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39CCA" w14:textId="5FD549B8" w:rsidR="00CD4C7B" w:rsidRPr="00B266B0" w:rsidRDefault="00CD4C7B" w:rsidP="00CD4C7B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</w:t>
      </w:r>
      <w:r w:rsidR="00E54327">
        <w:rPr>
          <w:noProof w:val="0"/>
          <w:sz w:val="24"/>
          <w:szCs w:val="24"/>
        </w:rPr>
        <w:t>4</w:t>
      </w:r>
      <w:r w:rsidR="00ED5D5F">
        <w:rPr>
          <w:noProof w:val="0"/>
          <w:sz w:val="24"/>
          <w:szCs w:val="24"/>
        </w:rPr>
        <w:t>bis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ED5D5F">
        <w:rPr>
          <w:bCs/>
          <w:noProof w:val="0"/>
          <w:sz w:val="24"/>
          <w:szCs w:val="24"/>
        </w:rPr>
        <w:t>2</w:t>
      </w:r>
      <w:r w:rsidR="00522873">
        <w:rPr>
          <w:bCs/>
          <w:noProof w:val="0"/>
          <w:sz w:val="24"/>
          <w:szCs w:val="24"/>
        </w:rPr>
        <w:t>1025</w:t>
      </w:r>
    </w:p>
    <w:p w14:paraId="1822B173" w14:textId="3862C8F3" w:rsidR="00CD4C7B" w:rsidRPr="00B1063A" w:rsidRDefault="00797D4B" w:rsidP="00CD4C7B">
      <w:pPr>
        <w:pStyle w:val="a3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2F3137" w:rsidRPr="006F7AE5">
        <w:rPr>
          <w:rFonts w:cs="Arial"/>
          <w:sz w:val="24"/>
          <w:szCs w:val="24"/>
          <w:lang w:val="en-US"/>
        </w:rPr>
        <w:t>1</w:t>
      </w:r>
      <w:r w:rsidR="002F3137">
        <w:rPr>
          <w:rFonts w:cs="Arial"/>
          <w:sz w:val="24"/>
          <w:szCs w:val="24"/>
          <w:lang w:val="en-US"/>
        </w:rPr>
        <w:t>7</w:t>
      </w:r>
      <w:r w:rsidR="002F3137" w:rsidRPr="006F7AE5">
        <w:rPr>
          <w:rFonts w:cs="Arial"/>
          <w:sz w:val="24"/>
          <w:szCs w:val="24"/>
          <w:lang w:val="en-US"/>
        </w:rPr>
        <w:t xml:space="preserve"> – </w:t>
      </w:r>
      <w:r w:rsidR="002F3137">
        <w:rPr>
          <w:rFonts w:cs="Arial"/>
          <w:sz w:val="24"/>
          <w:szCs w:val="24"/>
          <w:lang w:val="en-US"/>
        </w:rPr>
        <w:t>26</w:t>
      </w:r>
      <w:r w:rsidR="002F3137" w:rsidRPr="006F7AE5">
        <w:rPr>
          <w:rFonts w:cs="Arial"/>
          <w:sz w:val="24"/>
          <w:szCs w:val="24"/>
          <w:lang w:val="en-US"/>
        </w:rPr>
        <w:t xml:space="preserve"> </w:t>
      </w:r>
      <w:r w:rsidR="002F3137">
        <w:rPr>
          <w:rFonts w:cs="Arial"/>
          <w:sz w:val="24"/>
          <w:szCs w:val="24"/>
          <w:lang w:val="en-US"/>
        </w:rPr>
        <w:t>January</w:t>
      </w:r>
      <w:r w:rsidR="002F3137" w:rsidRPr="000804F0">
        <w:rPr>
          <w:rFonts w:cs="Arial"/>
          <w:sz w:val="24"/>
          <w:szCs w:val="24"/>
          <w:lang w:val="en-US"/>
        </w:rPr>
        <w:t>, 202</w:t>
      </w:r>
      <w:r w:rsidR="002F3137">
        <w:rPr>
          <w:rFonts w:cs="Arial"/>
          <w:sz w:val="24"/>
          <w:szCs w:val="24"/>
          <w:lang w:val="en-US"/>
        </w:rPr>
        <w:t>2</w:t>
      </w:r>
    </w:p>
    <w:p w14:paraId="05FE47DF" w14:textId="77777777" w:rsidR="00CD4C7B" w:rsidRPr="00B1063A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3B0EF5F6" w14:textId="7E532A1C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931127" w:rsidRPr="00931127">
        <w:rPr>
          <w:rFonts w:cs="Arial"/>
          <w:b/>
          <w:bCs/>
          <w:sz w:val="24"/>
          <w:lang w:val="en-US" w:eastAsia="ja-JP"/>
        </w:rPr>
        <w:t>10.3.2.2</w:t>
      </w:r>
    </w:p>
    <w:p w14:paraId="47FEC04C" w14:textId="10679BB2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 - moderator</w:t>
      </w:r>
    </w:p>
    <w:p w14:paraId="13240CF6" w14:textId="668964E3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31127" w:rsidRPr="00931127">
        <w:rPr>
          <w:rFonts w:ascii="Arial" w:hAnsi="Arial" w:cs="Arial"/>
          <w:b/>
          <w:bCs/>
          <w:sz w:val="24"/>
        </w:rPr>
        <w:t>CB: # SONMDT10_MRDC 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6A6AA51A" w:rsidR="00702E82" w:rsidRPr="001B797E" w:rsidRDefault="00702E82" w:rsidP="00702E82">
      <w:r>
        <w:t>This paper provides summary of discussions at RAN#1</w:t>
      </w:r>
      <w:r w:rsidR="00A62F66">
        <w:t>1</w:t>
      </w:r>
      <w:r w:rsidR="0032043B">
        <w:t>4</w:t>
      </w:r>
      <w:r w:rsidR="0072108F">
        <w:t>bis</w:t>
      </w:r>
      <w:r>
        <w:t>-e on:</w:t>
      </w:r>
    </w:p>
    <w:p w14:paraId="054E8FA0" w14:textId="77777777" w:rsidR="0072108F" w:rsidRDefault="0072108F" w:rsidP="0072108F">
      <w:pPr>
        <w:rPr>
          <w:kern w:val="2"/>
          <w:sz w:val="21"/>
          <w:szCs w:val="21"/>
        </w:rPr>
      </w:pPr>
      <w:r>
        <w:rPr>
          <w:rFonts w:ascii="Calibri" w:hAnsi="Calibri" w:cs="Calibri"/>
          <w:b/>
          <w:color w:val="FF00FF"/>
          <w:sz w:val="18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SONMDT10_MRDC</w:t>
      </w:r>
    </w:p>
    <w:p w14:paraId="31E8ADB7" w14:textId="77777777" w:rsidR="0072108F" w:rsidRDefault="0072108F" w:rsidP="0072108F">
      <w:pPr>
        <w:pStyle w:val="Normal4"/>
        <w:rPr>
          <w:b/>
          <w:bCs/>
          <w:color w:val="FF00FF"/>
          <w:sz w:val="18"/>
          <w:szCs w:val="18"/>
        </w:rPr>
      </w:pPr>
      <w:r>
        <w:rPr>
          <w:b/>
          <w:bCs/>
          <w:color w:val="FF00FF"/>
          <w:sz w:val="18"/>
          <w:szCs w:val="18"/>
        </w:rPr>
        <w:t>-</w:t>
      </w:r>
      <w:r>
        <w:rPr>
          <w:rFonts w:hint="eastAsia"/>
          <w:b/>
          <w:bCs/>
          <w:color w:val="FF00FF"/>
          <w:sz w:val="18"/>
          <w:szCs w:val="18"/>
        </w:rPr>
        <w:t xml:space="preserve"> Introduce signalling from MN to SN informing about UE eligibility for m-based MDT</w:t>
      </w:r>
      <w:r>
        <w:rPr>
          <w:b/>
          <w:bCs/>
          <w:color w:val="FF00FF"/>
          <w:sz w:val="18"/>
          <w:szCs w:val="18"/>
        </w:rPr>
        <w:t>?</w:t>
      </w:r>
    </w:p>
    <w:p w14:paraId="465D0EFC" w14:textId="77777777" w:rsidR="0072108F" w:rsidRDefault="0072108F" w:rsidP="0072108F">
      <w:pPr>
        <w:pStyle w:val="Normal4"/>
        <w:rPr>
          <w:b/>
          <w:bCs/>
          <w:color w:val="FF00FF"/>
          <w:sz w:val="18"/>
          <w:szCs w:val="18"/>
        </w:rPr>
      </w:pPr>
      <w:r>
        <w:rPr>
          <w:rFonts w:hint="eastAsia"/>
          <w:b/>
          <w:bCs/>
          <w:color w:val="FF00FF"/>
          <w:sz w:val="18"/>
          <w:szCs w:val="18"/>
        </w:rPr>
        <w:t>- In NR-DC scenario, for signalling based immediate MDT, OAM includes an indicator requesting reports from MN or SN or from both MN and SN</w:t>
      </w:r>
      <w:r>
        <w:rPr>
          <w:b/>
          <w:bCs/>
          <w:color w:val="FF00FF"/>
          <w:sz w:val="18"/>
          <w:szCs w:val="18"/>
        </w:rPr>
        <w:t>?</w:t>
      </w:r>
    </w:p>
    <w:p w14:paraId="7B14BAA7" w14:textId="77777777" w:rsidR="0072108F" w:rsidRDefault="0072108F" w:rsidP="0072108F">
      <w:pPr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Capture agreements if any  </w:t>
      </w:r>
    </w:p>
    <w:p w14:paraId="65498217" w14:textId="77777777" w:rsidR="0072108F" w:rsidRDefault="0072108F" w:rsidP="0072108F">
      <w:pPr>
        <w:widowControl w:val="0"/>
        <w:ind w:left="144" w:hanging="1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(Nok - moderator)</w:t>
      </w:r>
    </w:p>
    <w:p w14:paraId="40A91CF9" w14:textId="1C362BDC" w:rsidR="0098314E" w:rsidRPr="0098314E" w:rsidRDefault="00C10C95" w:rsidP="007B0A52">
      <w:r>
        <w:t>For the first round of discussion, p</w:t>
      </w:r>
      <w:r w:rsidRPr="00C10C95">
        <w:t>lease provide your feedback no later than 23:59 Thursday</w:t>
      </w:r>
      <w:r w:rsidR="00072CA5">
        <w:t xml:space="preserve"> (20 Jan.)</w:t>
      </w:r>
      <w:r w:rsidRPr="00C10C95">
        <w:t>, UTC time.</w:t>
      </w:r>
    </w:p>
    <w:p w14:paraId="479DA40B" w14:textId="1789C681" w:rsidR="00CD4C7B" w:rsidRPr="006E13D1" w:rsidRDefault="00CD4C7B" w:rsidP="00CD4C7B">
      <w:pPr>
        <w:pStyle w:val="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1"/>
      </w:pPr>
      <w:r>
        <w:t>3</w:t>
      </w:r>
      <w:r w:rsidRPr="006E13D1">
        <w:tab/>
      </w:r>
      <w:r>
        <w:t>Discussion</w:t>
      </w:r>
    </w:p>
    <w:p w14:paraId="6909ED6F" w14:textId="20CCDA59" w:rsidR="007B0A52" w:rsidRDefault="007B0A52" w:rsidP="007B0A52">
      <w:pPr>
        <w:pStyle w:val="2"/>
      </w:pPr>
      <w:r>
        <w:t>3.1 Issue 1</w:t>
      </w:r>
      <w:r w:rsidR="002A2467">
        <w:t xml:space="preserve"> - SN awareness of </w:t>
      </w:r>
      <w:r w:rsidR="002A2467" w:rsidRPr="002A2467">
        <w:t>UE eligibility for m-based MDT</w:t>
      </w:r>
    </w:p>
    <w:p w14:paraId="0E5CF0F1" w14:textId="2A527ACC" w:rsidR="007B0A52" w:rsidRDefault="00416F81" w:rsidP="007B0A52">
      <w:r>
        <w:t xml:space="preserve">0334 refers to agreement from RAN2#114-e to introduce assistance </w:t>
      </w:r>
      <w:r w:rsidR="005215F9">
        <w:t>information from the UE relative to</w:t>
      </w:r>
      <w:r>
        <w:t xml:space="preserve"> </w:t>
      </w:r>
      <w:r w:rsidRPr="002A2467">
        <w:t>eligibility for m-based MDT</w:t>
      </w:r>
      <w:r w:rsidR="006B3928">
        <w:t>. It is proposed that this information is also made available in the SN via network signalling:</w:t>
      </w:r>
    </w:p>
    <w:p w14:paraId="5DF1B0D6" w14:textId="456EC5E9" w:rsidR="006B3928" w:rsidRPr="006B3928" w:rsidRDefault="006B3928" w:rsidP="006B3928">
      <w:pPr>
        <w:pStyle w:val="00BodyText"/>
        <w:spacing w:after="180"/>
        <w:rPr>
          <w:rFonts w:ascii="Times New Roman" w:hAnsi="Times New Roman"/>
          <w:b/>
          <w:bCs/>
          <w:sz w:val="20"/>
          <w:lang w:val="en-GB"/>
        </w:rPr>
      </w:pPr>
      <w:r w:rsidRPr="00CE7F25">
        <w:rPr>
          <w:rFonts w:ascii="Times New Roman" w:hAnsi="Times New Roman"/>
          <w:b/>
          <w:bCs/>
          <w:sz w:val="20"/>
          <w:lang w:val="en-GB"/>
        </w:rPr>
        <w:t>Proposal: Introduce signalling from MN to SN informing about UE eligibility for m-based MDT.</w:t>
      </w:r>
    </w:p>
    <w:p w14:paraId="47A3E0E0" w14:textId="68B36677" w:rsidR="006B3928" w:rsidRPr="00D463A2" w:rsidRDefault="006B3928" w:rsidP="007B0A52">
      <w:r>
        <w:t>Please provide your view on the proposal.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:rsidRPr="009D0EDD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Pr="009D0EDD" w:rsidRDefault="007B0A52" w:rsidP="00DF5331">
            <w:r w:rsidRPr="009D0EDD"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Pr="009D0EDD" w:rsidRDefault="007B0A52" w:rsidP="00DF5331">
            <w:r w:rsidRPr="009D0EDD">
              <w:t>Comment</w:t>
            </w:r>
          </w:p>
        </w:tc>
      </w:tr>
      <w:tr w:rsidR="007B0A52" w:rsidRPr="009D0EDD" w14:paraId="6ED0A362" w14:textId="77777777" w:rsidTr="00F402A8">
        <w:tc>
          <w:tcPr>
            <w:tcW w:w="1668" w:type="dxa"/>
            <w:shd w:val="clear" w:color="auto" w:fill="auto"/>
          </w:tcPr>
          <w:p w14:paraId="0A5F9521" w14:textId="78E366E6" w:rsidR="007B0A52" w:rsidRPr="009D0EDD" w:rsidRDefault="00E8647F" w:rsidP="00DF5331">
            <w:r w:rsidRPr="009D0EDD">
              <w:rPr>
                <w:rFonts w:hint="eastAsia"/>
              </w:rPr>
              <w:t>Huawei</w:t>
            </w:r>
          </w:p>
        </w:tc>
        <w:tc>
          <w:tcPr>
            <w:tcW w:w="7620" w:type="dxa"/>
            <w:shd w:val="clear" w:color="auto" w:fill="auto"/>
          </w:tcPr>
          <w:p w14:paraId="0FE8BE13" w14:textId="3F246BD7" w:rsidR="007B0A52" w:rsidRPr="009D0EDD" w:rsidRDefault="00E8647F" w:rsidP="00E8647F">
            <w:r w:rsidRPr="009D0EDD">
              <w:rPr>
                <w:rFonts w:hint="eastAsia"/>
              </w:rPr>
              <w:t>No</w:t>
            </w:r>
            <w:bookmarkStart w:id="2" w:name="_GoBack"/>
            <w:bookmarkEnd w:id="2"/>
            <w:r w:rsidR="00393293" w:rsidRPr="009D0EDD">
              <w:t>, based</w:t>
            </w:r>
            <w:r w:rsidRPr="009D0EDD">
              <w:t xml:space="preserve"> on the latest progress in RAN2, we don't see any clue to have such indication from MN to SN for m-based MDT.</w:t>
            </w:r>
          </w:p>
        </w:tc>
      </w:tr>
      <w:tr w:rsidR="007B0A52" w:rsidRPr="009D0EDD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Pr="009D0EDD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Pr="009D0EDD" w:rsidRDefault="007B0A52" w:rsidP="00DF5331"/>
        </w:tc>
      </w:tr>
      <w:tr w:rsidR="007B0A52" w:rsidRPr="009D0EDD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Pr="009D0EDD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Pr="009D0EDD" w:rsidRDefault="007B0A52" w:rsidP="00DF5331"/>
        </w:tc>
      </w:tr>
    </w:tbl>
    <w:p w14:paraId="5F04B6E3" w14:textId="2960CB93" w:rsidR="007B0A52" w:rsidRDefault="007B0A52" w:rsidP="007B0A52"/>
    <w:p w14:paraId="091ADDD3" w14:textId="35B06B66" w:rsidR="00E275C2" w:rsidRDefault="00E275C2" w:rsidP="00E275C2">
      <w:pPr>
        <w:pStyle w:val="2"/>
      </w:pPr>
      <w:r>
        <w:lastRenderedPageBreak/>
        <w:t>3.2 Issue 2</w:t>
      </w:r>
      <w:r w:rsidR="006B3928">
        <w:t xml:space="preserve"> - </w:t>
      </w:r>
      <w:r w:rsidR="00754C62">
        <w:t>Request</w:t>
      </w:r>
      <w:r w:rsidR="00754C62" w:rsidRPr="00165A2A">
        <w:t xml:space="preserve"> </w:t>
      </w:r>
      <w:r w:rsidR="00754C62">
        <w:t xml:space="preserve">s-based immediate MDT </w:t>
      </w:r>
      <w:r w:rsidR="00754C62" w:rsidRPr="00165A2A">
        <w:t>reports from MN</w:t>
      </w:r>
      <w:r w:rsidR="00754C62">
        <w:t xml:space="preserve"> or</w:t>
      </w:r>
      <w:r w:rsidR="00754C62" w:rsidRPr="00165A2A">
        <w:t xml:space="preserve"> SN or from both MN and SN</w:t>
      </w:r>
    </w:p>
    <w:p w14:paraId="04A4DC46" w14:textId="54E256AF" w:rsidR="00754C62" w:rsidRDefault="00B73D26" w:rsidP="00E275C2">
      <w:r>
        <w:t>0587 observes that there is currently no</w:t>
      </w:r>
      <w:r w:rsidRPr="00B73D26">
        <w:rPr>
          <w:rFonts w:cs="Calibri"/>
        </w:rPr>
        <w:t xml:space="preserve"> </w:t>
      </w:r>
      <w:r w:rsidR="00754C62">
        <w:rPr>
          <w:rFonts w:cs="Calibri"/>
        </w:rPr>
        <w:t>possibility for the</w:t>
      </w:r>
      <w:r>
        <w:rPr>
          <w:rFonts w:cs="Calibri"/>
        </w:rPr>
        <w:t xml:space="preserve"> OAM </w:t>
      </w:r>
      <w:r w:rsidR="00754C62">
        <w:rPr>
          <w:rFonts w:cs="Calibri"/>
        </w:rPr>
        <w:t xml:space="preserve">indicate </w:t>
      </w:r>
      <w:r>
        <w:rPr>
          <w:rFonts w:cs="Calibri"/>
        </w:rPr>
        <w:t>to the RAN whether the</w:t>
      </w:r>
      <w:r w:rsidRPr="00B73D26">
        <w:rPr>
          <w:rFonts w:cs="Calibri"/>
        </w:rPr>
        <w:t xml:space="preserve"> OAM is interested in gathering reports from both MN and SN or rather interested in gathering information from one of them</w:t>
      </w:r>
      <w:r>
        <w:t>. Such functionality is proposed introduced.</w:t>
      </w:r>
    </w:p>
    <w:p w14:paraId="221EF226" w14:textId="3FF6B590" w:rsidR="00754C62" w:rsidRPr="00754C62" w:rsidRDefault="00754C62" w:rsidP="00754C62">
      <w:pPr>
        <w:pStyle w:val="00BodyText"/>
        <w:spacing w:after="180"/>
        <w:rPr>
          <w:rFonts w:ascii="Times New Roman" w:hAnsi="Times New Roman"/>
          <w:b/>
          <w:bCs/>
          <w:sz w:val="20"/>
          <w:lang w:val="en-GB"/>
        </w:rPr>
      </w:pPr>
      <w:r w:rsidRPr="00754C62">
        <w:rPr>
          <w:rFonts w:ascii="Times New Roman" w:hAnsi="Times New Roman"/>
          <w:b/>
          <w:bCs/>
          <w:sz w:val="20"/>
          <w:lang w:val="en-GB"/>
        </w:rPr>
        <w:t>Proposal: In NR-DC scenario, for signalling based immediate MDT, OAM includes an indicator requesting reports from MN or SN or from both MN and SN.</w:t>
      </w:r>
    </w:p>
    <w:p w14:paraId="241BC1A1" w14:textId="0D044804" w:rsidR="00754C62" w:rsidRPr="00D463A2" w:rsidRDefault="00754C62" w:rsidP="00754C62">
      <w:r>
        <w:t xml:space="preserve"> Please provide your view on the proposal.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:rsidRPr="009D0EDD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Pr="009D0EDD" w:rsidRDefault="00E275C2" w:rsidP="004F788C">
            <w:r w:rsidRPr="009D0EDD"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Pr="009D0EDD" w:rsidRDefault="00E275C2" w:rsidP="004F788C">
            <w:r w:rsidRPr="009D0EDD">
              <w:t>Comment</w:t>
            </w:r>
          </w:p>
        </w:tc>
      </w:tr>
      <w:tr w:rsidR="00E275C2" w:rsidRPr="009D0EDD" w14:paraId="119FCAD8" w14:textId="77777777" w:rsidTr="004F788C">
        <w:tc>
          <w:tcPr>
            <w:tcW w:w="1668" w:type="dxa"/>
            <w:shd w:val="clear" w:color="auto" w:fill="auto"/>
          </w:tcPr>
          <w:p w14:paraId="5C1A8810" w14:textId="34E7AA59" w:rsidR="00E275C2" w:rsidRPr="009D0EDD" w:rsidRDefault="00D36A4D" w:rsidP="004F788C">
            <w:r w:rsidRPr="009D0EDD">
              <w:t>Huawei</w:t>
            </w:r>
          </w:p>
        </w:tc>
        <w:tc>
          <w:tcPr>
            <w:tcW w:w="7620" w:type="dxa"/>
            <w:shd w:val="clear" w:color="auto" w:fill="auto"/>
          </w:tcPr>
          <w:p w14:paraId="404A1257" w14:textId="77777777" w:rsidR="00E275C2" w:rsidRPr="009D0EDD" w:rsidRDefault="00D36A4D" w:rsidP="004F788C">
            <w:pPr>
              <w:rPr>
                <w:lang w:val="en-US"/>
              </w:rPr>
            </w:pPr>
            <w:r w:rsidRPr="009D0EDD">
              <w:rPr>
                <w:lang w:val="en-US"/>
              </w:rPr>
              <w:t>We think that the proposal is beneficial.</w:t>
            </w:r>
          </w:p>
          <w:p w14:paraId="2B64799E" w14:textId="77777777" w:rsidR="00D36A4D" w:rsidRPr="009D0EDD" w:rsidRDefault="00D36A4D" w:rsidP="004F788C">
            <w:pPr>
              <w:rPr>
                <w:rFonts w:hint="eastAsia"/>
                <w:lang w:val="en-US"/>
              </w:rPr>
            </w:pPr>
            <w:r w:rsidRPr="009D0EDD">
              <w:rPr>
                <w:lang w:val="en-US"/>
              </w:rPr>
              <w:t>Regarding the encoding, probably a single indicator for SN data collection is enough</w:t>
            </w:r>
            <w:r w:rsidRPr="009D0EDD">
              <w:rPr>
                <w:rFonts w:hint="eastAsia"/>
                <w:lang w:val="en-US"/>
              </w:rPr>
              <w:t>.</w:t>
            </w:r>
          </w:p>
          <w:p w14:paraId="00E2A34F" w14:textId="3B1D94D4" w:rsidR="00D36A4D" w:rsidRPr="009D0EDD" w:rsidRDefault="00D36A4D" w:rsidP="00D36A4D">
            <w:pPr>
              <w:rPr>
                <w:lang w:val="en-US"/>
              </w:rPr>
            </w:pPr>
            <w:r w:rsidRPr="009D0EDD">
              <w:rPr>
                <w:lang w:val="en-US"/>
              </w:rPr>
              <w:t xml:space="preserve">Is there the case that OAM wants to collect MDT data only from SN rather than MN? </w:t>
            </w:r>
            <w:r w:rsidR="00E8647F" w:rsidRPr="009D0EDD">
              <w:rPr>
                <w:lang w:val="en-US"/>
              </w:rPr>
              <w:t>The answer should be NO.</w:t>
            </w:r>
          </w:p>
        </w:tc>
      </w:tr>
      <w:tr w:rsidR="00E275C2" w:rsidRPr="009D0EDD" w14:paraId="7C7BCFBE" w14:textId="77777777" w:rsidTr="004F788C">
        <w:tc>
          <w:tcPr>
            <w:tcW w:w="1668" w:type="dxa"/>
            <w:shd w:val="clear" w:color="auto" w:fill="auto"/>
          </w:tcPr>
          <w:p w14:paraId="3A357C57" w14:textId="489A599F" w:rsidR="00E275C2" w:rsidRPr="009D0EDD" w:rsidRDefault="00E275C2" w:rsidP="004F788C"/>
        </w:tc>
        <w:tc>
          <w:tcPr>
            <w:tcW w:w="7620" w:type="dxa"/>
            <w:shd w:val="clear" w:color="auto" w:fill="auto"/>
          </w:tcPr>
          <w:p w14:paraId="30EFD99B" w14:textId="77777777" w:rsidR="00E275C2" w:rsidRPr="009D0EDD" w:rsidRDefault="00E275C2" w:rsidP="004F788C"/>
        </w:tc>
      </w:tr>
      <w:tr w:rsidR="00E275C2" w:rsidRPr="009D0EDD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Pr="009D0EDD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Pr="009D0EDD" w:rsidRDefault="00E275C2" w:rsidP="004F788C"/>
        </w:tc>
      </w:tr>
    </w:tbl>
    <w:p w14:paraId="016E8CC4" w14:textId="77777777" w:rsidR="00E275C2" w:rsidRPr="00EC57F9" w:rsidRDefault="00E275C2" w:rsidP="007B0A52"/>
    <w:p w14:paraId="41AF7CA5" w14:textId="393640D8" w:rsidR="007B0A52" w:rsidRPr="006E13D1" w:rsidRDefault="007B0A52" w:rsidP="007B0A52">
      <w:pPr>
        <w:pStyle w:val="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1"/>
      </w:pPr>
      <w:r>
        <w:t>5</w:t>
      </w:r>
      <w:r>
        <w:tab/>
      </w:r>
      <w:r w:rsidR="00CD4C7B" w:rsidRPr="006E13D1"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2096"/>
        <w:gridCol w:w="7834"/>
      </w:tblGrid>
      <w:tr w:rsidR="00416F81" w:rsidRPr="009D0EDD" w14:paraId="276B3345" w14:textId="77777777" w:rsidTr="00416F8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86D8" w14:textId="4B7ED83A" w:rsidR="00416F81" w:rsidRPr="009D0EDD" w:rsidRDefault="009D0EDD" w:rsidP="00C86F67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7" w:history="1">
              <w:r w:rsidR="00416F81" w:rsidRPr="009D0EDD">
                <w:rPr>
                  <w:rFonts w:ascii="Calibri" w:hAnsi="Calibri" w:cs="Calibri"/>
                  <w:sz w:val="18"/>
                </w:rPr>
                <w:t>R3-220334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EE81C" w14:textId="77777777" w:rsidR="00416F81" w:rsidRPr="009D0EDD" w:rsidRDefault="00416F81" w:rsidP="00C86F67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9D0EDD">
              <w:rPr>
                <w:rFonts w:ascii="Calibri" w:hAnsi="Calibri" w:cs="Calibri"/>
                <w:sz w:val="18"/>
              </w:rPr>
              <w:t>Further discussion on inter-node coordination for MDT in case of MR-DC (Nokia, Nokia Shanghai Bell)</w:t>
            </w:r>
          </w:p>
        </w:tc>
      </w:tr>
      <w:tr w:rsidR="00416F81" w:rsidRPr="009D0EDD" w14:paraId="361C4F0D" w14:textId="77777777" w:rsidTr="00416F8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A147" w14:textId="1E22D13F" w:rsidR="00416F81" w:rsidRPr="009D0EDD" w:rsidRDefault="009D0EDD" w:rsidP="00C86F67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8" w:history="1">
              <w:r w:rsidR="00416F81" w:rsidRPr="009D0EDD">
                <w:rPr>
                  <w:rFonts w:ascii="Calibri" w:hAnsi="Calibri" w:cs="Calibri"/>
                  <w:sz w:val="18"/>
                </w:rPr>
                <w:t>R3-220587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F803" w14:textId="77777777" w:rsidR="00416F81" w:rsidRPr="009D0EDD" w:rsidRDefault="00416F81" w:rsidP="00C86F67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9D0EDD">
              <w:rPr>
                <w:rFonts w:ascii="Calibri" w:hAnsi="Calibri" w:cs="Calibri"/>
                <w:sz w:val="18"/>
              </w:rPr>
              <w:t>(TP for MDT BL CR for TS 38.413, TS 38.423) Signalling based immediate MDT in NR-DC (Ericsson)</w:t>
            </w:r>
          </w:p>
        </w:tc>
      </w:tr>
    </w:tbl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11F1E" w14:textId="77777777" w:rsidR="009D0EDD" w:rsidRDefault="009D0EDD">
      <w:r>
        <w:separator/>
      </w:r>
    </w:p>
  </w:endnote>
  <w:endnote w:type="continuationSeparator" w:id="0">
    <w:p w14:paraId="25DBDC3E" w14:textId="77777777" w:rsidR="009D0EDD" w:rsidRDefault="009D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94E89" w14:textId="77777777" w:rsidR="009D0EDD" w:rsidRDefault="009D0EDD">
      <w:r>
        <w:separator/>
      </w:r>
    </w:p>
  </w:footnote>
  <w:footnote w:type="continuationSeparator" w:id="0">
    <w:p w14:paraId="092BD1BA" w14:textId="77777777" w:rsidR="009D0EDD" w:rsidRDefault="009D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BCF"/>
    <w:rsid w:val="00021F81"/>
    <w:rsid w:val="00033397"/>
    <w:rsid w:val="000342C7"/>
    <w:rsid w:val="00040095"/>
    <w:rsid w:val="0005563E"/>
    <w:rsid w:val="00072CA5"/>
    <w:rsid w:val="00080512"/>
    <w:rsid w:val="00083F0D"/>
    <w:rsid w:val="000B7BCF"/>
    <w:rsid w:val="000C556D"/>
    <w:rsid w:val="000D376D"/>
    <w:rsid w:val="000D58AB"/>
    <w:rsid w:val="001075B7"/>
    <w:rsid w:val="00120DF1"/>
    <w:rsid w:val="001370F2"/>
    <w:rsid w:val="001549DD"/>
    <w:rsid w:val="00174B9D"/>
    <w:rsid w:val="00194CD0"/>
    <w:rsid w:val="001A1212"/>
    <w:rsid w:val="001B08B3"/>
    <w:rsid w:val="001C4281"/>
    <w:rsid w:val="001D0D3F"/>
    <w:rsid w:val="001F168B"/>
    <w:rsid w:val="001F70B7"/>
    <w:rsid w:val="0022606D"/>
    <w:rsid w:val="002305DD"/>
    <w:rsid w:val="00243BC7"/>
    <w:rsid w:val="002623FC"/>
    <w:rsid w:val="002747EC"/>
    <w:rsid w:val="002855BF"/>
    <w:rsid w:val="002A2467"/>
    <w:rsid w:val="002E1692"/>
    <w:rsid w:val="002F0D22"/>
    <w:rsid w:val="002F3137"/>
    <w:rsid w:val="003172DC"/>
    <w:rsid w:val="0032043B"/>
    <w:rsid w:val="00326069"/>
    <w:rsid w:val="003454FC"/>
    <w:rsid w:val="0035462D"/>
    <w:rsid w:val="00363177"/>
    <w:rsid w:val="00393293"/>
    <w:rsid w:val="003A6A90"/>
    <w:rsid w:val="003B3FB3"/>
    <w:rsid w:val="003C4E37"/>
    <w:rsid w:val="003E16BE"/>
    <w:rsid w:val="003E7223"/>
    <w:rsid w:val="00401855"/>
    <w:rsid w:val="00416F81"/>
    <w:rsid w:val="00436258"/>
    <w:rsid w:val="00464695"/>
    <w:rsid w:val="004D3578"/>
    <w:rsid w:val="004D380D"/>
    <w:rsid w:val="004D3F58"/>
    <w:rsid w:val="004D5E47"/>
    <w:rsid w:val="004E213A"/>
    <w:rsid w:val="004E21FC"/>
    <w:rsid w:val="00503171"/>
    <w:rsid w:val="005153FE"/>
    <w:rsid w:val="005215F9"/>
    <w:rsid w:val="00522873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56E1E"/>
    <w:rsid w:val="006604E4"/>
    <w:rsid w:val="006B3928"/>
    <w:rsid w:val="006C54B5"/>
    <w:rsid w:val="006D1E24"/>
    <w:rsid w:val="006E6555"/>
    <w:rsid w:val="00702E82"/>
    <w:rsid w:val="0072108F"/>
    <w:rsid w:val="00723DBD"/>
    <w:rsid w:val="00731C31"/>
    <w:rsid w:val="00734A5B"/>
    <w:rsid w:val="00743525"/>
    <w:rsid w:val="00744E76"/>
    <w:rsid w:val="007476DB"/>
    <w:rsid w:val="00754C62"/>
    <w:rsid w:val="00757D40"/>
    <w:rsid w:val="00774846"/>
    <w:rsid w:val="00781F0F"/>
    <w:rsid w:val="0078727C"/>
    <w:rsid w:val="00797D4B"/>
    <w:rsid w:val="007B0A52"/>
    <w:rsid w:val="007B46C8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4FE"/>
    <w:rsid w:val="00903D8C"/>
    <w:rsid w:val="00931127"/>
    <w:rsid w:val="00942EC2"/>
    <w:rsid w:val="00951B87"/>
    <w:rsid w:val="00954BCB"/>
    <w:rsid w:val="00961B32"/>
    <w:rsid w:val="00971683"/>
    <w:rsid w:val="00972FD7"/>
    <w:rsid w:val="00973900"/>
    <w:rsid w:val="00974BB0"/>
    <w:rsid w:val="0098314E"/>
    <w:rsid w:val="009A6E4F"/>
    <w:rsid w:val="009C4D5C"/>
    <w:rsid w:val="009D0A28"/>
    <w:rsid w:val="009D0EDD"/>
    <w:rsid w:val="009F3B54"/>
    <w:rsid w:val="009F7E6E"/>
    <w:rsid w:val="00A10F02"/>
    <w:rsid w:val="00A32D62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D4BCF"/>
    <w:rsid w:val="00AF78D5"/>
    <w:rsid w:val="00B1063A"/>
    <w:rsid w:val="00B15449"/>
    <w:rsid w:val="00B73D26"/>
    <w:rsid w:val="00B9781E"/>
    <w:rsid w:val="00BF79F1"/>
    <w:rsid w:val="00C03035"/>
    <w:rsid w:val="00C10C95"/>
    <w:rsid w:val="00C33079"/>
    <w:rsid w:val="00C43B31"/>
    <w:rsid w:val="00CA3D0C"/>
    <w:rsid w:val="00CA74ED"/>
    <w:rsid w:val="00CB21E3"/>
    <w:rsid w:val="00CB6651"/>
    <w:rsid w:val="00CB6887"/>
    <w:rsid w:val="00CD4C7B"/>
    <w:rsid w:val="00CD71AD"/>
    <w:rsid w:val="00D22038"/>
    <w:rsid w:val="00D36A4D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75C2"/>
    <w:rsid w:val="00E340BC"/>
    <w:rsid w:val="00E4418E"/>
    <w:rsid w:val="00E54327"/>
    <w:rsid w:val="00E62835"/>
    <w:rsid w:val="00E77645"/>
    <w:rsid w:val="00E828DA"/>
    <w:rsid w:val="00E852FF"/>
    <w:rsid w:val="00E8647F"/>
    <w:rsid w:val="00E90ABE"/>
    <w:rsid w:val="00EA0A7B"/>
    <w:rsid w:val="00EA22F8"/>
    <w:rsid w:val="00EB0C2C"/>
    <w:rsid w:val="00EC4A25"/>
    <w:rsid w:val="00ED5D5F"/>
    <w:rsid w:val="00EE0A1E"/>
    <w:rsid w:val="00F025A2"/>
    <w:rsid w:val="00F034A3"/>
    <w:rsid w:val="00F2026E"/>
    <w:rsid w:val="00F2210A"/>
    <w:rsid w:val="00F37743"/>
    <w:rsid w:val="00F402A8"/>
    <w:rsid w:val="00F54A3D"/>
    <w:rsid w:val="00F653B8"/>
    <w:rsid w:val="00F76F8F"/>
    <w:rsid w:val="00F77117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C62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7476DB"/>
    <w:rPr>
      <w:rFonts w:ascii="Tahoma" w:hAnsi="Tahoma" w:cs="Tahoma"/>
      <w:sz w:val="16"/>
      <w:szCs w:val="16"/>
    </w:rPr>
  </w:style>
  <w:style w:type="character" w:customStyle="1" w:styleId="Char0">
    <w:name w:val="文档结构图 Char"/>
    <w:link w:val="a6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1Char">
    <w:name w:val="标题 1 Char"/>
    <w:link w:val="1"/>
    <w:rsid w:val="007B0A52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E275C2"/>
    <w:rPr>
      <w:rFonts w:ascii="Arial" w:hAnsi="Arial"/>
      <w:sz w:val="32"/>
      <w:lang w:val="en-GB" w:eastAsia="en-US"/>
    </w:rPr>
  </w:style>
  <w:style w:type="paragraph" w:customStyle="1" w:styleId="Normal4">
    <w:name w:val="Normal4"/>
    <w:rsid w:val="0072108F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Proposal">
    <w:name w:val="Proposal"/>
    <w:basedOn w:val="a7"/>
    <w:qFormat/>
    <w:rsid w:val="00754C62"/>
    <w:pPr>
      <w:numPr>
        <w:numId w:val="5"/>
      </w:numPr>
      <w:tabs>
        <w:tab w:val="clear" w:pos="1304"/>
        <w:tab w:val="num" w:pos="360"/>
        <w:tab w:val="left" w:pos="1701"/>
      </w:tabs>
      <w:spacing w:after="160" w:line="259" w:lineRule="auto"/>
      <w:ind w:left="0" w:firstLine="0"/>
    </w:pPr>
    <w:rPr>
      <w:rFonts w:ascii="Arial" w:eastAsia="Calibri" w:hAnsi="Arial" w:cs="Arial"/>
      <w:b/>
      <w:bCs/>
      <w:sz w:val="22"/>
      <w:szCs w:val="22"/>
      <w:lang w:val="fr-FR" w:eastAsia="zh-CN"/>
    </w:rPr>
  </w:style>
  <w:style w:type="paragraph" w:styleId="a7">
    <w:name w:val="Body Text"/>
    <w:basedOn w:val="a"/>
    <w:link w:val="Char1"/>
    <w:rsid w:val="00754C62"/>
    <w:pPr>
      <w:spacing w:after="120"/>
    </w:pPr>
  </w:style>
  <w:style w:type="character" w:customStyle="1" w:styleId="Char1">
    <w:name w:val="正文文本 Char"/>
    <w:link w:val="a7"/>
    <w:rsid w:val="00754C6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00274494\Downloads\Docs\R3-220587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z00274494\Downloads\Docs\R3-220334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2551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</cp:lastModifiedBy>
  <cp:revision>2</cp:revision>
  <dcterms:created xsi:type="dcterms:W3CDTF">2022-01-18T13:20:00Z</dcterms:created>
  <dcterms:modified xsi:type="dcterms:W3CDTF">2022-01-18T13:20:00Z</dcterms:modified>
</cp:coreProperties>
</file>