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B44E" w14:textId="2AAC5853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743819">
        <w:rPr>
          <w:b/>
          <w:sz w:val="24"/>
          <w:szCs w:val="24"/>
        </w:rPr>
        <w:t>4</w:t>
      </w:r>
      <w:r w:rsidR="005C1CA2">
        <w:rPr>
          <w:b/>
          <w:sz w:val="24"/>
          <w:szCs w:val="24"/>
        </w:rPr>
        <w:t>bis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5C1CA2">
        <w:rPr>
          <w:b/>
          <w:sz w:val="24"/>
          <w:szCs w:val="24"/>
        </w:rPr>
        <w:t>2</w:t>
      </w:r>
      <w:r w:rsidR="00C85C4A">
        <w:rPr>
          <w:b/>
          <w:sz w:val="24"/>
          <w:szCs w:val="24"/>
        </w:rPr>
        <w:t>xxxx</w:t>
      </w:r>
    </w:p>
    <w:p w14:paraId="4285CFFB" w14:textId="765FF917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D8277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D8277B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 xml:space="preserve"> </w:t>
      </w:r>
      <w:r w:rsidR="00D8277B">
        <w:rPr>
          <w:b/>
          <w:sz w:val="24"/>
          <w:szCs w:val="24"/>
        </w:rPr>
        <w:t>January</w:t>
      </w:r>
      <w:r>
        <w:rPr>
          <w:b/>
          <w:sz w:val="24"/>
          <w:szCs w:val="24"/>
        </w:rPr>
        <w:t xml:space="preserve"> 202</w:t>
      </w:r>
      <w:r w:rsidR="00D8277B">
        <w:rPr>
          <w:b/>
          <w:sz w:val="24"/>
          <w:szCs w:val="24"/>
        </w:rPr>
        <w:t>2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7ED1E688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3B079D" w:rsidRPr="003B079D">
        <w:t xml:space="preserve">LS </w:t>
      </w:r>
      <w:r w:rsidR="0064083A" w:rsidRPr="0064083A">
        <w:t xml:space="preserve">on </w:t>
      </w:r>
      <w:r w:rsidR="00951B1D">
        <w:t>RAN Initiated Release due to out-of-PLMN area condition</w:t>
      </w:r>
    </w:p>
    <w:p w14:paraId="405CD5C8" w14:textId="5A9C6B28" w:rsidR="00A856C3" w:rsidRDefault="00A856C3" w:rsidP="00A856C3">
      <w:pPr>
        <w:pStyle w:val="Title"/>
        <w:spacing w:before="0"/>
        <w:rPr>
          <w:color w:val="000000"/>
        </w:rPr>
      </w:pP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A856C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3D0A5F70" w14:textId="0D338417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3B079D">
        <w:t>SA</w:t>
      </w:r>
      <w:r w:rsidR="00C85C4A">
        <w:t>2</w:t>
      </w:r>
    </w:p>
    <w:p w14:paraId="58BC6FE6" w14:textId="1FB75438" w:rsidR="00EC1A3F" w:rsidRPr="004B0F09" w:rsidRDefault="00EC1A3F" w:rsidP="00A856C3">
      <w:pPr>
        <w:pStyle w:val="Source"/>
      </w:pPr>
      <w:r>
        <w:t>Cc:</w:t>
      </w:r>
      <w:r w:rsidR="0064083A">
        <w:tab/>
      </w:r>
      <w:r w:rsidR="004B4BA8">
        <w:t>CT1???, RAN2 ???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95FC382" w14:textId="141E44E8" w:rsidR="0033196E" w:rsidRDefault="00E549C5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RAN3</w:t>
      </w:r>
      <w:r w:rsidRPr="00E549C5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been discussing various aspects of NTN operation in relation to country-border crossing in connected mode. In that context,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RAN3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</w:t>
      </w:r>
      <w:r w:rsidR="0033196E">
        <w:rPr>
          <w:rFonts w:ascii="Arial" w:hAnsi="Arial" w:cs="Arial"/>
          <w:color w:val="000000"/>
          <w:lang w:eastAsia="ko-KR"/>
        </w:rPr>
        <w:t xml:space="preserve">in principle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that </w:t>
      </w:r>
      <w:r w:rsidR="00C85C4A">
        <w:rPr>
          <w:rFonts w:ascii="Arial" w:hAnsi="Arial" w:cs="Arial"/>
          <w:color w:val="000000"/>
          <w:lang w:eastAsia="ko-KR"/>
        </w:rPr>
        <w:t>a gNB shall be able to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trigger </w:t>
      </w:r>
      <w:r w:rsidR="00C85C4A">
        <w:rPr>
          <w:rFonts w:ascii="Arial" w:hAnsi="Arial" w:cs="Arial"/>
          <w:color w:val="000000"/>
          <w:lang w:eastAsia="ko-KR"/>
        </w:rPr>
        <w:t xml:space="preserve">a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context release request </w:t>
      </w:r>
      <w:r w:rsidR="00C85C4A">
        <w:rPr>
          <w:rFonts w:ascii="Arial" w:hAnsi="Arial" w:cs="Arial"/>
          <w:color w:val="000000"/>
          <w:lang w:eastAsia="ko-KR"/>
        </w:rPr>
        <w:t xml:space="preserve">procedure when it detects that a connected mode UE is outside the geographical </w:t>
      </w:r>
      <w:r w:rsidR="00951B1D">
        <w:rPr>
          <w:rFonts w:ascii="Arial" w:hAnsi="Arial" w:cs="Arial"/>
          <w:color w:val="000000"/>
          <w:lang w:eastAsia="ko-KR"/>
        </w:rPr>
        <w:t xml:space="preserve">coverage </w:t>
      </w:r>
      <w:r w:rsidR="00C85C4A">
        <w:rPr>
          <w:rFonts w:ascii="Arial" w:hAnsi="Arial" w:cs="Arial"/>
          <w:color w:val="000000"/>
          <w:lang w:eastAsia="ko-KR"/>
        </w:rPr>
        <w:t xml:space="preserve">area of its PLMN. This functionality could be seen as complementary to the procedures defined in TS 23.501, </w:t>
      </w:r>
      <w:r w:rsidR="0033196E">
        <w:rPr>
          <w:rFonts w:ascii="Arial" w:hAnsi="Arial" w:cs="Arial"/>
          <w:color w:val="000000"/>
          <w:lang w:eastAsia="ko-KR"/>
        </w:rPr>
        <w:t xml:space="preserve">e.g. in cases where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ULI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>not be</w:t>
      </w:r>
      <w:r w:rsidR="00C85C4A">
        <w:rPr>
          <w:rFonts w:ascii="Arial" w:hAnsi="Arial" w:cs="Arial"/>
          <w:color w:val="000000"/>
          <w:lang w:eastAsia="ko-KR"/>
        </w:rPr>
        <w:t xml:space="preserve">en sent for some time and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RAN has been thus configured. 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38B763C2" w:rsidR="0033196E" w:rsidRDefault="00C85C4A" w:rsidP="00C85C4A">
      <w:pPr>
        <w:rPr>
          <w:rFonts w:ascii="Arial" w:hAnsi="Arial" w:cs="Arial"/>
          <w:color w:val="000000"/>
          <w:lang w:eastAsia="ko-KR"/>
        </w:rPr>
      </w:pPr>
      <w:r w:rsidRPr="00C85C4A">
        <w:rPr>
          <w:rFonts w:ascii="Arial" w:hAnsi="Arial" w:cs="Arial"/>
          <w:color w:val="000000"/>
          <w:lang w:eastAsia="ko-KR"/>
        </w:rPr>
        <w:t xml:space="preserve">RAN3 understands that </w:t>
      </w:r>
      <w:r w:rsidR="0033196E">
        <w:rPr>
          <w:rFonts w:ascii="Arial" w:hAnsi="Arial" w:cs="Arial"/>
          <w:color w:val="000000"/>
          <w:lang w:eastAsia="ko-KR"/>
        </w:rPr>
        <w:t>this procedure</w:t>
      </w:r>
      <w:r w:rsidRPr="00C85C4A">
        <w:rPr>
          <w:rFonts w:ascii="Arial" w:hAnsi="Arial" w:cs="Arial"/>
          <w:color w:val="000000"/>
          <w:lang w:eastAsia="ko-KR"/>
        </w:rPr>
        <w:t xml:space="preserve"> would </w:t>
      </w:r>
      <w:r w:rsidR="0033196E">
        <w:rPr>
          <w:rFonts w:ascii="Arial" w:hAnsi="Arial" w:cs="Arial"/>
          <w:color w:val="000000"/>
          <w:lang w:eastAsia="ko-KR"/>
        </w:rPr>
        <w:t xml:space="preserve">normally </w:t>
      </w:r>
      <w:r w:rsidRPr="00C85C4A">
        <w:rPr>
          <w:rFonts w:ascii="Arial" w:hAnsi="Arial" w:cs="Arial"/>
          <w:color w:val="000000"/>
          <w:lang w:eastAsia="ko-KR"/>
        </w:rPr>
        <w:t xml:space="preserve">result in </w:t>
      </w:r>
      <w:r w:rsidR="00951B1D">
        <w:rPr>
          <w:rFonts w:ascii="Arial" w:hAnsi="Arial" w:cs="Arial"/>
          <w:color w:val="000000"/>
          <w:lang w:eastAsia="ko-KR"/>
        </w:rPr>
        <w:t xml:space="preserve">AS </w:t>
      </w:r>
      <w:r w:rsidRPr="00C85C4A">
        <w:rPr>
          <w:rFonts w:ascii="Arial" w:hAnsi="Arial" w:cs="Arial"/>
          <w:color w:val="000000"/>
          <w:lang w:eastAsia="ko-KR"/>
        </w:rPr>
        <w:t xml:space="preserve">release, and </w:t>
      </w:r>
      <w:r w:rsidR="0033196E">
        <w:rPr>
          <w:rFonts w:ascii="Arial" w:hAnsi="Arial" w:cs="Arial"/>
          <w:color w:val="000000"/>
          <w:lang w:eastAsia="ko-KR"/>
        </w:rPr>
        <w:t xml:space="preserve">therefore RAN3  has agreed to add </w:t>
      </w:r>
      <w:r w:rsidRPr="00C85C4A">
        <w:rPr>
          <w:rFonts w:ascii="Arial" w:hAnsi="Arial" w:cs="Arial"/>
          <w:color w:val="000000"/>
          <w:lang w:eastAsia="ko-KR"/>
        </w:rPr>
        <w:t xml:space="preserve">a new cause value </w:t>
      </w:r>
      <w:r w:rsidR="0033196E">
        <w:rPr>
          <w:rFonts w:ascii="Arial" w:hAnsi="Arial" w:cs="Arial"/>
          <w:color w:val="000000"/>
          <w:lang w:eastAsia="ko-KR"/>
        </w:rPr>
        <w:t>in NGAP</w:t>
      </w:r>
      <w:r w:rsidR="00951B1D">
        <w:rPr>
          <w:rFonts w:ascii="Arial" w:hAnsi="Arial" w:cs="Arial"/>
          <w:color w:val="000000"/>
          <w:lang w:eastAsia="ko-KR"/>
        </w:rPr>
        <w:t xml:space="preserve"> to be sent with the release request (“UE not in PLMN serving area”). The cause value could be used by the AMF to decide whether</w:t>
      </w:r>
      <w:r w:rsidR="0033196E">
        <w:rPr>
          <w:rFonts w:ascii="Arial" w:hAnsi="Arial" w:cs="Arial"/>
          <w:color w:val="000000"/>
          <w:lang w:eastAsia="ko-KR"/>
        </w:rPr>
        <w:t xml:space="preserve"> </w:t>
      </w:r>
      <w:r w:rsidRPr="00C85C4A">
        <w:rPr>
          <w:rFonts w:ascii="Arial" w:hAnsi="Arial" w:cs="Arial"/>
          <w:color w:val="000000"/>
          <w:lang w:eastAsia="ko-KR"/>
        </w:rPr>
        <w:t>to trigger additional actions (</w:t>
      </w:r>
      <w:r w:rsidR="0033196E">
        <w:rPr>
          <w:rFonts w:ascii="Arial" w:hAnsi="Arial" w:cs="Arial"/>
          <w:color w:val="000000"/>
          <w:lang w:eastAsia="ko-KR"/>
        </w:rPr>
        <w:t xml:space="preserve">e.g. </w:t>
      </w:r>
      <w:r w:rsidRPr="00C85C4A">
        <w:rPr>
          <w:rFonts w:ascii="Arial" w:hAnsi="Arial" w:cs="Arial"/>
          <w:color w:val="000000"/>
          <w:lang w:eastAsia="ko-KR"/>
        </w:rPr>
        <w:t>LCS</w:t>
      </w:r>
      <w:r w:rsidR="0033196E">
        <w:rPr>
          <w:rFonts w:ascii="Arial" w:hAnsi="Arial" w:cs="Arial"/>
          <w:color w:val="000000"/>
          <w:lang w:eastAsia="ko-KR"/>
        </w:rPr>
        <w:t xml:space="preserve"> check </w:t>
      </w:r>
      <w:r w:rsidRPr="00C85C4A">
        <w:rPr>
          <w:rFonts w:ascii="Arial" w:hAnsi="Arial" w:cs="Arial"/>
          <w:color w:val="000000"/>
          <w:lang w:eastAsia="ko-KR"/>
        </w:rPr>
        <w:t>/</w:t>
      </w:r>
      <w:r w:rsidR="0033196E">
        <w:rPr>
          <w:rFonts w:ascii="Arial" w:hAnsi="Arial" w:cs="Arial"/>
          <w:color w:val="000000"/>
          <w:lang w:eastAsia="ko-KR"/>
        </w:rPr>
        <w:t xml:space="preserve"> </w:t>
      </w:r>
      <w:r w:rsidRPr="00C85C4A">
        <w:rPr>
          <w:rFonts w:ascii="Arial" w:hAnsi="Arial" w:cs="Arial"/>
          <w:color w:val="000000"/>
          <w:lang w:eastAsia="ko-KR"/>
        </w:rPr>
        <w:t>NAS dereg</w:t>
      </w:r>
      <w:r w:rsidR="0033196E">
        <w:rPr>
          <w:rFonts w:ascii="Arial" w:hAnsi="Arial" w:cs="Arial"/>
          <w:color w:val="000000"/>
          <w:lang w:eastAsia="ko-KR"/>
        </w:rPr>
        <w:t>istration</w:t>
      </w:r>
      <w:r w:rsidRPr="00C85C4A">
        <w:rPr>
          <w:rFonts w:ascii="Arial" w:hAnsi="Arial" w:cs="Arial"/>
          <w:color w:val="000000"/>
          <w:lang w:eastAsia="ko-KR"/>
        </w:rPr>
        <w:t xml:space="preserve"> etc) before AS release. </w:t>
      </w:r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452FB11E" w14:textId="5719A728" w:rsidR="00951B1D" w:rsidRDefault="00C85C4A" w:rsidP="00C85C4A">
      <w:pPr>
        <w:rPr>
          <w:rFonts w:ascii="Arial" w:hAnsi="Arial" w:cs="Arial"/>
          <w:color w:val="000000"/>
          <w:lang w:eastAsia="ko-KR"/>
        </w:rPr>
      </w:pPr>
      <w:r w:rsidRPr="00C85C4A">
        <w:rPr>
          <w:rFonts w:ascii="Arial" w:hAnsi="Arial" w:cs="Arial"/>
          <w:color w:val="000000"/>
          <w:lang w:eastAsia="ko-KR"/>
        </w:rPr>
        <w:t xml:space="preserve">RAN3 would like SA2 </w:t>
      </w:r>
      <w:r w:rsidR="00951B1D">
        <w:rPr>
          <w:rFonts w:ascii="Arial" w:hAnsi="Arial" w:cs="Arial"/>
          <w:color w:val="000000"/>
          <w:lang w:eastAsia="ko-KR"/>
        </w:rPr>
        <w:t xml:space="preserve">to confirm that the described functionality can be supported from a system level perspective. </w:t>
      </w:r>
    </w:p>
    <w:p w14:paraId="598E65B9" w14:textId="77777777" w:rsidR="003B079D" w:rsidRDefault="003B079D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88ADA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A37490">
        <w:rPr>
          <w:rFonts w:ascii="Arial" w:hAnsi="Arial" w:cs="Arial"/>
          <w:b/>
        </w:rPr>
        <w:t>SA WG</w:t>
      </w:r>
      <w:r w:rsidR="00951B1D">
        <w:rPr>
          <w:rFonts w:ascii="Arial" w:hAnsi="Arial" w:cs="Arial"/>
          <w:b/>
        </w:rPr>
        <w:t>2</w:t>
      </w:r>
    </w:p>
    <w:p w14:paraId="6F2861B9" w14:textId="1B2E642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45FF8">
        <w:rPr>
          <w:rFonts w:ascii="Arial" w:hAnsi="Arial" w:cs="Arial"/>
          <w:color w:val="000000"/>
        </w:rPr>
        <w:t>SA</w:t>
      </w:r>
      <w:r w:rsidR="00951B1D">
        <w:rPr>
          <w:rFonts w:ascii="Arial" w:hAnsi="Arial" w:cs="Arial"/>
          <w:color w:val="000000"/>
        </w:rPr>
        <w:t>2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 xml:space="preserve">provide feedback on the above, and particularly to </w:t>
      </w:r>
      <w:r w:rsidR="00951B1D">
        <w:rPr>
          <w:rFonts w:ascii="Arial" w:hAnsi="Arial" w:cs="Arial"/>
          <w:color w:val="000000"/>
          <w:lang w:eastAsia="ko-KR"/>
        </w:rPr>
        <w:t>confirm that the described functionality can be supported from a system level perspective</w:t>
      </w:r>
      <w:r w:rsidR="003B079D">
        <w:rPr>
          <w:rFonts w:ascii="Arial" w:hAnsi="Arial" w:cs="Arial"/>
          <w:color w:val="000000"/>
        </w:rPr>
        <w:t xml:space="preserve">.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05EBE65E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RAN3#11</w:t>
      </w:r>
      <w:r w:rsidR="00AF1374">
        <w:rPr>
          <w:rFonts w:ascii="Arial" w:hAnsi="Arial" w:cs="Arial"/>
          <w:bCs/>
          <w:lang w:val="sv-SE"/>
        </w:rPr>
        <w:t>5-e</w:t>
      </w:r>
      <w:r w:rsidR="00AF1374">
        <w:rPr>
          <w:rFonts w:ascii="Arial" w:hAnsi="Arial" w:cs="Arial"/>
          <w:bCs/>
          <w:lang w:val="sv-SE"/>
        </w:rPr>
        <w:tab/>
        <w:t>21 February – 3 March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Pr="00483BBC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headerReference w:type="default" r:id="rId11"/>
      <w:footerReference w:type="defaul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93C2" w14:textId="77777777" w:rsidR="008A190F" w:rsidRDefault="008A190F">
      <w:r>
        <w:separator/>
      </w:r>
    </w:p>
  </w:endnote>
  <w:endnote w:type="continuationSeparator" w:id="0">
    <w:p w14:paraId="2B19E621" w14:textId="77777777" w:rsidR="008A190F" w:rsidRDefault="008A190F">
      <w:r>
        <w:continuationSeparator/>
      </w:r>
    </w:p>
  </w:endnote>
  <w:endnote w:type="continuationNotice" w:id="1">
    <w:p w14:paraId="24565249" w14:textId="77777777" w:rsidR="008A190F" w:rsidRDefault="008A1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84A0" w14:textId="77777777" w:rsidR="00684D62" w:rsidRDefault="0068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1A73" w14:textId="77777777" w:rsidR="008A190F" w:rsidRDefault="008A190F">
      <w:r>
        <w:separator/>
      </w:r>
    </w:p>
  </w:footnote>
  <w:footnote w:type="continuationSeparator" w:id="0">
    <w:p w14:paraId="14B30EAC" w14:textId="77777777" w:rsidR="008A190F" w:rsidRDefault="008A190F">
      <w:r>
        <w:continuationSeparator/>
      </w:r>
    </w:p>
  </w:footnote>
  <w:footnote w:type="continuationNotice" w:id="1">
    <w:p w14:paraId="1449A84E" w14:textId="77777777" w:rsidR="008A190F" w:rsidRDefault="008A1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FB3B" w14:textId="77777777" w:rsidR="00684D62" w:rsidRDefault="0068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4491D"/>
    <w:rsid w:val="00075635"/>
    <w:rsid w:val="00085250"/>
    <w:rsid w:val="0009213B"/>
    <w:rsid w:val="000B3D53"/>
    <w:rsid w:val="000C4591"/>
    <w:rsid w:val="000C70CE"/>
    <w:rsid w:val="000D10C2"/>
    <w:rsid w:val="000F4E43"/>
    <w:rsid w:val="001332EF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6536"/>
    <w:rsid w:val="00287F98"/>
    <w:rsid w:val="00293531"/>
    <w:rsid w:val="002A693B"/>
    <w:rsid w:val="002B5F12"/>
    <w:rsid w:val="002D7FF9"/>
    <w:rsid w:val="002F469C"/>
    <w:rsid w:val="002F66BD"/>
    <w:rsid w:val="002F70B3"/>
    <w:rsid w:val="00304EBD"/>
    <w:rsid w:val="003108A2"/>
    <w:rsid w:val="0031263B"/>
    <w:rsid w:val="00313B5A"/>
    <w:rsid w:val="0032387A"/>
    <w:rsid w:val="0033196E"/>
    <w:rsid w:val="00342DF7"/>
    <w:rsid w:val="00351E58"/>
    <w:rsid w:val="0037661E"/>
    <w:rsid w:val="0038474C"/>
    <w:rsid w:val="0039216E"/>
    <w:rsid w:val="003B079D"/>
    <w:rsid w:val="003E03FF"/>
    <w:rsid w:val="003E6948"/>
    <w:rsid w:val="00401113"/>
    <w:rsid w:val="00406779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680F"/>
    <w:rsid w:val="004D10A4"/>
    <w:rsid w:val="004D29B5"/>
    <w:rsid w:val="004E6585"/>
    <w:rsid w:val="005012BB"/>
    <w:rsid w:val="00523593"/>
    <w:rsid w:val="00532A72"/>
    <w:rsid w:val="005449F0"/>
    <w:rsid w:val="00552B6F"/>
    <w:rsid w:val="00561240"/>
    <w:rsid w:val="005706B7"/>
    <w:rsid w:val="00570A65"/>
    <w:rsid w:val="00584B08"/>
    <w:rsid w:val="00597F38"/>
    <w:rsid w:val="005B71EA"/>
    <w:rsid w:val="005C1CA2"/>
    <w:rsid w:val="005C237F"/>
    <w:rsid w:val="005D1466"/>
    <w:rsid w:val="0064083A"/>
    <w:rsid w:val="00654743"/>
    <w:rsid w:val="00670000"/>
    <w:rsid w:val="00684D62"/>
    <w:rsid w:val="006A00EB"/>
    <w:rsid w:val="006A1D13"/>
    <w:rsid w:val="006B32D3"/>
    <w:rsid w:val="006B4932"/>
    <w:rsid w:val="006C5208"/>
    <w:rsid w:val="006E01F5"/>
    <w:rsid w:val="006E71F5"/>
    <w:rsid w:val="00726FC3"/>
    <w:rsid w:val="007310AF"/>
    <w:rsid w:val="0073312F"/>
    <w:rsid w:val="00743819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65E2"/>
    <w:rsid w:val="0080117D"/>
    <w:rsid w:val="00812E29"/>
    <w:rsid w:val="00813FA7"/>
    <w:rsid w:val="00827377"/>
    <w:rsid w:val="008310EB"/>
    <w:rsid w:val="0083131E"/>
    <w:rsid w:val="00833535"/>
    <w:rsid w:val="008353F6"/>
    <w:rsid w:val="0084070F"/>
    <w:rsid w:val="00843A4A"/>
    <w:rsid w:val="00852D85"/>
    <w:rsid w:val="00872052"/>
    <w:rsid w:val="00873F79"/>
    <w:rsid w:val="00874B45"/>
    <w:rsid w:val="00884CEF"/>
    <w:rsid w:val="00890BE4"/>
    <w:rsid w:val="008A190F"/>
    <w:rsid w:val="008B08F8"/>
    <w:rsid w:val="008E2311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51B1D"/>
    <w:rsid w:val="00971355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A4D9A"/>
    <w:rsid w:val="00AB4551"/>
    <w:rsid w:val="00AB6DD2"/>
    <w:rsid w:val="00AC2181"/>
    <w:rsid w:val="00AD50B2"/>
    <w:rsid w:val="00AF1374"/>
    <w:rsid w:val="00B05463"/>
    <w:rsid w:val="00B07AAA"/>
    <w:rsid w:val="00B31F71"/>
    <w:rsid w:val="00B457FE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160DD"/>
    <w:rsid w:val="00C20E8A"/>
    <w:rsid w:val="00C30113"/>
    <w:rsid w:val="00C3089B"/>
    <w:rsid w:val="00C5368D"/>
    <w:rsid w:val="00C55B87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7C98"/>
    <w:rsid w:val="00D964D6"/>
    <w:rsid w:val="00DA0364"/>
    <w:rsid w:val="00DA3228"/>
    <w:rsid w:val="00DA744B"/>
    <w:rsid w:val="00DE549E"/>
    <w:rsid w:val="00DF66E6"/>
    <w:rsid w:val="00E040BB"/>
    <w:rsid w:val="00E139C1"/>
    <w:rsid w:val="00E430CD"/>
    <w:rsid w:val="00E549C5"/>
    <w:rsid w:val="00E63B1C"/>
    <w:rsid w:val="00E71F5A"/>
    <w:rsid w:val="00E93BD5"/>
    <w:rsid w:val="00EA65DC"/>
    <w:rsid w:val="00EB10D7"/>
    <w:rsid w:val="00EB278D"/>
    <w:rsid w:val="00EC1A3F"/>
    <w:rsid w:val="00EF2717"/>
    <w:rsid w:val="00EF4F52"/>
    <w:rsid w:val="00F04D4D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A4657"/>
    <w:rsid w:val="00FC2ED2"/>
    <w:rsid w:val="00FC4365"/>
    <w:rsid w:val="00FC441D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QC2</cp:lastModifiedBy>
  <cp:revision>8</cp:revision>
  <cp:lastPrinted>2002-04-23T07:10:00Z</cp:lastPrinted>
  <dcterms:created xsi:type="dcterms:W3CDTF">2021-11-10T10:12:00Z</dcterms:created>
  <dcterms:modified xsi:type="dcterms:W3CDTF">2022-01-21T19:05:00Z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