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4012DD1D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0E2E97">
        <w:rPr>
          <w:rFonts w:cs="Arial"/>
          <w:bCs/>
          <w:sz w:val="24"/>
          <w:szCs w:val="24"/>
        </w:rPr>
        <w:t>4</w:t>
      </w:r>
      <w:r w:rsidR="005706DD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215FF2" w:rsidRPr="00215FF2">
        <w:rPr>
          <w:rFonts w:cs="Arial"/>
          <w:bCs/>
          <w:sz w:val="24"/>
          <w:szCs w:val="24"/>
        </w:rPr>
        <w:t>R3-220743</w:t>
      </w:r>
      <w:bookmarkStart w:id="0" w:name="_GoBack"/>
      <w:bookmarkEnd w:id="0"/>
    </w:p>
    <w:p w14:paraId="38D94E0E" w14:textId="769D4F6B" w:rsidR="004E3939" w:rsidRPr="00412CCB" w:rsidRDefault="00152935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="005706DD" w:rsidRPr="005706DD">
        <w:rPr>
          <w:rFonts w:cs="Arial"/>
          <w:bCs/>
          <w:sz w:val="24"/>
          <w:szCs w:val="24"/>
        </w:rPr>
        <w:t>17-26 Jan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FDCF2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95C" w:rsidRPr="0006695C">
        <w:rPr>
          <w:rFonts w:ascii="Arial" w:hAnsi="Arial" w:cs="Arial"/>
          <w:b/>
          <w:sz w:val="22"/>
          <w:szCs w:val="22"/>
        </w:rPr>
        <w:t>Reply LS on Area scope configuration and Frequency band info in MDT configuration</w:t>
      </w:r>
    </w:p>
    <w:p w14:paraId="38803FCA" w14:textId="7F4982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R2-2111288</w:t>
      </w:r>
    </w:p>
    <w:p w14:paraId="2B1BF33D" w14:textId="60086C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5681CE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2857A4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6BAA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10A145B" w:rsidR="00B97703" w:rsidRDefault="00B97703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Zhang Hongzhuo</w:t>
      </w:r>
    </w:p>
    <w:p w14:paraId="509AE32D" w14:textId="2D66B4A0" w:rsidR="00FC246F" w:rsidRPr="004E3939" w:rsidRDefault="00FC246F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341E0863" w:rsidR="00B97703" w:rsidRDefault="00B97703" w:rsidP="00FC246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123E8AD1" w:rsidR="00B97703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</w:t>
      </w:r>
      <w:r w:rsidR="0006695C">
        <w:rPr>
          <w:rFonts w:ascii="Arial" w:hAnsi="Arial" w:cs="Arial"/>
          <w:lang w:eastAsia="zh-CN"/>
        </w:rPr>
        <w:t>RAN2</w:t>
      </w:r>
      <w:r w:rsidRPr="005544B4">
        <w:rPr>
          <w:rFonts w:ascii="Arial" w:hAnsi="Arial" w:cs="Arial"/>
          <w:lang w:eastAsia="zh-CN"/>
        </w:rPr>
        <w:t xml:space="preserve"> for </w:t>
      </w:r>
      <w:r w:rsidR="0006695C">
        <w:rPr>
          <w:rFonts w:ascii="Arial" w:hAnsi="Arial" w:cs="Arial"/>
          <w:lang w:eastAsia="zh-CN"/>
        </w:rPr>
        <w:t>the</w:t>
      </w:r>
      <w:r w:rsidRPr="005544B4">
        <w:rPr>
          <w:rFonts w:ascii="Arial" w:hAnsi="Arial" w:cs="Arial"/>
          <w:lang w:eastAsia="zh-CN"/>
        </w:rPr>
        <w:t xml:space="preserve"> </w:t>
      </w:r>
      <w:r w:rsidR="0006695C" w:rsidRPr="0006695C">
        <w:rPr>
          <w:rFonts w:ascii="Arial" w:hAnsi="Arial" w:cs="Arial"/>
          <w:lang w:eastAsia="zh-CN"/>
        </w:rPr>
        <w:t>Reply LS on Area scope configuration and Frequency band info in MDT configuration</w:t>
      </w:r>
      <w:r w:rsidR="0006695C">
        <w:rPr>
          <w:rFonts w:ascii="Arial" w:hAnsi="Arial" w:cs="Arial"/>
          <w:lang w:eastAsia="zh-CN"/>
        </w:rPr>
        <w:t xml:space="preserve"> in </w:t>
      </w:r>
      <w:r w:rsidR="0006695C" w:rsidRPr="0006695C">
        <w:rPr>
          <w:rFonts w:ascii="Arial" w:hAnsi="Arial" w:cs="Arial"/>
          <w:lang w:eastAsia="zh-CN"/>
        </w:rPr>
        <w:t>R2-2111288</w:t>
      </w:r>
      <w:r w:rsidRPr="005544B4">
        <w:rPr>
          <w:rFonts w:ascii="Arial" w:hAnsi="Arial" w:cs="Arial"/>
          <w:lang w:eastAsia="zh-CN"/>
        </w:rPr>
        <w:t>.</w:t>
      </w:r>
    </w:p>
    <w:p w14:paraId="18104D37" w14:textId="7A630A10" w:rsidR="005544B4" w:rsidRDefault="0006695C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discussed the RAN2 agreements in the reply LS and agreed to make the following clarifications in Rel-16 NGAP protocol:</w:t>
      </w:r>
    </w:p>
    <w:p w14:paraId="27F0C6BD" w14:textId="77777777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>he Area Scope of Neighbour Cells IE shall be ignored if the Area Scope of MDT IE is set to PLMN wide in Rel-16 NGAP specification.</w:t>
      </w:r>
    </w:p>
    <w:p w14:paraId="7649354A" w14:textId="6B803E66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>he NR Frequency Band List IE shall be ignored in Rel-16 NGAP specification.</w:t>
      </w:r>
    </w:p>
    <w:p w14:paraId="6E7938F0" w14:textId="3B8A48F2" w:rsidR="0006695C" w:rsidRPr="005544B4" w:rsidRDefault="0006695C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agreed CR is attached for RAN2 reference.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AEBFC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44B4">
        <w:rPr>
          <w:rFonts w:ascii="Arial" w:hAnsi="Arial" w:cs="Arial"/>
          <w:b/>
        </w:rPr>
        <w:t>SA3</w:t>
      </w:r>
    </w:p>
    <w:p w14:paraId="630FB529" w14:textId="52D818B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44B4" w:rsidRPr="005544B4">
        <w:rPr>
          <w:rFonts w:ascii="Arial" w:hAnsi="Arial" w:cs="Arial"/>
          <w:lang w:eastAsia="zh-CN"/>
        </w:rPr>
        <w:t xml:space="preserve">RAN3 </w:t>
      </w:r>
      <w:r w:rsidR="0006695C">
        <w:rPr>
          <w:rFonts w:ascii="Arial" w:hAnsi="Arial" w:cs="Arial"/>
          <w:lang w:eastAsia="zh-CN"/>
        </w:rPr>
        <w:t>kindly ask RAN2</w:t>
      </w:r>
      <w:r w:rsidR="005544B4">
        <w:rPr>
          <w:rFonts w:ascii="Arial" w:hAnsi="Arial" w:cs="Arial"/>
          <w:lang w:eastAsia="zh-CN"/>
        </w:rPr>
        <w:t xml:space="preserve"> to </w:t>
      </w:r>
      <w:r w:rsidR="0006695C" w:rsidRPr="0006695C">
        <w:rPr>
          <w:rFonts w:ascii="Arial" w:hAnsi="Arial" w:cs="Arial"/>
          <w:lang w:eastAsia="zh-CN"/>
        </w:rPr>
        <w:t>take the above feedback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4BE260BE" w14:textId="67E6F4C9" w:rsidR="00442E7D" w:rsidRPr="002F1940" w:rsidRDefault="00446F1E" w:rsidP="00442E7D">
      <w:r>
        <w:t xml:space="preserve">RAN3#115 </w:t>
      </w:r>
      <w:r>
        <w:tab/>
        <w:t>2022-02-2</w:t>
      </w:r>
      <w:r w:rsidR="009C27AF">
        <w:t xml:space="preserve">1 - </w:t>
      </w:r>
      <w:r>
        <w:t>2022-</w:t>
      </w:r>
      <w:r w:rsidR="005706DD">
        <w:t>03-03</w:t>
      </w:r>
      <w:r w:rsidR="009C27AF">
        <w:tab/>
      </w:r>
      <w:r w:rsidR="009C27AF">
        <w:tab/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BE24F" w14:textId="77777777" w:rsidR="00D702F5" w:rsidRDefault="00D702F5">
      <w:pPr>
        <w:spacing w:after="0"/>
      </w:pPr>
      <w:r>
        <w:separator/>
      </w:r>
    </w:p>
  </w:endnote>
  <w:endnote w:type="continuationSeparator" w:id="0">
    <w:p w14:paraId="3837D767" w14:textId="77777777" w:rsidR="00D702F5" w:rsidRDefault="00D702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8CC21" w14:textId="77777777" w:rsidR="00D702F5" w:rsidRDefault="00D702F5">
      <w:pPr>
        <w:spacing w:after="0"/>
      </w:pPr>
      <w:r>
        <w:separator/>
      </w:r>
    </w:p>
  </w:footnote>
  <w:footnote w:type="continuationSeparator" w:id="0">
    <w:p w14:paraId="193513ED" w14:textId="77777777" w:rsidR="00D702F5" w:rsidRDefault="00D702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8082EE6"/>
    <w:multiLevelType w:val="hybridMultilevel"/>
    <w:tmpl w:val="D3DC5004"/>
    <w:lvl w:ilvl="0" w:tplc="523E819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6695C"/>
    <w:rsid w:val="000E2E97"/>
    <w:rsid w:val="000F6242"/>
    <w:rsid w:val="00152935"/>
    <w:rsid w:val="00154046"/>
    <w:rsid w:val="001552C7"/>
    <w:rsid w:val="00205C17"/>
    <w:rsid w:val="00215FF2"/>
    <w:rsid w:val="002F1940"/>
    <w:rsid w:val="002F699F"/>
    <w:rsid w:val="00343608"/>
    <w:rsid w:val="00367913"/>
    <w:rsid w:val="00383545"/>
    <w:rsid w:val="00412CCB"/>
    <w:rsid w:val="00433500"/>
    <w:rsid w:val="00433F71"/>
    <w:rsid w:val="00440D43"/>
    <w:rsid w:val="00442E7D"/>
    <w:rsid w:val="00446F1E"/>
    <w:rsid w:val="004E3939"/>
    <w:rsid w:val="005544B4"/>
    <w:rsid w:val="005706DD"/>
    <w:rsid w:val="0060192A"/>
    <w:rsid w:val="00601A2D"/>
    <w:rsid w:val="00651E68"/>
    <w:rsid w:val="006A3E31"/>
    <w:rsid w:val="0070039E"/>
    <w:rsid w:val="007F4F92"/>
    <w:rsid w:val="008D772F"/>
    <w:rsid w:val="0099764C"/>
    <w:rsid w:val="009C27AF"/>
    <w:rsid w:val="00AC4B0F"/>
    <w:rsid w:val="00B97703"/>
    <w:rsid w:val="00C04AB6"/>
    <w:rsid w:val="00CE5A1A"/>
    <w:rsid w:val="00CF6087"/>
    <w:rsid w:val="00D411E1"/>
    <w:rsid w:val="00D702F5"/>
    <w:rsid w:val="00DD0D9B"/>
    <w:rsid w:val="00E8205E"/>
    <w:rsid w:val="00E83486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706D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706D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706D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706DD"/>
    <w:pPr>
      <w:outlineLvl w:val="5"/>
    </w:pPr>
  </w:style>
  <w:style w:type="paragraph" w:styleId="7">
    <w:name w:val="heading 7"/>
    <w:basedOn w:val="H6"/>
    <w:next w:val="a"/>
    <w:qFormat/>
    <w:rsid w:val="005706DD"/>
    <w:pPr>
      <w:outlineLvl w:val="6"/>
    </w:pPr>
  </w:style>
  <w:style w:type="paragraph" w:styleId="8">
    <w:name w:val="heading 8"/>
    <w:basedOn w:val="1"/>
    <w:next w:val="a"/>
    <w:qFormat/>
    <w:rsid w:val="005706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06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706D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706D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5706DD"/>
    <w:pPr>
      <w:spacing w:before="180"/>
      <w:ind w:left="2693" w:hanging="2693"/>
    </w:pPr>
    <w:rPr>
      <w:b/>
    </w:rPr>
  </w:style>
  <w:style w:type="paragraph" w:styleId="10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706DD"/>
    <w:pPr>
      <w:ind w:left="1701" w:hanging="1701"/>
    </w:pPr>
  </w:style>
  <w:style w:type="paragraph" w:styleId="40">
    <w:name w:val="toc 4"/>
    <w:basedOn w:val="30"/>
    <w:semiHidden/>
    <w:rsid w:val="005706DD"/>
    <w:pPr>
      <w:ind w:left="1418" w:hanging="1418"/>
    </w:pPr>
  </w:style>
  <w:style w:type="paragraph" w:styleId="30">
    <w:name w:val="toc 3"/>
    <w:basedOn w:val="21"/>
    <w:semiHidden/>
    <w:rsid w:val="005706DD"/>
    <w:pPr>
      <w:ind w:left="1134" w:hanging="1134"/>
    </w:pPr>
  </w:style>
  <w:style w:type="paragraph" w:styleId="21">
    <w:name w:val="toc 2"/>
    <w:basedOn w:val="10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706DD"/>
    <w:pPr>
      <w:ind w:left="284"/>
    </w:pPr>
  </w:style>
  <w:style w:type="paragraph" w:styleId="11">
    <w:name w:val="index 1"/>
    <w:basedOn w:val="a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706DD"/>
    <w:pPr>
      <w:outlineLvl w:val="9"/>
    </w:pPr>
  </w:style>
  <w:style w:type="paragraph" w:styleId="23">
    <w:name w:val="List Number 2"/>
    <w:basedOn w:val="ac"/>
    <w:semiHidden/>
    <w:rsid w:val="005706DD"/>
    <w:pPr>
      <w:ind w:left="851"/>
    </w:pPr>
  </w:style>
  <w:style w:type="character" w:styleId="ad">
    <w:name w:val="footnote reference"/>
    <w:semiHidden/>
    <w:rsid w:val="005706D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a"/>
    <w:rsid w:val="005706DD"/>
    <w:pPr>
      <w:keepLines/>
      <w:ind w:left="1135" w:hanging="851"/>
    </w:pPr>
  </w:style>
  <w:style w:type="paragraph" w:styleId="90">
    <w:name w:val="toc 9"/>
    <w:basedOn w:val="80"/>
    <w:semiHidden/>
    <w:rsid w:val="005706DD"/>
    <w:pPr>
      <w:ind w:left="1418" w:hanging="1418"/>
    </w:pPr>
  </w:style>
  <w:style w:type="paragraph" w:customStyle="1" w:styleId="EX">
    <w:name w:val="EX"/>
    <w:basedOn w:val="a"/>
    <w:rsid w:val="005706DD"/>
    <w:pPr>
      <w:keepLines/>
      <w:ind w:left="1702" w:hanging="1418"/>
    </w:pPr>
  </w:style>
  <w:style w:type="paragraph" w:customStyle="1" w:styleId="FP">
    <w:name w:val="FP"/>
    <w:basedOn w:val="a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60">
    <w:name w:val="toc 6"/>
    <w:basedOn w:val="50"/>
    <w:next w:val="a"/>
    <w:semiHidden/>
    <w:rsid w:val="005706DD"/>
    <w:pPr>
      <w:ind w:left="1985" w:hanging="1985"/>
    </w:pPr>
  </w:style>
  <w:style w:type="paragraph" w:styleId="70">
    <w:name w:val="toc 7"/>
    <w:basedOn w:val="60"/>
    <w:next w:val="a"/>
    <w:semiHidden/>
    <w:rsid w:val="005706DD"/>
    <w:pPr>
      <w:ind w:left="2268" w:hanging="2268"/>
    </w:pPr>
  </w:style>
  <w:style w:type="paragraph" w:styleId="24">
    <w:name w:val="List Bullet 2"/>
    <w:basedOn w:val="af"/>
    <w:semiHidden/>
    <w:rsid w:val="005706DD"/>
    <w:pPr>
      <w:ind w:left="851"/>
    </w:pPr>
  </w:style>
  <w:style w:type="paragraph" w:styleId="31">
    <w:name w:val="List Bullet 3"/>
    <w:basedOn w:val="24"/>
    <w:semiHidden/>
    <w:rsid w:val="005706DD"/>
    <w:pPr>
      <w:ind w:left="1135"/>
    </w:pPr>
  </w:style>
  <w:style w:type="paragraph" w:styleId="ac">
    <w:name w:val="List Number"/>
    <w:basedOn w:val="a7"/>
    <w:semiHidden/>
    <w:rsid w:val="005706DD"/>
  </w:style>
  <w:style w:type="paragraph" w:customStyle="1" w:styleId="EQ">
    <w:name w:val="EQ"/>
    <w:basedOn w:val="a"/>
    <w:next w:val="a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5"/>
    <w:next w:val="a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a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25">
    <w:name w:val="List 2"/>
    <w:basedOn w:val="a7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5706DD"/>
    <w:pPr>
      <w:ind w:left="1135"/>
    </w:pPr>
  </w:style>
  <w:style w:type="paragraph" w:styleId="41">
    <w:name w:val="List 4"/>
    <w:basedOn w:val="32"/>
    <w:semiHidden/>
    <w:rsid w:val="005706DD"/>
    <w:pPr>
      <w:ind w:left="1418"/>
    </w:pPr>
  </w:style>
  <w:style w:type="paragraph" w:styleId="51">
    <w:name w:val="List 5"/>
    <w:basedOn w:val="41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a7">
    <w:name w:val="List"/>
    <w:basedOn w:val="a"/>
    <w:semiHidden/>
    <w:rsid w:val="005706DD"/>
    <w:pPr>
      <w:ind w:left="568" w:hanging="284"/>
    </w:pPr>
  </w:style>
  <w:style w:type="paragraph" w:styleId="af">
    <w:name w:val="List Bullet"/>
    <w:basedOn w:val="a7"/>
    <w:semiHidden/>
    <w:rsid w:val="005706DD"/>
  </w:style>
  <w:style w:type="paragraph" w:styleId="42">
    <w:name w:val="List Bullet 4"/>
    <w:basedOn w:val="31"/>
    <w:semiHidden/>
    <w:rsid w:val="005706DD"/>
    <w:pPr>
      <w:ind w:left="1418"/>
    </w:pPr>
  </w:style>
  <w:style w:type="paragraph" w:styleId="52">
    <w:name w:val="List Bullet 5"/>
    <w:basedOn w:val="42"/>
    <w:semiHidden/>
    <w:rsid w:val="005706DD"/>
    <w:pPr>
      <w:ind w:left="1702"/>
    </w:pPr>
  </w:style>
  <w:style w:type="paragraph" w:customStyle="1" w:styleId="B2">
    <w:name w:val="B2"/>
    <w:basedOn w:val="25"/>
    <w:rsid w:val="005706DD"/>
  </w:style>
  <w:style w:type="paragraph" w:customStyle="1" w:styleId="B3">
    <w:name w:val="B3"/>
    <w:basedOn w:val="32"/>
    <w:rsid w:val="005706DD"/>
  </w:style>
  <w:style w:type="paragraph" w:customStyle="1" w:styleId="B4">
    <w:name w:val="B4"/>
    <w:basedOn w:val="41"/>
    <w:rsid w:val="005706DD"/>
  </w:style>
  <w:style w:type="paragraph" w:customStyle="1" w:styleId="B5">
    <w:name w:val="B5"/>
    <w:basedOn w:val="51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</cp:revision>
  <cp:lastPrinted>2002-04-23T07:10:00Z</cp:lastPrinted>
  <dcterms:created xsi:type="dcterms:W3CDTF">2020-01-14T15:01:00Z</dcterms:created>
  <dcterms:modified xsi:type="dcterms:W3CDTF">2022-01-07T02:36:00Z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(3)QG9mTYkpf26uiuez5IaFv/yxEBYpLfh135nX3dRE1YeRFmZNmmkuYoTgYh2DucAXsax4JFU3
jsSV95MMMaCIqCMMRN4pTohm3DK6UUNQg8iyQtT07HCxFeW/itD1/Ak3uZi0mMcghS3WgGfK
lEuPZBtiQX0VW8gmUgkYn3x0bAbKMgzkMgADfurD0POuStDmZyFx4CLO/nnLxi7of8vLK5Y5
ByArqGz6LTm+VS75uL</vt:lpwstr>
  </property>
  <property fmtid="{D5CDD505-2E9C-101B-9397-08002B2CF9AE}" pid="3" name="_2015_ms_pID_7253431">
    <vt:lpwstr>qPLK+xd94isrgt12zLpUk74Z1sJmA9yEMtodVBlwHWGszWD+Dvle+R
xLtsgO8zUoA0lNpv7SCG0VRO9l836qPfPgxyLRr65AYdw7Td/JbxSX8mTQoyZ6/5osCj8Ri/
51WaDROU7V0FyTGzhZ6TncctioiorLlREHKI6FJGkDGjfTFk01VrWqmVeG8Dqfg+pEX2syg2
bx2ohUTOqhq1kNBmHnNjS51GOJfU+1g1JtEj</vt:lpwstr>
  </property>
  <property fmtid="{D5CDD505-2E9C-101B-9397-08002B2CF9AE}" pid="4" name="_2015_ms_pID_7253432">
    <vt:lpwstr>fE0w75m7TipsceB0XG95VLo=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1641440584</vt:lpwstr>
  </property>
</Properties>
</file>