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76B25" w14:textId="3D9DAECD" w:rsidR="004F4425" w:rsidRDefault="004F4425" w:rsidP="004F442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</w:t>
      </w:r>
      <w:r w:rsidR="00F14B26">
        <w:rPr>
          <w:rFonts w:cs="Arial"/>
          <w:noProof w:val="0"/>
          <w:sz w:val="24"/>
          <w:szCs w:val="24"/>
        </w:rPr>
        <w:t>1</w:t>
      </w:r>
      <w:r w:rsidR="009B7E70">
        <w:rPr>
          <w:rFonts w:cs="Arial"/>
          <w:noProof w:val="0"/>
          <w:sz w:val="24"/>
          <w:szCs w:val="24"/>
        </w:rPr>
        <w:t>4-bis</w:t>
      </w:r>
      <w:r w:rsidR="00612679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BB35EA">
        <w:rPr>
          <w:rFonts w:cs="Arial"/>
          <w:bCs/>
          <w:noProof w:val="0"/>
          <w:sz w:val="24"/>
          <w:lang w:eastAsia="ja-JP"/>
        </w:rPr>
        <w:t>2</w:t>
      </w:r>
      <w:r w:rsidR="00763E4B">
        <w:rPr>
          <w:rFonts w:cs="Arial"/>
          <w:bCs/>
          <w:noProof w:val="0"/>
          <w:sz w:val="24"/>
          <w:lang w:eastAsia="ja-JP"/>
        </w:rPr>
        <w:t>20712</w:t>
      </w:r>
    </w:p>
    <w:p w14:paraId="3EA64900" w14:textId="0C90A97C" w:rsidR="004F4425" w:rsidRDefault="00612679" w:rsidP="004F44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</w:t>
      </w:r>
      <w:r w:rsidR="00964DB6">
        <w:rPr>
          <w:b/>
          <w:noProof/>
          <w:sz w:val="24"/>
        </w:rPr>
        <w:t xml:space="preserve"> </w:t>
      </w:r>
      <w:r w:rsidR="000A0CEF">
        <w:rPr>
          <w:b/>
          <w:noProof/>
          <w:sz w:val="24"/>
        </w:rPr>
        <w:t>17</w:t>
      </w:r>
      <w:r w:rsidR="000A0CEF" w:rsidRPr="000A0CEF">
        <w:rPr>
          <w:b/>
          <w:noProof/>
          <w:sz w:val="24"/>
          <w:vertAlign w:val="superscript"/>
        </w:rPr>
        <w:t>th</w:t>
      </w:r>
      <w:r w:rsidR="000A0CEF">
        <w:rPr>
          <w:b/>
          <w:noProof/>
          <w:sz w:val="24"/>
        </w:rPr>
        <w:t xml:space="preserve"> </w:t>
      </w:r>
      <w:r w:rsidR="00F6139A">
        <w:rPr>
          <w:b/>
          <w:noProof/>
          <w:sz w:val="24"/>
        </w:rPr>
        <w:t xml:space="preserve">- </w:t>
      </w:r>
      <w:r w:rsidR="000A0CEF">
        <w:rPr>
          <w:b/>
          <w:noProof/>
          <w:sz w:val="24"/>
        </w:rPr>
        <w:t>26</w:t>
      </w:r>
      <w:r w:rsidR="00F6139A" w:rsidRPr="00F6139A">
        <w:rPr>
          <w:b/>
          <w:noProof/>
          <w:sz w:val="24"/>
          <w:vertAlign w:val="superscript"/>
        </w:rPr>
        <w:t>th</w:t>
      </w:r>
      <w:r w:rsidR="00F6139A">
        <w:rPr>
          <w:b/>
          <w:noProof/>
          <w:sz w:val="24"/>
        </w:rPr>
        <w:t xml:space="preserve"> </w:t>
      </w:r>
      <w:r w:rsidR="000A0CEF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0A0CEF">
        <w:rPr>
          <w:b/>
          <w:noProof/>
          <w:sz w:val="24"/>
        </w:rPr>
        <w:t>2</w:t>
      </w:r>
    </w:p>
    <w:p w14:paraId="0C4B67AF" w14:textId="77777777" w:rsidR="00501135" w:rsidRDefault="00501135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43D56084" w14:textId="0209B831" w:rsidR="00501135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313D5">
        <w:rPr>
          <w:rFonts w:cs="Arial"/>
          <w:b/>
          <w:bCs/>
          <w:color w:val="000000"/>
          <w:sz w:val="24"/>
          <w:szCs w:val="24"/>
          <w:lang w:val="en-US"/>
        </w:rPr>
        <w:t>31.2.6</w:t>
      </w:r>
    </w:p>
    <w:p w14:paraId="6BE48DC7" w14:textId="67700BA0" w:rsidR="00501135" w:rsidRDefault="00501135" w:rsidP="0095433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proofErr w:type="spellStart"/>
      <w:r w:rsidR="000A0CEF">
        <w:rPr>
          <w:rFonts w:cs="Arial"/>
          <w:b/>
          <w:bCs/>
          <w:sz w:val="24"/>
          <w:lang w:val="en-US"/>
        </w:rPr>
        <w:t>Peraton</w:t>
      </w:r>
      <w:proofErr w:type="spellEnd"/>
      <w:r w:rsidR="000A0CEF">
        <w:rPr>
          <w:rFonts w:cs="Arial"/>
          <w:b/>
          <w:bCs/>
          <w:sz w:val="24"/>
          <w:lang w:val="en-US"/>
        </w:rPr>
        <w:t xml:space="preserve"> Labs, CISA ECD</w:t>
      </w:r>
      <w:r w:rsidR="00182CA1">
        <w:rPr>
          <w:rFonts w:cs="Arial"/>
          <w:b/>
          <w:bCs/>
          <w:sz w:val="24"/>
          <w:lang w:val="en-US"/>
        </w:rPr>
        <w:t xml:space="preserve">, AT&amp;T </w:t>
      </w:r>
    </w:p>
    <w:p w14:paraId="3E7A98DE" w14:textId="4B1BA02F" w:rsidR="000A0CEF" w:rsidRDefault="00501135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0A0CEF">
        <w:rPr>
          <w:rFonts w:cs="Arial"/>
          <w:b/>
          <w:bCs/>
          <w:color w:val="000000"/>
          <w:sz w:val="24"/>
          <w:szCs w:val="24"/>
        </w:rPr>
        <w:t xml:space="preserve">Clarification of DU Early Identification </w:t>
      </w:r>
      <w:r w:rsidR="00FA420F">
        <w:rPr>
          <w:rFonts w:cs="Arial"/>
          <w:b/>
          <w:bCs/>
          <w:color w:val="000000"/>
          <w:sz w:val="24"/>
          <w:szCs w:val="24"/>
        </w:rPr>
        <w:t>capa</w:t>
      </w:r>
      <w:r w:rsidR="00A03DED">
        <w:rPr>
          <w:rFonts w:cs="Arial"/>
          <w:b/>
          <w:bCs/>
          <w:color w:val="000000"/>
          <w:sz w:val="24"/>
          <w:szCs w:val="24"/>
        </w:rPr>
        <w:t xml:space="preserve">bility </w:t>
      </w:r>
      <w:r w:rsidR="000A0CEF">
        <w:rPr>
          <w:rFonts w:cs="Arial"/>
          <w:b/>
          <w:bCs/>
          <w:color w:val="000000"/>
          <w:sz w:val="24"/>
          <w:szCs w:val="24"/>
        </w:rPr>
        <w:t>for MPS</w:t>
      </w:r>
    </w:p>
    <w:p w14:paraId="798882EA" w14:textId="77777777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Discussions &amp; </w:t>
      </w:r>
      <w:r>
        <w:rPr>
          <w:rFonts w:cs="Arial"/>
          <w:b/>
          <w:bCs/>
          <w:sz w:val="24"/>
          <w:szCs w:val="24"/>
          <w:lang w:eastAsia="ja-JP"/>
        </w:rPr>
        <w:t>Approval</w:t>
      </w:r>
    </w:p>
    <w:p w14:paraId="05133CC1" w14:textId="77777777" w:rsidR="00501135" w:rsidRDefault="00501135">
      <w:pPr>
        <w:pStyle w:val="Heading1"/>
        <w:rPr>
          <w:rFonts w:cs="Arial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r>
        <w:rPr>
          <w:rFonts w:cs="Arial"/>
        </w:rPr>
        <w:t>1</w:t>
      </w:r>
      <w:r>
        <w:rPr>
          <w:rFonts w:cs="Arial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74D1E40C" w14:textId="6A83728A" w:rsidR="00F22720" w:rsidRDefault="00A03DED" w:rsidP="00F22720">
      <w:pPr>
        <w:jc w:val="both"/>
      </w:pPr>
      <w:r>
        <w:t xml:space="preserve">Within the </w:t>
      </w:r>
      <w:r w:rsidR="00070FDF">
        <w:t>NG-</w:t>
      </w:r>
      <w:r>
        <w:t>RAN</w:t>
      </w:r>
      <w:r w:rsidR="000750EE">
        <w:t>,</w:t>
      </w:r>
      <w:r>
        <w:t xml:space="preserve"> </w:t>
      </w:r>
      <w:r w:rsidR="000A0CEF">
        <w:t>Multimedia Priority Service</w:t>
      </w:r>
      <w:r w:rsidR="000750EE">
        <w:t xml:space="preserve"> (</w:t>
      </w:r>
      <w:r w:rsidR="000A0CEF">
        <w:t>MPS</w:t>
      </w:r>
      <w:r w:rsidR="000750EE">
        <w:t>)</w:t>
      </w:r>
      <w:r w:rsidR="000A0CEF">
        <w:t xml:space="preserve"> relies on </w:t>
      </w:r>
      <w:r>
        <w:t xml:space="preserve">a number of prioritized handlings at the RRC, NAS and </w:t>
      </w:r>
      <w:proofErr w:type="spellStart"/>
      <w:r>
        <w:t>gNB</w:t>
      </w:r>
      <w:proofErr w:type="spellEnd"/>
      <w:r>
        <w:t xml:space="preserve"> to ensure prioritized service for its users. </w:t>
      </w:r>
      <w:r w:rsidR="002E43B0">
        <w:t>W</w:t>
      </w:r>
      <w:r w:rsidR="000750EE">
        <w:t xml:space="preserve">hen an MPS-enabled UE </w:t>
      </w:r>
      <w:r w:rsidR="002E43B0">
        <w:t>attempts</w:t>
      </w:r>
      <w:r w:rsidR="000750EE">
        <w:t xml:space="preserve"> initial access to the RAN </w:t>
      </w:r>
      <w:r w:rsidR="002E43B0">
        <w:t xml:space="preserve">it uses Access Identity 1 at the NAS and a dedicated </w:t>
      </w:r>
      <w:proofErr w:type="spellStart"/>
      <w:r w:rsidR="002E43B0">
        <w:t>mps-PriorityAccess</w:t>
      </w:r>
      <w:proofErr w:type="spellEnd"/>
      <w:r w:rsidR="002E43B0">
        <w:t xml:space="preserve"> establishment cause at the RRC. </w:t>
      </w:r>
      <w:r w:rsidR="00A0082D">
        <w:t>T</w:t>
      </w:r>
      <w:r w:rsidR="00095C0A">
        <w:t xml:space="preserve">he </w:t>
      </w:r>
      <w:proofErr w:type="spellStart"/>
      <w:r w:rsidR="00095C0A">
        <w:t>mps-PriorityAccess</w:t>
      </w:r>
      <w:proofErr w:type="spellEnd"/>
      <w:r w:rsidR="00095C0A">
        <w:t xml:space="preserve"> establishment </w:t>
      </w:r>
      <w:proofErr w:type="spellStart"/>
      <w:r w:rsidR="00095C0A">
        <w:t>cause</w:t>
      </w:r>
      <w:proofErr w:type="spellEnd"/>
      <w:r w:rsidR="00095C0A">
        <w:t xml:space="preserve"> in the </w:t>
      </w:r>
      <w:proofErr w:type="spellStart"/>
      <w:r w:rsidR="00095C0A">
        <w:t>RRCSetupRequest</w:t>
      </w:r>
      <w:proofErr w:type="spellEnd"/>
      <w:r w:rsidR="00095C0A">
        <w:t xml:space="preserve"> allows the </w:t>
      </w:r>
      <w:proofErr w:type="spellStart"/>
      <w:r w:rsidR="00095C0A">
        <w:t>gNB</w:t>
      </w:r>
      <w:proofErr w:type="spellEnd"/>
      <w:r w:rsidR="00095C0A">
        <w:t xml:space="preserve"> to treat the MPS request with priority during times of congestion.</w:t>
      </w:r>
    </w:p>
    <w:p w14:paraId="11998573" w14:textId="3E2D26C6" w:rsidR="00A03DED" w:rsidRDefault="002E43B0" w:rsidP="00F22720">
      <w:pPr>
        <w:jc w:val="both"/>
      </w:pPr>
      <w:r>
        <w:t xml:space="preserve">In the case of the disaggregated </w:t>
      </w:r>
      <w:proofErr w:type="spellStart"/>
      <w:r>
        <w:t>gNB</w:t>
      </w:r>
      <w:proofErr w:type="spellEnd"/>
      <w:r>
        <w:t xml:space="preserve"> comprising a DU and CU unit, the DU unit encounters the </w:t>
      </w:r>
      <w:proofErr w:type="spellStart"/>
      <w:r w:rsidRPr="00466D05">
        <w:rPr>
          <w:i/>
          <w:iCs/>
        </w:rPr>
        <w:t>RRC</w:t>
      </w:r>
      <w:r w:rsidR="00466D05" w:rsidRPr="00466D05">
        <w:rPr>
          <w:i/>
          <w:iCs/>
        </w:rPr>
        <w:t>SetupR</w:t>
      </w:r>
      <w:r w:rsidRPr="00466D05">
        <w:rPr>
          <w:i/>
          <w:iCs/>
        </w:rPr>
        <w:t>equest</w:t>
      </w:r>
      <w:proofErr w:type="spellEnd"/>
      <w:r w:rsidRPr="00466D05">
        <w:rPr>
          <w:i/>
          <w:iCs/>
        </w:rPr>
        <w:t xml:space="preserve"> </w:t>
      </w:r>
      <w:r w:rsidR="00466D05">
        <w:t xml:space="preserve">message </w:t>
      </w:r>
      <w:r>
        <w:t>first and forwards it to the CU</w:t>
      </w:r>
      <w:r w:rsidR="00AE0C29">
        <w:t xml:space="preserve">. At times of congestion, where </w:t>
      </w:r>
      <w:proofErr w:type="spellStart"/>
      <w:r w:rsidR="00AE0C29">
        <w:t>gNB</w:t>
      </w:r>
      <w:proofErr w:type="spellEnd"/>
      <w:r w:rsidR="00AE0C29">
        <w:t xml:space="preserve"> overload can occur</w:t>
      </w:r>
      <w:r w:rsidR="00F72112">
        <w:t xml:space="preserve"> at both the DU and CU</w:t>
      </w:r>
      <w:r w:rsidR="00AE0C29">
        <w:t xml:space="preserve">, </w:t>
      </w:r>
      <w:r w:rsidR="00F72112">
        <w:t xml:space="preserve">the CU can treat the MPS request with priority but </w:t>
      </w:r>
      <w:r w:rsidR="00070FDF">
        <w:t xml:space="preserve">it is currently unclear whether the DU can identify the RRC properties of the MPS call and properly prioritize its processing. MPS objective is </w:t>
      </w:r>
      <w:r w:rsidR="00AE0C29">
        <w:t>to ensure that MP</w:t>
      </w:r>
      <w:r w:rsidR="00070FDF">
        <w:t>S</w:t>
      </w:r>
      <w:r w:rsidR="00AE0C29">
        <w:t xml:space="preserve"> access </w:t>
      </w:r>
      <w:r w:rsidR="00070FDF">
        <w:t xml:space="preserve">attempts and session establishment </w:t>
      </w:r>
      <w:r w:rsidR="00AE0C29">
        <w:t xml:space="preserve">can maintain a high probability of successful completion. </w:t>
      </w:r>
    </w:p>
    <w:p w14:paraId="62E16B56" w14:textId="642C11BA" w:rsidR="00D1785E" w:rsidRDefault="00D1785E" w:rsidP="00F22720">
      <w:pPr>
        <w:jc w:val="both"/>
      </w:pPr>
      <w:r>
        <w:t xml:space="preserve">This discussion paper identifies the need, and proposes two possible ways to address the MPS needs at the </w:t>
      </w:r>
      <w:r w:rsidR="0094608D">
        <w:t>disaggregated</w:t>
      </w:r>
      <w:r>
        <w:t xml:space="preserve"> </w:t>
      </w:r>
      <w:proofErr w:type="spellStart"/>
      <w:r>
        <w:t>gNB</w:t>
      </w:r>
      <w:proofErr w:type="spellEnd"/>
      <w:r>
        <w:t xml:space="preserve">. </w:t>
      </w:r>
    </w:p>
    <w:p w14:paraId="18BB631E" w14:textId="77777777" w:rsidR="00501135" w:rsidRDefault="00501135">
      <w:pPr>
        <w:pStyle w:val="Heading1"/>
        <w:rPr>
          <w:rFonts w:cs="Arial"/>
        </w:rPr>
      </w:pPr>
      <w:bookmarkStart w:id="8" w:name="_Toc527283430"/>
      <w:bookmarkStart w:id="9" w:name="_Toc527283647"/>
      <w:bookmarkStart w:id="10" w:name="_Toc527283676"/>
      <w:bookmarkStart w:id="11" w:name="_Toc527283741"/>
      <w:bookmarkStart w:id="12" w:name="_Toc527283745"/>
      <w:bookmarkStart w:id="13" w:name="_Toc527283906"/>
      <w:bookmarkStart w:id="14" w:name="_Toc527283923"/>
      <w:r>
        <w:rPr>
          <w:rFonts w:cs="Arial"/>
        </w:rPr>
        <w:t>2</w:t>
      </w:r>
      <w:r>
        <w:rPr>
          <w:rFonts w:cs="Arial"/>
        </w:rPr>
        <w:tab/>
        <w:t>Discussion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4B60D067" w14:textId="77777777" w:rsidR="00AE0C29" w:rsidRDefault="00BC1819" w:rsidP="009D7ED6">
      <w:pPr>
        <w:pStyle w:val="Heading2"/>
      </w:pPr>
      <w:r>
        <w:t>2.1</w:t>
      </w:r>
      <w:r>
        <w:tab/>
      </w:r>
      <w:r w:rsidR="00AE0C29">
        <w:t>MPS Prioritized Handling</w:t>
      </w:r>
    </w:p>
    <w:p w14:paraId="54B9F56C" w14:textId="03CD5B8F" w:rsidR="00070FDF" w:rsidRDefault="00070FDF" w:rsidP="00F22720">
      <w:pPr>
        <w:jc w:val="both"/>
      </w:pPr>
      <w:r>
        <w:t xml:space="preserve">In </w:t>
      </w:r>
      <w:r w:rsidR="00282D3F">
        <w:t xml:space="preserve">the </w:t>
      </w:r>
      <w:r>
        <w:t>NG-RAN</w:t>
      </w:r>
      <w:r w:rsidR="00282D3F">
        <w:t>,</w:t>
      </w:r>
      <w:r>
        <w:t xml:space="preserve"> MPS prioritized handling consists of: </w:t>
      </w:r>
    </w:p>
    <w:p w14:paraId="7F5F6320" w14:textId="783E1C6A" w:rsidR="00070FDF" w:rsidRDefault="00070FDF" w:rsidP="00F22720">
      <w:pPr>
        <w:numPr>
          <w:ilvl w:val="0"/>
          <w:numId w:val="17"/>
        </w:numPr>
        <w:jc w:val="both"/>
      </w:pPr>
      <w:r>
        <w:t>Assignment of Access Identity 1 to the MPS UE originating or terminating the call</w:t>
      </w:r>
      <w:r w:rsidR="00F22720">
        <w:t>. It</w:t>
      </w:r>
      <w:r w:rsidR="000B36C8">
        <w:t xml:space="preserve"> enables access control exemptions </w:t>
      </w:r>
      <w:r w:rsidR="00F22720">
        <w:t>during the barring check</w:t>
      </w:r>
      <w:r w:rsidR="00282D3F">
        <w:t>,</w:t>
      </w:r>
      <w:r w:rsidR="00F22720">
        <w:t xml:space="preserve"> </w:t>
      </w:r>
    </w:p>
    <w:p w14:paraId="65023614" w14:textId="09B0ECA2" w:rsidR="00070FDF" w:rsidRDefault="00070FDF" w:rsidP="00F22720">
      <w:pPr>
        <w:numPr>
          <w:ilvl w:val="0"/>
          <w:numId w:val="17"/>
        </w:numPr>
        <w:jc w:val="both"/>
      </w:pPr>
      <w:r>
        <w:t>Prioritized RACH for fast and higher probability of success RACH completion</w:t>
      </w:r>
      <w:r w:rsidR="00282D3F">
        <w:t>, and</w:t>
      </w:r>
    </w:p>
    <w:p w14:paraId="39A78545" w14:textId="5BD17D1B" w:rsidR="00070FDF" w:rsidRDefault="00070FDF" w:rsidP="00F22720">
      <w:pPr>
        <w:numPr>
          <w:ilvl w:val="0"/>
          <w:numId w:val="17"/>
        </w:numPr>
        <w:jc w:val="both"/>
      </w:pPr>
      <w:r>
        <w:t xml:space="preserve">Establishment of RRC with an MPS dedicated establishment cause value: </w:t>
      </w:r>
      <w:proofErr w:type="spellStart"/>
      <w:r w:rsidRPr="00070FDF">
        <w:rPr>
          <w:i/>
          <w:iCs/>
        </w:rPr>
        <w:t>mps-PriorityAccess</w:t>
      </w:r>
      <w:proofErr w:type="spellEnd"/>
      <w:r>
        <w:t xml:space="preserve">. </w:t>
      </w:r>
    </w:p>
    <w:p w14:paraId="099F518F" w14:textId="42004F3E" w:rsidR="000B36C8" w:rsidRDefault="000B36C8" w:rsidP="00F22720">
      <w:pPr>
        <w:jc w:val="both"/>
      </w:pPr>
      <w:r>
        <w:t xml:space="preserve">All three aspects above, among many more defined throughout </w:t>
      </w:r>
      <w:r w:rsidR="00282D3F">
        <w:t xml:space="preserve">the </w:t>
      </w:r>
      <w:r>
        <w:t xml:space="preserve">RAN and core, help the MPS access attempts </w:t>
      </w:r>
      <w:r w:rsidR="00282D3F">
        <w:t xml:space="preserve">to </w:t>
      </w:r>
      <w:r>
        <w:t>be received and processed a</w:t>
      </w:r>
      <w:r w:rsidR="006F61AE">
        <w:t>t</w:t>
      </w:r>
      <w:r>
        <w:t xml:space="preserve"> </w:t>
      </w:r>
      <w:r w:rsidR="006F61AE">
        <w:t xml:space="preserve">a </w:t>
      </w:r>
      <w:r>
        <w:t xml:space="preserve">higher probability of success even in cases of congestion. </w:t>
      </w:r>
    </w:p>
    <w:p w14:paraId="463FE438" w14:textId="7E005E23" w:rsidR="002E3CA5" w:rsidRDefault="000B36C8" w:rsidP="00F22720">
      <w:pPr>
        <w:jc w:val="both"/>
      </w:pPr>
      <w:r>
        <w:t xml:space="preserve">The establishment cause value is </w:t>
      </w:r>
      <w:r w:rsidR="00D1785E">
        <w:t xml:space="preserve">dedicated to MPS and is </w:t>
      </w:r>
      <w:r>
        <w:t xml:space="preserve">processed by the </w:t>
      </w:r>
      <w:proofErr w:type="spellStart"/>
      <w:r>
        <w:t>gNB</w:t>
      </w:r>
      <w:proofErr w:type="spellEnd"/>
      <w:r w:rsidR="00D1785E">
        <w:t xml:space="preserve"> so that the</w:t>
      </w:r>
      <w:r>
        <w:t xml:space="preserve"> </w:t>
      </w:r>
      <w:r w:rsidR="00F22720">
        <w:t xml:space="preserve">MPS RRC connection can be established even at moments of congestion when normal users may be responded with RRC Reject. At the disaggregated </w:t>
      </w:r>
      <w:proofErr w:type="spellStart"/>
      <w:r w:rsidR="00F22720">
        <w:t>gNB</w:t>
      </w:r>
      <w:proofErr w:type="spellEnd"/>
      <w:r w:rsidR="006F61AE">
        <w:t>,</w:t>
      </w:r>
      <w:r w:rsidR="00F22720">
        <w:t xml:space="preserve"> the processing of the MPS </w:t>
      </w:r>
      <w:proofErr w:type="spellStart"/>
      <w:r w:rsidR="00466D05" w:rsidRPr="00671EF9">
        <w:rPr>
          <w:i/>
          <w:iCs/>
        </w:rPr>
        <w:t>RRCSetupRequest</w:t>
      </w:r>
      <w:proofErr w:type="spellEnd"/>
      <w:r w:rsidR="00466D05">
        <w:t xml:space="preserve"> </w:t>
      </w:r>
      <w:r w:rsidR="00F22720">
        <w:t xml:space="preserve">must </w:t>
      </w:r>
      <w:r w:rsidR="00D1785E">
        <w:t xml:space="preserve">be </w:t>
      </w:r>
      <w:r w:rsidR="007C60A3">
        <w:t xml:space="preserve">received and </w:t>
      </w:r>
      <w:r w:rsidR="00D1785E">
        <w:t>forwarded</w:t>
      </w:r>
      <w:r w:rsidR="00F22720">
        <w:t xml:space="preserve"> </w:t>
      </w:r>
      <w:r w:rsidR="007C60A3">
        <w:t>by</w:t>
      </w:r>
      <w:r w:rsidR="00F22720">
        <w:t xml:space="preserve"> the DU </w:t>
      </w:r>
      <w:r w:rsidR="007C60A3">
        <w:t xml:space="preserve">and forwarded </w:t>
      </w:r>
      <w:r w:rsidR="00D1785E">
        <w:t>to</w:t>
      </w:r>
      <w:r w:rsidR="00F22720">
        <w:t xml:space="preserve"> the CU </w:t>
      </w:r>
      <w:r w:rsidR="00D1785E">
        <w:t xml:space="preserve">for </w:t>
      </w:r>
      <w:r w:rsidR="00F22720">
        <w:t xml:space="preserve">processing. </w:t>
      </w:r>
      <w:r w:rsidR="00671EF9">
        <w:t xml:space="preserve">The procedure, including the F1 </w:t>
      </w:r>
      <w:r w:rsidR="00406987">
        <w:t>tunnelling</w:t>
      </w:r>
      <w:r w:rsidR="00671EF9">
        <w:t>, is described in Section 8.1 of [1].</w:t>
      </w:r>
    </w:p>
    <w:p w14:paraId="78CD3993" w14:textId="20ECC47C" w:rsidR="00AE0C29" w:rsidRPr="00F22720" w:rsidRDefault="00AE0C29" w:rsidP="00F22720">
      <w:pPr>
        <w:pStyle w:val="Eyecatcher"/>
      </w:pPr>
      <w:r w:rsidRPr="00F22720">
        <w:t>Observation 1:</w:t>
      </w:r>
      <w:r w:rsidRPr="00F22720">
        <w:tab/>
      </w:r>
      <w:r w:rsidR="00F22720" w:rsidRPr="00F22720">
        <w:t xml:space="preserve">Successful establishment of MPS user’s RRC connection </w:t>
      </w:r>
      <w:r w:rsidR="00840304">
        <w:t xml:space="preserve">requires the </w:t>
      </w:r>
      <w:proofErr w:type="spellStart"/>
      <w:r w:rsidR="00840304">
        <w:t>RRCSetupRequest</w:t>
      </w:r>
      <w:proofErr w:type="spellEnd"/>
      <w:r w:rsidR="00840304">
        <w:t xml:space="preserve"> to</w:t>
      </w:r>
      <w:r w:rsidR="00840304" w:rsidRPr="00F22720">
        <w:t xml:space="preserve"> </w:t>
      </w:r>
      <w:r w:rsidR="00F22720" w:rsidRPr="00F22720">
        <w:t xml:space="preserve">be received and processed </w:t>
      </w:r>
      <w:r w:rsidR="006F61AE">
        <w:t xml:space="preserve">at the DU </w:t>
      </w:r>
      <w:r w:rsidR="00F22720" w:rsidRPr="00F22720">
        <w:t>or forwarded by the DU and processed by the CU.</w:t>
      </w:r>
    </w:p>
    <w:p w14:paraId="067D61F6" w14:textId="77777777" w:rsidR="00AE0C29" w:rsidRDefault="00BC1819" w:rsidP="009D7ED6">
      <w:pPr>
        <w:pStyle w:val="Heading2"/>
      </w:pPr>
      <w:r>
        <w:t>2.2</w:t>
      </w:r>
      <w:r>
        <w:tab/>
      </w:r>
      <w:r w:rsidR="00AE0C29">
        <w:t xml:space="preserve">DU handling of MPS access requests </w:t>
      </w:r>
    </w:p>
    <w:p w14:paraId="5D2DC416" w14:textId="7CDC1171" w:rsidR="003A2107" w:rsidRDefault="003A2107" w:rsidP="00DB5364">
      <w:r>
        <w:t xml:space="preserve">At the disaggregated </w:t>
      </w:r>
      <w:proofErr w:type="spellStart"/>
      <w:r>
        <w:t>gNB</w:t>
      </w:r>
      <w:proofErr w:type="spellEnd"/>
      <w:r w:rsidR="006F61AE">
        <w:t>,</w:t>
      </w:r>
      <w:r>
        <w:t xml:space="preserve"> the DU must first </w:t>
      </w:r>
      <w:proofErr w:type="gramStart"/>
      <w:r>
        <w:t>receive</w:t>
      </w:r>
      <w:proofErr w:type="gramEnd"/>
      <w:r>
        <w:t xml:space="preserve"> the </w:t>
      </w:r>
      <w:proofErr w:type="spellStart"/>
      <w:r w:rsidRPr="00671EF9">
        <w:rPr>
          <w:i/>
          <w:iCs/>
        </w:rPr>
        <w:t>RRC</w:t>
      </w:r>
      <w:r w:rsidR="00671EF9" w:rsidRPr="00671EF9">
        <w:rPr>
          <w:i/>
          <w:iCs/>
        </w:rPr>
        <w:t>S</w:t>
      </w:r>
      <w:r w:rsidRPr="00671EF9">
        <w:rPr>
          <w:i/>
          <w:iCs/>
        </w:rPr>
        <w:t>etupRequest</w:t>
      </w:r>
      <w:proofErr w:type="spellEnd"/>
      <w:r w:rsidRPr="00671EF9">
        <w:rPr>
          <w:i/>
          <w:iCs/>
        </w:rPr>
        <w:t xml:space="preserve"> </w:t>
      </w:r>
      <w:r>
        <w:t>(Msg3) from the UE before forwarding it to the DU</w:t>
      </w:r>
      <w:r w:rsidR="00671EF9">
        <w:t xml:space="preserve">. </w:t>
      </w:r>
      <w:r w:rsidR="008E607B">
        <w:t>Regarding</w:t>
      </w:r>
      <w:r w:rsidR="00671EF9">
        <w:t xml:space="preserve"> the need to prioritize the MPS access attempt,</w:t>
      </w:r>
      <w:r w:rsidR="008E607B">
        <w:t xml:space="preserve"> there are </w:t>
      </w:r>
      <w:r w:rsidR="00671EF9">
        <w:t>two possible ways by which the DU</w:t>
      </w:r>
      <w:r>
        <w:t xml:space="preserve"> </w:t>
      </w:r>
      <w:r w:rsidR="00671EF9">
        <w:t>can act</w:t>
      </w:r>
      <w:r w:rsidR="00BF330C">
        <w:t xml:space="preserve"> in the existing specification</w:t>
      </w:r>
      <w:r>
        <w:t xml:space="preserve">: </w:t>
      </w:r>
    </w:p>
    <w:p w14:paraId="3D874047" w14:textId="59A3A46C" w:rsidR="003A2107" w:rsidRDefault="003A2107" w:rsidP="003A2107">
      <w:pPr>
        <w:numPr>
          <w:ilvl w:val="0"/>
          <w:numId w:val="19"/>
        </w:numPr>
      </w:pPr>
      <w:r>
        <w:lastRenderedPageBreak/>
        <w:t xml:space="preserve">The DU has the capability to </w:t>
      </w:r>
      <w:proofErr w:type="spellStart"/>
      <w:r>
        <w:t>analyze</w:t>
      </w:r>
      <w:proofErr w:type="spellEnd"/>
      <w:r>
        <w:t xml:space="preserve"> the </w:t>
      </w:r>
      <w:proofErr w:type="spellStart"/>
      <w:r w:rsidR="00671EF9" w:rsidRPr="00671EF9">
        <w:rPr>
          <w:i/>
          <w:iCs/>
        </w:rPr>
        <w:t>RRCSetupRequest</w:t>
      </w:r>
      <w:proofErr w:type="spellEnd"/>
      <w:r w:rsidR="00671EF9">
        <w:t xml:space="preserve"> </w:t>
      </w:r>
      <w:r>
        <w:t>and inspect the establishment cause value. If it detects an MPS corresp</w:t>
      </w:r>
      <w:r w:rsidR="00671EF9">
        <w:t>o</w:t>
      </w:r>
      <w:r>
        <w:t>n</w:t>
      </w:r>
      <w:r w:rsidR="00671EF9">
        <w:t>d</w:t>
      </w:r>
      <w:r>
        <w:t>ing value</w:t>
      </w:r>
      <w:r w:rsidR="00671EF9">
        <w:t>,</w:t>
      </w:r>
      <w:r>
        <w:t xml:space="preserve"> the DU will process with priority and then forward the message to CU</w:t>
      </w:r>
      <w:r w:rsidR="00671EF9">
        <w:t>.</w:t>
      </w:r>
    </w:p>
    <w:p w14:paraId="4F2E79E5" w14:textId="43743F41" w:rsidR="003A2107" w:rsidRDefault="003A2107" w:rsidP="003A2107">
      <w:pPr>
        <w:numPr>
          <w:ilvl w:val="0"/>
          <w:numId w:val="19"/>
        </w:numPr>
      </w:pPr>
      <w:r>
        <w:t xml:space="preserve">The DU does not have the capability to </w:t>
      </w:r>
      <w:proofErr w:type="spellStart"/>
      <w:r>
        <w:t>analyze</w:t>
      </w:r>
      <w:proofErr w:type="spellEnd"/>
      <w:r>
        <w:t xml:space="preserve"> the </w:t>
      </w:r>
      <w:proofErr w:type="spellStart"/>
      <w:r w:rsidR="00671EF9" w:rsidRPr="00671EF9">
        <w:rPr>
          <w:i/>
          <w:iCs/>
        </w:rPr>
        <w:t>RRCSetupRequest</w:t>
      </w:r>
      <w:proofErr w:type="spellEnd"/>
      <w:r w:rsidR="00671EF9">
        <w:t xml:space="preserve"> </w:t>
      </w:r>
      <w:r>
        <w:t>and it just forwards the message to the CU. In that case, when the DU experiences an overload</w:t>
      </w:r>
      <w:r w:rsidR="006F61AE">
        <w:t>,</w:t>
      </w:r>
      <w:r>
        <w:t xml:space="preserve"> the MPS is susceptible to not being processed, along with other regular users’ attempts. </w:t>
      </w:r>
    </w:p>
    <w:p w14:paraId="71A32561" w14:textId="28D37968" w:rsidR="003A2107" w:rsidRDefault="003A2107" w:rsidP="005E21D9">
      <w:pPr>
        <w:pStyle w:val="Eyecatcher"/>
      </w:pPr>
      <w:r w:rsidRPr="00F22720">
        <w:t xml:space="preserve">Observation </w:t>
      </w:r>
      <w:r>
        <w:t>2</w:t>
      </w:r>
      <w:r w:rsidRPr="00F22720">
        <w:t>:</w:t>
      </w:r>
      <w:r w:rsidRPr="00F22720">
        <w:tab/>
      </w:r>
      <w:r>
        <w:t xml:space="preserve">A DU that cannot </w:t>
      </w:r>
      <w:proofErr w:type="spellStart"/>
      <w:r>
        <w:t>analyze</w:t>
      </w:r>
      <w:proofErr w:type="spellEnd"/>
      <w:r>
        <w:t xml:space="preserve"> the </w:t>
      </w:r>
      <w:proofErr w:type="spellStart"/>
      <w:r w:rsidR="0000365E" w:rsidRPr="00671EF9">
        <w:rPr>
          <w:i/>
          <w:iCs/>
        </w:rPr>
        <w:t>RRCSetupRequest</w:t>
      </w:r>
      <w:proofErr w:type="spellEnd"/>
      <w:r>
        <w:t xml:space="preserve"> message contents </w:t>
      </w:r>
      <w:r w:rsidR="00A21915">
        <w:t>cannot</w:t>
      </w:r>
      <w:r w:rsidR="003A72E6">
        <w:t xml:space="preserve"> provide priority to </w:t>
      </w:r>
      <w:r>
        <w:t>MPS users’ access attempts</w:t>
      </w:r>
      <w:r w:rsidR="003A72E6">
        <w:t>.</w:t>
      </w:r>
    </w:p>
    <w:p w14:paraId="5831A824" w14:textId="26B0B471" w:rsidR="005E21D9" w:rsidRDefault="005E21D9" w:rsidP="005E21D9">
      <w:pPr>
        <w:pStyle w:val="Eyecatcher"/>
      </w:pPr>
      <w:r w:rsidRPr="00F22720">
        <w:t xml:space="preserve">Observation </w:t>
      </w:r>
      <w:r>
        <w:t>3</w:t>
      </w:r>
      <w:r w:rsidRPr="00F22720">
        <w:t>:</w:t>
      </w:r>
      <w:r w:rsidRPr="00F22720">
        <w:tab/>
      </w:r>
      <w:r w:rsidR="003A72E6">
        <w:t>In the non-dis</w:t>
      </w:r>
      <w:r w:rsidR="00192E1A">
        <w:t>aggregated</w:t>
      </w:r>
      <w:r w:rsidR="003A72E6">
        <w:t xml:space="preserve"> </w:t>
      </w:r>
      <w:proofErr w:type="spellStart"/>
      <w:r w:rsidR="003A72E6">
        <w:t>gNB</w:t>
      </w:r>
      <w:proofErr w:type="spellEnd"/>
      <w:r w:rsidR="003A72E6">
        <w:t xml:space="preserve"> architecture, priority treatment can be provided to MPS access attempts</w:t>
      </w:r>
      <w:r w:rsidR="00192E1A">
        <w:t xml:space="preserve"> at the </w:t>
      </w:r>
      <w:proofErr w:type="spellStart"/>
      <w:r w:rsidR="00192E1A">
        <w:t>gNB</w:t>
      </w:r>
      <w:proofErr w:type="spellEnd"/>
      <w:r w:rsidR="003A72E6">
        <w:t>. However, in the dis</w:t>
      </w:r>
      <w:r w:rsidR="00F72112">
        <w:t>aggregated</w:t>
      </w:r>
      <w:r w:rsidR="003A72E6">
        <w:t xml:space="preserve"> </w:t>
      </w:r>
      <w:proofErr w:type="spellStart"/>
      <w:r w:rsidR="003A72E6">
        <w:t>gNB</w:t>
      </w:r>
      <w:proofErr w:type="spellEnd"/>
      <w:r w:rsidR="003A72E6">
        <w:t>, the</w:t>
      </w:r>
      <w:r>
        <w:t xml:space="preserve"> DU</w:t>
      </w:r>
      <w:r w:rsidR="003A72E6">
        <w:t xml:space="preserve"> cannot provide that treatment; </w:t>
      </w:r>
      <w:r w:rsidR="002031AA">
        <w:t>this</w:t>
      </w:r>
      <w:r w:rsidR="003A72E6">
        <w:t xml:space="preserve"> is a gap that needs to be addressed. </w:t>
      </w:r>
      <w:r>
        <w:t xml:space="preserve"> </w:t>
      </w:r>
      <w:r w:rsidR="002031AA">
        <w:t xml:space="preserve">Therefore, the DU </w:t>
      </w:r>
      <w:r>
        <w:t xml:space="preserve">must be able to detect the presence of an MPS access attempt at the RRC level or below. </w:t>
      </w:r>
    </w:p>
    <w:p w14:paraId="7A700CE6" w14:textId="7F37EE14" w:rsidR="005E21D9" w:rsidRDefault="005E21D9" w:rsidP="005E21D9">
      <w:pPr>
        <w:pStyle w:val="Heading2"/>
      </w:pPr>
      <w:r>
        <w:t>2.2</w:t>
      </w:r>
      <w:r>
        <w:tab/>
        <w:t xml:space="preserve">Proposed DU handling of MPS access requests </w:t>
      </w:r>
    </w:p>
    <w:p w14:paraId="3AEDA900" w14:textId="1C96327E" w:rsidR="004E4D24" w:rsidRDefault="004E4D24" w:rsidP="004E4D24">
      <w:r w:rsidRPr="004E4D24">
        <w:t>The D</w:t>
      </w:r>
      <w:r w:rsidR="005E21D9" w:rsidRPr="004E4D24">
        <w:t xml:space="preserve">U must be able to detect the MPS access attempts so as to avoid </w:t>
      </w:r>
      <w:r w:rsidRPr="004E4D24">
        <w:t>not-processing them at time of congestion.</w:t>
      </w:r>
      <w:r>
        <w:t xml:space="preserve"> Two options are possible: </w:t>
      </w:r>
    </w:p>
    <w:p w14:paraId="491BD0B5" w14:textId="5BFD78CA" w:rsidR="004E4D24" w:rsidRDefault="004E4D24" w:rsidP="004E4D24">
      <w:pPr>
        <w:numPr>
          <w:ilvl w:val="0"/>
          <w:numId w:val="20"/>
        </w:numPr>
      </w:pPr>
      <w:r>
        <w:t xml:space="preserve">Option A: the DU is </w:t>
      </w:r>
      <w:r w:rsidR="00765825">
        <w:t xml:space="preserve">made capable to </w:t>
      </w:r>
      <w:r>
        <w:t xml:space="preserve">process </w:t>
      </w:r>
      <w:proofErr w:type="spellStart"/>
      <w:r w:rsidR="0000365E" w:rsidRPr="00671EF9">
        <w:rPr>
          <w:i/>
          <w:iCs/>
        </w:rPr>
        <w:t>RRCSetupRequest</w:t>
      </w:r>
      <w:proofErr w:type="spellEnd"/>
      <w:r>
        <w:t xml:space="preserve"> messages </w:t>
      </w:r>
      <w:r w:rsidR="00BF330C">
        <w:t xml:space="preserve">in order to inspect the establishment cause value and determine if it is set to </w:t>
      </w:r>
      <w:proofErr w:type="spellStart"/>
      <w:r w:rsidR="00BF330C">
        <w:t>mps-PriorityAccess</w:t>
      </w:r>
      <w:proofErr w:type="spellEnd"/>
      <w:r w:rsidR="00BF330C">
        <w:t xml:space="preserve">. This allows the </w:t>
      </w:r>
      <w:r w:rsidR="00F72112">
        <w:t>DU</w:t>
      </w:r>
      <w:r w:rsidR="00BF330C">
        <w:t xml:space="preserve"> to </w:t>
      </w:r>
      <w:r w:rsidR="00765825">
        <w:t xml:space="preserve">selectively forward </w:t>
      </w:r>
      <w:proofErr w:type="spellStart"/>
      <w:r w:rsidR="00BF330C">
        <w:t>RRCSetupRequest</w:t>
      </w:r>
      <w:proofErr w:type="spellEnd"/>
      <w:r w:rsidR="00BF330C">
        <w:t xml:space="preserve"> messages </w:t>
      </w:r>
      <w:r w:rsidR="00F72112">
        <w:t xml:space="preserve">to the CU </w:t>
      </w:r>
      <w:r w:rsidR="00765825">
        <w:t>at time of congestion. Currently no RAN3 specification states such a requirement for the DU</w:t>
      </w:r>
      <w:r w:rsidR="0000365E">
        <w:t>.</w:t>
      </w:r>
    </w:p>
    <w:p w14:paraId="05C803D7" w14:textId="4A7C518B" w:rsidR="00BF330C" w:rsidRPr="000F47B5" w:rsidRDefault="00BF330C" w:rsidP="000F47B5">
      <w:pPr>
        <w:rPr>
          <w:b/>
        </w:rPr>
      </w:pPr>
      <w:r w:rsidRPr="000F47B5">
        <w:rPr>
          <w:b/>
        </w:rPr>
        <w:t xml:space="preserve">Proposal 1: The DU is made capable to process RRC messages and selectively forward them </w:t>
      </w:r>
      <w:r w:rsidR="00F72112">
        <w:rPr>
          <w:b/>
        </w:rPr>
        <w:t xml:space="preserve">to the CU </w:t>
      </w:r>
      <w:r w:rsidRPr="000F47B5">
        <w:rPr>
          <w:b/>
        </w:rPr>
        <w:t xml:space="preserve">at time of congestion.    </w:t>
      </w:r>
    </w:p>
    <w:p w14:paraId="4F3514FE" w14:textId="73412F06" w:rsidR="00765825" w:rsidRDefault="00765825" w:rsidP="004E4D24">
      <w:pPr>
        <w:numPr>
          <w:ilvl w:val="0"/>
          <w:numId w:val="20"/>
        </w:numPr>
      </w:pPr>
      <w:r>
        <w:t xml:space="preserve">Option B: The </w:t>
      </w:r>
      <w:proofErr w:type="spellStart"/>
      <w:r w:rsidR="0000365E" w:rsidRPr="00671EF9">
        <w:rPr>
          <w:i/>
          <w:iCs/>
        </w:rPr>
        <w:t>RRCSetupRequest</w:t>
      </w:r>
      <w:proofErr w:type="spellEnd"/>
      <w:r>
        <w:t xml:space="preserve"> message is sent with layer 2 early identification indicator (e.g.</w:t>
      </w:r>
      <w:r w:rsidR="00BF330C">
        <w:t>,</w:t>
      </w:r>
      <w:r>
        <w:t xml:space="preserve"> through Logical Channel ID - LCID) that marks i</w:t>
      </w:r>
      <w:r w:rsidR="00F72112">
        <w:t>t</w:t>
      </w:r>
      <w:r>
        <w:t xml:space="preserve"> as MPS specific. This option simplifies the processing tasks of the DU compared to Option A</w:t>
      </w:r>
      <w:r w:rsidR="00BF330C">
        <w:t xml:space="preserve">, but introduces a new </w:t>
      </w:r>
      <w:r w:rsidR="0094608D">
        <w:t>requirement</w:t>
      </w:r>
      <w:r w:rsidR="00BF330C">
        <w:t xml:space="preserve"> on the UE.</w:t>
      </w:r>
    </w:p>
    <w:p w14:paraId="7F20A82E" w14:textId="79F4BCC1" w:rsidR="00F87C2A" w:rsidRDefault="00D729ED" w:rsidP="00D729ED">
      <w:pPr>
        <w:pStyle w:val="Eyecatcher"/>
      </w:pPr>
      <w:r>
        <w:t>Proposal 2: The DU is enhanced with early identif</w:t>
      </w:r>
      <w:r w:rsidR="00D4196B">
        <w:t>i</w:t>
      </w:r>
      <w:r>
        <w:t>cation capabilit</w:t>
      </w:r>
      <w:r w:rsidR="00F87C2A">
        <w:t>y, e.g.</w:t>
      </w:r>
      <w:r w:rsidR="00BF330C">
        <w:t>,</w:t>
      </w:r>
      <w:r w:rsidR="00F87C2A">
        <w:t xml:space="preserve"> LCID</w:t>
      </w:r>
      <w:r w:rsidR="00D4196B">
        <w:t>,</w:t>
      </w:r>
      <w:r w:rsidR="00F87C2A">
        <w:t xml:space="preserve"> that </w:t>
      </w:r>
      <w:r w:rsidR="00D4196B">
        <w:t xml:space="preserve">can </w:t>
      </w:r>
      <w:r w:rsidR="006F61AE">
        <w:t xml:space="preserve">take </w:t>
      </w:r>
      <w:r w:rsidR="00D4196B">
        <w:t>specific values</w:t>
      </w:r>
      <w:r w:rsidR="00F87C2A">
        <w:t xml:space="preserve"> </w:t>
      </w:r>
      <w:r w:rsidR="006F61AE">
        <w:t xml:space="preserve">for </w:t>
      </w:r>
      <w:r w:rsidR="00F87C2A">
        <w:t xml:space="preserve">MPS access </w:t>
      </w:r>
      <w:r w:rsidR="0000365E">
        <w:t>attempt</w:t>
      </w:r>
      <w:r w:rsidR="006F61AE">
        <w:t>s</w:t>
      </w:r>
      <w:r w:rsidR="00F87C2A">
        <w:t xml:space="preserve">. </w:t>
      </w:r>
    </w:p>
    <w:p w14:paraId="3906E886" w14:textId="4F03D9BA" w:rsidR="00237F7C" w:rsidRPr="00DB5364" w:rsidRDefault="0081133F" w:rsidP="00DB5364">
      <w:r>
        <w:t xml:space="preserve">We propose that RAN3 formalizes the requirement for prioritized processing at the DU and adopts one of the two proposals. </w:t>
      </w:r>
    </w:p>
    <w:p w14:paraId="591324FC" w14:textId="77777777" w:rsidR="00501135" w:rsidRDefault="00501135">
      <w:pPr>
        <w:pStyle w:val="Heading1"/>
        <w:rPr>
          <w:rFonts w:cs="Arial"/>
        </w:rPr>
      </w:pPr>
      <w:bookmarkStart w:id="15" w:name="_Toc527283432"/>
      <w:bookmarkStart w:id="16" w:name="_Toc527283649"/>
      <w:bookmarkStart w:id="17" w:name="_Toc527283678"/>
      <w:bookmarkStart w:id="18" w:name="_Toc527283742"/>
      <w:bookmarkStart w:id="19" w:name="_Toc527283746"/>
      <w:bookmarkStart w:id="20" w:name="_Toc527283908"/>
      <w:bookmarkStart w:id="21" w:name="_Toc527283925"/>
      <w:bookmarkStart w:id="22" w:name="_Hlk16664956"/>
      <w:r>
        <w:rPr>
          <w:rFonts w:cs="Arial"/>
        </w:rPr>
        <w:t>3</w:t>
      </w:r>
      <w:r>
        <w:rPr>
          <w:rFonts w:cs="Arial"/>
        </w:rPr>
        <w:tab/>
      </w:r>
      <w:r w:rsidR="0001024C">
        <w:rPr>
          <w:rFonts w:cs="Arial"/>
        </w:rPr>
        <w:t>Conclusion and Proposals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4E868D92" w14:textId="14971D96" w:rsidR="0081133F" w:rsidRDefault="0081133F" w:rsidP="00D80F19">
      <w:r>
        <w:t xml:space="preserve">We made the following observations: </w:t>
      </w:r>
    </w:p>
    <w:p w14:paraId="29C88742" w14:textId="3CFA2CDA" w:rsidR="00097AE7" w:rsidRPr="00F22720" w:rsidRDefault="00097AE7" w:rsidP="00097AE7">
      <w:pPr>
        <w:pStyle w:val="Eyecatcher"/>
      </w:pPr>
      <w:r w:rsidRPr="00F22720">
        <w:t>Observation 1:</w:t>
      </w:r>
      <w:r w:rsidRPr="00F22720">
        <w:tab/>
        <w:t xml:space="preserve">Successful establishment of MPS user’s RRC connection </w:t>
      </w:r>
      <w:r w:rsidR="00BF330C">
        <w:t xml:space="preserve">requires the </w:t>
      </w:r>
      <w:proofErr w:type="spellStart"/>
      <w:r w:rsidR="00BF330C">
        <w:t>RRCSetupRequest</w:t>
      </w:r>
      <w:proofErr w:type="spellEnd"/>
      <w:r w:rsidR="00BF330C">
        <w:t xml:space="preserve"> to</w:t>
      </w:r>
      <w:r w:rsidRPr="00F22720">
        <w:t xml:space="preserve"> be received and processed </w:t>
      </w:r>
      <w:r>
        <w:t xml:space="preserve">at the DU </w:t>
      </w:r>
      <w:r w:rsidRPr="00F22720">
        <w:t>or forwarded by the DU and processed by the CU.</w:t>
      </w:r>
    </w:p>
    <w:p w14:paraId="256BC797" w14:textId="1DC381F1" w:rsidR="00097AE7" w:rsidRDefault="00097AE7" w:rsidP="00097AE7">
      <w:pPr>
        <w:pStyle w:val="Eyecatcher"/>
      </w:pPr>
      <w:r w:rsidRPr="00F22720">
        <w:t xml:space="preserve">Observation </w:t>
      </w:r>
      <w:r>
        <w:t>2</w:t>
      </w:r>
      <w:r w:rsidRPr="00F22720">
        <w:t>:</w:t>
      </w:r>
      <w:r w:rsidRPr="00F22720">
        <w:tab/>
      </w:r>
      <w:r>
        <w:t xml:space="preserve">A DU that cannot </w:t>
      </w:r>
      <w:proofErr w:type="spellStart"/>
      <w:r>
        <w:t>analyze</w:t>
      </w:r>
      <w:proofErr w:type="spellEnd"/>
      <w:r>
        <w:t xml:space="preserve"> the </w:t>
      </w:r>
      <w:proofErr w:type="spellStart"/>
      <w:r w:rsidRPr="00671EF9">
        <w:rPr>
          <w:i/>
          <w:iCs/>
        </w:rPr>
        <w:t>RRCSetupRequest</w:t>
      </w:r>
      <w:proofErr w:type="spellEnd"/>
      <w:r>
        <w:t xml:space="preserve"> message contents </w:t>
      </w:r>
      <w:r w:rsidR="00BF330C">
        <w:t>cannot provide</w:t>
      </w:r>
      <w:r>
        <w:t xml:space="preserve"> priority to MPS users’ access attempts.</w:t>
      </w:r>
    </w:p>
    <w:p w14:paraId="32D4AF11" w14:textId="328F460C" w:rsidR="00097AE7" w:rsidRDefault="00097AE7" w:rsidP="00097AE7">
      <w:pPr>
        <w:pStyle w:val="Eyecatcher"/>
      </w:pPr>
      <w:r w:rsidRPr="00F22720">
        <w:t xml:space="preserve">Observation </w:t>
      </w:r>
      <w:r>
        <w:t>3</w:t>
      </w:r>
      <w:r w:rsidRPr="00F22720">
        <w:t>:</w:t>
      </w:r>
      <w:r w:rsidRPr="00F22720">
        <w:tab/>
      </w:r>
      <w:r>
        <w:t>In the non-dis</w:t>
      </w:r>
      <w:r w:rsidR="00192E1A">
        <w:t>aggregated</w:t>
      </w:r>
      <w:r>
        <w:t xml:space="preserve"> </w:t>
      </w:r>
      <w:proofErr w:type="spellStart"/>
      <w:r>
        <w:t>gNB</w:t>
      </w:r>
      <w:proofErr w:type="spellEnd"/>
      <w:r>
        <w:t xml:space="preserve"> architecture, priority treatment can be provided to MPS access attempts</w:t>
      </w:r>
      <w:r w:rsidR="00192E1A">
        <w:t xml:space="preserve"> at the </w:t>
      </w:r>
      <w:proofErr w:type="spellStart"/>
      <w:r w:rsidR="00192E1A">
        <w:t>gNB</w:t>
      </w:r>
      <w:proofErr w:type="spellEnd"/>
      <w:r>
        <w:t>. However, in the dis</w:t>
      </w:r>
      <w:r w:rsidR="00192E1A">
        <w:t>aggregated</w:t>
      </w:r>
      <w:r>
        <w:t xml:space="preserve"> </w:t>
      </w:r>
      <w:proofErr w:type="spellStart"/>
      <w:r>
        <w:t>gNB</w:t>
      </w:r>
      <w:proofErr w:type="spellEnd"/>
      <w:r>
        <w:t xml:space="preserve">, the DU cannot provide that treatment; this is a gap that needs to be addressed.  Therefore, the DU must be able to detect the presence of an MPS access attempt at the RRC level or below. </w:t>
      </w:r>
    </w:p>
    <w:p w14:paraId="5987A594" w14:textId="1E2684E2" w:rsidR="008425C2" w:rsidRDefault="007808F0" w:rsidP="00D80F19">
      <w:r>
        <w:t>W</w:t>
      </w:r>
      <w:r w:rsidR="008425C2">
        <w:t>e propose</w:t>
      </w:r>
      <w:r w:rsidR="0081133F">
        <w:t xml:space="preserve"> that RAN3 adopts one of the proposals below: </w:t>
      </w:r>
    </w:p>
    <w:p w14:paraId="5918DD81" w14:textId="46FED77D" w:rsidR="0081133F" w:rsidRDefault="0081133F" w:rsidP="0081133F">
      <w:pPr>
        <w:pStyle w:val="Eyecatcher"/>
      </w:pPr>
      <w:bookmarkStart w:id="23" w:name="_Toc527283433"/>
      <w:bookmarkStart w:id="24" w:name="_Toc527283650"/>
      <w:bookmarkStart w:id="25" w:name="_Toc527283679"/>
      <w:bookmarkStart w:id="26" w:name="_Toc527283743"/>
      <w:bookmarkStart w:id="27" w:name="_Toc527283747"/>
      <w:bookmarkStart w:id="28" w:name="_Toc527283909"/>
      <w:bookmarkStart w:id="29" w:name="_Toc527283926"/>
      <w:r>
        <w:t>Proposal 1</w:t>
      </w:r>
      <w:r w:rsidRPr="00F22720">
        <w:t>:</w:t>
      </w:r>
      <w:r>
        <w:t xml:space="preserve"> The DU is made capable to process RRC messages and selectively forward them </w:t>
      </w:r>
      <w:r w:rsidR="00192E1A">
        <w:t xml:space="preserve">to the CU </w:t>
      </w:r>
      <w:r>
        <w:t xml:space="preserve">at time of congestion.    </w:t>
      </w:r>
    </w:p>
    <w:p w14:paraId="29F68A49" w14:textId="655CEE06" w:rsidR="0081133F" w:rsidRDefault="0081133F" w:rsidP="0081133F">
      <w:pPr>
        <w:pStyle w:val="Eyecatcher"/>
      </w:pPr>
      <w:r>
        <w:t>Proposal 2: The DU is enhanced with early identification capability, e.g.</w:t>
      </w:r>
      <w:r w:rsidR="00BF330C">
        <w:t>,</w:t>
      </w:r>
      <w:r>
        <w:t xml:space="preserve"> LCID, that can </w:t>
      </w:r>
      <w:r w:rsidR="006F61AE">
        <w:t xml:space="preserve">take </w:t>
      </w:r>
      <w:r>
        <w:t xml:space="preserve">specific values </w:t>
      </w:r>
      <w:r w:rsidR="006F61AE">
        <w:t xml:space="preserve">for </w:t>
      </w:r>
      <w:r>
        <w:t>MPS access attempt</w:t>
      </w:r>
      <w:r w:rsidR="006F61AE">
        <w:t>s</w:t>
      </w:r>
      <w:r>
        <w:t xml:space="preserve">. </w:t>
      </w:r>
    </w:p>
    <w:p w14:paraId="100E7817" w14:textId="77777777" w:rsidR="00501135" w:rsidRDefault="00501135" w:rsidP="001601A9">
      <w:pPr>
        <w:pStyle w:val="Heading1"/>
        <w:rPr>
          <w:rFonts w:cs="Arial"/>
          <w:lang w:eastAsia="ja-JP"/>
        </w:rPr>
      </w:pPr>
      <w:r>
        <w:rPr>
          <w:rFonts w:cs="Arial"/>
        </w:rPr>
        <w:lastRenderedPageBreak/>
        <w:t>4</w:t>
      </w:r>
      <w:r>
        <w:rPr>
          <w:rFonts w:cs="Arial"/>
        </w:rPr>
        <w:tab/>
        <w:t>References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1621B1C5" w14:textId="5F553FFE" w:rsidR="00CD7395" w:rsidRPr="006763C7" w:rsidRDefault="00CD7395" w:rsidP="00EF403A">
      <w:pPr>
        <w:pStyle w:val="Reference"/>
        <w:rPr>
          <w:rFonts w:eastAsia="SimSun"/>
          <w:lang w:eastAsia="zh-CN"/>
        </w:rPr>
      </w:pPr>
      <w:r>
        <w:rPr>
          <w:rFonts w:eastAsia="SimSun" w:hint="eastAsia"/>
          <w:bCs/>
          <w:lang w:eastAsia="zh-CN"/>
        </w:rPr>
        <w:t>[1]</w:t>
      </w:r>
      <w:r>
        <w:rPr>
          <w:rFonts w:eastAsia="SimSun" w:hint="eastAsia"/>
          <w:bCs/>
          <w:lang w:eastAsia="zh-CN"/>
        </w:rPr>
        <w:tab/>
      </w:r>
      <w:r w:rsidR="00671EF9">
        <w:rPr>
          <w:rFonts w:eastAsia="SimSun"/>
          <w:bCs/>
          <w:lang w:eastAsia="zh-CN"/>
        </w:rPr>
        <w:t>TS 38.401, “NG-RAN Architecture</w:t>
      </w:r>
      <w:r w:rsidR="0081133F">
        <w:rPr>
          <w:rFonts w:eastAsia="SimSun"/>
          <w:bCs/>
          <w:lang w:eastAsia="zh-CN"/>
        </w:rPr>
        <w:t xml:space="preserve"> Description,</w:t>
      </w:r>
      <w:r w:rsidR="00671EF9">
        <w:rPr>
          <w:rFonts w:eastAsia="SimSun"/>
          <w:bCs/>
          <w:lang w:eastAsia="zh-CN"/>
        </w:rPr>
        <w:t>” v16.</w:t>
      </w:r>
      <w:r w:rsidR="00FA121A">
        <w:rPr>
          <w:rFonts w:eastAsia="SimSun"/>
          <w:bCs/>
          <w:lang w:eastAsia="zh-CN"/>
        </w:rPr>
        <w:t>8</w:t>
      </w:r>
      <w:r w:rsidR="00671EF9">
        <w:rPr>
          <w:rFonts w:eastAsia="SimSun"/>
          <w:bCs/>
          <w:lang w:eastAsia="zh-CN"/>
        </w:rPr>
        <w:t xml:space="preserve">.0 </w:t>
      </w:r>
      <w:bookmarkEnd w:id="22"/>
    </w:p>
    <w:sectPr w:rsidR="00CD7395" w:rsidRPr="006763C7" w:rsidSect="00E71F43">
      <w:footerReference w:type="even" r:id="rId11"/>
      <w:footerReference w:type="default" r:id="rId12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7900C" w14:textId="77777777" w:rsidR="00F207FD" w:rsidRDefault="00F207FD">
      <w:r>
        <w:separator/>
      </w:r>
    </w:p>
  </w:endnote>
  <w:endnote w:type="continuationSeparator" w:id="0">
    <w:p w14:paraId="3452875B" w14:textId="77777777" w:rsidR="00F207FD" w:rsidRDefault="00F207FD">
      <w:r>
        <w:continuationSeparator/>
      </w:r>
    </w:p>
  </w:endnote>
  <w:endnote w:type="continuationNotice" w:id="1">
    <w:p w14:paraId="1E067038" w14:textId="77777777" w:rsidR="00F207FD" w:rsidRDefault="00F207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5D429" w14:textId="77777777" w:rsidR="00140709" w:rsidRDefault="001407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F913AB" w14:textId="77777777" w:rsidR="00140709" w:rsidRDefault="0014070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9F9C5" w14:textId="07C19D98" w:rsidR="00140709" w:rsidRDefault="001407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92E1A">
      <w:rPr>
        <w:rStyle w:val="PageNumber"/>
        <w:noProof/>
      </w:rPr>
      <w:t>3</w:t>
    </w:r>
    <w:r>
      <w:rPr>
        <w:rStyle w:val="PageNumber"/>
      </w:rPr>
      <w:fldChar w:fldCharType="end"/>
    </w:r>
  </w:p>
  <w:p w14:paraId="1A7FF71A" w14:textId="77777777" w:rsidR="00140709" w:rsidRDefault="0014070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55CBF" w14:textId="77777777" w:rsidR="00F207FD" w:rsidRDefault="00F207FD">
      <w:r>
        <w:separator/>
      </w:r>
    </w:p>
  </w:footnote>
  <w:footnote w:type="continuationSeparator" w:id="0">
    <w:p w14:paraId="48719286" w14:textId="77777777" w:rsidR="00F207FD" w:rsidRDefault="00F207FD">
      <w:r>
        <w:continuationSeparator/>
      </w:r>
    </w:p>
  </w:footnote>
  <w:footnote w:type="continuationNotice" w:id="1">
    <w:p w14:paraId="7ED17579" w14:textId="77777777" w:rsidR="00F207FD" w:rsidRDefault="00F207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B95A10"/>
    <w:multiLevelType w:val="hybridMultilevel"/>
    <w:tmpl w:val="C82CB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616EC"/>
    <w:multiLevelType w:val="hybridMultilevel"/>
    <w:tmpl w:val="2B560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8048B3"/>
    <w:multiLevelType w:val="hybridMultilevel"/>
    <w:tmpl w:val="9B42B9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0C32E2"/>
    <w:multiLevelType w:val="multilevel"/>
    <w:tmpl w:val="440C32E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107A6"/>
    <w:multiLevelType w:val="hybridMultilevel"/>
    <w:tmpl w:val="26AC1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197DE2"/>
    <w:multiLevelType w:val="hybridMultilevel"/>
    <w:tmpl w:val="817E2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085F85"/>
    <w:multiLevelType w:val="hybridMultilevel"/>
    <w:tmpl w:val="8D2EA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7"/>
  </w:num>
  <w:num w:numId="13">
    <w:abstractNumId w:val="12"/>
  </w:num>
  <w:num w:numId="14">
    <w:abstractNumId w:val="15"/>
  </w:num>
  <w:num w:numId="15">
    <w:abstractNumId w:val="13"/>
  </w:num>
  <w:num w:numId="16">
    <w:abstractNumId w:val="11"/>
  </w:num>
  <w:num w:numId="17">
    <w:abstractNumId w:val="19"/>
  </w:num>
  <w:num w:numId="18">
    <w:abstractNumId w:val="10"/>
  </w:num>
  <w:num w:numId="19">
    <w:abstractNumId w:val="18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8A5"/>
    <w:rsid w:val="0000365E"/>
    <w:rsid w:val="00004A98"/>
    <w:rsid w:val="00005324"/>
    <w:rsid w:val="0001011E"/>
    <w:rsid w:val="0001024C"/>
    <w:rsid w:val="0002445B"/>
    <w:rsid w:val="00026DC1"/>
    <w:rsid w:val="000401B6"/>
    <w:rsid w:val="00050E58"/>
    <w:rsid w:val="000640DF"/>
    <w:rsid w:val="00070FDF"/>
    <w:rsid w:val="000750EE"/>
    <w:rsid w:val="00095C0A"/>
    <w:rsid w:val="00097AE7"/>
    <w:rsid w:val="000A05B2"/>
    <w:rsid w:val="000A0A38"/>
    <w:rsid w:val="000A0CEF"/>
    <w:rsid w:val="000B36C8"/>
    <w:rsid w:val="000C2BFF"/>
    <w:rsid w:val="000E27A7"/>
    <w:rsid w:val="000F02C3"/>
    <w:rsid w:val="000F47B5"/>
    <w:rsid w:val="00113E6B"/>
    <w:rsid w:val="00117327"/>
    <w:rsid w:val="00122EA7"/>
    <w:rsid w:val="00126984"/>
    <w:rsid w:val="00136E24"/>
    <w:rsid w:val="00140709"/>
    <w:rsid w:val="001601A9"/>
    <w:rsid w:val="00162A98"/>
    <w:rsid w:val="00182CA1"/>
    <w:rsid w:val="00192E1A"/>
    <w:rsid w:val="001A6566"/>
    <w:rsid w:val="001D1142"/>
    <w:rsid w:val="001D3360"/>
    <w:rsid w:val="001E4CD4"/>
    <w:rsid w:val="002031AA"/>
    <w:rsid w:val="002174CA"/>
    <w:rsid w:val="002177A7"/>
    <w:rsid w:val="002300C6"/>
    <w:rsid w:val="00230764"/>
    <w:rsid w:val="002336F5"/>
    <w:rsid w:val="00237F7C"/>
    <w:rsid w:val="00245867"/>
    <w:rsid w:val="00247F22"/>
    <w:rsid w:val="0026636A"/>
    <w:rsid w:val="00271ABC"/>
    <w:rsid w:val="00272165"/>
    <w:rsid w:val="00272CD5"/>
    <w:rsid w:val="00276825"/>
    <w:rsid w:val="00282D3F"/>
    <w:rsid w:val="00294C24"/>
    <w:rsid w:val="002A739F"/>
    <w:rsid w:val="002E3CA5"/>
    <w:rsid w:val="002E43B0"/>
    <w:rsid w:val="002F5E08"/>
    <w:rsid w:val="00300B97"/>
    <w:rsid w:val="00305FE0"/>
    <w:rsid w:val="00312F43"/>
    <w:rsid w:val="003229C8"/>
    <w:rsid w:val="003514CE"/>
    <w:rsid w:val="00362FD6"/>
    <w:rsid w:val="003658DB"/>
    <w:rsid w:val="003770FC"/>
    <w:rsid w:val="00383916"/>
    <w:rsid w:val="00391A49"/>
    <w:rsid w:val="003A0811"/>
    <w:rsid w:val="003A2107"/>
    <w:rsid w:val="003A48B5"/>
    <w:rsid w:val="003A72C5"/>
    <w:rsid w:val="003A72E6"/>
    <w:rsid w:val="003A7669"/>
    <w:rsid w:val="003B1332"/>
    <w:rsid w:val="003B602E"/>
    <w:rsid w:val="003D108B"/>
    <w:rsid w:val="003D15C1"/>
    <w:rsid w:val="003E2429"/>
    <w:rsid w:val="003F04CA"/>
    <w:rsid w:val="003F438B"/>
    <w:rsid w:val="003F49ED"/>
    <w:rsid w:val="00406987"/>
    <w:rsid w:val="00412C70"/>
    <w:rsid w:val="004211C5"/>
    <w:rsid w:val="00431125"/>
    <w:rsid w:val="00436463"/>
    <w:rsid w:val="00440215"/>
    <w:rsid w:val="00440EB3"/>
    <w:rsid w:val="00453323"/>
    <w:rsid w:val="00456756"/>
    <w:rsid w:val="00456836"/>
    <w:rsid w:val="00464F3D"/>
    <w:rsid w:val="00466D05"/>
    <w:rsid w:val="00471C67"/>
    <w:rsid w:val="00474F20"/>
    <w:rsid w:val="00495054"/>
    <w:rsid w:val="0049743E"/>
    <w:rsid w:val="004A1BE4"/>
    <w:rsid w:val="004A605A"/>
    <w:rsid w:val="004B3DA1"/>
    <w:rsid w:val="004E3A07"/>
    <w:rsid w:val="004E3AF3"/>
    <w:rsid w:val="004E4D24"/>
    <w:rsid w:val="004F4425"/>
    <w:rsid w:val="00501135"/>
    <w:rsid w:val="00506D99"/>
    <w:rsid w:val="00507D9D"/>
    <w:rsid w:val="00523AA3"/>
    <w:rsid w:val="005404F4"/>
    <w:rsid w:val="00547111"/>
    <w:rsid w:val="005475C5"/>
    <w:rsid w:val="00564F07"/>
    <w:rsid w:val="005718AB"/>
    <w:rsid w:val="00580121"/>
    <w:rsid w:val="005855D2"/>
    <w:rsid w:val="00595629"/>
    <w:rsid w:val="005A1D2C"/>
    <w:rsid w:val="005B14C0"/>
    <w:rsid w:val="005B1C24"/>
    <w:rsid w:val="005C1208"/>
    <w:rsid w:val="005D0EC8"/>
    <w:rsid w:val="005E193E"/>
    <w:rsid w:val="005E21D9"/>
    <w:rsid w:val="005E51D2"/>
    <w:rsid w:val="005E68AB"/>
    <w:rsid w:val="005F467F"/>
    <w:rsid w:val="0060066D"/>
    <w:rsid w:val="00604237"/>
    <w:rsid w:val="0060423C"/>
    <w:rsid w:val="00606D00"/>
    <w:rsid w:val="006103E2"/>
    <w:rsid w:val="00612679"/>
    <w:rsid w:val="00617344"/>
    <w:rsid w:val="00620E77"/>
    <w:rsid w:val="00621D84"/>
    <w:rsid w:val="006264D8"/>
    <w:rsid w:val="006313D5"/>
    <w:rsid w:val="00631729"/>
    <w:rsid w:val="00631954"/>
    <w:rsid w:val="006367F1"/>
    <w:rsid w:val="0064585D"/>
    <w:rsid w:val="0065446F"/>
    <w:rsid w:val="00665891"/>
    <w:rsid w:val="0066706A"/>
    <w:rsid w:val="00671EF9"/>
    <w:rsid w:val="0067718F"/>
    <w:rsid w:val="00684BA7"/>
    <w:rsid w:val="006A4516"/>
    <w:rsid w:val="006A461D"/>
    <w:rsid w:val="006A4FF6"/>
    <w:rsid w:val="006A50DA"/>
    <w:rsid w:val="006A693D"/>
    <w:rsid w:val="006B5AF7"/>
    <w:rsid w:val="006C0235"/>
    <w:rsid w:val="006C7ADE"/>
    <w:rsid w:val="006F61AE"/>
    <w:rsid w:val="007159BF"/>
    <w:rsid w:val="00730ED7"/>
    <w:rsid w:val="0073451F"/>
    <w:rsid w:val="0073511C"/>
    <w:rsid w:val="007433DE"/>
    <w:rsid w:val="007466BD"/>
    <w:rsid w:val="00751DCC"/>
    <w:rsid w:val="00752BB3"/>
    <w:rsid w:val="00763E4B"/>
    <w:rsid w:val="00765825"/>
    <w:rsid w:val="00767153"/>
    <w:rsid w:val="007808F0"/>
    <w:rsid w:val="0079087F"/>
    <w:rsid w:val="0079283E"/>
    <w:rsid w:val="0079764C"/>
    <w:rsid w:val="007A3479"/>
    <w:rsid w:val="007B42A3"/>
    <w:rsid w:val="007C60A3"/>
    <w:rsid w:val="007D41E9"/>
    <w:rsid w:val="007F669C"/>
    <w:rsid w:val="00805AD4"/>
    <w:rsid w:val="0081133F"/>
    <w:rsid w:val="00840304"/>
    <w:rsid w:val="008425C2"/>
    <w:rsid w:val="00853BBD"/>
    <w:rsid w:val="008775B7"/>
    <w:rsid w:val="008925B8"/>
    <w:rsid w:val="008A4C1D"/>
    <w:rsid w:val="008A511A"/>
    <w:rsid w:val="008A647F"/>
    <w:rsid w:val="008B0AF2"/>
    <w:rsid w:val="008B4F57"/>
    <w:rsid w:val="008C30A8"/>
    <w:rsid w:val="008C7A1B"/>
    <w:rsid w:val="008E0E9E"/>
    <w:rsid w:val="008E19D0"/>
    <w:rsid w:val="008E48CD"/>
    <w:rsid w:val="008E607B"/>
    <w:rsid w:val="008F1B11"/>
    <w:rsid w:val="00906401"/>
    <w:rsid w:val="00907CF1"/>
    <w:rsid w:val="00937DD6"/>
    <w:rsid w:val="0094608D"/>
    <w:rsid w:val="00954330"/>
    <w:rsid w:val="00954912"/>
    <w:rsid w:val="00964DB6"/>
    <w:rsid w:val="00965CF4"/>
    <w:rsid w:val="00967136"/>
    <w:rsid w:val="0097367B"/>
    <w:rsid w:val="009813D8"/>
    <w:rsid w:val="009872F4"/>
    <w:rsid w:val="009928CD"/>
    <w:rsid w:val="00994162"/>
    <w:rsid w:val="009A6292"/>
    <w:rsid w:val="009B012E"/>
    <w:rsid w:val="009B0187"/>
    <w:rsid w:val="009B0B0E"/>
    <w:rsid w:val="009B7E70"/>
    <w:rsid w:val="009D7ED6"/>
    <w:rsid w:val="009E0FB2"/>
    <w:rsid w:val="009E394B"/>
    <w:rsid w:val="009F6EC1"/>
    <w:rsid w:val="009F75D4"/>
    <w:rsid w:val="00A0082D"/>
    <w:rsid w:val="00A009DA"/>
    <w:rsid w:val="00A03DED"/>
    <w:rsid w:val="00A1281F"/>
    <w:rsid w:val="00A129B6"/>
    <w:rsid w:val="00A21915"/>
    <w:rsid w:val="00A30F09"/>
    <w:rsid w:val="00A451DF"/>
    <w:rsid w:val="00A53FCB"/>
    <w:rsid w:val="00A57FBC"/>
    <w:rsid w:val="00A66C7F"/>
    <w:rsid w:val="00A71A00"/>
    <w:rsid w:val="00A72A5B"/>
    <w:rsid w:val="00A8073C"/>
    <w:rsid w:val="00AA22F9"/>
    <w:rsid w:val="00AA3AC6"/>
    <w:rsid w:val="00AB4E41"/>
    <w:rsid w:val="00AE0C29"/>
    <w:rsid w:val="00AE2347"/>
    <w:rsid w:val="00AF1555"/>
    <w:rsid w:val="00AF17AC"/>
    <w:rsid w:val="00AF1A71"/>
    <w:rsid w:val="00AF74D9"/>
    <w:rsid w:val="00AF780A"/>
    <w:rsid w:val="00B06C16"/>
    <w:rsid w:val="00B13580"/>
    <w:rsid w:val="00B155C4"/>
    <w:rsid w:val="00B15DB4"/>
    <w:rsid w:val="00B231F4"/>
    <w:rsid w:val="00B37FB3"/>
    <w:rsid w:val="00B532EB"/>
    <w:rsid w:val="00B7329F"/>
    <w:rsid w:val="00B85C0E"/>
    <w:rsid w:val="00B868C5"/>
    <w:rsid w:val="00B873DF"/>
    <w:rsid w:val="00BB35EA"/>
    <w:rsid w:val="00BB7AD2"/>
    <w:rsid w:val="00BC1819"/>
    <w:rsid w:val="00BD509A"/>
    <w:rsid w:val="00BD588D"/>
    <w:rsid w:val="00BE4262"/>
    <w:rsid w:val="00BF1E9B"/>
    <w:rsid w:val="00BF2E54"/>
    <w:rsid w:val="00BF330C"/>
    <w:rsid w:val="00BF626B"/>
    <w:rsid w:val="00C04DB5"/>
    <w:rsid w:val="00C06704"/>
    <w:rsid w:val="00C17C56"/>
    <w:rsid w:val="00C3730D"/>
    <w:rsid w:val="00C61AA7"/>
    <w:rsid w:val="00C70DF4"/>
    <w:rsid w:val="00C74162"/>
    <w:rsid w:val="00C778A5"/>
    <w:rsid w:val="00CA4B79"/>
    <w:rsid w:val="00CB5951"/>
    <w:rsid w:val="00CB7476"/>
    <w:rsid w:val="00CC1F81"/>
    <w:rsid w:val="00CD0FFD"/>
    <w:rsid w:val="00CD6923"/>
    <w:rsid w:val="00CD7395"/>
    <w:rsid w:val="00CE153C"/>
    <w:rsid w:val="00CE3F90"/>
    <w:rsid w:val="00CF0789"/>
    <w:rsid w:val="00CF1DE2"/>
    <w:rsid w:val="00D0317F"/>
    <w:rsid w:val="00D1785E"/>
    <w:rsid w:val="00D25476"/>
    <w:rsid w:val="00D35BD2"/>
    <w:rsid w:val="00D371F0"/>
    <w:rsid w:val="00D4196B"/>
    <w:rsid w:val="00D53C0D"/>
    <w:rsid w:val="00D67DC3"/>
    <w:rsid w:val="00D729ED"/>
    <w:rsid w:val="00D7590A"/>
    <w:rsid w:val="00D75F06"/>
    <w:rsid w:val="00D80F19"/>
    <w:rsid w:val="00D8543C"/>
    <w:rsid w:val="00D91A1D"/>
    <w:rsid w:val="00D9600A"/>
    <w:rsid w:val="00D96E95"/>
    <w:rsid w:val="00D971BA"/>
    <w:rsid w:val="00DB5364"/>
    <w:rsid w:val="00DB797B"/>
    <w:rsid w:val="00DC3BE7"/>
    <w:rsid w:val="00DC53D2"/>
    <w:rsid w:val="00DD35C8"/>
    <w:rsid w:val="00E26242"/>
    <w:rsid w:val="00E27896"/>
    <w:rsid w:val="00E329B4"/>
    <w:rsid w:val="00E40689"/>
    <w:rsid w:val="00E712C8"/>
    <w:rsid w:val="00E71F43"/>
    <w:rsid w:val="00E774D6"/>
    <w:rsid w:val="00E774EB"/>
    <w:rsid w:val="00E8005C"/>
    <w:rsid w:val="00E9023A"/>
    <w:rsid w:val="00EA51AA"/>
    <w:rsid w:val="00EB30BC"/>
    <w:rsid w:val="00EB7A94"/>
    <w:rsid w:val="00EB7D73"/>
    <w:rsid w:val="00EC0D9B"/>
    <w:rsid w:val="00EC33F2"/>
    <w:rsid w:val="00ED0C7F"/>
    <w:rsid w:val="00ED65FE"/>
    <w:rsid w:val="00EE2847"/>
    <w:rsid w:val="00EE5227"/>
    <w:rsid w:val="00EF0D35"/>
    <w:rsid w:val="00EF1C71"/>
    <w:rsid w:val="00EF231F"/>
    <w:rsid w:val="00EF291A"/>
    <w:rsid w:val="00EF403A"/>
    <w:rsid w:val="00F14B26"/>
    <w:rsid w:val="00F207FD"/>
    <w:rsid w:val="00F22720"/>
    <w:rsid w:val="00F53CBA"/>
    <w:rsid w:val="00F6139A"/>
    <w:rsid w:val="00F6616C"/>
    <w:rsid w:val="00F72112"/>
    <w:rsid w:val="00F777A4"/>
    <w:rsid w:val="00F812EA"/>
    <w:rsid w:val="00F87C2A"/>
    <w:rsid w:val="00F96460"/>
    <w:rsid w:val="00FA121A"/>
    <w:rsid w:val="00FA420F"/>
    <w:rsid w:val="00FE23F0"/>
    <w:rsid w:val="00FF502F"/>
    <w:rsid w:val="00FF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A4B3EE"/>
  <w15:chartTrackingRefBased/>
  <w15:docId w15:val="{90507DDA-E9F3-4B89-83D9-291F0FEF6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Normal"/>
    <w:next w:val="Normal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paragraph" w:styleId="ListParagraph">
    <w:name w:val="List Paragraph"/>
    <w:basedOn w:val="Normal"/>
    <w:link w:val="ListParagraphChar"/>
    <w:uiPriority w:val="34"/>
    <w:qFormat/>
    <w:rsid w:val="00300B97"/>
    <w:pPr>
      <w:spacing w:after="180" w:line="259" w:lineRule="auto"/>
      <w:ind w:left="720"/>
      <w:contextualSpacing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300B97"/>
    <w:rPr>
      <w:rFonts w:eastAsia="SimSun"/>
      <w:lang w:eastAsia="ja-JP"/>
    </w:rPr>
  </w:style>
  <w:style w:type="character" w:styleId="CommentReference">
    <w:name w:val="annotation reference"/>
    <w:rsid w:val="004A1B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A1BE4"/>
  </w:style>
  <w:style w:type="character" w:customStyle="1" w:styleId="CommentTextChar">
    <w:name w:val="Comment Text Char"/>
    <w:link w:val="CommentText"/>
    <w:rsid w:val="004A1BE4"/>
    <w:rPr>
      <w:rFonts w:ascii="Arial" w:eastAsia="MS Mincho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A1BE4"/>
    <w:rPr>
      <w:b/>
      <w:bCs/>
    </w:rPr>
  </w:style>
  <w:style w:type="character" w:customStyle="1" w:styleId="CommentSubjectChar">
    <w:name w:val="Comment Subject Char"/>
    <w:link w:val="CommentSubject"/>
    <w:rsid w:val="004A1BE4"/>
    <w:rPr>
      <w:rFonts w:ascii="Arial" w:eastAsia="MS Mincho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3A72E6"/>
    <w:rPr>
      <w:rFonts w:ascii="Arial" w:eastAsia="MS Mincho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FE23F0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E23F0"/>
    <w:rPr>
      <w:rFonts w:eastAsia="MS Minch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94608D"/>
    <w:pPr>
      <w:spacing w:after="0"/>
    </w:pPr>
    <w:rPr>
      <w:rFonts w:ascii="Times New Roman" w:hAnsi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4608D"/>
    <w:rPr>
      <w:rFonts w:eastAsia="MS Mincho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472983-5D63-407E-9AF7-B6B4CB1429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F34568-24E0-4791-9F90-AE9024586DD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1EE223F-DD70-4D26-A9D2-0969124D99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27107D-F717-4FC7-A7E1-C615D769C1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 WG3 Meeting no 115-e</vt:lpstr>
    </vt:vector>
  </TitlesOfParts>
  <Manager/>
  <Company>Peraton Labs</Company>
  <LinksUpToDate>false</LinksUpToDate>
  <CharactersWithSpaces>6197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 no 115-e</dc:title>
  <dc:subject/>
  <dc:creator>Achilles Kogiantis</dc:creator>
  <cp:keywords/>
  <dc:description/>
  <cp:lastModifiedBy>Achilles Kogiantis</cp:lastModifiedBy>
  <cp:revision>9</cp:revision>
  <dcterms:created xsi:type="dcterms:W3CDTF">2021-12-14T14:36:00Z</dcterms:created>
  <dcterms:modified xsi:type="dcterms:W3CDTF">2022-01-07T02:06:00Z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