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60FD9FE6"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086CF1">
        <w:rPr>
          <w:rFonts w:cs="Arial"/>
          <w:bCs/>
          <w:noProof w:val="0"/>
          <w:sz w:val="24"/>
          <w:lang w:val="en-GB"/>
        </w:rPr>
        <w:t>3</w:t>
      </w:r>
      <w:r w:rsidR="001746AD">
        <w:rPr>
          <w:rFonts w:cs="Arial"/>
          <w:bCs/>
          <w:noProof w:val="0"/>
          <w:sz w:val="24"/>
          <w:lang w:val="en-GB"/>
        </w:rPr>
        <w:t>e</w:t>
      </w:r>
      <w:r>
        <w:rPr>
          <w:rFonts w:cs="Arial"/>
          <w:bCs/>
          <w:noProof w:val="0"/>
          <w:sz w:val="24"/>
          <w:lang w:val="en-GB"/>
        </w:rPr>
        <w:tab/>
      </w:r>
      <w:r w:rsidR="00A75FF4" w:rsidRPr="00A75FF4">
        <w:rPr>
          <w:rFonts w:cs="Arial"/>
          <w:bCs/>
          <w:noProof w:val="0"/>
          <w:sz w:val="24"/>
          <w:lang w:val="en-GB" w:eastAsia="ja-JP"/>
        </w:rPr>
        <w:t>R3-213772</w:t>
      </w:r>
    </w:p>
    <w:bookmarkEnd w:id="0"/>
    <w:p w14:paraId="67B66C06" w14:textId="6A232A27" w:rsidR="001746AD" w:rsidRPr="00246CDD" w:rsidRDefault="00362D02" w:rsidP="004B1370">
      <w:pPr>
        <w:pStyle w:val="CRCoverPage"/>
        <w:outlineLvl w:val="0"/>
        <w:rPr>
          <w:b/>
          <w:noProof/>
          <w:sz w:val="24"/>
        </w:rPr>
      </w:pPr>
      <w:r>
        <w:rPr>
          <w:b/>
          <w:noProof/>
          <w:sz w:val="24"/>
        </w:rPr>
        <w:t xml:space="preserve">Online Meeting, </w:t>
      </w:r>
      <w:r w:rsidR="00086CF1">
        <w:rPr>
          <w:b/>
          <w:noProof/>
          <w:sz w:val="24"/>
        </w:rPr>
        <w:t>16</w:t>
      </w:r>
      <w:r w:rsidR="004644A5">
        <w:rPr>
          <w:b/>
          <w:noProof/>
          <w:sz w:val="24"/>
          <w:vertAlign w:val="superscript"/>
        </w:rPr>
        <w:t>th</w:t>
      </w:r>
      <w:r w:rsidR="004B1370">
        <w:rPr>
          <w:b/>
          <w:noProof/>
          <w:sz w:val="24"/>
        </w:rPr>
        <w:t xml:space="preserve">– </w:t>
      </w:r>
      <w:r w:rsidR="002F2836">
        <w:rPr>
          <w:b/>
          <w:noProof/>
          <w:sz w:val="24"/>
        </w:rPr>
        <w:t>2</w:t>
      </w:r>
      <w:r w:rsidR="00086CF1">
        <w:rPr>
          <w:b/>
          <w:noProof/>
          <w:sz w:val="24"/>
        </w:rPr>
        <w:t>6</w:t>
      </w:r>
      <w:r w:rsidR="00B433C6">
        <w:rPr>
          <w:b/>
          <w:noProof/>
          <w:sz w:val="24"/>
          <w:vertAlign w:val="superscript"/>
        </w:rPr>
        <w:t>th</w:t>
      </w:r>
      <w:r w:rsidR="004B1370">
        <w:rPr>
          <w:b/>
          <w:noProof/>
          <w:sz w:val="24"/>
        </w:rPr>
        <w:t xml:space="preserve"> </w:t>
      </w:r>
      <w:r w:rsidR="00086CF1">
        <w:rPr>
          <w:b/>
          <w:noProof/>
          <w:sz w:val="24"/>
        </w:rPr>
        <w:t>August</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4689240B"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F2836" w:rsidRPr="00634251">
        <w:rPr>
          <w:rFonts w:cs="Arial"/>
          <w:b/>
          <w:bCs/>
          <w:sz w:val="24"/>
          <w:szCs w:val="24"/>
          <w:lang w:val="en-US"/>
        </w:rPr>
        <w:t>8</w:t>
      </w:r>
      <w:r w:rsidR="009817FB" w:rsidRPr="00634251">
        <w:rPr>
          <w:rFonts w:cs="Arial"/>
          <w:b/>
          <w:bCs/>
          <w:sz w:val="24"/>
          <w:szCs w:val="24"/>
          <w:lang w:val="en-US"/>
        </w:rPr>
        <w:t>.</w:t>
      </w:r>
      <w:r w:rsidR="00D177AE">
        <w:rPr>
          <w:rFonts w:cs="Arial"/>
          <w:b/>
          <w:bCs/>
          <w:sz w:val="24"/>
          <w:szCs w:val="24"/>
          <w:lang w:val="en-US"/>
        </w:rPr>
        <w:t>1</w:t>
      </w:r>
    </w:p>
    <w:p w14:paraId="4DEED8AA" w14:textId="473B48F9"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BC5363E" w14:textId="467402C0" w:rsidR="00D177AE" w:rsidRDefault="009636BD" w:rsidP="002A504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177AE">
        <w:rPr>
          <w:rFonts w:cs="Arial"/>
          <w:b/>
          <w:bCs/>
          <w:color w:val="000000"/>
          <w:sz w:val="24"/>
          <w:szCs w:val="24"/>
        </w:rPr>
        <w:t>Discussion</w:t>
      </w:r>
      <w:r w:rsidR="00D177AE" w:rsidRPr="00D177AE">
        <w:rPr>
          <w:rFonts w:cs="Arial"/>
          <w:b/>
          <w:bCs/>
          <w:color w:val="000000"/>
          <w:sz w:val="24"/>
          <w:szCs w:val="24"/>
        </w:rPr>
        <w:t xml:space="preserve"> on NAS-based busy indication </w:t>
      </w:r>
    </w:p>
    <w:p w14:paraId="7B43A897" w14:textId="35FF3C9D"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3EB5D6B" w14:textId="4C8C95B9" w:rsidR="006E5ECE" w:rsidRPr="006E5ECE" w:rsidRDefault="002A5048" w:rsidP="006E5ECE">
      <w:pPr>
        <w:pStyle w:val="Heading1"/>
        <w:ind w:left="0" w:firstLine="0"/>
      </w:pPr>
      <w:r>
        <w:rPr>
          <w:lang w:eastAsia="zh-CN"/>
        </w:rPr>
        <w:t>1</w:t>
      </w:r>
      <w:r w:rsidR="006E5ECE">
        <w:rPr>
          <w:lang w:eastAsia="zh-CN"/>
        </w:rPr>
        <w:tab/>
      </w:r>
      <w:r w:rsidR="00314B3D">
        <w:rPr>
          <w:lang w:eastAsia="zh-CN"/>
        </w:rPr>
        <w:t>Information</w:t>
      </w:r>
    </w:p>
    <w:p w14:paraId="0C946A37" w14:textId="536977E2" w:rsidR="00D177AE" w:rsidRDefault="00D177AE" w:rsidP="002A5048">
      <w:pPr>
        <w:tabs>
          <w:tab w:val="num" w:pos="720"/>
        </w:tabs>
        <w:rPr>
          <w:lang w:eastAsia="zh-CN"/>
        </w:rPr>
      </w:pPr>
      <w:r>
        <w:rPr>
          <w:lang w:eastAsia="zh-CN"/>
        </w:rPr>
        <w:t>In Multi SIM WI, the busy indication has been discussed. At the last RAN3#112e meeting, RAN2 issued an LS in [1]</w:t>
      </w:r>
      <w:r w:rsidR="00C83E88">
        <w:rPr>
          <w:lang w:eastAsia="zh-CN"/>
        </w:rPr>
        <w:t xml:space="preserve">. </w:t>
      </w:r>
      <w:r>
        <w:rPr>
          <w:lang w:eastAsia="zh-CN"/>
        </w:rPr>
        <w:t>RAN3 had answered the early RAN2 LS in [</w:t>
      </w:r>
      <w:r w:rsidR="00C83E88">
        <w:rPr>
          <w:lang w:eastAsia="zh-CN"/>
        </w:rPr>
        <w:t>2</w:t>
      </w:r>
      <w:r>
        <w:rPr>
          <w:lang w:eastAsia="zh-CN"/>
        </w:rPr>
        <w:t>]</w:t>
      </w:r>
      <w:r w:rsidR="00872D24">
        <w:rPr>
          <w:lang w:eastAsia="zh-CN"/>
        </w:rPr>
        <w:t>, stating that we expect SA2/RAN2 to decide.</w:t>
      </w:r>
    </w:p>
    <w:p w14:paraId="424780A8" w14:textId="178270F4" w:rsidR="00C83E88" w:rsidRPr="00C83E88" w:rsidRDefault="00C83E88" w:rsidP="002A5048">
      <w:pPr>
        <w:tabs>
          <w:tab w:val="num" w:pos="720"/>
        </w:tabs>
        <w:rPr>
          <w:lang w:val="en-US" w:eastAsia="zh-CN"/>
        </w:rPr>
      </w:pPr>
      <w:r>
        <w:rPr>
          <w:lang w:val="en-US" w:eastAsia="zh-CN"/>
        </w:rPr>
        <w:t>SA2 has now replied the RAN2 LS on this topic [3].</w:t>
      </w:r>
    </w:p>
    <w:p w14:paraId="20B7105A" w14:textId="0233F65E" w:rsidR="00C83E88" w:rsidRPr="00C83E88" w:rsidRDefault="00C83E88" w:rsidP="00C83E88">
      <w:pPr>
        <w:pStyle w:val="Header"/>
        <w:spacing w:after="120"/>
        <w:rPr>
          <w:rFonts w:cs="Arial"/>
          <w:b w:val="0"/>
          <w:bCs/>
        </w:rPr>
      </w:pPr>
      <w:r w:rsidRPr="00C83E88">
        <w:rPr>
          <w:rFonts w:cs="Arial"/>
          <w:b w:val="0"/>
          <w:bCs/>
        </w:rPr>
        <w:t>Several companies in SA2 (13) have a concern about the use of NAS-based busy indication from RRC Inactive state as described hereafter. Several other companies in SA2 (12) do not share this concern.</w:t>
      </w:r>
    </w:p>
    <w:tbl>
      <w:tblPr>
        <w:tblStyle w:val="TableGrid"/>
        <w:tblW w:w="9855" w:type="dxa"/>
        <w:tblInd w:w="607" w:type="dxa"/>
        <w:tblLook w:val="04A0" w:firstRow="1" w:lastRow="0" w:firstColumn="1" w:lastColumn="0" w:noHBand="0" w:noVBand="1"/>
      </w:tblPr>
      <w:tblGrid>
        <w:gridCol w:w="9855"/>
      </w:tblGrid>
      <w:tr w:rsidR="00C83E88" w:rsidRPr="000D4B26" w14:paraId="7CAEE4AB" w14:textId="77777777" w:rsidTr="005138DB">
        <w:tc>
          <w:tcPr>
            <w:tcW w:w="9855" w:type="dxa"/>
          </w:tcPr>
          <w:p w14:paraId="29FB16E1" w14:textId="77777777" w:rsidR="00C83E88" w:rsidRPr="00C83E88" w:rsidRDefault="00C83E88" w:rsidP="005138DB">
            <w:pPr>
              <w:pStyle w:val="Header"/>
              <w:spacing w:after="120"/>
              <w:rPr>
                <w:rFonts w:cs="Arial"/>
                <w:b w:val="0"/>
                <w:bCs/>
              </w:rPr>
            </w:pPr>
            <w:r w:rsidRPr="00C83E88">
              <w:rPr>
                <w:rFonts w:cs="Arial"/>
                <w:b w:val="0"/>
                <w:bCs/>
              </w:rPr>
              <w:t>-  The UE resumes from RRC-Inactive when sending the Paging Reject in NAS level.</w:t>
            </w:r>
          </w:p>
          <w:p w14:paraId="20A9797A" w14:textId="77777777" w:rsidR="00C83E88" w:rsidRPr="00C83E88" w:rsidRDefault="00C83E88" w:rsidP="005138DB">
            <w:pPr>
              <w:pStyle w:val="Header"/>
              <w:spacing w:after="120"/>
              <w:rPr>
                <w:rFonts w:cs="Arial"/>
                <w:b w:val="0"/>
                <w:bCs/>
              </w:rPr>
            </w:pPr>
            <w:r w:rsidRPr="00C83E88">
              <w:rPr>
                <w:rFonts w:cs="Arial"/>
                <w:b w:val="0"/>
                <w:bCs/>
              </w:rPr>
              <w:t xml:space="preserve">-  The RAN is unaware of the content of the NAS message and forwards the NAS message to AMF. The RAN node starts scheduling the DL data or signalling within its buffers for the UE. </w:t>
            </w:r>
          </w:p>
          <w:p w14:paraId="20A5F897" w14:textId="77777777" w:rsidR="00C83E88" w:rsidRPr="00C83E88" w:rsidRDefault="00C83E88" w:rsidP="005138DB">
            <w:pPr>
              <w:pStyle w:val="Header"/>
              <w:spacing w:after="120"/>
              <w:rPr>
                <w:rFonts w:cs="Arial"/>
                <w:b w:val="0"/>
                <w:bCs/>
              </w:rPr>
            </w:pPr>
            <w:r w:rsidRPr="00C83E88">
              <w:rPr>
                <w:rFonts w:cs="Arial"/>
                <w:b w:val="0"/>
                <w:bCs/>
              </w:rPr>
              <w:t>- Depending upon UE implementation, the UE may discard any received packet or NAS PDU, which would lead to use of Uu resources for these discarded packets or NAS PDUs.</w:t>
            </w:r>
          </w:p>
          <w:p w14:paraId="1A3E8655" w14:textId="77777777" w:rsidR="00C83E88" w:rsidRPr="00C83E88" w:rsidRDefault="00C83E88" w:rsidP="005138DB">
            <w:pPr>
              <w:pStyle w:val="Header"/>
              <w:spacing w:after="120"/>
              <w:rPr>
                <w:rFonts w:cs="Arial"/>
                <w:b w:val="0"/>
                <w:bCs/>
              </w:rPr>
            </w:pPr>
            <w:r w:rsidRPr="00C83E88">
              <w:rPr>
                <w:rFonts w:cs="Arial"/>
                <w:b w:val="0"/>
                <w:bCs/>
              </w:rPr>
              <w:t xml:space="preserve">- This may continue until the UE is released. </w:t>
            </w:r>
          </w:p>
          <w:p w14:paraId="6BB43DAC" w14:textId="77777777" w:rsidR="00C83E88" w:rsidRPr="000D4B26" w:rsidRDefault="00C83E88" w:rsidP="005138DB">
            <w:pPr>
              <w:pStyle w:val="Header"/>
              <w:spacing w:after="120"/>
              <w:rPr>
                <w:rFonts w:cs="Arial"/>
              </w:rPr>
            </w:pPr>
            <w:r w:rsidRPr="00C83E88">
              <w:rPr>
                <w:rFonts w:cs="Arial"/>
                <w:b w:val="0"/>
                <w:bCs/>
              </w:rPr>
              <w:t>- RAN receives the N2 release request from the AMF and then releases the UE to CM</w:t>
            </w:r>
            <w:r w:rsidRPr="00C83E88">
              <w:rPr>
                <w:rFonts w:ascii="DengXian" w:eastAsia="DengXian" w:hAnsi="DengXian" w:cs="Arial" w:hint="eastAsia"/>
                <w:b w:val="0"/>
                <w:bCs/>
                <w:lang w:eastAsia="zh-CN"/>
              </w:rPr>
              <w:t>-</w:t>
            </w:r>
            <w:r w:rsidRPr="00C83E88">
              <w:rPr>
                <w:rFonts w:cs="Arial"/>
                <w:b w:val="0"/>
                <w:bCs/>
              </w:rPr>
              <w:t>IDLE</w:t>
            </w:r>
            <w:r w:rsidRPr="00C83E88">
              <w:rPr>
                <w:rFonts w:ascii="DengXian" w:eastAsia="DengXian" w:hAnsi="DengXian" w:cs="Arial" w:hint="eastAsia"/>
                <w:b w:val="0"/>
                <w:bCs/>
                <w:lang w:eastAsia="zh-CN"/>
              </w:rPr>
              <w:t>/</w:t>
            </w:r>
            <w:r w:rsidRPr="00C83E88">
              <w:rPr>
                <w:rFonts w:cs="Arial"/>
                <w:b w:val="0"/>
                <w:bCs/>
              </w:rPr>
              <w:t>RRC-IDLE.</w:t>
            </w:r>
          </w:p>
        </w:tc>
      </w:tr>
    </w:tbl>
    <w:p w14:paraId="5C87779E" w14:textId="77777777" w:rsidR="00C83E88" w:rsidRPr="000D4B26" w:rsidRDefault="00C83E88" w:rsidP="00C83E88">
      <w:pPr>
        <w:pStyle w:val="Header"/>
        <w:spacing w:after="120"/>
        <w:rPr>
          <w:rFonts w:cs="Arial"/>
        </w:rPr>
      </w:pPr>
    </w:p>
    <w:p w14:paraId="5404E035" w14:textId="77777777" w:rsidR="00C83E88" w:rsidRPr="00D56741" w:rsidRDefault="00C83E88" w:rsidP="00C83E88">
      <w:pPr>
        <w:pStyle w:val="Header"/>
        <w:spacing w:after="120"/>
        <w:rPr>
          <w:rFonts w:cs="Arial"/>
          <w:b w:val="0"/>
          <w:bCs/>
        </w:rPr>
      </w:pPr>
      <w:r w:rsidRPr="00D56741">
        <w:rPr>
          <w:rFonts w:cs="Arial"/>
          <w:b w:val="0"/>
          <w:bCs/>
        </w:rPr>
        <w:t xml:space="preserve">SA2 would like to ask RAN2 to evaluate this CR and provide feedback on the above concerns. </w:t>
      </w:r>
    </w:p>
    <w:p w14:paraId="5A1A3C1A" w14:textId="77777777" w:rsidR="00C83E88" w:rsidRPr="00D56741" w:rsidRDefault="00C83E88" w:rsidP="00C83E88">
      <w:pPr>
        <w:pStyle w:val="Header"/>
        <w:spacing w:after="120"/>
        <w:rPr>
          <w:rFonts w:cs="Arial"/>
          <w:b w:val="0"/>
          <w:bCs/>
        </w:rPr>
      </w:pPr>
      <w:r w:rsidRPr="00D56741">
        <w:rPr>
          <w:rFonts w:cs="Arial"/>
          <w:b w:val="0"/>
          <w:bCs/>
        </w:rPr>
        <w:t xml:space="preserve">Given that SA2 work on MUSIM is due for completion in June 2021, SA2 agreed to proceed with the attached CR, but including an Editor’s note. A response from RAN2 is desired so SA2 can decide how to proceed. </w:t>
      </w:r>
    </w:p>
    <w:p w14:paraId="3B808C09" w14:textId="77777777" w:rsidR="00C83E88" w:rsidRPr="000D4B26" w:rsidRDefault="00C83E88" w:rsidP="00C83E88">
      <w:pPr>
        <w:pStyle w:val="Header"/>
        <w:spacing w:after="120"/>
        <w:rPr>
          <w:rFonts w:cs="Arial"/>
        </w:rPr>
      </w:pPr>
    </w:p>
    <w:p w14:paraId="4D88FFE6" w14:textId="77777777" w:rsidR="00C83E88" w:rsidRPr="00D56741" w:rsidRDefault="00C83E88" w:rsidP="00C83E88">
      <w:pPr>
        <w:pStyle w:val="Header"/>
        <w:spacing w:after="120"/>
        <w:rPr>
          <w:rFonts w:cs="Arial"/>
          <w:b w:val="0"/>
          <w:bCs/>
        </w:rPr>
      </w:pPr>
      <w:r w:rsidRPr="00D56741">
        <w:rPr>
          <w:rFonts w:cs="Arial"/>
          <w:b w:val="0"/>
          <w:bCs/>
        </w:rPr>
        <w:t>Regarding the specific RAN2 questions in the LS:</w:t>
      </w:r>
    </w:p>
    <w:p w14:paraId="1BCDF119" w14:textId="77777777" w:rsidR="00C83E88" w:rsidRPr="00D56741" w:rsidRDefault="00C83E88" w:rsidP="00C83E88">
      <w:pPr>
        <w:pStyle w:val="Header"/>
        <w:widowControl/>
        <w:numPr>
          <w:ilvl w:val="0"/>
          <w:numId w:val="41"/>
        </w:numPr>
        <w:pBdr>
          <w:top w:val="single" w:sz="4" w:space="1" w:color="auto"/>
          <w:left w:val="single" w:sz="4" w:space="4" w:color="auto"/>
          <w:bottom w:val="single" w:sz="4" w:space="1" w:color="auto"/>
          <w:right w:val="single" w:sz="4" w:space="4" w:color="auto"/>
        </w:pBdr>
        <w:tabs>
          <w:tab w:val="center" w:pos="4153"/>
          <w:tab w:val="right" w:pos="8306"/>
        </w:tabs>
        <w:overflowPunct/>
        <w:autoSpaceDE/>
        <w:autoSpaceDN/>
        <w:adjustRightInd/>
        <w:spacing w:after="120"/>
        <w:textAlignment w:val="auto"/>
        <w:rPr>
          <w:rFonts w:cs="Arial"/>
          <w:b w:val="0"/>
          <w:bCs/>
        </w:rPr>
      </w:pPr>
      <w:r w:rsidRPr="00D56741">
        <w:rPr>
          <w:rFonts w:cs="Arial"/>
          <w:b w:val="0"/>
          <w:bCs/>
        </w:rPr>
        <w:t>Question 1: Are the impacts identified by RAN2 valid?</w:t>
      </w:r>
    </w:p>
    <w:p w14:paraId="46A71E0E" w14:textId="77777777" w:rsidR="00C83E88" w:rsidRPr="00D56741" w:rsidRDefault="00C83E88" w:rsidP="00C83E88">
      <w:pPr>
        <w:pStyle w:val="Header"/>
        <w:widowControl/>
        <w:numPr>
          <w:ilvl w:val="0"/>
          <w:numId w:val="41"/>
        </w:numPr>
        <w:pBdr>
          <w:top w:val="single" w:sz="4" w:space="1" w:color="auto"/>
          <w:left w:val="single" w:sz="4" w:space="4" w:color="auto"/>
          <w:bottom w:val="single" w:sz="4" w:space="1" w:color="auto"/>
          <w:right w:val="single" w:sz="4" w:space="4" w:color="auto"/>
        </w:pBdr>
        <w:tabs>
          <w:tab w:val="center" w:pos="4153"/>
          <w:tab w:val="right" w:pos="8306"/>
        </w:tabs>
        <w:overflowPunct/>
        <w:autoSpaceDE/>
        <w:autoSpaceDN/>
        <w:adjustRightInd/>
        <w:spacing w:after="120"/>
        <w:textAlignment w:val="auto"/>
        <w:rPr>
          <w:rFonts w:cs="Arial"/>
          <w:b w:val="0"/>
          <w:bCs/>
        </w:rPr>
      </w:pPr>
      <w:r w:rsidRPr="00D56741">
        <w:rPr>
          <w:rFonts w:cs="Arial"/>
          <w:b w:val="0"/>
          <w:bCs/>
        </w:rPr>
        <w:t>Question 2: Are there any other impacts beyond those identified by RAN2?</w:t>
      </w:r>
    </w:p>
    <w:p w14:paraId="1438CDFD" w14:textId="77777777" w:rsidR="00C83E88" w:rsidRPr="00D56741" w:rsidRDefault="00C83E88" w:rsidP="00C83E88">
      <w:pPr>
        <w:pStyle w:val="Header"/>
        <w:widowControl/>
        <w:numPr>
          <w:ilvl w:val="0"/>
          <w:numId w:val="41"/>
        </w:numPr>
        <w:pBdr>
          <w:top w:val="single" w:sz="4" w:space="1" w:color="auto"/>
          <w:left w:val="single" w:sz="4" w:space="4" w:color="auto"/>
          <w:bottom w:val="single" w:sz="4" w:space="1" w:color="auto"/>
          <w:right w:val="single" w:sz="4" w:space="4" w:color="auto"/>
        </w:pBdr>
        <w:tabs>
          <w:tab w:val="center" w:pos="4153"/>
          <w:tab w:val="right" w:pos="8306"/>
        </w:tabs>
        <w:overflowPunct/>
        <w:autoSpaceDE/>
        <w:autoSpaceDN/>
        <w:adjustRightInd/>
        <w:spacing w:after="120"/>
        <w:textAlignment w:val="auto"/>
        <w:rPr>
          <w:rFonts w:cs="Arial"/>
          <w:b w:val="0"/>
          <w:bCs/>
        </w:rPr>
      </w:pPr>
      <w:r w:rsidRPr="00D56741">
        <w:rPr>
          <w:rFonts w:cs="Arial"/>
          <w:b w:val="0"/>
          <w:bCs/>
        </w:rPr>
        <w:t>Question 3: If the ANS to Q1 and/or to Q2 is yes, can they be specified within Rel-17 timeframe?</w:t>
      </w:r>
    </w:p>
    <w:p w14:paraId="624320A6" w14:textId="77777777" w:rsidR="00C83E88" w:rsidRPr="000D4B26" w:rsidRDefault="00C83E88" w:rsidP="00C83E88">
      <w:pPr>
        <w:pStyle w:val="B10"/>
        <w:ind w:left="1134"/>
      </w:pPr>
    </w:p>
    <w:p w14:paraId="444873EB" w14:textId="77777777" w:rsidR="00C83E88" w:rsidRPr="000D4B26" w:rsidRDefault="00C83E88" w:rsidP="00C83E88">
      <w:pPr>
        <w:spacing w:after="120"/>
        <w:rPr>
          <w:rFonts w:ascii="Arial" w:hAnsi="Arial" w:cs="Arial"/>
        </w:rPr>
      </w:pPr>
      <w:r w:rsidRPr="000D4B26">
        <w:rPr>
          <w:rFonts w:ascii="Arial" w:hAnsi="Arial" w:cs="Arial"/>
        </w:rPr>
        <w:t>SA2 would like to offer the following answers:</w:t>
      </w:r>
    </w:p>
    <w:p w14:paraId="2A93E2A0" w14:textId="77777777" w:rsidR="00C83E88" w:rsidRPr="000D4B26" w:rsidRDefault="00C83E88" w:rsidP="00C83E88">
      <w:pPr>
        <w:pStyle w:val="B10"/>
      </w:pPr>
      <w:r w:rsidRPr="000D4B26">
        <w:t>-</w:t>
      </w:r>
      <w:r w:rsidRPr="000D4B26">
        <w:tab/>
      </w:r>
      <w:r w:rsidRPr="000D4B26">
        <w:rPr>
          <w:b/>
          <w:bCs/>
        </w:rPr>
        <w:t>A1</w:t>
      </w:r>
      <w:r w:rsidRPr="000D4B26">
        <w:t>: As indicated above.</w:t>
      </w:r>
    </w:p>
    <w:p w14:paraId="0669EF51" w14:textId="77777777" w:rsidR="00C83E88" w:rsidRPr="000D4B26" w:rsidRDefault="00C83E88" w:rsidP="00C83E88">
      <w:pPr>
        <w:pStyle w:val="B10"/>
      </w:pPr>
      <w:r w:rsidRPr="000D4B26">
        <w:t>-</w:t>
      </w:r>
      <w:r w:rsidRPr="000D4B26">
        <w:tab/>
      </w:r>
      <w:r w:rsidRPr="000D4B26">
        <w:rPr>
          <w:b/>
          <w:bCs/>
        </w:rPr>
        <w:t>A2</w:t>
      </w:r>
      <w:r w:rsidRPr="000D4B26">
        <w:t xml:space="preserve">: See the concern description above expressed by several companies, noting </w:t>
      </w:r>
      <w:r>
        <w:t xml:space="preserve">that </w:t>
      </w:r>
      <w:r w:rsidRPr="000D4B26">
        <w:t>not all companies share this concern.</w:t>
      </w:r>
    </w:p>
    <w:p w14:paraId="32EC30D7" w14:textId="36326080" w:rsidR="00C83E88" w:rsidRPr="00346818" w:rsidRDefault="00C83E88" w:rsidP="00346818">
      <w:pPr>
        <w:pStyle w:val="B10"/>
      </w:pPr>
      <w:r w:rsidRPr="000D4B26">
        <w:t>-</w:t>
      </w:r>
      <w:r w:rsidRPr="000D4B26">
        <w:tab/>
      </w:r>
      <w:r w:rsidRPr="000D4B26">
        <w:rPr>
          <w:b/>
          <w:bCs/>
        </w:rPr>
        <w:t>A3</w:t>
      </w:r>
      <w:r w:rsidRPr="000D4B26">
        <w:t xml:space="preserve">: The attached CR needs only the </w:t>
      </w:r>
      <w:r>
        <w:t>E</w:t>
      </w:r>
      <w:r w:rsidRPr="000D4B26">
        <w:t>ditor's note to be removed if RAN2 does not change its Working assumption. If the RAN2 assumptions change (e.g. AS-level busy), SA2 needs to update the corresponding solution.</w:t>
      </w:r>
    </w:p>
    <w:p w14:paraId="2A1A7D13" w14:textId="77777777" w:rsidR="00C83E88" w:rsidRPr="000D4B26" w:rsidRDefault="00C83E88" w:rsidP="00C83E88">
      <w:pPr>
        <w:spacing w:after="120"/>
        <w:rPr>
          <w:rFonts w:ascii="Arial" w:hAnsi="Arial" w:cs="Arial"/>
        </w:rPr>
      </w:pPr>
      <w:bookmarkStart w:id="1" w:name="_Hlk72924533"/>
      <w:r w:rsidRPr="00346818">
        <w:rPr>
          <w:rFonts w:ascii="Arial" w:hAnsi="Arial" w:cs="Arial"/>
        </w:rPr>
        <w:t xml:space="preserve">SA2 would also like to bring to RAN2’s attention the attached </w:t>
      </w:r>
      <w:bookmarkStart w:id="2" w:name="_Hlk78471935"/>
      <w:r w:rsidRPr="00346818">
        <w:rPr>
          <w:rFonts w:ascii="Arial" w:hAnsi="Arial" w:cs="Arial"/>
        </w:rPr>
        <w:t>CR implies that at the end of the 5GS NAS Leaving procedure the UE is always put in RRC Idle state.</w:t>
      </w:r>
    </w:p>
    <w:bookmarkEnd w:id="2"/>
    <w:p w14:paraId="553D1AFE" w14:textId="6B034A8A" w:rsidR="00C83E88" w:rsidRDefault="00C83E88" w:rsidP="00C83E88">
      <w:pPr>
        <w:spacing w:after="120"/>
        <w:rPr>
          <w:rFonts w:ascii="Arial" w:hAnsi="Arial" w:cs="Arial"/>
          <w:lang w:val="en-US"/>
        </w:rPr>
      </w:pPr>
      <w:r w:rsidRPr="000D4B26">
        <w:rPr>
          <w:rFonts w:ascii="Arial" w:hAnsi="Arial" w:cs="Arial"/>
          <w:lang w:val="en-US"/>
        </w:rPr>
        <w:t>In addition</w:t>
      </w:r>
      <w:r w:rsidRPr="000D4B26">
        <w:rPr>
          <w:rFonts w:ascii="DengXian" w:eastAsia="DengXian" w:hAnsi="DengXian" w:cs="Arial"/>
          <w:lang w:val="en-US" w:eastAsia="zh-CN"/>
        </w:rPr>
        <w:t xml:space="preserve">, </w:t>
      </w:r>
      <w:r w:rsidRPr="000D4B26">
        <w:rPr>
          <w:rFonts w:ascii="Arial" w:hAnsi="Arial" w:cs="Arial"/>
          <w:lang w:val="en-US"/>
        </w:rPr>
        <w:t>SA2 would like to check with RAN2 what range of absence time RAN2 considers to use in the procedure for “</w:t>
      </w:r>
      <w:r w:rsidRPr="000D4B26">
        <w:rPr>
          <w:rFonts w:ascii="Arial" w:hAnsi="Arial" w:cs="Arial"/>
          <w:i/>
          <w:iCs/>
          <w:lang w:val="en-US"/>
        </w:rPr>
        <w:t>switching without leaving RRC Connected state</w:t>
      </w:r>
      <w:r w:rsidRPr="000D4B26">
        <w:rPr>
          <w:rFonts w:ascii="Arial" w:hAnsi="Arial" w:cs="Arial"/>
          <w:lang w:val="en-US"/>
        </w:rPr>
        <w:t>”.</w:t>
      </w:r>
      <w:bookmarkEnd w:id="1"/>
    </w:p>
    <w:p w14:paraId="784F725C" w14:textId="5536687D" w:rsidR="00D56741" w:rsidRPr="000D4B26" w:rsidRDefault="00D56741" w:rsidP="00C83E88">
      <w:pPr>
        <w:spacing w:after="120"/>
        <w:rPr>
          <w:rFonts w:ascii="Arial" w:hAnsi="Arial" w:cs="Arial"/>
          <w:lang w:val="en-US"/>
        </w:rPr>
      </w:pPr>
      <w:r w:rsidRPr="00D56741">
        <w:rPr>
          <w:rFonts w:ascii="Arial" w:hAnsi="Arial" w:cs="Arial"/>
          <w:b/>
          <w:bCs/>
          <w:lang w:val="en-US"/>
        </w:rPr>
        <w:lastRenderedPageBreak/>
        <w:t>Action to RAN3</w:t>
      </w:r>
      <w:r>
        <w:rPr>
          <w:rFonts w:ascii="Arial" w:hAnsi="Arial" w:cs="Arial"/>
          <w:lang w:val="en-US"/>
        </w:rPr>
        <w:t xml:space="preserve">: </w:t>
      </w:r>
      <w:r w:rsidRPr="000D4B26">
        <w:rPr>
          <w:rFonts w:ascii="Arial" w:hAnsi="Arial" w:cs="Arial"/>
        </w:rPr>
        <w:t>SA2 respectfully asks CT1 and RAN3 to take the feedback above into consideration for their work on MUSIM.</w:t>
      </w:r>
    </w:p>
    <w:p w14:paraId="4EF82276" w14:textId="1AB29F6C" w:rsidR="003E7684" w:rsidRDefault="00314B3D" w:rsidP="00E43251">
      <w:pPr>
        <w:pStyle w:val="Heading1"/>
        <w:ind w:left="0" w:firstLine="0"/>
      </w:pPr>
      <w:r>
        <w:rPr>
          <w:lang w:eastAsia="zh-CN"/>
        </w:rPr>
        <w:t>2</w:t>
      </w:r>
      <w:r>
        <w:rPr>
          <w:lang w:eastAsia="zh-CN"/>
        </w:rPr>
        <w:tab/>
        <w:t>Discussion</w:t>
      </w:r>
    </w:p>
    <w:p w14:paraId="2C65E2BA" w14:textId="56C14177" w:rsidR="00DF3C35" w:rsidRDefault="00980BF0" w:rsidP="00D56741">
      <w:pPr>
        <w:tabs>
          <w:tab w:val="num" w:pos="720"/>
        </w:tabs>
        <w:rPr>
          <w:lang w:eastAsia="zh-CN"/>
        </w:rPr>
      </w:pPr>
      <w:r>
        <w:rPr>
          <w:lang w:eastAsia="zh-CN"/>
        </w:rPr>
        <w:t xml:space="preserve">RAN2’s agreement </w:t>
      </w:r>
      <w:r w:rsidR="005E673A">
        <w:rPr>
          <w:lang w:eastAsia="zh-CN"/>
        </w:rPr>
        <w:t>in [1]:</w:t>
      </w:r>
    </w:p>
    <w:tbl>
      <w:tblPr>
        <w:tblStyle w:val="TableGrid"/>
        <w:tblW w:w="8977" w:type="dxa"/>
        <w:tblLook w:val="04A0" w:firstRow="1" w:lastRow="0" w:firstColumn="1" w:lastColumn="0" w:noHBand="0" w:noVBand="1"/>
      </w:tblPr>
      <w:tblGrid>
        <w:gridCol w:w="8977"/>
      </w:tblGrid>
      <w:tr w:rsidR="00111811" w14:paraId="29CB2275" w14:textId="77777777" w:rsidTr="00111811">
        <w:trPr>
          <w:trHeight w:val="1790"/>
        </w:trPr>
        <w:tc>
          <w:tcPr>
            <w:tcW w:w="8977" w:type="dxa"/>
          </w:tcPr>
          <w:p w14:paraId="2433E4A4" w14:textId="77777777" w:rsidR="00111811" w:rsidRDefault="00111811" w:rsidP="00111811">
            <w:pPr>
              <w:pStyle w:val="Header"/>
              <w:spacing w:after="120"/>
              <w:rPr>
                <w:rFonts w:cs="Arial"/>
                <w:b w:val="0"/>
                <w:bCs/>
              </w:rPr>
            </w:pPr>
            <w:r w:rsidRPr="00111811">
              <w:rPr>
                <w:rFonts w:cs="Arial"/>
                <w:b w:val="0"/>
                <w:bCs/>
              </w:rPr>
              <w:t>RAN2 has discussed the "busy indication" for multi-USIM, wherein UE connected to network A</w:t>
            </w:r>
            <w:r w:rsidRPr="00111811" w:rsidDel="00F35E3C">
              <w:rPr>
                <w:rFonts w:cs="Arial"/>
                <w:b w:val="0"/>
                <w:bCs/>
              </w:rPr>
              <w:t xml:space="preserve"> </w:t>
            </w:r>
            <w:r w:rsidRPr="00111811">
              <w:rPr>
                <w:rFonts w:cs="Arial"/>
                <w:b w:val="0"/>
                <w:bCs/>
              </w:rPr>
              <w:t>receives paging from network B and wants to respond to network B to indicate it is "busy" with network A. In RAN2#113bis-e, RAN2 discussed how to handle the busy indication for RRC_INACTIVE, i.e. for RAN paging from network B, and made the following agreement:</w:t>
            </w:r>
          </w:p>
          <w:tbl>
            <w:tblPr>
              <w:tblStyle w:val="TableGrid"/>
              <w:tblW w:w="0" w:type="auto"/>
              <w:tblLook w:val="04A0" w:firstRow="1" w:lastRow="0" w:firstColumn="1" w:lastColumn="0" w:noHBand="0" w:noVBand="1"/>
            </w:tblPr>
            <w:tblGrid>
              <w:gridCol w:w="8751"/>
            </w:tblGrid>
            <w:tr w:rsidR="00111811" w14:paraId="5E2D4920" w14:textId="77777777" w:rsidTr="00111811">
              <w:tc>
                <w:tcPr>
                  <w:tcW w:w="8751" w:type="dxa"/>
                </w:tcPr>
                <w:p w14:paraId="7D4FC449" w14:textId="77777777" w:rsidR="00111811" w:rsidRPr="00111811" w:rsidRDefault="00111811" w:rsidP="00111811">
                  <w:pPr>
                    <w:pStyle w:val="Header"/>
                    <w:spacing w:after="120"/>
                    <w:rPr>
                      <w:lang w:val="en-GB" w:eastAsia="en-GB"/>
                    </w:rPr>
                  </w:pPr>
                  <w:r w:rsidRPr="00111811">
                    <w:rPr>
                      <w:lang w:val="en-GB" w:eastAsia="en-GB"/>
                    </w:rPr>
                    <w:t>Agreements</w:t>
                  </w:r>
                </w:p>
                <w:p w14:paraId="558EB11B" w14:textId="782A31AE" w:rsidR="00111811" w:rsidRDefault="00111811" w:rsidP="00111811">
                  <w:pPr>
                    <w:pStyle w:val="Header"/>
                    <w:spacing w:after="120"/>
                    <w:rPr>
                      <w:lang w:val="en-GB" w:eastAsia="en-GB"/>
                    </w:rPr>
                  </w:pPr>
                  <w:r w:rsidRPr="00111811">
                    <w:rPr>
                      <w:lang w:val="en-GB" w:eastAsia="en-GB"/>
                    </w:rPr>
                    <w:t>1</w:t>
                  </w:r>
                  <w:r w:rsidRPr="00111811">
                    <w:rPr>
                      <w:lang w:val="en-GB" w:eastAsia="en-GB"/>
                    </w:rPr>
                    <w:tab/>
                    <w:t>Only support NAS-based busy indication (for IDLE and INACTIVE)</w:t>
                  </w:r>
                </w:p>
              </w:tc>
            </w:tr>
          </w:tbl>
          <w:p w14:paraId="13CFE684" w14:textId="4E7CC8E5" w:rsidR="00111811" w:rsidRPr="00111811" w:rsidRDefault="00111811" w:rsidP="00111811">
            <w:pPr>
              <w:pStyle w:val="Header"/>
              <w:spacing w:after="120"/>
              <w:rPr>
                <w:lang w:val="en-GB" w:eastAsia="en-GB"/>
              </w:rPr>
            </w:pPr>
          </w:p>
        </w:tc>
      </w:tr>
    </w:tbl>
    <w:p w14:paraId="686EE581" w14:textId="06DA24D3" w:rsidR="00111811" w:rsidRDefault="00111811" w:rsidP="00D56741">
      <w:pPr>
        <w:tabs>
          <w:tab w:val="num" w:pos="720"/>
        </w:tabs>
        <w:rPr>
          <w:lang w:val="en-US" w:eastAsia="zh-CN"/>
        </w:rPr>
      </w:pPr>
    </w:p>
    <w:p w14:paraId="79C36AD8" w14:textId="0C5E7D42" w:rsidR="00111811" w:rsidRDefault="00D25131" w:rsidP="00D56741">
      <w:pPr>
        <w:tabs>
          <w:tab w:val="num" w:pos="720"/>
        </w:tabs>
        <w:rPr>
          <w:lang w:val="en-US" w:eastAsia="zh-CN"/>
        </w:rPr>
      </w:pPr>
      <w:r>
        <w:rPr>
          <w:lang w:val="en-US" w:eastAsia="zh-CN"/>
        </w:rPr>
        <w:t>SA2 in [4] implemented the NAS-based busy indication</w:t>
      </w:r>
      <w:r w:rsidR="00D77654">
        <w:rPr>
          <w:lang w:val="en-US" w:eastAsia="zh-CN"/>
        </w:rPr>
        <w:t xml:space="preserve"> in TS 23.502</w:t>
      </w:r>
      <w:r w:rsidR="004C33BE">
        <w:rPr>
          <w:lang w:val="en-US" w:eastAsia="zh-CN"/>
        </w:rPr>
        <w:t xml:space="preserve"> according to the above RAN2 agreements.</w:t>
      </w:r>
    </w:p>
    <w:p w14:paraId="1FF7FAAF" w14:textId="4AD89433" w:rsidR="004C33BE" w:rsidRDefault="004C33BE" w:rsidP="00D56741">
      <w:pPr>
        <w:tabs>
          <w:tab w:val="num" w:pos="720"/>
        </w:tabs>
        <w:rPr>
          <w:lang w:val="en-US" w:eastAsia="zh-CN"/>
        </w:rPr>
      </w:pPr>
      <w:r>
        <w:rPr>
          <w:lang w:val="en-US" w:eastAsia="zh-CN"/>
        </w:rPr>
        <w:t>In RAN3 we have concluded that if the NAS-based busy indication is used, there would be no RAN3 specification impact.</w:t>
      </w:r>
    </w:p>
    <w:p w14:paraId="51A54885" w14:textId="5009E6B7" w:rsidR="005E673A" w:rsidRPr="005F70F2" w:rsidRDefault="00585EB0" w:rsidP="00D56741">
      <w:pPr>
        <w:tabs>
          <w:tab w:val="num" w:pos="720"/>
        </w:tabs>
        <w:rPr>
          <w:lang w:val="en-US" w:eastAsia="zh-CN"/>
        </w:rPr>
      </w:pPr>
      <w:r>
        <w:rPr>
          <w:lang w:val="en-US" w:eastAsia="zh-CN"/>
        </w:rPr>
        <w:t>Given that</w:t>
      </w:r>
      <w:r w:rsidRPr="00585EB0">
        <w:rPr>
          <w:lang w:val="en-US" w:eastAsia="zh-CN"/>
        </w:rPr>
        <w:t xml:space="preserve"> at the end of the 5GS NAS Leaving procedure the UE is always put in RRC Idle state</w:t>
      </w:r>
      <w:r>
        <w:rPr>
          <w:lang w:val="en-US" w:eastAsia="zh-CN"/>
        </w:rPr>
        <w:t xml:space="preserve">, </w:t>
      </w:r>
      <w:r w:rsidR="008F4238">
        <w:rPr>
          <w:lang w:val="en-US" w:eastAsia="zh-CN"/>
        </w:rPr>
        <w:t>NG-RAN node would receive the N2 context release message from AMF.</w:t>
      </w:r>
      <w:r w:rsidR="00455F7D">
        <w:rPr>
          <w:lang w:val="en-US" w:eastAsia="zh-CN"/>
        </w:rPr>
        <w:t xml:space="preserve"> The concerns related to the NG-RAN level activity between the Uplink NAS to AMF and the release command from AMF should not be any big issue.</w:t>
      </w:r>
    </w:p>
    <w:p w14:paraId="7B4A8EC4" w14:textId="014AF532" w:rsidR="00425B9A" w:rsidRDefault="00934BAC" w:rsidP="00425B9A">
      <w:pPr>
        <w:rPr>
          <w:b/>
          <w:bCs/>
          <w:lang w:eastAsia="zh-CN"/>
        </w:rPr>
      </w:pPr>
      <w:r>
        <w:rPr>
          <w:b/>
          <w:bCs/>
          <w:lang w:eastAsia="zh-CN"/>
        </w:rPr>
        <w:t xml:space="preserve">Proposal </w:t>
      </w:r>
      <w:r w:rsidR="006659C1">
        <w:rPr>
          <w:b/>
          <w:bCs/>
          <w:lang w:eastAsia="zh-CN"/>
        </w:rPr>
        <w:t>1</w:t>
      </w:r>
      <w:r>
        <w:rPr>
          <w:b/>
          <w:bCs/>
          <w:lang w:eastAsia="zh-CN"/>
        </w:rPr>
        <w:t xml:space="preserve">: RAN3 to </w:t>
      </w:r>
      <w:r w:rsidR="005F70F2">
        <w:rPr>
          <w:b/>
          <w:bCs/>
          <w:lang w:eastAsia="zh-CN"/>
        </w:rPr>
        <w:t>discuss and agree that with the NAS-based busy indication, NG-RAN node will receive the N2 context release command from AMF, RAN3 sees no issue for such solution.</w:t>
      </w:r>
    </w:p>
    <w:p w14:paraId="33AD3184" w14:textId="69032F0A" w:rsidR="005F70F2" w:rsidRPr="005F70F2" w:rsidRDefault="005F70F2" w:rsidP="00425B9A">
      <w:pPr>
        <w:rPr>
          <w:b/>
          <w:bCs/>
          <w:lang w:eastAsia="zh-CN"/>
        </w:rPr>
      </w:pPr>
      <w:r>
        <w:rPr>
          <w:b/>
          <w:bCs/>
          <w:lang w:eastAsia="zh-CN"/>
        </w:rPr>
        <w:t>Proposal 2: RAN3 to agree that the RAN3 specification is not impacted.</w:t>
      </w:r>
    </w:p>
    <w:p w14:paraId="5C97E3F4" w14:textId="0D6D68A1" w:rsidR="00F20E2F" w:rsidRPr="004A5FA8" w:rsidRDefault="00314B3D" w:rsidP="00F20E2F">
      <w:pPr>
        <w:pStyle w:val="Heading1"/>
        <w:rPr>
          <w:lang w:val="en-US"/>
        </w:rPr>
      </w:pPr>
      <w:r>
        <w:rPr>
          <w:lang w:eastAsia="zh-CN"/>
        </w:rPr>
        <w:t>3</w:t>
      </w:r>
      <w:r w:rsidR="00F20E2F">
        <w:rPr>
          <w:lang w:eastAsia="zh-CN"/>
        </w:rPr>
        <w:tab/>
      </w:r>
      <w:r w:rsidR="00D16C9A">
        <w:rPr>
          <w:lang w:eastAsia="zh-CN"/>
        </w:rPr>
        <w:t>Proposals</w:t>
      </w:r>
    </w:p>
    <w:p w14:paraId="4849B345" w14:textId="77777777" w:rsidR="005F70F2" w:rsidRDefault="005F70F2" w:rsidP="005F70F2">
      <w:pPr>
        <w:rPr>
          <w:b/>
          <w:bCs/>
          <w:lang w:eastAsia="zh-CN"/>
        </w:rPr>
      </w:pPr>
      <w:r>
        <w:rPr>
          <w:b/>
          <w:bCs/>
          <w:lang w:eastAsia="zh-CN"/>
        </w:rPr>
        <w:t>Proposal 1: RAN3 to discuss and agree that with the NAS-based busy indication, NG-RAN node will receive the N2 context release command from AMF, RAN3 sees no issue for such solution.</w:t>
      </w:r>
    </w:p>
    <w:p w14:paraId="4E6F38CE" w14:textId="77777777" w:rsidR="005F70F2" w:rsidRPr="005F70F2" w:rsidRDefault="005F70F2" w:rsidP="005F70F2">
      <w:pPr>
        <w:rPr>
          <w:b/>
          <w:bCs/>
          <w:lang w:eastAsia="zh-CN"/>
        </w:rPr>
      </w:pPr>
      <w:r>
        <w:rPr>
          <w:b/>
          <w:bCs/>
          <w:lang w:eastAsia="zh-CN"/>
        </w:rPr>
        <w:t>Proposal 2: RAN3 to agree that the RAN3 specification is not impacted.</w:t>
      </w:r>
    </w:p>
    <w:p w14:paraId="6D8FCC98" w14:textId="70DEA9DB" w:rsidR="00711677" w:rsidRDefault="00711677" w:rsidP="00C20892">
      <w:pPr>
        <w:rPr>
          <w:snapToGrid w:val="0"/>
        </w:rPr>
      </w:pPr>
    </w:p>
    <w:p w14:paraId="2F49737E" w14:textId="04DD56E4" w:rsidR="00BF3777" w:rsidRDefault="00C20892" w:rsidP="00C20892">
      <w:pPr>
        <w:rPr>
          <w:snapToGrid w:val="0"/>
        </w:rPr>
      </w:pPr>
      <w:r>
        <w:rPr>
          <w:snapToGrid w:val="0"/>
        </w:rPr>
        <w:t xml:space="preserve">Draft LS to reply SA2, indicating that RAN3 sees no issue with the SA2 CR and RAN3 specification </w:t>
      </w:r>
      <w:r w:rsidR="000376E3">
        <w:rPr>
          <w:snapToGrid w:val="0"/>
        </w:rPr>
        <w:t>is not</w:t>
      </w:r>
      <w:r>
        <w:rPr>
          <w:snapToGrid w:val="0"/>
        </w:rPr>
        <w:t xml:space="preserve"> impacted.</w:t>
      </w:r>
    </w:p>
    <w:p w14:paraId="3003594B" w14:textId="5A42257E" w:rsidR="00BF3777" w:rsidRPr="004A5FA8" w:rsidRDefault="00314B3D" w:rsidP="00BF3777">
      <w:pPr>
        <w:pStyle w:val="Heading1"/>
        <w:rPr>
          <w:lang w:val="en-US"/>
        </w:rPr>
      </w:pPr>
      <w:r>
        <w:rPr>
          <w:lang w:eastAsia="zh-CN"/>
        </w:rPr>
        <w:t>4</w:t>
      </w:r>
      <w:r w:rsidR="00BF3777">
        <w:rPr>
          <w:lang w:eastAsia="zh-CN"/>
        </w:rPr>
        <w:tab/>
        <w:t>Reference</w:t>
      </w:r>
    </w:p>
    <w:p w14:paraId="5122682D" w14:textId="7572DE17" w:rsidR="00BF3777" w:rsidRDefault="00242685" w:rsidP="00242685">
      <w:pPr>
        <w:rPr>
          <w:lang w:eastAsia="zh-CN"/>
        </w:rPr>
      </w:pPr>
      <w:r w:rsidRPr="00242685">
        <w:rPr>
          <w:lang w:eastAsia="zh-CN"/>
        </w:rPr>
        <w:t>[1]</w:t>
      </w:r>
      <w:r w:rsidRPr="00242685">
        <w:rPr>
          <w:lang w:eastAsia="zh-CN"/>
        </w:rPr>
        <w:tab/>
      </w:r>
      <w:r w:rsidR="00C563A8" w:rsidRPr="00C563A8">
        <w:rPr>
          <w:lang w:eastAsia="zh-CN"/>
        </w:rPr>
        <w:t>R3-211510</w:t>
      </w:r>
      <w:r w:rsidR="002A5048">
        <w:rPr>
          <w:lang w:eastAsia="zh-CN"/>
        </w:rPr>
        <w:tab/>
      </w:r>
      <w:r w:rsidR="00C563A8" w:rsidRPr="00C563A8">
        <w:rPr>
          <w:lang w:eastAsia="zh-CN"/>
        </w:rPr>
        <w:t>LS on NAS-based busy indication (RAN2)</w:t>
      </w:r>
    </w:p>
    <w:p w14:paraId="52BF0274" w14:textId="0DE6DABC" w:rsidR="00C563A8" w:rsidRDefault="00C563A8" w:rsidP="00242685">
      <w:pPr>
        <w:rPr>
          <w:lang w:eastAsia="zh-CN"/>
        </w:rPr>
      </w:pPr>
      <w:r w:rsidRPr="00242685">
        <w:rPr>
          <w:lang w:eastAsia="zh-CN"/>
        </w:rPr>
        <w:t>[</w:t>
      </w:r>
      <w:r>
        <w:rPr>
          <w:lang w:eastAsia="zh-CN"/>
        </w:rPr>
        <w:t>2</w:t>
      </w:r>
      <w:r w:rsidRPr="00242685">
        <w:rPr>
          <w:lang w:eastAsia="zh-CN"/>
        </w:rPr>
        <w:t>]</w:t>
      </w:r>
      <w:r w:rsidRPr="00242685">
        <w:rPr>
          <w:lang w:eastAsia="zh-CN"/>
        </w:rPr>
        <w:tab/>
      </w:r>
      <w:r w:rsidR="009A1E57" w:rsidRPr="009A1E57">
        <w:rPr>
          <w:lang w:eastAsia="zh-CN"/>
        </w:rPr>
        <w:t>R3-212877</w:t>
      </w:r>
      <w:r>
        <w:rPr>
          <w:lang w:eastAsia="zh-CN"/>
        </w:rPr>
        <w:tab/>
      </w:r>
      <w:r w:rsidR="009A1E57">
        <w:rPr>
          <w:lang w:eastAsia="zh-CN"/>
        </w:rPr>
        <w:t xml:space="preserve">Reply </w:t>
      </w:r>
      <w:r w:rsidRPr="00C563A8">
        <w:rPr>
          <w:lang w:eastAsia="zh-CN"/>
        </w:rPr>
        <w:t>LS on NAS-based busy indication (RAN</w:t>
      </w:r>
      <w:r>
        <w:rPr>
          <w:lang w:eastAsia="zh-CN"/>
        </w:rPr>
        <w:t>3</w:t>
      </w:r>
      <w:r w:rsidRPr="00C563A8">
        <w:rPr>
          <w:lang w:eastAsia="zh-CN"/>
        </w:rPr>
        <w:t>)</w:t>
      </w:r>
    </w:p>
    <w:p w14:paraId="0B72270E" w14:textId="37B1F742" w:rsidR="009A5155" w:rsidRDefault="009A5155" w:rsidP="009A5155">
      <w:pPr>
        <w:rPr>
          <w:lang w:eastAsia="zh-CN"/>
        </w:rPr>
      </w:pPr>
      <w:r w:rsidRPr="00242685">
        <w:rPr>
          <w:lang w:eastAsia="zh-CN"/>
        </w:rPr>
        <w:t>[</w:t>
      </w:r>
      <w:r w:rsidR="00C563A8">
        <w:rPr>
          <w:lang w:eastAsia="zh-CN"/>
        </w:rPr>
        <w:t>3</w:t>
      </w:r>
      <w:r w:rsidRPr="00242685">
        <w:rPr>
          <w:lang w:eastAsia="zh-CN"/>
        </w:rPr>
        <w:t>]</w:t>
      </w:r>
      <w:r w:rsidRPr="00242685">
        <w:rPr>
          <w:lang w:eastAsia="zh-CN"/>
        </w:rPr>
        <w:tab/>
      </w:r>
      <w:r w:rsidR="00E03635" w:rsidRPr="00E03635">
        <w:rPr>
          <w:lang w:eastAsia="zh-CN"/>
        </w:rPr>
        <w:t>S2-2105150</w:t>
      </w:r>
      <w:r>
        <w:rPr>
          <w:lang w:eastAsia="zh-CN"/>
        </w:rPr>
        <w:tab/>
      </w:r>
      <w:r w:rsidR="00E03635" w:rsidRPr="00E03635">
        <w:rPr>
          <w:lang w:eastAsia="zh-CN"/>
        </w:rPr>
        <w:t>Reply LS on NAS-based busy indication</w:t>
      </w:r>
      <w:r w:rsidR="00E03635">
        <w:rPr>
          <w:lang w:eastAsia="zh-CN"/>
        </w:rPr>
        <w:t xml:space="preserve"> (SA2)</w:t>
      </w:r>
    </w:p>
    <w:p w14:paraId="39A11AF4" w14:textId="17DD457A" w:rsidR="009776BB" w:rsidRPr="00242685" w:rsidRDefault="009776BB" w:rsidP="009776BB">
      <w:pPr>
        <w:rPr>
          <w:snapToGrid w:val="0"/>
        </w:rPr>
      </w:pPr>
      <w:r w:rsidRPr="00242685">
        <w:rPr>
          <w:lang w:eastAsia="zh-CN"/>
        </w:rPr>
        <w:t>[</w:t>
      </w:r>
      <w:r>
        <w:rPr>
          <w:lang w:eastAsia="zh-CN"/>
        </w:rPr>
        <w:t>4</w:t>
      </w:r>
      <w:r w:rsidRPr="00242685">
        <w:rPr>
          <w:lang w:eastAsia="zh-CN"/>
        </w:rPr>
        <w:t>]</w:t>
      </w:r>
      <w:r w:rsidRPr="00242685">
        <w:rPr>
          <w:lang w:eastAsia="zh-CN"/>
        </w:rPr>
        <w:tab/>
      </w:r>
      <w:r w:rsidRPr="00E03635">
        <w:rPr>
          <w:lang w:eastAsia="zh-CN"/>
        </w:rPr>
        <w:t>S2-210515</w:t>
      </w:r>
      <w:r>
        <w:rPr>
          <w:lang w:eastAsia="zh-CN"/>
        </w:rPr>
        <w:t>1</w:t>
      </w:r>
      <w:r>
        <w:rPr>
          <w:lang w:eastAsia="zh-CN"/>
        </w:rPr>
        <w:tab/>
      </w:r>
      <w:r w:rsidRPr="009776BB">
        <w:rPr>
          <w:lang w:eastAsia="zh-CN"/>
        </w:rPr>
        <w:t>Introduction of Reject Paging Indication response to paging using SR</w:t>
      </w:r>
    </w:p>
    <w:p w14:paraId="41677931" w14:textId="77777777" w:rsidR="009776BB" w:rsidRPr="00242685" w:rsidRDefault="009776BB" w:rsidP="009A5155">
      <w:pPr>
        <w:rPr>
          <w:snapToGrid w:val="0"/>
        </w:rPr>
      </w:pPr>
    </w:p>
    <w:p w14:paraId="1DD18F46" w14:textId="77777777" w:rsidR="009A5155" w:rsidRPr="00242685" w:rsidRDefault="009A5155" w:rsidP="00242685">
      <w:pPr>
        <w:rPr>
          <w:snapToGrid w:val="0"/>
        </w:rPr>
      </w:pPr>
    </w:p>
    <w:sectPr w:rsidR="009A5155"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82CCD" w14:textId="77777777" w:rsidR="00DC75D2" w:rsidRDefault="00DC75D2">
      <w:pPr>
        <w:spacing w:after="0"/>
      </w:pPr>
      <w:r>
        <w:separator/>
      </w:r>
    </w:p>
  </w:endnote>
  <w:endnote w:type="continuationSeparator" w:id="0">
    <w:p w14:paraId="030627A4" w14:textId="77777777" w:rsidR="00DC75D2" w:rsidRDefault="00DC7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3441C" w14:textId="77777777" w:rsidR="00DC75D2" w:rsidRDefault="00DC75D2">
      <w:pPr>
        <w:spacing w:after="0"/>
      </w:pPr>
      <w:r>
        <w:separator/>
      </w:r>
    </w:p>
  </w:footnote>
  <w:footnote w:type="continuationSeparator" w:id="0">
    <w:p w14:paraId="7F831D97" w14:textId="77777777" w:rsidR="00DC75D2" w:rsidRDefault="00DC75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C02C67"/>
    <w:multiLevelType w:val="hybridMultilevel"/>
    <w:tmpl w:val="009E03E4"/>
    <w:lvl w:ilvl="0" w:tplc="81C261A2">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37" w15:restartNumberingAfterBreak="0">
    <w:nsid w:val="76671D53"/>
    <w:multiLevelType w:val="hybridMultilevel"/>
    <w:tmpl w:val="852A3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0" w15:restartNumberingAfterBreak="0">
    <w:nsid w:val="7A4500F5"/>
    <w:multiLevelType w:val="hybridMultilevel"/>
    <w:tmpl w:val="B93CE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8"/>
  </w:num>
  <w:num w:numId="5">
    <w:abstractNumId w:val="4"/>
  </w:num>
  <w:num w:numId="6">
    <w:abstractNumId w:val="27"/>
  </w:num>
  <w:num w:numId="7">
    <w:abstractNumId w:val="5"/>
  </w:num>
  <w:num w:numId="8">
    <w:abstractNumId w:val="15"/>
  </w:num>
  <w:num w:numId="9">
    <w:abstractNumId w:val="14"/>
  </w:num>
  <w:num w:numId="10">
    <w:abstractNumId w:val="26"/>
  </w:num>
  <w:num w:numId="11">
    <w:abstractNumId w:val="20"/>
  </w:num>
  <w:num w:numId="12">
    <w:abstractNumId w:val="0"/>
  </w:num>
  <w:num w:numId="13">
    <w:abstractNumId w:val="28"/>
  </w:num>
  <w:num w:numId="14">
    <w:abstractNumId w:val="42"/>
  </w:num>
  <w:num w:numId="15">
    <w:abstractNumId w:val="33"/>
  </w:num>
  <w:num w:numId="16">
    <w:abstractNumId w:val="23"/>
  </w:num>
  <w:num w:numId="17">
    <w:abstractNumId w:val="6"/>
  </w:num>
  <w:num w:numId="18">
    <w:abstractNumId w:val="9"/>
  </w:num>
  <w:num w:numId="19">
    <w:abstractNumId w:val="32"/>
  </w:num>
  <w:num w:numId="20">
    <w:abstractNumId w:val="30"/>
  </w:num>
  <w:num w:numId="21">
    <w:abstractNumId w:val="3"/>
    <w:lvlOverride w:ilvl="0">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39"/>
  </w:num>
  <w:num w:numId="26">
    <w:abstractNumId w:val="16"/>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3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19"/>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3"/>
  </w:num>
  <w:num w:numId="37">
    <w:abstractNumId w:val="12"/>
  </w:num>
  <w:num w:numId="38">
    <w:abstractNumId w:val="17"/>
  </w:num>
  <w:num w:numId="39">
    <w:abstractNumId w:val="37"/>
  </w:num>
  <w:num w:numId="40">
    <w:abstractNumId w:val="40"/>
  </w:num>
  <w:num w:numId="41">
    <w:abstractNumId w:val="7"/>
  </w:num>
  <w:num w:numId="42">
    <w:abstractNumId w:val="35"/>
  </w:num>
  <w:num w:numId="43">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376E3"/>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1811"/>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77543"/>
    <w:rsid w:val="00180BE7"/>
    <w:rsid w:val="00182C64"/>
    <w:rsid w:val="0018332A"/>
    <w:rsid w:val="001835CB"/>
    <w:rsid w:val="001838A4"/>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06"/>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864"/>
    <w:rsid w:val="00281F7A"/>
    <w:rsid w:val="00290E4D"/>
    <w:rsid w:val="002913EB"/>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818"/>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6944"/>
    <w:rsid w:val="003E768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5F7D"/>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33BE"/>
    <w:rsid w:val="004C53EA"/>
    <w:rsid w:val="004D15DB"/>
    <w:rsid w:val="004D3958"/>
    <w:rsid w:val="004D430B"/>
    <w:rsid w:val="004D4338"/>
    <w:rsid w:val="004D485E"/>
    <w:rsid w:val="004D5B59"/>
    <w:rsid w:val="004D616F"/>
    <w:rsid w:val="004D6222"/>
    <w:rsid w:val="004D70E3"/>
    <w:rsid w:val="004D78F5"/>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2C3A"/>
    <w:rsid w:val="00533A98"/>
    <w:rsid w:val="0053565A"/>
    <w:rsid w:val="005364EC"/>
    <w:rsid w:val="00537628"/>
    <w:rsid w:val="005428C4"/>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85EB0"/>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3C94"/>
    <w:rsid w:val="005E4973"/>
    <w:rsid w:val="005E673A"/>
    <w:rsid w:val="005F0150"/>
    <w:rsid w:val="005F1FA5"/>
    <w:rsid w:val="005F23D1"/>
    <w:rsid w:val="005F3055"/>
    <w:rsid w:val="005F50A3"/>
    <w:rsid w:val="005F66DB"/>
    <w:rsid w:val="005F70F2"/>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34251"/>
    <w:rsid w:val="00640F09"/>
    <w:rsid w:val="006501EE"/>
    <w:rsid w:val="00654086"/>
    <w:rsid w:val="0065425F"/>
    <w:rsid w:val="00655AD0"/>
    <w:rsid w:val="00655D26"/>
    <w:rsid w:val="00655DC0"/>
    <w:rsid w:val="00663EED"/>
    <w:rsid w:val="0066563F"/>
    <w:rsid w:val="006659C1"/>
    <w:rsid w:val="00666432"/>
    <w:rsid w:val="00667F15"/>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2AD6"/>
    <w:rsid w:val="006A30D8"/>
    <w:rsid w:val="006A31C8"/>
    <w:rsid w:val="006A464E"/>
    <w:rsid w:val="006A4C12"/>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0648"/>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2D24"/>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A1673"/>
    <w:rsid w:val="008A1B15"/>
    <w:rsid w:val="008A26D4"/>
    <w:rsid w:val="008A3765"/>
    <w:rsid w:val="008A3A82"/>
    <w:rsid w:val="008A3EE6"/>
    <w:rsid w:val="008A5B94"/>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2347"/>
    <w:rsid w:val="008F32D0"/>
    <w:rsid w:val="008F4238"/>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6BB"/>
    <w:rsid w:val="0097790F"/>
    <w:rsid w:val="00980BF0"/>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1E57"/>
    <w:rsid w:val="009A3BBA"/>
    <w:rsid w:val="009A46B3"/>
    <w:rsid w:val="009A4EDA"/>
    <w:rsid w:val="009A5155"/>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7878"/>
    <w:rsid w:val="00A21C60"/>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2C8F"/>
    <w:rsid w:val="00A730C1"/>
    <w:rsid w:val="00A746A9"/>
    <w:rsid w:val="00A74D97"/>
    <w:rsid w:val="00A75C39"/>
    <w:rsid w:val="00A75FF4"/>
    <w:rsid w:val="00A770A1"/>
    <w:rsid w:val="00A81457"/>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07D0"/>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89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63A8"/>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3E88"/>
    <w:rsid w:val="00C8482E"/>
    <w:rsid w:val="00C86C2E"/>
    <w:rsid w:val="00C871C8"/>
    <w:rsid w:val="00C914A2"/>
    <w:rsid w:val="00C92760"/>
    <w:rsid w:val="00C932CF"/>
    <w:rsid w:val="00C93A99"/>
    <w:rsid w:val="00C93BA6"/>
    <w:rsid w:val="00C950DF"/>
    <w:rsid w:val="00C97018"/>
    <w:rsid w:val="00C97B87"/>
    <w:rsid w:val="00CA0F67"/>
    <w:rsid w:val="00CA2B31"/>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177AE"/>
    <w:rsid w:val="00D206BD"/>
    <w:rsid w:val="00D20F39"/>
    <w:rsid w:val="00D21035"/>
    <w:rsid w:val="00D23587"/>
    <w:rsid w:val="00D25131"/>
    <w:rsid w:val="00D25A76"/>
    <w:rsid w:val="00D26E10"/>
    <w:rsid w:val="00D313F6"/>
    <w:rsid w:val="00D32D20"/>
    <w:rsid w:val="00D335DB"/>
    <w:rsid w:val="00D34FBB"/>
    <w:rsid w:val="00D358CA"/>
    <w:rsid w:val="00D363F0"/>
    <w:rsid w:val="00D36688"/>
    <w:rsid w:val="00D41708"/>
    <w:rsid w:val="00D52F4A"/>
    <w:rsid w:val="00D56741"/>
    <w:rsid w:val="00D56A8D"/>
    <w:rsid w:val="00D56CD0"/>
    <w:rsid w:val="00D57E58"/>
    <w:rsid w:val="00D63E18"/>
    <w:rsid w:val="00D66B44"/>
    <w:rsid w:val="00D676AC"/>
    <w:rsid w:val="00D72F2B"/>
    <w:rsid w:val="00D745F2"/>
    <w:rsid w:val="00D74E37"/>
    <w:rsid w:val="00D761AD"/>
    <w:rsid w:val="00D77654"/>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C75D2"/>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E00D5E"/>
    <w:rsid w:val="00E018A3"/>
    <w:rsid w:val="00E03354"/>
    <w:rsid w:val="00E033BD"/>
    <w:rsid w:val="00E03635"/>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6678"/>
    <w:rsid w:val="00E57240"/>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7B8"/>
    <w:rsid w:val="00EB5AE5"/>
    <w:rsid w:val="00EB7C04"/>
    <w:rsid w:val="00EC04CE"/>
    <w:rsid w:val="00EC1735"/>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 w:type="paragraph" w:customStyle="1" w:styleId="Agreement">
    <w:name w:val="Agreement"/>
    <w:basedOn w:val="Normal"/>
    <w:next w:val="Doc-text2"/>
    <w:qFormat/>
    <w:rsid w:val="00111811"/>
    <w:pPr>
      <w:numPr>
        <w:numId w:val="4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BCFC60D0-5BAB-4892-AB18-69D7AC026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2021-08-05T13:35:00Z</dcterms:created>
  <dcterms:modified xsi:type="dcterms:W3CDTF">2021-08-05T14:18:00Z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