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333" w:lineRule="auto" w:before="72"/>
        <w:ind w:left="4635" w:right="2489" w:hanging="2395"/>
        <w:rPr>
          <w:rFonts w:ascii="Arial"/>
        </w:rPr>
      </w:pPr>
      <w:r>
        <w:rPr>
          <w:rFonts w:ascii="Arial"/>
        </w:rPr>
        <w:t>draft_R3-212617_SRS-SRSPinfoXchg - Version 0.0.2 RAN3</w:t>
      </w:r>
    </w:p>
    <w:p>
      <w:pPr>
        <w:pStyle w:val="BodyText"/>
        <w:rPr>
          <w:rFonts w:ascii="Arial"/>
          <w:b/>
          <w:sz w:val="20"/>
        </w:rPr>
      </w:pPr>
    </w:p>
    <w:p>
      <w:pPr>
        <w:pStyle w:val="BodyText"/>
        <w:rPr>
          <w:rFonts w:ascii="Arial"/>
          <w:b/>
          <w:sz w:val="14"/>
        </w:rPr>
      </w:pPr>
      <w:r>
        <w:rPr/>
        <w:pict>
          <v:line style="position:absolute;mso-position-horizontal-relative:page;mso-position-vertical-relative:paragraph;z-index:-251658240;mso-wrap-distance-left:0;mso-wrap-distance-right:0" from="56.693001pt,10.536963pt" to="538.583001pt,10.536963pt" stroked="true" strokeweight=".9963pt" strokecolor="#000000">
            <v:stroke dashstyle="solid"/>
            <w10:wrap type="topAndBottom"/>
          </v:line>
        </w:pict>
      </w:r>
    </w:p>
    <w:p>
      <w:pPr>
        <w:pStyle w:val="ListParagraph"/>
        <w:numPr>
          <w:ilvl w:val="0"/>
          <w:numId w:val="1"/>
        </w:numPr>
        <w:tabs>
          <w:tab w:pos="1247" w:val="left" w:leader="none"/>
          <w:tab w:pos="1248" w:val="left" w:leader="none"/>
        </w:tabs>
        <w:spacing w:line="240" w:lineRule="auto" w:before="18" w:after="0"/>
        <w:ind w:left="1247" w:right="0" w:hanging="1135"/>
        <w:jc w:val="left"/>
        <w:rPr>
          <w:sz w:val="34"/>
        </w:rPr>
      </w:pPr>
      <w:bookmarkStart w:name="Introduction" w:id="1"/>
      <w:bookmarkEnd w:id="1"/>
      <w:r>
        <w:rPr/>
      </w:r>
      <w:bookmarkStart w:name="Introduction" w:id="2"/>
      <w:bookmarkEnd w:id="2"/>
      <w:r>
        <w:rPr>
          <w:sz w:val="34"/>
        </w:rPr>
        <w:t>Introduction</w:t>
      </w:r>
    </w:p>
    <w:p>
      <w:pPr>
        <w:spacing w:before="279"/>
        <w:ind w:left="113" w:right="0" w:firstLine="0"/>
        <w:jc w:val="left"/>
        <w:rPr>
          <w:b/>
          <w:sz w:val="22"/>
        </w:rPr>
      </w:pPr>
      <w:r>
        <w:rPr>
          <w:b/>
          <w:sz w:val="22"/>
        </w:rPr>
        <w:t>CB: # 21_SRS-SRSPinfoXchg</w:t>
      </w:r>
    </w:p>
    <w:p>
      <w:pPr>
        <w:pStyle w:val="BodyText"/>
        <w:spacing w:before="2"/>
        <w:rPr>
          <w:b/>
          <w:sz w:val="26"/>
        </w:rPr>
      </w:pPr>
    </w:p>
    <w:p>
      <w:pPr>
        <w:spacing w:before="0"/>
        <w:ind w:left="113" w:right="0" w:firstLine="0"/>
        <w:jc w:val="left"/>
        <w:rPr>
          <w:b/>
          <w:sz w:val="22"/>
        </w:rPr>
      </w:pPr>
      <w:r>
        <w:rPr>
          <w:b/>
          <w:sz w:val="22"/>
        </w:rPr>
        <w:t>- introduce UE-UE-CLI_detection IE into Served Cell Information NR in XnAP; reply to RAN2</w:t>
      </w:r>
    </w:p>
    <w:p>
      <w:pPr>
        <w:pStyle w:val="BodyText"/>
        <w:spacing w:before="2"/>
        <w:rPr>
          <w:b/>
          <w:sz w:val="26"/>
        </w:rPr>
      </w:pPr>
    </w:p>
    <w:p>
      <w:pPr>
        <w:pStyle w:val="BodyText"/>
        <w:spacing w:before="1"/>
        <w:ind w:left="113"/>
      </w:pPr>
      <w:r>
        <w:rPr/>
        <w:t>(ZTE - moderator)</w:t>
      </w:r>
    </w:p>
    <w:p>
      <w:pPr>
        <w:pStyle w:val="BodyText"/>
        <w:spacing w:before="2"/>
        <w:rPr>
          <w:sz w:val="26"/>
        </w:rPr>
      </w:pPr>
    </w:p>
    <w:p>
      <w:pPr>
        <w:pStyle w:val="BodyText"/>
        <w:spacing w:after="16"/>
        <w:ind w:left="113"/>
      </w:pPr>
      <w:r>
        <w:rPr/>
        <w:t>Summary of offline disc R3-212617</w:t>
      </w:r>
    </w:p>
    <w:p>
      <w:pPr>
        <w:pStyle w:val="BodyText"/>
        <w:spacing w:line="20" w:lineRule="exact"/>
        <w:ind w:left="2281"/>
        <w:rPr>
          <w:sz w:val="2"/>
        </w:rPr>
      </w:pPr>
      <w:r>
        <w:rPr>
          <w:sz w:val="2"/>
        </w:rPr>
        <w:pict>
          <v:group style="width:49.6pt;height:.5pt;mso-position-horizontal-relative:char;mso-position-vertical-relative:line" coordorigin="0,0" coordsize="992,10">
            <v:line style="position:absolute" from="0,5" to="265,5" stroked="true" strokeweight=".4879pt" strokecolor="#000000">
              <v:stroke dashstyle="solid"/>
            </v:line>
            <v:line style="position:absolute" from="255,5" to="337,5" stroked="true" strokeweight=".4879pt" strokecolor="#000000">
              <v:stroke dashstyle="solid"/>
            </v:line>
            <v:line style="position:absolute" from="327,5" to="992,5" stroked="true" strokeweight=".4879pt" strokecolor="#000000">
              <v:stroke dashstyle="solid"/>
            </v:line>
          </v:group>
        </w:pict>
      </w:r>
      <w:r>
        <w:rPr>
          <w:sz w:val="2"/>
        </w:rPr>
      </w:r>
    </w:p>
    <w:p>
      <w:pPr>
        <w:pStyle w:val="BodyText"/>
        <w:rPr>
          <w:sz w:val="24"/>
        </w:rPr>
      </w:pPr>
    </w:p>
    <w:p>
      <w:pPr>
        <w:pStyle w:val="BodyText"/>
        <w:rPr>
          <w:sz w:val="24"/>
        </w:rPr>
      </w:pPr>
    </w:p>
    <w:p>
      <w:pPr>
        <w:pStyle w:val="BodyText"/>
        <w:spacing w:before="3"/>
        <w:rPr>
          <w:sz w:val="23"/>
        </w:rPr>
      </w:pPr>
    </w:p>
    <w:p>
      <w:pPr>
        <w:pStyle w:val="BodyText"/>
        <w:ind w:left="113"/>
      </w:pPr>
      <w:r>
        <w:rPr/>
        <w:t>Two rounds of discussion.</w:t>
      </w:r>
    </w:p>
    <w:p>
      <w:pPr>
        <w:pStyle w:val="BodyText"/>
        <w:spacing w:before="3"/>
        <w:rPr>
          <w:sz w:val="26"/>
        </w:rPr>
      </w:pPr>
    </w:p>
    <w:p>
      <w:pPr>
        <w:pStyle w:val="BodyText"/>
        <w:ind w:left="113"/>
      </w:pPr>
      <w:r>
        <w:rPr/>
        <w:t>The deadline for the 1st round is Friday end of the day ,2021-5-21.</w:t>
      </w:r>
    </w:p>
    <w:p>
      <w:pPr>
        <w:pStyle w:val="BodyText"/>
        <w:spacing w:before="1"/>
        <w:rPr>
          <w:sz w:val="24"/>
        </w:rPr>
      </w:pPr>
    </w:p>
    <w:p>
      <w:pPr>
        <w:pStyle w:val="BodyText"/>
        <w:ind w:left="113"/>
      </w:pPr>
      <w:r>
        <w:rPr/>
        <w:t>The 2</w:t>
      </w:r>
      <w:r>
        <w:rPr>
          <w:position w:val="8"/>
          <w:sz w:val="16"/>
        </w:rPr>
        <w:t>nd </w:t>
      </w:r>
      <w:r>
        <w:rPr/>
        <w:t>round discussion closed before deadline of email discussion.</w:t>
      </w:r>
    </w:p>
    <w:p>
      <w:pPr>
        <w:pStyle w:val="BodyText"/>
        <w:rPr>
          <w:sz w:val="20"/>
        </w:rPr>
      </w:pPr>
    </w:p>
    <w:p>
      <w:pPr>
        <w:pStyle w:val="BodyText"/>
        <w:spacing w:before="6"/>
      </w:pPr>
      <w:r>
        <w:rPr/>
        <w:pict>
          <v:line style="position:absolute;mso-position-horizontal-relative:page;mso-position-vertical-relative:paragraph;z-index:-251656192;mso-wrap-distance-left:0;mso-wrap-distance-right:0" from="56.693001pt,15.410889pt" to="538.583001pt,15.410889pt" stroked="true" strokeweight=".9963pt" strokecolor="#000000">
            <v:stroke dashstyle="solid"/>
            <w10:wrap type="topAndBottom"/>
          </v:line>
        </w:pict>
      </w:r>
    </w:p>
    <w:p>
      <w:pPr>
        <w:pStyle w:val="Heading1"/>
        <w:numPr>
          <w:ilvl w:val="0"/>
          <w:numId w:val="1"/>
        </w:numPr>
        <w:tabs>
          <w:tab w:pos="1247" w:val="left" w:leader="none"/>
          <w:tab w:pos="1248" w:val="left" w:leader="none"/>
        </w:tabs>
        <w:spacing w:line="240" w:lineRule="auto" w:before="18" w:after="0"/>
        <w:ind w:left="1247" w:right="0" w:hanging="1135"/>
        <w:jc w:val="left"/>
      </w:pPr>
      <w:bookmarkStart w:name="For the Chairman’s Notes" w:id="3"/>
      <w:bookmarkEnd w:id="3"/>
      <w:r>
        <w:rPr/>
      </w:r>
      <w:bookmarkStart w:name="For the Chairman’s Notes" w:id="4"/>
      <w:bookmarkEnd w:id="4"/>
      <w:r>
        <w:rPr/>
        <w:t>For</w:t>
      </w:r>
      <w:r>
        <w:rPr/>
        <w:t> the Chairman’s</w:t>
      </w:r>
      <w:r>
        <w:rPr>
          <w:spacing w:val="3"/>
        </w:rPr>
        <w:t> </w:t>
      </w:r>
      <w:r>
        <w:rPr/>
        <w:t>Notes</w:t>
      </w:r>
    </w:p>
    <w:p>
      <w:pPr>
        <w:pStyle w:val="BodyText"/>
        <w:spacing w:before="279"/>
        <w:ind w:left="113"/>
      </w:pPr>
      <w:r>
        <w:rPr/>
        <w:t>Propose the following:</w:t>
      </w:r>
    </w:p>
    <w:p>
      <w:pPr>
        <w:pStyle w:val="BodyText"/>
        <w:rPr>
          <w:sz w:val="24"/>
        </w:rPr>
      </w:pPr>
    </w:p>
    <w:p>
      <w:pPr>
        <w:pStyle w:val="BodyText"/>
        <w:rPr>
          <w:sz w:val="24"/>
        </w:rPr>
      </w:pPr>
    </w:p>
    <w:p>
      <w:pPr>
        <w:pStyle w:val="BodyText"/>
        <w:spacing w:before="4"/>
        <w:rPr>
          <w:sz w:val="26"/>
        </w:rPr>
      </w:pPr>
    </w:p>
    <w:p>
      <w:pPr>
        <w:pStyle w:val="BodyText"/>
        <w:spacing w:before="1"/>
        <w:ind w:left="113"/>
      </w:pPr>
      <w:r>
        <w:rPr/>
        <w:t>Propose to capture the following:</w:t>
      </w:r>
    </w:p>
    <w:p>
      <w:pPr>
        <w:pStyle w:val="BodyText"/>
        <w:rPr>
          <w:sz w:val="20"/>
        </w:rPr>
      </w:pPr>
    </w:p>
    <w:p>
      <w:pPr>
        <w:pStyle w:val="BodyText"/>
        <w:spacing w:before="5"/>
      </w:pPr>
      <w:r>
        <w:rPr/>
        <w:pict>
          <v:line style="position:absolute;mso-position-horizontal-relative:page;mso-position-vertical-relative:paragraph;z-index:-251655168;mso-wrap-distance-left:0;mso-wrap-distance-right:0" from="56.693001pt,15.371398pt" to="538.583001pt,15.371398pt" stroked="true" strokeweight=".9963pt" strokecolor="#000000">
            <v:stroke dashstyle="solid"/>
            <w10:wrap type="topAndBottom"/>
          </v:line>
        </w:pict>
      </w:r>
    </w:p>
    <w:p>
      <w:pPr>
        <w:pStyle w:val="Heading1"/>
        <w:numPr>
          <w:ilvl w:val="0"/>
          <w:numId w:val="1"/>
        </w:numPr>
        <w:tabs>
          <w:tab w:pos="1247" w:val="left" w:leader="none"/>
          <w:tab w:pos="1248" w:val="left" w:leader="none"/>
        </w:tabs>
        <w:spacing w:line="240" w:lineRule="auto" w:before="18" w:after="0"/>
        <w:ind w:left="1247" w:right="0" w:hanging="1135"/>
        <w:jc w:val="left"/>
      </w:pPr>
      <w:bookmarkStart w:name="Second round Discussion" w:id="5"/>
      <w:bookmarkEnd w:id="5"/>
      <w:r>
        <w:rPr/>
      </w:r>
      <w:bookmarkStart w:name="Second round Discussion" w:id="6"/>
      <w:bookmarkEnd w:id="6"/>
      <w:r>
        <w:rPr/>
        <w:t>Second</w:t>
      </w:r>
      <w:r>
        <w:rPr/>
        <w:t> round</w:t>
      </w:r>
      <w:r>
        <w:rPr>
          <w:spacing w:val="3"/>
        </w:rPr>
        <w:t> </w:t>
      </w:r>
      <w:r>
        <w:rPr/>
        <w:t>Discussion</w:t>
      </w:r>
    </w:p>
    <w:p>
      <w:pPr>
        <w:pStyle w:val="BodyText"/>
        <w:spacing w:line="256" w:lineRule="auto" w:before="279"/>
        <w:ind w:left="113" w:right="347"/>
      </w:pPr>
      <w:r>
        <w:rPr/>
        <w:t>Thanks for the inputs in the 1st round discussion. Based on the suggestions collected in the first round, the CR is updated as below:</w:t>
      </w:r>
    </w:p>
    <w:p>
      <w:pPr>
        <w:pStyle w:val="BodyText"/>
        <w:spacing w:before="8"/>
        <w:rPr>
          <w:sz w:val="24"/>
        </w:rPr>
      </w:pPr>
    </w:p>
    <w:p>
      <w:pPr>
        <w:pStyle w:val="BodyText"/>
        <w:spacing w:line="256" w:lineRule="auto"/>
        <w:ind w:left="113" w:right="506"/>
      </w:pPr>
      <w:r>
        <w:rPr/>
        <w:t>RAN3 thanks RAN2 the progress on SRS measurement for CLI. 6 companies in RAN3 think it is feasible to support exchange SRS measurement between NG-RAN node via Xn and F1. 2 companies think exchange SRS measurement between NG-RAN node introduces signalling overhead and should not be normative in</w:t>
      </w:r>
    </w:p>
    <w:p>
      <w:pPr>
        <w:pStyle w:val="BodyText"/>
        <w:spacing w:line="256" w:lineRule="auto" w:before="1"/>
        <w:ind w:left="113" w:right="1020"/>
      </w:pPr>
      <w:r>
        <w:rPr/>
        <w:t>Rel-16.Due to no consensus mentioned above, RAN3 will not standardize inter-node exchange of SRS configuration for CLI measurement in Rel-16.</w:t>
      </w:r>
    </w:p>
    <w:p>
      <w:pPr>
        <w:pStyle w:val="BodyText"/>
        <w:spacing w:before="8"/>
        <w:rPr>
          <w:sz w:val="24"/>
        </w:rPr>
      </w:pPr>
    </w:p>
    <w:p>
      <w:pPr>
        <w:pStyle w:val="BodyText"/>
        <w:spacing w:line="256" w:lineRule="auto"/>
        <w:ind w:left="113" w:right="800"/>
      </w:pPr>
      <w:r>
        <w:rPr/>
        <w:pict>
          <v:shape style="position:absolute;margin-left:160.751007pt;margin-top:783.575562pt;width:199.65pt;height:.1pt;mso-position-horizontal-relative:page;mso-position-vertical-relative:paragraph;z-index:251662336" coordorigin="3215,15672" coordsize="3993,0" path="m4655,274l4920,274m4910,274l4992,274m4982,274l5956,274m5946,274l6029,274m6019,274l6992,274m6982,274l7065,274m7055,274l7944,274m7934,274l8319,274m8309,274l8598,274m8593,274l8648,274e" filled="false" stroked="true" strokeweight=".4879pt" strokecolor="#000000">
            <v:path arrowok="t"/>
            <v:stroke dashstyle="solid"/>
            <w10:wrap type="none"/>
          </v:shape>
        </w:pict>
      </w:r>
      <w:r>
        <w:rPr/>
        <w:t>Note: the 6 companies are co-signers in R3-206723,R3-206061,R3-206073,including ZTE, Nokia, Nokia Shanghai Bell, LGE,China Mobile,China Telecom, Orange.</w:t>
      </w:r>
    </w:p>
    <w:p>
      <w:pPr>
        <w:pStyle w:val="BodyText"/>
        <w:spacing w:before="8"/>
        <w:rPr>
          <w:sz w:val="24"/>
        </w:rPr>
      </w:pPr>
    </w:p>
    <w:p>
      <w:pPr>
        <w:pStyle w:val="BodyText"/>
        <w:ind w:left="113"/>
      </w:pPr>
      <w:r>
        <w:rPr/>
        <w:t>Please provide your view if this version is NOK for your company:</w:t>
      </w:r>
    </w:p>
    <w:p>
      <w:pPr>
        <w:spacing w:after="0"/>
        <w:sectPr>
          <w:footerReference w:type="default" r:id="rId5"/>
          <w:type w:val="continuous"/>
          <w:pgSz w:w="11910" w:h="16840"/>
          <w:pgMar w:footer="561" w:top="1340" w:bottom="760" w:left="1020" w:right="700"/>
          <w:pgNumType w:start="1"/>
        </w:sectPr>
      </w:pPr>
    </w:p>
    <w:p>
      <w:pPr>
        <w:pStyle w:val="Heading2"/>
        <w:spacing w:before="73"/>
        <w:ind w:left="2052"/>
      </w:pPr>
      <w:r>
        <w:rPr/>
        <w:pict>
          <v:group style="position:absolute;margin-left:56.693001pt;margin-top:23.552784pt;width:481.9pt;height:10.65pt;mso-position-horizontal-relative:page;mso-position-vertical-relative:paragraph;z-index:-251653120;mso-wrap-distance-left:0;mso-wrap-distance-right:0" coordorigin="1134,471" coordsize="9638,213">
            <v:line style="position:absolute" from="1146,660" to="1146,471" stroked="true" strokeweight="1.1955pt" strokecolor="#000000">
              <v:stroke dashstyle="solid"/>
            </v:line>
            <v:line style="position:absolute" from="1158,483" to="10748,483" stroked="true" strokeweight="1.1955pt" strokecolor="#000000">
              <v:stroke dashstyle="solid"/>
            </v:line>
            <v:line style="position:absolute" from="1134,672" to="10772,672" stroked="true" strokeweight="1.1955pt" strokecolor="#000000">
              <v:stroke dashstyle="solid"/>
            </v:line>
            <v:line style="position:absolute" from="10760,660" to="10760,471" stroked="true" strokeweight="1.1955pt" strokecolor="#000000">
              <v:stroke dashstyle="solid"/>
            </v:line>
            <w10:wrap type="topAndBottom"/>
          </v:group>
        </w:pict>
      </w:r>
      <w:r>
        <w:rPr/>
        <w:t>Feedback Form 1:</w:t>
      </w:r>
    </w:p>
    <w:p>
      <w:pPr>
        <w:pStyle w:val="BodyText"/>
        <w:rPr>
          <w:b/>
          <w:sz w:val="20"/>
        </w:rPr>
      </w:pPr>
    </w:p>
    <w:p>
      <w:pPr>
        <w:pStyle w:val="BodyText"/>
        <w:spacing w:before="2"/>
        <w:rPr>
          <w:b/>
          <w:sz w:val="21"/>
        </w:rPr>
      </w:pPr>
      <w:r>
        <w:rPr/>
        <w:pict>
          <v:line style="position:absolute;mso-position-horizontal-relative:page;mso-position-vertical-relative:paragraph;z-index:-251652096;mso-wrap-distance-left:0;mso-wrap-distance-right:0" from="56.693001pt,14.670977pt" to="538.583001pt,14.670977pt" stroked="true" strokeweight=".9963pt" strokecolor="#000000">
            <v:stroke dashstyle="solid"/>
            <w10:wrap type="topAndBottom"/>
          </v:line>
        </w:pict>
      </w:r>
    </w:p>
    <w:p>
      <w:pPr>
        <w:pStyle w:val="ListParagraph"/>
        <w:numPr>
          <w:ilvl w:val="0"/>
          <w:numId w:val="1"/>
        </w:numPr>
        <w:tabs>
          <w:tab w:pos="1247" w:val="left" w:leader="none"/>
          <w:tab w:pos="1248" w:val="left" w:leader="none"/>
        </w:tabs>
        <w:spacing w:line="240" w:lineRule="auto" w:before="18" w:after="0"/>
        <w:ind w:left="1247" w:right="0" w:hanging="1135"/>
        <w:jc w:val="left"/>
        <w:rPr>
          <w:sz w:val="34"/>
        </w:rPr>
      </w:pPr>
      <w:bookmarkStart w:name="First round Discussion" w:id="7"/>
      <w:bookmarkEnd w:id="7"/>
      <w:r>
        <w:rPr/>
      </w:r>
      <w:bookmarkStart w:name="First round Discussion" w:id="8"/>
      <w:bookmarkEnd w:id="8"/>
      <w:r>
        <w:rPr>
          <w:sz w:val="34"/>
        </w:rPr>
        <w:t>First</w:t>
      </w:r>
      <w:r>
        <w:rPr>
          <w:sz w:val="34"/>
        </w:rPr>
        <w:t> round</w:t>
      </w:r>
      <w:r>
        <w:rPr>
          <w:spacing w:val="3"/>
          <w:sz w:val="34"/>
        </w:rPr>
        <w:t> </w:t>
      </w:r>
      <w:r>
        <w:rPr>
          <w:sz w:val="34"/>
        </w:rPr>
        <w:t>Discussion</w:t>
      </w:r>
    </w:p>
    <w:p>
      <w:pPr>
        <w:pStyle w:val="BodyText"/>
        <w:spacing w:line="256" w:lineRule="auto" w:before="279"/>
        <w:ind w:left="113" w:right="656"/>
      </w:pPr>
      <w:r>
        <w:rPr/>
        <w:t>RAN3 received LS regarding exchange of information related to SRS-RSRP measurement resource in October 2019. After one and half year ‘s discussion, there is still not consensus on standardization of the feature or whether to adopt alternative solution. Exchange SRS-RSRP resouce still be a left issue in RAN3 and</w:t>
      </w:r>
      <w:r>
        <w:rPr>
          <w:spacing w:val="-5"/>
        </w:rPr>
        <w:t> </w:t>
      </w:r>
      <w:r>
        <w:rPr/>
        <w:t>listed</w:t>
      </w:r>
      <w:r>
        <w:rPr>
          <w:spacing w:val="-4"/>
        </w:rPr>
        <w:t> </w:t>
      </w:r>
      <w:r>
        <w:rPr/>
        <w:t>in</w:t>
      </w:r>
      <w:r>
        <w:rPr>
          <w:spacing w:val="-5"/>
        </w:rPr>
        <w:t> </w:t>
      </w:r>
      <w:r>
        <w:rPr/>
        <w:t>meeting</w:t>
      </w:r>
      <w:r>
        <w:rPr>
          <w:spacing w:val="-4"/>
        </w:rPr>
        <w:t> </w:t>
      </w:r>
      <w:r>
        <w:rPr/>
        <w:t>agenda.</w:t>
      </w:r>
      <w:r>
        <w:rPr>
          <w:spacing w:val="13"/>
        </w:rPr>
        <w:t> </w:t>
      </w:r>
      <w:r>
        <w:rPr/>
        <w:t>In</w:t>
      </w:r>
      <w:r>
        <w:rPr>
          <w:spacing w:val="-5"/>
        </w:rPr>
        <w:t> </w:t>
      </w:r>
      <w:r>
        <w:rPr/>
        <w:t>order</w:t>
      </w:r>
      <w:r>
        <w:rPr>
          <w:spacing w:val="-4"/>
        </w:rPr>
        <w:t> </w:t>
      </w:r>
      <w:r>
        <w:rPr/>
        <w:t>to</w:t>
      </w:r>
      <w:r>
        <w:rPr>
          <w:spacing w:val="-4"/>
        </w:rPr>
        <w:t> </w:t>
      </w:r>
      <w:r>
        <w:rPr/>
        <w:t>close</w:t>
      </w:r>
      <w:r>
        <w:rPr>
          <w:spacing w:val="-5"/>
        </w:rPr>
        <w:t> </w:t>
      </w:r>
      <w:r>
        <w:rPr/>
        <w:t>endless</w:t>
      </w:r>
      <w:r>
        <w:rPr>
          <w:spacing w:val="-4"/>
        </w:rPr>
        <w:t> </w:t>
      </w:r>
      <w:r>
        <w:rPr/>
        <w:t>discussion</w:t>
      </w:r>
      <w:r>
        <w:rPr>
          <w:spacing w:val="-4"/>
        </w:rPr>
        <w:t> </w:t>
      </w:r>
      <w:r>
        <w:rPr/>
        <w:t>on</w:t>
      </w:r>
      <w:r>
        <w:rPr>
          <w:spacing w:val="-5"/>
        </w:rPr>
        <w:t> </w:t>
      </w:r>
      <w:r>
        <w:rPr/>
        <w:t>this</w:t>
      </w:r>
      <w:r>
        <w:rPr>
          <w:spacing w:val="-4"/>
        </w:rPr>
        <w:t> </w:t>
      </w:r>
      <w:r>
        <w:rPr/>
        <w:t>topic</w:t>
      </w:r>
      <w:r>
        <w:rPr>
          <w:spacing w:val="-4"/>
        </w:rPr>
        <w:t> </w:t>
      </w:r>
      <w:r>
        <w:rPr/>
        <w:t>in</w:t>
      </w:r>
      <w:r>
        <w:rPr>
          <w:spacing w:val="-5"/>
        </w:rPr>
        <w:t> </w:t>
      </w:r>
      <w:r>
        <w:rPr/>
        <w:t>RAN3,</w:t>
      </w:r>
      <w:r>
        <w:rPr>
          <w:spacing w:val="-4"/>
        </w:rPr>
        <w:t> </w:t>
      </w:r>
      <w:r>
        <w:rPr/>
        <w:t>an</w:t>
      </w:r>
      <w:r>
        <w:rPr>
          <w:spacing w:val="-4"/>
        </w:rPr>
        <w:t> </w:t>
      </w:r>
      <w:r>
        <w:rPr/>
        <w:t>LS</w:t>
      </w:r>
      <w:r>
        <w:rPr>
          <w:spacing w:val="-5"/>
        </w:rPr>
        <w:t> </w:t>
      </w:r>
      <w:r>
        <w:rPr/>
        <w:t>is</w:t>
      </w:r>
      <w:r>
        <w:rPr>
          <w:spacing w:val="-4"/>
        </w:rPr>
        <w:t> </w:t>
      </w:r>
      <w:r>
        <w:rPr/>
        <w:t>needed</w:t>
      </w:r>
      <w:r>
        <w:rPr>
          <w:spacing w:val="-4"/>
        </w:rPr>
        <w:t> </w:t>
      </w:r>
      <w:r>
        <w:rPr/>
        <w:t>to response the request from</w:t>
      </w:r>
      <w:r>
        <w:rPr>
          <w:spacing w:val="-5"/>
        </w:rPr>
        <w:t> </w:t>
      </w:r>
      <w:r>
        <w:rPr/>
        <w:t>RAN2.</w:t>
      </w:r>
    </w:p>
    <w:p>
      <w:pPr>
        <w:pStyle w:val="BodyText"/>
        <w:spacing w:before="8"/>
        <w:rPr>
          <w:sz w:val="24"/>
        </w:rPr>
      </w:pPr>
    </w:p>
    <w:p>
      <w:pPr>
        <w:pStyle w:val="BodyText"/>
        <w:spacing w:before="1"/>
        <w:ind w:left="113"/>
      </w:pPr>
      <w:r>
        <w:rPr/>
        <w:t>The draft LS can be found</w:t>
      </w:r>
      <w:r>
        <w:rPr>
          <w:spacing w:val="-28"/>
        </w:rPr>
        <w:t> </w:t>
      </w:r>
      <w:r>
        <w:rPr/>
        <w:t>below:</w:t>
      </w:r>
    </w:p>
    <w:p>
      <w:pPr>
        <w:pStyle w:val="BodyText"/>
        <w:spacing w:before="2"/>
        <w:rPr>
          <w:sz w:val="26"/>
        </w:rPr>
      </w:pPr>
    </w:p>
    <w:p>
      <w:pPr>
        <w:pStyle w:val="BodyText"/>
        <w:spacing w:line="256" w:lineRule="auto"/>
        <w:ind w:left="113" w:right="867"/>
      </w:pPr>
      <w:r>
        <w:rPr/>
        <w:t>RAN3 thanks RAN2 the progress on SRS measurement for CLI. To answer RAN2 ‘s question, based on further clarification on requirement of frequency of SRS configuration from RAN1 and RAN2, majority</w:t>
      </w:r>
    </w:p>
    <w:p>
      <w:pPr>
        <w:pStyle w:val="BodyText"/>
        <w:spacing w:line="256" w:lineRule="auto" w:before="1"/>
        <w:ind w:left="113" w:right="347"/>
      </w:pPr>
      <w:r>
        <w:rPr/>
        <w:t>companies</w:t>
      </w:r>
      <w:r>
        <w:rPr>
          <w:spacing w:val="-9"/>
        </w:rPr>
        <w:t> </w:t>
      </w:r>
      <w:r>
        <w:rPr/>
        <w:t>in</w:t>
      </w:r>
      <w:r>
        <w:rPr>
          <w:spacing w:val="-8"/>
        </w:rPr>
        <w:t> </w:t>
      </w:r>
      <w:r>
        <w:rPr/>
        <w:t>RAN3</w:t>
      </w:r>
      <w:r>
        <w:rPr>
          <w:spacing w:val="-8"/>
        </w:rPr>
        <w:t> </w:t>
      </w:r>
      <w:r>
        <w:rPr/>
        <w:t>think</w:t>
      </w:r>
      <w:r>
        <w:rPr>
          <w:spacing w:val="-9"/>
        </w:rPr>
        <w:t> </w:t>
      </w:r>
      <w:r>
        <w:rPr/>
        <w:t>it</w:t>
      </w:r>
      <w:r>
        <w:rPr>
          <w:spacing w:val="-8"/>
        </w:rPr>
        <w:t> </w:t>
      </w:r>
      <w:r>
        <w:rPr/>
        <w:t>is</w:t>
      </w:r>
      <w:r>
        <w:rPr>
          <w:spacing w:val="-8"/>
        </w:rPr>
        <w:t> </w:t>
      </w:r>
      <w:r>
        <w:rPr/>
        <w:t>feasible</w:t>
      </w:r>
      <w:r>
        <w:rPr>
          <w:spacing w:val="-9"/>
        </w:rPr>
        <w:t> </w:t>
      </w:r>
      <w:r>
        <w:rPr/>
        <w:t>to</w:t>
      </w:r>
      <w:r>
        <w:rPr>
          <w:spacing w:val="-8"/>
        </w:rPr>
        <w:t> </w:t>
      </w:r>
      <w:r>
        <w:rPr/>
        <w:t>support</w:t>
      </w:r>
      <w:r>
        <w:rPr>
          <w:spacing w:val="-8"/>
        </w:rPr>
        <w:t> </w:t>
      </w:r>
      <w:r>
        <w:rPr/>
        <w:t>exchange</w:t>
      </w:r>
      <w:r>
        <w:rPr>
          <w:spacing w:val="-9"/>
        </w:rPr>
        <w:t> </w:t>
      </w:r>
      <w:r>
        <w:rPr/>
        <w:t>SRS</w:t>
      </w:r>
      <w:r>
        <w:rPr>
          <w:spacing w:val="-8"/>
        </w:rPr>
        <w:t> </w:t>
      </w:r>
      <w:r>
        <w:rPr/>
        <w:t>measurement</w:t>
      </w:r>
      <w:r>
        <w:rPr>
          <w:spacing w:val="-8"/>
        </w:rPr>
        <w:t> </w:t>
      </w:r>
      <w:r>
        <w:rPr/>
        <w:t>between</w:t>
      </w:r>
      <w:r>
        <w:rPr>
          <w:spacing w:val="-9"/>
        </w:rPr>
        <w:t> </w:t>
      </w:r>
      <w:r>
        <w:rPr/>
        <w:t>NG-RAN</w:t>
      </w:r>
      <w:r>
        <w:rPr>
          <w:spacing w:val="-8"/>
        </w:rPr>
        <w:t> </w:t>
      </w:r>
      <w:r>
        <w:rPr/>
        <w:t>node</w:t>
      </w:r>
      <w:r>
        <w:rPr>
          <w:spacing w:val="-8"/>
        </w:rPr>
        <w:t> </w:t>
      </w:r>
      <w:r>
        <w:rPr/>
        <w:t>via</w:t>
      </w:r>
      <w:r>
        <w:rPr>
          <w:spacing w:val="-9"/>
        </w:rPr>
        <w:t> </w:t>
      </w:r>
      <w:r>
        <w:rPr/>
        <w:t>Xn and F1. Due to signalling overhead concern, 2 companies think exchange SRS measurement</w:t>
      </w:r>
      <w:r>
        <w:rPr>
          <w:spacing w:val="-34"/>
        </w:rPr>
        <w:t> </w:t>
      </w:r>
      <w:r>
        <w:rPr/>
        <w:t>between</w:t>
      </w:r>
    </w:p>
    <w:p>
      <w:pPr>
        <w:pStyle w:val="BodyText"/>
        <w:spacing w:line="256" w:lineRule="auto"/>
        <w:ind w:left="113" w:right="1136"/>
      </w:pPr>
      <w:r>
        <w:rPr/>
        <w:t>NG-RAN node should not be normative in Rel-16.Due to no consensus mentioned above, RAN3 will not standardization of interface between nodes for exchange SRS configuration for CLI in Rel-16.</w:t>
      </w:r>
    </w:p>
    <w:p>
      <w:pPr>
        <w:pStyle w:val="BodyText"/>
        <w:spacing w:before="8"/>
        <w:rPr>
          <w:sz w:val="24"/>
        </w:rPr>
      </w:pPr>
    </w:p>
    <w:p>
      <w:pPr>
        <w:pStyle w:val="Heading2"/>
      </w:pPr>
      <w:r>
        <w:rPr/>
        <w:t>Please provide your view on the LS</w:t>
      </w:r>
    </w:p>
    <w:p>
      <w:pPr>
        <w:pStyle w:val="BodyText"/>
        <w:spacing w:before="3"/>
        <w:rPr>
          <w:b/>
          <w:sz w:val="26"/>
        </w:rPr>
      </w:pPr>
    </w:p>
    <w:p>
      <w:pPr>
        <w:spacing w:before="0"/>
        <w:ind w:left="2052" w:right="0" w:firstLine="0"/>
        <w:jc w:val="left"/>
        <w:rPr>
          <w:b/>
          <w:sz w:val="22"/>
        </w:rPr>
      </w:pPr>
      <w:r>
        <w:rPr/>
        <w:pict>
          <v:shape style="position:absolute;margin-left:56.693249pt;margin-top:19.902788pt;width:482.5pt;height:299.05pt;mso-position-horizontal-relative:page;mso-position-vertical-relative:paragraph;z-index:251665408"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14"/>
                  </w:tblGrid>
                  <w:tr>
                    <w:trPr>
                      <w:trHeight w:val="989" w:hRule="atLeast"/>
                    </w:trPr>
                    <w:tc>
                      <w:tcPr>
                        <w:tcW w:w="9614" w:type="dxa"/>
                        <w:tcBorders>
                          <w:bottom w:val="single" w:sz="4" w:space="0" w:color="000000"/>
                        </w:tcBorders>
                      </w:tcPr>
                      <w:p>
                        <w:pPr>
                          <w:pStyle w:val="TableParagraph"/>
                          <w:spacing w:before="118"/>
                          <w:rPr>
                            <w:b/>
                            <w:sz w:val="22"/>
                          </w:rPr>
                        </w:pPr>
                        <w:r>
                          <w:rPr>
                            <w:b/>
                            <w:sz w:val="22"/>
                          </w:rPr>
                          <w:t>1 – ZTE Corporation</w:t>
                        </w:r>
                      </w:p>
                      <w:p>
                        <w:pPr>
                          <w:pStyle w:val="TableParagraph"/>
                          <w:ind w:left="302"/>
                          <w:rPr>
                            <w:sz w:val="22"/>
                          </w:rPr>
                        </w:pPr>
                        <w:r>
                          <w:rPr>
                            <w:sz w:val="22"/>
                          </w:rPr>
                          <w:t>OK to send the LS and close the topic.</w:t>
                        </w:r>
                      </w:p>
                    </w:tc>
                  </w:tr>
                  <w:tr>
                    <w:trPr>
                      <w:trHeight w:val="1808" w:hRule="atLeast"/>
                    </w:trPr>
                    <w:tc>
                      <w:tcPr>
                        <w:tcW w:w="9614" w:type="dxa"/>
                        <w:tcBorders>
                          <w:top w:val="single" w:sz="4" w:space="0" w:color="000000"/>
                          <w:bottom w:val="single" w:sz="4" w:space="0" w:color="000000"/>
                        </w:tcBorders>
                      </w:tcPr>
                      <w:p>
                        <w:pPr>
                          <w:pStyle w:val="TableParagraph"/>
                          <w:spacing w:before="124"/>
                          <w:rPr>
                            <w:b/>
                            <w:sz w:val="22"/>
                          </w:rPr>
                        </w:pPr>
                        <w:r>
                          <w:rPr>
                            <w:b/>
                            <w:sz w:val="22"/>
                          </w:rPr>
                          <w:t>2 – Ericsson LM</w:t>
                        </w:r>
                      </w:p>
                      <w:p>
                        <w:pPr>
                          <w:pStyle w:val="TableParagraph"/>
                          <w:spacing w:line="256" w:lineRule="auto"/>
                          <w:ind w:left="248" w:right="77" w:firstLine="36"/>
                          <w:jc w:val="both"/>
                          <w:rPr>
                            <w:sz w:val="22"/>
                          </w:rPr>
                        </w:pPr>
                        <w:r>
                          <w:rPr>
                            <w:spacing w:val="-9"/>
                            <w:sz w:val="22"/>
                          </w:rPr>
                          <w:t>We</w:t>
                        </w:r>
                        <w:r>
                          <w:rPr>
                            <w:spacing w:val="-24"/>
                            <w:sz w:val="22"/>
                          </w:rPr>
                          <w:t> </w:t>
                        </w:r>
                        <w:r>
                          <w:rPr>
                            <w:sz w:val="22"/>
                          </w:rPr>
                          <w:t>propose</w:t>
                        </w:r>
                        <w:r>
                          <w:rPr>
                            <w:spacing w:val="-23"/>
                            <w:sz w:val="22"/>
                          </w:rPr>
                          <w:t> </w:t>
                        </w:r>
                        <w:r>
                          <w:rPr>
                            <w:sz w:val="22"/>
                          </w:rPr>
                          <w:t>to</w:t>
                        </w:r>
                        <w:r>
                          <w:rPr>
                            <w:spacing w:val="-24"/>
                            <w:sz w:val="22"/>
                          </w:rPr>
                          <w:t> </w:t>
                        </w:r>
                        <w:r>
                          <w:rPr>
                            <w:sz w:val="22"/>
                          </w:rPr>
                          <w:t>remove</w:t>
                        </w:r>
                        <w:r>
                          <w:rPr>
                            <w:spacing w:val="-23"/>
                            <w:sz w:val="22"/>
                          </w:rPr>
                          <w:t> </w:t>
                        </w:r>
                        <w:r>
                          <w:rPr>
                            <w:sz w:val="22"/>
                          </w:rPr>
                          <w:t>this</w:t>
                        </w:r>
                        <w:r>
                          <w:rPr>
                            <w:spacing w:val="-24"/>
                            <w:sz w:val="22"/>
                          </w:rPr>
                          <w:t> </w:t>
                        </w:r>
                        <w:r>
                          <w:rPr>
                            <w:sz w:val="22"/>
                          </w:rPr>
                          <w:t>sentence: </w:t>
                        </w:r>
                        <w:r>
                          <w:rPr>
                            <w:spacing w:val="-5"/>
                            <w:sz w:val="22"/>
                          </w:rPr>
                          <w:t>”To</w:t>
                        </w:r>
                        <w:r>
                          <w:rPr>
                            <w:spacing w:val="-23"/>
                            <w:sz w:val="22"/>
                          </w:rPr>
                          <w:t> </w:t>
                        </w:r>
                        <w:r>
                          <w:rPr>
                            <w:sz w:val="22"/>
                          </w:rPr>
                          <w:t>answer</w:t>
                        </w:r>
                        <w:r>
                          <w:rPr>
                            <w:spacing w:val="-24"/>
                            <w:sz w:val="22"/>
                          </w:rPr>
                          <w:t> </w:t>
                        </w:r>
                        <w:r>
                          <w:rPr>
                            <w:sz w:val="22"/>
                          </w:rPr>
                          <w:t>RAN2</w:t>
                        </w:r>
                        <w:r>
                          <w:rPr>
                            <w:spacing w:val="-23"/>
                            <w:sz w:val="22"/>
                          </w:rPr>
                          <w:t> </w:t>
                        </w:r>
                        <w:r>
                          <w:rPr>
                            <w:sz w:val="22"/>
                          </w:rPr>
                          <w:t>‘s</w:t>
                        </w:r>
                        <w:r>
                          <w:rPr>
                            <w:spacing w:val="-24"/>
                            <w:sz w:val="22"/>
                          </w:rPr>
                          <w:t> </w:t>
                        </w:r>
                        <w:r>
                          <w:rPr>
                            <w:sz w:val="22"/>
                          </w:rPr>
                          <w:t>question,</w:t>
                        </w:r>
                        <w:r>
                          <w:rPr>
                            <w:spacing w:val="-20"/>
                            <w:sz w:val="22"/>
                          </w:rPr>
                          <w:t> </w:t>
                        </w:r>
                        <w:r>
                          <w:rPr>
                            <w:sz w:val="22"/>
                          </w:rPr>
                          <w:t>based</w:t>
                        </w:r>
                        <w:r>
                          <w:rPr>
                            <w:spacing w:val="-23"/>
                            <w:sz w:val="22"/>
                          </w:rPr>
                          <w:t> </w:t>
                        </w:r>
                        <w:r>
                          <w:rPr>
                            <w:sz w:val="22"/>
                          </w:rPr>
                          <w:t>on</w:t>
                        </w:r>
                        <w:r>
                          <w:rPr>
                            <w:spacing w:val="-23"/>
                            <w:sz w:val="22"/>
                          </w:rPr>
                          <w:t> </w:t>
                        </w:r>
                        <w:r>
                          <w:rPr>
                            <w:sz w:val="22"/>
                          </w:rPr>
                          <w:t>further</w:t>
                        </w:r>
                        <w:r>
                          <w:rPr>
                            <w:spacing w:val="-24"/>
                            <w:sz w:val="22"/>
                          </w:rPr>
                          <w:t> </w:t>
                        </w:r>
                        <w:r>
                          <w:rPr>
                            <w:sz w:val="22"/>
                          </w:rPr>
                          <w:t>clarification</w:t>
                        </w:r>
                        <w:r>
                          <w:rPr>
                            <w:spacing w:val="-23"/>
                            <w:sz w:val="22"/>
                          </w:rPr>
                          <w:t> </w:t>
                        </w:r>
                        <w:r>
                          <w:rPr>
                            <w:sz w:val="22"/>
                          </w:rPr>
                          <w:t>on</w:t>
                        </w:r>
                        <w:r>
                          <w:rPr>
                            <w:spacing w:val="-8"/>
                            <w:sz w:val="22"/>
                          </w:rPr>
                          <w:t> </w:t>
                        </w:r>
                        <w:r>
                          <w:rPr>
                            <w:sz w:val="22"/>
                          </w:rPr>
                          <w:t>require of</w:t>
                        </w:r>
                        <w:r>
                          <w:rPr>
                            <w:spacing w:val="-18"/>
                            <w:sz w:val="22"/>
                          </w:rPr>
                          <w:t> </w:t>
                        </w:r>
                        <w:r>
                          <w:rPr>
                            <w:sz w:val="22"/>
                          </w:rPr>
                          <w:t>frequency</w:t>
                        </w:r>
                        <w:r>
                          <w:rPr>
                            <w:spacing w:val="-17"/>
                            <w:sz w:val="22"/>
                          </w:rPr>
                          <w:t> </w:t>
                        </w:r>
                        <w:r>
                          <w:rPr>
                            <w:sz w:val="22"/>
                          </w:rPr>
                          <w:t>of</w:t>
                        </w:r>
                        <w:r>
                          <w:rPr>
                            <w:spacing w:val="-17"/>
                            <w:sz w:val="22"/>
                          </w:rPr>
                          <w:t> </w:t>
                        </w:r>
                        <w:r>
                          <w:rPr>
                            <w:sz w:val="22"/>
                          </w:rPr>
                          <w:t>SRS</w:t>
                        </w:r>
                        <w:r>
                          <w:rPr>
                            <w:spacing w:val="-17"/>
                            <w:sz w:val="22"/>
                          </w:rPr>
                          <w:t> </w:t>
                        </w:r>
                        <w:r>
                          <w:rPr>
                            <w:sz w:val="22"/>
                          </w:rPr>
                          <w:t>configuration</w:t>
                        </w:r>
                        <w:r>
                          <w:rPr>
                            <w:spacing w:val="-7"/>
                            <w:sz w:val="22"/>
                          </w:rPr>
                          <w:t> </w:t>
                        </w:r>
                        <w:r>
                          <w:rPr>
                            <w:sz w:val="22"/>
                          </w:rPr>
                          <w:t>from</w:t>
                        </w:r>
                        <w:r>
                          <w:rPr>
                            <w:spacing w:val="-17"/>
                            <w:sz w:val="22"/>
                          </w:rPr>
                          <w:t> </w:t>
                        </w:r>
                        <w:r>
                          <w:rPr>
                            <w:sz w:val="22"/>
                          </w:rPr>
                          <w:t>RAN1</w:t>
                        </w:r>
                        <w:r>
                          <w:rPr>
                            <w:spacing w:val="-17"/>
                            <w:sz w:val="22"/>
                          </w:rPr>
                          <w:t> </w:t>
                        </w:r>
                        <w:r>
                          <w:rPr>
                            <w:sz w:val="22"/>
                          </w:rPr>
                          <w:t>and</w:t>
                        </w:r>
                        <w:r>
                          <w:rPr>
                            <w:spacing w:val="-18"/>
                            <w:sz w:val="22"/>
                          </w:rPr>
                          <w:t> </w:t>
                        </w:r>
                        <w:r>
                          <w:rPr>
                            <w:sz w:val="22"/>
                          </w:rPr>
                          <w:t>RAN2,</w:t>
                        </w:r>
                        <w:r>
                          <w:rPr>
                            <w:spacing w:val="-15"/>
                            <w:sz w:val="22"/>
                          </w:rPr>
                          <w:t> </w:t>
                        </w:r>
                        <w:r>
                          <w:rPr>
                            <w:sz w:val="22"/>
                          </w:rPr>
                          <w:t>majority</w:t>
                        </w:r>
                        <w:r>
                          <w:rPr>
                            <w:spacing w:val="-17"/>
                            <w:sz w:val="22"/>
                          </w:rPr>
                          <w:t> </w:t>
                        </w:r>
                        <w:r>
                          <w:rPr>
                            <w:sz w:val="22"/>
                          </w:rPr>
                          <w:t>companies</w:t>
                        </w:r>
                        <w:r>
                          <w:rPr>
                            <w:spacing w:val="-18"/>
                            <w:sz w:val="22"/>
                          </w:rPr>
                          <w:t> </w:t>
                        </w:r>
                        <w:r>
                          <w:rPr>
                            <w:sz w:val="22"/>
                          </w:rPr>
                          <w:t>in</w:t>
                        </w:r>
                        <w:r>
                          <w:rPr>
                            <w:spacing w:val="-17"/>
                            <w:sz w:val="22"/>
                          </w:rPr>
                          <w:t> </w:t>
                        </w:r>
                        <w:r>
                          <w:rPr>
                            <w:sz w:val="22"/>
                          </w:rPr>
                          <w:t>RAN3</w:t>
                        </w:r>
                        <w:r>
                          <w:rPr>
                            <w:spacing w:val="-17"/>
                            <w:sz w:val="22"/>
                          </w:rPr>
                          <w:t> </w:t>
                        </w:r>
                        <w:r>
                          <w:rPr>
                            <w:sz w:val="22"/>
                          </w:rPr>
                          <w:t>think</w:t>
                        </w:r>
                        <w:r>
                          <w:rPr>
                            <w:spacing w:val="-17"/>
                            <w:sz w:val="22"/>
                          </w:rPr>
                          <w:t> </w:t>
                        </w:r>
                        <w:r>
                          <w:rPr>
                            <w:sz w:val="22"/>
                          </w:rPr>
                          <w:t>it</w:t>
                        </w:r>
                        <w:r>
                          <w:rPr>
                            <w:spacing w:val="-18"/>
                            <w:sz w:val="22"/>
                          </w:rPr>
                          <w:t> </w:t>
                        </w:r>
                        <w:r>
                          <w:rPr>
                            <w:sz w:val="22"/>
                          </w:rPr>
                          <w:t>is</w:t>
                        </w:r>
                        <w:r>
                          <w:rPr>
                            <w:spacing w:val="-17"/>
                            <w:sz w:val="22"/>
                          </w:rPr>
                          <w:t> </w:t>
                        </w:r>
                        <w:r>
                          <w:rPr>
                            <w:sz w:val="22"/>
                          </w:rPr>
                          <w:t>feasible to</w:t>
                        </w:r>
                        <w:r>
                          <w:rPr>
                            <w:spacing w:val="-15"/>
                            <w:sz w:val="22"/>
                          </w:rPr>
                          <w:t> </w:t>
                        </w:r>
                        <w:r>
                          <w:rPr>
                            <w:sz w:val="22"/>
                          </w:rPr>
                          <w:t>support</w:t>
                        </w:r>
                        <w:r>
                          <w:rPr>
                            <w:spacing w:val="-14"/>
                            <w:sz w:val="22"/>
                          </w:rPr>
                          <w:t> </w:t>
                        </w:r>
                        <w:r>
                          <w:rPr>
                            <w:sz w:val="22"/>
                          </w:rPr>
                          <w:t>exchange</w:t>
                        </w:r>
                        <w:r>
                          <w:rPr>
                            <w:spacing w:val="-14"/>
                            <w:sz w:val="22"/>
                          </w:rPr>
                          <w:t> </w:t>
                        </w:r>
                        <w:r>
                          <w:rPr>
                            <w:sz w:val="22"/>
                          </w:rPr>
                          <w:t>SRS</w:t>
                        </w:r>
                        <w:r>
                          <w:rPr>
                            <w:spacing w:val="-15"/>
                            <w:sz w:val="22"/>
                          </w:rPr>
                          <w:t> </w:t>
                        </w:r>
                        <w:r>
                          <w:rPr>
                            <w:sz w:val="22"/>
                          </w:rPr>
                          <w:t>measurement</w:t>
                        </w:r>
                        <w:r>
                          <w:rPr>
                            <w:spacing w:val="-14"/>
                            <w:sz w:val="22"/>
                          </w:rPr>
                          <w:t> </w:t>
                        </w:r>
                        <w:r>
                          <w:rPr>
                            <w:sz w:val="22"/>
                          </w:rPr>
                          <w:t>between</w:t>
                        </w:r>
                        <w:r>
                          <w:rPr>
                            <w:spacing w:val="-14"/>
                            <w:sz w:val="22"/>
                          </w:rPr>
                          <w:t> </w:t>
                        </w:r>
                        <w:r>
                          <w:rPr>
                            <w:sz w:val="22"/>
                          </w:rPr>
                          <w:t>NG-RAN</w:t>
                        </w:r>
                        <w:r>
                          <w:rPr>
                            <w:spacing w:val="-14"/>
                            <w:sz w:val="22"/>
                          </w:rPr>
                          <w:t> </w:t>
                        </w:r>
                        <w:r>
                          <w:rPr>
                            <w:sz w:val="22"/>
                          </w:rPr>
                          <w:t>node</w:t>
                        </w:r>
                        <w:r>
                          <w:rPr>
                            <w:spacing w:val="-15"/>
                            <w:sz w:val="22"/>
                          </w:rPr>
                          <w:t> </w:t>
                        </w:r>
                        <w:r>
                          <w:rPr>
                            <w:sz w:val="22"/>
                          </w:rPr>
                          <w:t>via</w:t>
                        </w:r>
                        <w:r>
                          <w:rPr>
                            <w:spacing w:val="-14"/>
                            <w:sz w:val="22"/>
                          </w:rPr>
                          <w:t> </w:t>
                        </w:r>
                        <w:r>
                          <w:rPr>
                            <w:sz w:val="22"/>
                          </w:rPr>
                          <w:t>Xn</w:t>
                        </w:r>
                        <w:r>
                          <w:rPr>
                            <w:spacing w:val="-14"/>
                            <w:sz w:val="22"/>
                          </w:rPr>
                          <w:t> </w:t>
                        </w:r>
                        <w:r>
                          <w:rPr>
                            <w:sz w:val="22"/>
                          </w:rPr>
                          <w:t>and</w:t>
                        </w:r>
                        <w:r>
                          <w:rPr>
                            <w:spacing w:val="-15"/>
                            <w:sz w:val="22"/>
                          </w:rPr>
                          <w:t> </w:t>
                        </w:r>
                        <w:r>
                          <w:rPr>
                            <w:sz w:val="22"/>
                          </w:rPr>
                          <w:t>F1.”</w:t>
                        </w:r>
                        <w:r>
                          <w:rPr>
                            <w:spacing w:val="-14"/>
                            <w:sz w:val="22"/>
                          </w:rPr>
                          <w:t> </w:t>
                        </w:r>
                        <w:r>
                          <w:rPr>
                            <w:sz w:val="22"/>
                          </w:rPr>
                          <w:t>and</w:t>
                        </w:r>
                        <w:r>
                          <w:rPr>
                            <w:spacing w:val="-14"/>
                            <w:sz w:val="22"/>
                          </w:rPr>
                          <w:t> </w:t>
                        </w:r>
                        <w:r>
                          <w:rPr>
                            <w:sz w:val="22"/>
                          </w:rPr>
                          <w:t>replace</w:t>
                        </w:r>
                        <w:r>
                          <w:rPr>
                            <w:spacing w:val="-14"/>
                            <w:sz w:val="22"/>
                          </w:rPr>
                          <w:t> </w:t>
                        </w:r>
                        <w:r>
                          <w:rPr>
                            <w:sz w:val="22"/>
                          </w:rPr>
                          <w:t>it</w:t>
                        </w:r>
                        <w:r>
                          <w:rPr>
                            <w:spacing w:val="-15"/>
                            <w:sz w:val="22"/>
                          </w:rPr>
                          <w:t> </w:t>
                        </w:r>
                        <w:r>
                          <w:rPr>
                            <w:sz w:val="22"/>
                          </w:rPr>
                          <w:t>with</w:t>
                        </w:r>
                        <w:r>
                          <w:rPr>
                            <w:spacing w:val="-14"/>
                            <w:sz w:val="22"/>
                          </w:rPr>
                          <w:t> </w:t>
                        </w:r>
                        <w:r>
                          <w:rPr>
                            <w:sz w:val="22"/>
                          </w:rPr>
                          <w:t>”There is no consensus in RAN3 regarding the question asked by</w:t>
                        </w:r>
                        <w:r>
                          <w:rPr>
                            <w:spacing w:val="-17"/>
                            <w:sz w:val="22"/>
                          </w:rPr>
                          <w:t> </w:t>
                        </w:r>
                        <w:r>
                          <w:rPr>
                            <w:sz w:val="22"/>
                          </w:rPr>
                          <w:t>RAN2.”</w:t>
                        </w:r>
                      </w:p>
                    </w:tc>
                  </w:tr>
                  <w:tr>
                    <w:trPr>
                      <w:trHeight w:val="2169" w:hRule="atLeast"/>
                    </w:trPr>
                    <w:tc>
                      <w:tcPr>
                        <w:tcW w:w="9614" w:type="dxa"/>
                        <w:tcBorders>
                          <w:top w:val="single" w:sz="4" w:space="0" w:color="000000"/>
                          <w:bottom w:val="single" w:sz="4" w:space="0" w:color="000000"/>
                        </w:tcBorders>
                      </w:tcPr>
                      <w:p>
                        <w:pPr>
                          <w:pStyle w:val="TableParagraph"/>
                          <w:spacing w:before="124"/>
                          <w:rPr>
                            <w:b/>
                            <w:sz w:val="22"/>
                          </w:rPr>
                        </w:pPr>
                        <w:r>
                          <w:rPr>
                            <w:b/>
                            <w:sz w:val="22"/>
                          </w:rPr>
                          <w:t>3 – Nokia France</w:t>
                        </w:r>
                      </w:p>
                      <w:p>
                        <w:pPr>
                          <w:pStyle w:val="TableParagraph"/>
                          <w:spacing w:line="256" w:lineRule="auto"/>
                          <w:ind w:left="248" w:right="101" w:firstLine="67"/>
                          <w:jc w:val="both"/>
                          <w:rPr>
                            <w:sz w:val="22"/>
                          </w:rPr>
                        </w:pPr>
                        <w:r>
                          <w:rPr>
                            <w:sz w:val="22"/>
                          </w:rPr>
                          <w:t>OK to send the LS, and preference to keep the sentence expressing the majority view, because also the minority view is described in the following sentence.</w:t>
                        </w:r>
                      </w:p>
                      <w:p>
                        <w:pPr>
                          <w:pStyle w:val="TableParagraph"/>
                          <w:spacing w:line="256" w:lineRule="auto" w:before="90"/>
                          <w:ind w:left="248" w:right="102"/>
                          <w:jc w:val="both"/>
                          <w:rPr>
                            <w:sz w:val="22"/>
                          </w:rPr>
                        </w:pPr>
                        <w:r>
                          <w:rPr>
                            <w:sz w:val="22"/>
                          </w:rPr>
                          <w:t>Need to correct the last sentence: ”..., RAN3 will not standardization of interface between nodes for ex- change SRS configuration for CLI in Rel-16.” -&gt; ”..., RAN3 will not standardize inter-node exchange of SRS configuration for CLI measurement in Rel-16.”</w:t>
                        </w:r>
                      </w:p>
                    </w:tc>
                  </w:tr>
                  <w:tr>
                    <w:trPr>
                      <w:trHeight w:val="929" w:hRule="atLeast"/>
                    </w:trPr>
                    <w:tc>
                      <w:tcPr>
                        <w:tcW w:w="9614" w:type="dxa"/>
                        <w:tcBorders>
                          <w:top w:val="single" w:sz="4" w:space="0" w:color="000000"/>
                        </w:tcBorders>
                      </w:tcPr>
                      <w:p>
                        <w:pPr>
                          <w:pStyle w:val="TableParagraph"/>
                          <w:spacing w:before="124"/>
                          <w:rPr>
                            <w:b/>
                            <w:sz w:val="22"/>
                          </w:rPr>
                        </w:pPr>
                        <w:r>
                          <w:rPr>
                            <w:b/>
                            <w:sz w:val="22"/>
                          </w:rPr>
                          <w:t>4 – HuaWei Technologies Co.</w:t>
                        </w:r>
                      </w:p>
                      <w:p>
                        <w:pPr>
                          <w:pStyle w:val="TableParagraph"/>
                          <w:ind w:left="302"/>
                          <w:rPr>
                            <w:sz w:val="22"/>
                          </w:rPr>
                        </w:pPr>
                        <w:r>
                          <w:rPr>
                            <w:sz w:val="22"/>
                          </w:rPr>
                          <w:t>OK to send the LS.</w:t>
                        </w:r>
                      </w:p>
                    </w:tc>
                  </w:tr>
                </w:tbl>
                <w:p>
                  <w:pPr>
                    <w:pStyle w:val="BodyText"/>
                  </w:pPr>
                </w:p>
              </w:txbxContent>
            </v:textbox>
            <w10:wrap type="none"/>
          </v:shape>
        </w:pict>
      </w:r>
      <w:r>
        <w:rPr>
          <w:b/>
          <w:sz w:val="22"/>
        </w:rPr>
        <w:t>Feedback Form 2:</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3"/>
        <w:rPr>
          <w:b/>
          <w:sz w:val="29"/>
        </w:rPr>
      </w:pPr>
    </w:p>
    <w:p>
      <w:pPr>
        <w:pStyle w:val="BodyText"/>
        <w:ind w:right="114"/>
        <w:jc w:val="right"/>
      </w:pPr>
      <w:r>
        <w:rPr>
          <w:w w:val="95"/>
        </w:rPr>
        <w:t>ment</w:t>
      </w:r>
    </w:p>
    <w:p>
      <w:pPr>
        <w:spacing w:after="0"/>
        <w:jc w:val="right"/>
        <w:sectPr>
          <w:pgSz w:w="11910" w:h="16840"/>
          <w:pgMar w:header="0" w:footer="561" w:top="1340" w:bottom="760" w:left="1020" w:right="700"/>
        </w:sectPr>
      </w:pPr>
    </w:p>
    <w:p>
      <w:pPr>
        <w:pStyle w:val="BodyText"/>
        <w:spacing w:line="20" w:lineRule="exact"/>
        <w:ind w:left="103"/>
        <w:rPr>
          <w:sz w:val="2"/>
        </w:rPr>
      </w:pPr>
      <w:r>
        <w:rPr>
          <w:sz w:val="2"/>
        </w:rPr>
        <w:pict>
          <v:group style="width:481.9pt;height:1pt;mso-position-horizontal-relative:char;mso-position-vertical-relative:line" coordorigin="0,0" coordsize="9638,20">
            <v:line style="position:absolute" from="0,10" to="9638,10" stroked="true" strokeweight=".9963pt" strokecolor="#000000">
              <v:stroke dashstyle="solid"/>
            </v:line>
          </v:group>
        </w:pict>
      </w:r>
      <w:r>
        <w:rPr>
          <w:sz w:val="2"/>
        </w:rPr>
      </w:r>
    </w:p>
    <w:p>
      <w:pPr>
        <w:pStyle w:val="Heading1"/>
        <w:numPr>
          <w:ilvl w:val="0"/>
          <w:numId w:val="1"/>
        </w:numPr>
        <w:tabs>
          <w:tab w:pos="1247" w:val="left" w:leader="none"/>
          <w:tab w:pos="1248" w:val="left" w:leader="none"/>
        </w:tabs>
        <w:spacing w:line="240" w:lineRule="auto" w:before="46" w:after="0"/>
        <w:ind w:left="1247" w:right="0" w:hanging="1135"/>
        <w:jc w:val="left"/>
      </w:pPr>
      <w:bookmarkStart w:name="Conclusion, Recommendations [if needed]" w:id="9"/>
      <w:bookmarkEnd w:id="9"/>
      <w:r>
        <w:rPr/>
      </w:r>
      <w:bookmarkStart w:name="Conclusion, Recommendations [if needed]" w:id="10"/>
      <w:bookmarkEnd w:id="10"/>
      <w:r>
        <w:rPr/>
        <w:t>Conclusion</w:t>
      </w:r>
      <w:r>
        <w:rPr/>
        <w:t>, Recommendations [if</w:t>
      </w:r>
      <w:r>
        <w:rPr>
          <w:spacing w:val="7"/>
        </w:rPr>
        <w:t> </w:t>
      </w:r>
      <w:r>
        <w:rPr/>
        <w:t>needed]</w:t>
      </w:r>
    </w:p>
    <w:p>
      <w:pPr>
        <w:pStyle w:val="BodyText"/>
        <w:spacing w:before="279"/>
        <w:ind w:left="113"/>
      </w:pPr>
      <w:r>
        <w:rPr/>
        <w:t>If needed</w:t>
      </w:r>
    </w:p>
    <w:p>
      <w:pPr>
        <w:pStyle w:val="BodyText"/>
        <w:rPr>
          <w:sz w:val="20"/>
        </w:rPr>
      </w:pPr>
    </w:p>
    <w:p>
      <w:pPr>
        <w:pStyle w:val="BodyText"/>
        <w:spacing w:before="5"/>
      </w:pPr>
      <w:r>
        <w:rPr/>
        <w:pict>
          <v:line style="position:absolute;mso-position-horizontal-relative:page;mso-position-vertical-relative:paragraph;z-index:-251649024;mso-wrap-distance-left:0;mso-wrap-distance-right:0" from="56.693001pt,15.395711pt" to="538.583001pt,15.395711pt" stroked="true" strokeweight=".9963pt" strokecolor="#000000">
            <v:stroke dashstyle="solid"/>
            <w10:wrap type="topAndBottom"/>
          </v:line>
        </w:pict>
      </w:r>
    </w:p>
    <w:p>
      <w:pPr>
        <w:pStyle w:val="Heading1"/>
        <w:numPr>
          <w:ilvl w:val="0"/>
          <w:numId w:val="1"/>
        </w:numPr>
        <w:tabs>
          <w:tab w:pos="1247" w:val="left" w:leader="none"/>
          <w:tab w:pos="1248" w:val="left" w:leader="none"/>
        </w:tabs>
        <w:spacing w:line="240" w:lineRule="auto" w:before="18" w:after="0"/>
        <w:ind w:left="1247" w:right="0" w:hanging="1135"/>
        <w:jc w:val="left"/>
      </w:pPr>
      <w:bookmarkStart w:name="References" w:id="11"/>
      <w:bookmarkEnd w:id="11"/>
      <w:r>
        <w:rPr/>
      </w:r>
      <w:bookmarkStart w:name="References" w:id="12"/>
      <w:bookmarkEnd w:id="12"/>
      <w:r>
        <w:rPr/>
        <w:t>References</w:t>
      </w:r>
    </w:p>
    <w:p>
      <w:pPr>
        <w:pStyle w:val="BodyText"/>
        <w:spacing w:before="279"/>
        <w:ind w:left="113"/>
      </w:pPr>
      <w:r>
        <w:rPr/>
        <w:t>1: R3-210853 Left issue for CLI (ZTE)</w:t>
      </w:r>
    </w:p>
    <w:p>
      <w:pPr>
        <w:pStyle w:val="BodyText"/>
        <w:spacing w:before="2"/>
        <w:rPr>
          <w:sz w:val="26"/>
        </w:rPr>
      </w:pPr>
    </w:p>
    <w:p>
      <w:pPr>
        <w:pStyle w:val="BodyText"/>
        <w:spacing w:line="525" w:lineRule="auto"/>
        <w:ind w:left="113" w:right="4396"/>
      </w:pPr>
      <w:r>
        <w:rPr/>
        <w:t>2: R3-210854 CLI Notification between NG-RAN node (ZTE) 3: R3-210855 Response LS on SRS-RSRP (ZTE)</w:t>
      </w:r>
    </w:p>
    <w:p>
      <w:pPr>
        <w:pStyle w:val="BodyText"/>
        <w:spacing w:line="256" w:lineRule="auto" w:before="1"/>
        <w:ind w:left="113" w:right="1554"/>
      </w:pPr>
      <w:r>
        <w:rPr/>
        <w:t>4:</w:t>
      </w:r>
      <w:r>
        <w:rPr>
          <w:spacing w:val="9"/>
        </w:rPr>
        <w:t> </w:t>
      </w:r>
      <w:r>
        <w:rPr/>
        <w:t>R3-205914</w:t>
      </w:r>
      <w:r>
        <w:rPr>
          <w:spacing w:val="-7"/>
        </w:rPr>
        <w:t> </w:t>
      </w:r>
      <w:r>
        <w:rPr/>
        <w:t>Reply</w:t>
      </w:r>
      <w:r>
        <w:rPr>
          <w:spacing w:val="-6"/>
        </w:rPr>
        <w:t> </w:t>
      </w:r>
      <w:r>
        <w:rPr/>
        <w:t>LS</w:t>
      </w:r>
      <w:r>
        <w:rPr>
          <w:spacing w:val="-7"/>
        </w:rPr>
        <w:t> </w:t>
      </w:r>
      <w:r>
        <w:rPr/>
        <w:t>on</w:t>
      </w:r>
      <w:r>
        <w:rPr>
          <w:spacing w:val="-7"/>
        </w:rPr>
        <w:t> </w:t>
      </w:r>
      <w:r>
        <w:rPr/>
        <w:t>exchange</w:t>
      </w:r>
      <w:r>
        <w:rPr>
          <w:spacing w:val="-6"/>
        </w:rPr>
        <w:t> </w:t>
      </w:r>
      <w:r>
        <w:rPr/>
        <w:t>of</w:t>
      </w:r>
      <w:r>
        <w:rPr>
          <w:spacing w:val="-7"/>
        </w:rPr>
        <w:t> </w:t>
      </w:r>
      <w:r>
        <w:rPr/>
        <w:t>information</w:t>
      </w:r>
      <w:r>
        <w:rPr>
          <w:spacing w:val="-7"/>
        </w:rPr>
        <w:t> </w:t>
      </w:r>
      <w:r>
        <w:rPr/>
        <w:t>related</w:t>
      </w:r>
      <w:r>
        <w:rPr>
          <w:spacing w:val="-6"/>
        </w:rPr>
        <w:t> </w:t>
      </w:r>
      <w:r>
        <w:rPr/>
        <w:t>to</w:t>
      </w:r>
      <w:r>
        <w:rPr>
          <w:spacing w:val="-7"/>
        </w:rPr>
        <w:t> </w:t>
      </w:r>
      <w:r>
        <w:rPr/>
        <w:t>SRS-RSRP</w:t>
      </w:r>
      <w:r>
        <w:rPr>
          <w:spacing w:val="-7"/>
        </w:rPr>
        <w:t> </w:t>
      </w:r>
      <w:r>
        <w:rPr/>
        <w:t>measurement</w:t>
      </w:r>
      <w:r>
        <w:rPr>
          <w:spacing w:val="-6"/>
        </w:rPr>
        <w:t> </w:t>
      </w:r>
      <w:r>
        <w:rPr/>
        <w:t>resource configuration for UE-CLI (RAN</w:t>
      </w:r>
      <w:r>
        <w:rPr>
          <w:spacing w:val="-6"/>
        </w:rPr>
        <w:t> </w:t>
      </w:r>
      <w:r>
        <w:rPr/>
        <w:t>WG1)</w:t>
      </w:r>
    </w:p>
    <w:p>
      <w:pPr>
        <w:pStyle w:val="BodyText"/>
        <w:spacing w:before="8"/>
        <w:rPr>
          <w:sz w:val="24"/>
        </w:rPr>
      </w:pPr>
    </w:p>
    <w:p>
      <w:pPr>
        <w:pStyle w:val="BodyText"/>
        <w:spacing w:line="256" w:lineRule="auto"/>
        <w:ind w:left="113" w:right="1490"/>
      </w:pPr>
      <w:r>
        <w:rPr/>
        <w:t>5: R3-205916 Reply LS on exchange of information related to SRS-RSRP measurement resource configuration for UE-CLI (RAN</w:t>
      </w:r>
      <w:r>
        <w:rPr>
          <w:spacing w:val="-6"/>
        </w:rPr>
        <w:t> </w:t>
      </w:r>
      <w:r>
        <w:rPr/>
        <w:t>WG2)</w:t>
      </w:r>
    </w:p>
    <w:sectPr>
      <w:pgSz w:w="11910" w:h="16840"/>
      <w:pgMar w:header="0" w:footer="561" w:top="1400" w:bottom="760" w:left="10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911011pt;margin-top:802.821777pt;width:9.5pt;height:14.1pt;mso-position-horizontal-relative:page;mso-position-vertical-relative:page;z-index:-251819008" type="#_x0000_t202" filled="false" stroked="false">
          <v:textbox inset="0,0,0,0">
            <w:txbxContent>
              <w:p>
                <w:pPr>
                  <w:pStyle w:val="BodyText"/>
                  <w:spacing w:before="9"/>
                  <w:ind w:left="40"/>
                </w:pPr>
                <w:r>
                  <w:rPr/>
                  <w:fldChar w:fldCharType="begin"/>
                </w:r>
                <w:r>
                  <w:rPr>
                    <w:w w:val="99"/>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47" w:hanging="1134"/>
        <w:jc w:val="left"/>
      </w:pPr>
      <w:rPr>
        <w:rFonts w:hint="default" w:ascii="Arial" w:hAnsi="Arial" w:eastAsia="Arial" w:cs="Arial"/>
        <w:w w:val="101"/>
        <w:sz w:val="34"/>
        <w:szCs w:val="34"/>
        <w:lang w:val="en-US" w:eastAsia="en-US" w:bidi="en-US"/>
      </w:rPr>
    </w:lvl>
    <w:lvl w:ilvl="1">
      <w:start w:val="0"/>
      <w:numFmt w:val="bullet"/>
      <w:lvlText w:val="•"/>
      <w:lvlJc w:val="left"/>
      <w:pPr>
        <w:ind w:left="2134" w:hanging="1134"/>
      </w:pPr>
      <w:rPr>
        <w:rFonts w:hint="default"/>
        <w:lang w:val="en-US" w:eastAsia="en-US" w:bidi="en-US"/>
      </w:rPr>
    </w:lvl>
    <w:lvl w:ilvl="2">
      <w:start w:val="0"/>
      <w:numFmt w:val="bullet"/>
      <w:lvlText w:val="•"/>
      <w:lvlJc w:val="left"/>
      <w:pPr>
        <w:ind w:left="3029" w:hanging="1134"/>
      </w:pPr>
      <w:rPr>
        <w:rFonts w:hint="default"/>
        <w:lang w:val="en-US" w:eastAsia="en-US" w:bidi="en-US"/>
      </w:rPr>
    </w:lvl>
    <w:lvl w:ilvl="3">
      <w:start w:val="0"/>
      <w:numFmt w:val="bullet"/>
      <w:lvlText w:val="•"/>
      <w:lvlJc w:val="left"/>
      <w:pPr>
        <w:ind w:left="3923" w:hanging="1134"/>
      </w:pPr>
      <w:rPr>
        <w:rFonts w:hint="default"/>
        <w:lang w:val="en-US" w:eastAsia="en-US" w:bidi="en-US"/>
      </w:rPr>
    </w:lvl>
    <w:lvl w:ilvl="4">
      <w:start w:val="0"/>
      <w:numFmt w:val="bullet"/>
      <w:lvlText w:val="•"/>
      <w:lvlJc w:val="left"/>
      <w:pPr>
        <w:ind w:left="4818" w:hanging="1134"/>
      </w:pPr>
      <w:rPr>
        <w:rFonts w:hint="default"/>
        <w:lang w:val="en-US" w:eastAsia="en-US" w:bidi="en-US"/>
      </w:rPr>
    </w:lvl>
    <w:lvl w:ilvl="5">
      <w:start w:val="0"/>
      <w:numFmt w:val="bullet"/>
      <w:lvlText w:val="•"/>
      <w:lvlJc w:val="left"/>
      <w:pPr>
        <w:ind w:left="5712" w:hanging="1134"/>
      </w:pPr>
      <w:rPr>
        <w:rFonts w:hint="default"/>
        <w:lang w:val="en-US" w:eastAsia="en-US" w:bidi="en-US"/>
      </w:rPr>
    </w:lvl>
    <w:lvl w:ilvl="6">
      <w:start w:val="0"/>
      <w:numFmt w:val="bullet"/>
      <w:lvlText w:val="•"/>
      <w:lvlJc w:val="left"/>
      <w:pPr>
        <w:ind w:left="6607" w:hanging="1134"/>
      </w:pPr>
      <w:rPr>
        <w:rFonts w:hint="default"/>
        <w:lang w:val="en-US" w:eastAsia="en-US" w:bidi="en-US"/>
      </w:rPr>
    </w:lvl>
    <w:lvl w:ilvl="7">
      <w:start w:val="0"/>
      <w:numFmt w:val="bullet"/>
      <w:lvlText w:val="•"/>
      <w:lvlJc w:val="left"/>
      <w:pPr>
        <w:ind w:left="7501" w:hanging="1134"/>
      </w:pPr>
      <w:rPr>
        <w:rFonts w:hint="default"/>
        <w:lang w:val="en-US" w:eastAsia="en-US" w:bidi="en-US"/>
      </w:rPr>
    </w:lvl>
    <w:lvl w:ilvl="8">
      <w:start w:val="0"/>
      <w:numFmt w:val="bullet"/>
      <w:lvlText w:val="•"/>
      <w:lvlJc w:val="left"/>
      <w:pPr>
        <w:ind w:left="8396" w:hanging="1134"/>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spacing w:before="18"/>
      <w:ind w:left="1247" w:hanging="1135"/>
      <w:outlineLvl w:val="1"/>
    </w:pPr>
    <w:rPr>
      <w:rFonts w:ascii="Arial" w:hAnsi="Arial" w:eastAsia="Arial" w:cs="Arial"/>
      <w:sz w:val="34"/>
      <w:szCs w:val="34"/>
      <w:lang w:val="en-US" w:eastAsia="en-US" w:bidi="en-US"/>
    </w:rPr>
  </w:style>
  <w:style w:styleId="Heading2" w:type="paragraph">
    <w:name w:val="Heading 2"/>
    <w:basedOn w:val="Normal"/>
    <w:uiPriority w:val="1"/>
    <w:qFormat/>
    <w:pPr>
      <w:ind w:left="113"/>
      <w:outlineLvl w:val="2"/>
    </w:pPr>
    <w:rPr>
      <w:rFonts w:ascii="Times New Roman" w:hAnsi="Times New Roman" w:eastAsia="Times New Roman" w:cs="Times New Roman"/>
      <w:b/>
      <w:bCs/>
      <w:sz w:val="22"/>
      <w:szCs w:val="22"/>
      <w:lang w:val="en-US" w:eastAsia="en-US" w:bidi="en-US"/>
    </w:rPr>
  </w:style>
  <w:style w:styleId="ListParagraph" w:type="paragraph">
    <w:name w:val="List Paragraph"/>
    <w:basedOn w:val="Normal"/>
    <w:uiPriority w:val="1"/>
    <w:qFormat/>
    <w:pPr>
      <w:spacing w:before="18"/>
      <w:ind w:left="1247" w:hanging="1135"/>
    </w:pPr>
    <w:rPr>
      <w:rFonts w:ascii="Arial" w:hAnsi="Arial" w:eastAsia="Arial" w:cs="Arial"/>
      <w:lang w:val="en-US" w:eastAsia="en-US" w:bidi="en-US"/>
    </w:rPr>
  </w:style>
  <w:style w:styleId="TableParagraph" w:type="paragraph">
    <w:name w:val="Table Paragraph"/>
    <w:basedOn w:val="Normal"/>
    <w:uiPriority w:val="1"/>
    <w:qFormat/>
    <w:pPr>
      <w:spacing w:before="168"/>
      <w:ind w:left="138"/>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2021-05-26T07:35:03Z</dcterms:created>
  <dcterms:modified xsi:type="dcterms:W3CDTF">2021-05-26T07:35:03Z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LaTeX with hyperref</vt:lpwstr>
  </property>
  <property fmtid="{D5CDD505-2E9C-101B-9397-08002B2CF9AE}" pid="4" name="LastSaved">
    <vt:filetime>2021-05-26T00:00:00Z</vt:filetime>
  </property>
</Properties>
</file>