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5C618" w14:textId="789C3939" w:rsidR="0015640B" w:rsidRDefault="0015640B" w:rsidP="0015640B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#112-e</w:t>
      </w:r>
      <w:r>
        <w:rPr>
          <w:bCs/>
          <w:sz w:val="24"/>
          <w:szCs w:val="24"/>
        </w:rPr>
        <w:tab/>
      </w:r>
      <w:r w:rsidR="006D77DA" w:rsidRPr="006D77DA">
        <w:rPr>
          <w:bCs/>
          <w:sz w:val="24"/>
          <w:szCs w:val="24"/>
        </w:rPr>
        <w:t>R3-212317</w:t>
      </w:r>
    </w:p>
    <w:p w14:paraId="37FD66A1" w14:textId="77777777" w:rsidR="0015640B" w:rsidRDefault="0015640B" w:rsidP="0015640B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  <w:lang w:val="en-US"/>
        </w:rPr>
        <w:t>E-meeting, 17 – 28 May</w:t>
      </w:r>
      <w:r>
        <w:rPr>
          <w:rFonts w:eastAsia="SimSun"/>
          <w:sz w:val="24"/>
          <w:szCs w:val="24"/>
          <w:lang w:val="en-US" w:eastAsia="zh-CN"/>
        </w:rPr>
        <w:t xml:space="preserve">, </w:t>
      </w:r>
      <w:bookmarkEnd w:id="1"/>
      <w:r>
        <w:rPr>
          <w:rFonts w:eastAsia="SimSun"/>
          <w:sz w:val="24"/>
          <w:szCs w:val="24"/>
          <w:lang w:val="en-US" w:eastAsia="zh-CN"/>
        </w:rPr>
        <w:t>2021</w:t>
      </w:r>
      <w:bookmarkEnd w:id="2"/>
    </w:p>
    <w:p w14:paraId="19E90C80" w14:textId="13600894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14:paraId="1C91428D" w14:textId="6832CB64" w:rsidR="004235AB" w:rsidRPr="000F4E43" w:rsidRDefault="004235AB" w:rsidP="004235AB">
      <w:pPr>
        <w:pStyle w:val="Title"/>
      </w:pPr>
      <w:r w:rsidRPr="000F4E43">
        <w:t>Title:</w:t>
      </w:r>
      <w:r w:rsidR="00D422B9" w:rsidRPr="00D422B9">
        <w:t xml:space="preserve"> </w:t>
      </w:r>
      <w:r w:rsidR="00C02165">
        <w:tab/>
      </w:r>
      <w:r w:rsidR="00C02165">
        <w:tab/>
      </w:r>
      <w:r w:rsidR="00D422B9" w:rsidRPr="00D422B9">
        <w:t>Reply LS on feedback on RAN WG3 service continuity solutions</w:t>
      </w:r>
      <w:r w:rsidR="00D422B9" w:rsidRPr="00D422B9" w:rsidDel="00D422B9">
        <w:t xml:space="preserve"> </w:t>
      </w:r>
    </w:p>
    <w:p w14:paraId="688AC53D" w14:textId="36E3247E" w:rsidR="00D422B9" w:rsidRPr="00F8043E" w:rsidRDefault="00D422B9" w:rsidP="00C02165">
      <w:pPr>
        <w:spacing w:after="60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="00C02165">
        <w:rPr>
          <w:rFonts w:ascii="Arial" w:hAnsi="Arial" w:cs="Arial"/>
          <w:b/>
        </w:rPr>
        <w:tab/>
      </w:r>
      <w:r w:rsidR="00C02165">
        <w:rPr>
          <w:rFonts w:ascii="Arial" w:hAnsi="Arial" w:cs="Arial"/>
          <w:b/>
        </w:rPr>
        <w:tab/>
      </w:r>
      <w:r w:rsidRPr="00CF6025">
        <w:rPr>
          <w:rFonts w:ascii="Arial" w:hAnsi="Arial" w:cs="Arial"/>
          <w:bCs/>
        </w:rPr>
        <w:t xml:space="preserve">Response to </w:t>
      </w:r>
      <w:r w:rsidR="00355EAE" w:rsidRPr="00355EAE">
        <w:rPr>
          <w:rFonts w:ascii="Arial" w:hAnsi="Arial" w:cs="Arial"/>
          <w:bCs/>
        </w:rPr>
        <w:t xml:space="preserve">Reply LS on feedback on RAN WG3 service continuity solutions </w:t>
      </w:r>
      <w:r w:rsidRPr="00F8043E">
        <w:rPr>
          <w:rFonts w:ascii="Arial" w:hAnsi="Arial" w:cs="Arial"/>
        </w:rPr>
        <w:t>(</w:t>
      </w:r>
      <w:r w:rsidR="00355EAE" w:rsidRPr="00355EAE">
        <w:rPr>
          <w:rFonts w:ascii="Arial" w:hAnsi="Arial" w:cs="Arial"/>
          <w:color w:val="0000FF"/>
        </w:rPr>
        <w:t>S2-2102068</w:t>
      </w:r>
      <w:r w:rsidRPr="00F8043E">
        <w:rPr>
          <w:rFonts w:ascii="Arial" w:hAnsi="Arial" w:cs="Arial"/>
        </w:rPr>
        <w:t>)</w:t>
      </w:r>
    </w:p>
    <w:p w14:paraId="0BB2C99B" w14:textId="78BD2D7B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C02165">
        <w:tab/>
      </w:r>
      <w:r w:rsidRPr="00B85390">
        <w:rPr>
          <w:color w:val="000000"/>
        </w:rPr>
        <w:t>Release 17</w:t>
      </w:r>
    </w:p>
    <w:p w14:paraId="64ED037E" w14:textId="0C86B4EF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C02165">
        <w:tab/>
      </w:r>
      <w:proofErr w:type="spellStart"/>
      <w:r w:rsidR="00062002" w:rsidRPr="008B7D7F">
        <w:rPr>
          <w:bCs w:val="0"/>
          <w:sz w:val="22"/>
          <w:szCs w:val="22"/>
        </w:rPr>
        <w:t>FS_NR_Slice</w:t>
      </w:r>
      <w:proofErr w:type="spellEnd"/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0B64958D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355EAE">
        <w:rPr>
          <w:b w:val="0"/>
          <w:lang w:val="en-IE"/>
        </w:rPr>
        <w:t>RAN3</w:t>
      </w:r>
    </w:p>
    <w:p w14:paraId="539FDEBE" w14:textId="4139C42A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355EAE">
        <w:rPr>
          <w:b w:val="0"/>
          <w:lang w:val="en-IE" w:eastAsia="zh-CN"/>
        </w:rPr>
        <w:t>SA2</w:t>
      </w:r>
    </w:p>
    <w:p w14:paraId="3730FF15" w14:textId="5F330B83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4EBA0698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5EAE">
        <w:rPr>
          <w:b w:val="0"/>
          <w:bCs/>
          <w:lang w:eastAsia="zh-CN"/>
        </w:rPr>
        <w:t>Angelo Centonza</w:t>
      </w:r>
    </w:p>
    <w:p w14:paraId="4BB639C0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28D256D7" w14:textId="09772214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proofErr w:type="spellStart"/>
      <w:r w:rsidR="00355EAE">
        <w:rPr>
          <w:b w:val="0"/>
          <w:bCs/>
          <w:lang w:val="en-IE"/>
        </w:rPr>
        <w:t>angelo</w:t>
      </w:r>
      <w:proofErr w:type="spellEnd"/>
      <w:r w:rsidR="00355EAE">
        <w:rPr>
          <w:b w:val="0"/>
          <w:bCs/>
          <w:lang w:val="en-IE"/>
        </w:rPr>
        <w:t xml:space="preserve"> dot Centonza at Ericsson dot 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61E781BA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r w:rsidR="00D422B9" w:rsidRPr="00C02165">
        <w:t>None</w:t>
      </w:r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AA0725" w14:textId="4D61DA6D" w:rsidR="00355EAE" w:rsidRDefault="00355EAE" w:rsidP="001820FD">
      <w:r>
        <w:t xml:space="preserve">RAN3 thanks SA2 for their reply LS on </w:t>
      </w:r>
      <w:r w:rsidRPr="00355EAE">
        <w:t>LS Enhancement of RAN Slicing</w:t>
      </w:r>
      <w:r>
        <w:t>.</w:t>
      </w:r>
    </w:p>
    <w:p w14:paraId="3E056675" w14:textId="775564F8" w:rsidR="00355EAE" w:rsidRDefault="00355EAE" w:rsidP="001820FD">
      <w:r>
        <w:t>RAN3 has taken SA2’s evaluations into account and it has drawn the following conclusions with respect to solutions developed during the SI on Enhancements of RAN Slicing.</w:t>
      </w:r>
    </w:p>
    <w:p w14:paraId="7A374C64" w14:textId="77777777" w:rsidR="00355EAE" w:rsidRDefault="00355EAE" w:rsidP="00355EAE">
      <w:r>
        <w:t>The following solutions were concluded to be feasible after receiving SA2 and SA5 feedback:</w:t>
      </w:r>
    </w:p>
    <w:p w14:paraId="367A7EFB" w14:textId="77777777" w:rsidR="00355EAE" w:rsidRDefault="00355EAE" w:rsidP="00355EA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line="256" w:lineRule="auto"/>
        <w:textAlignment w:val="auto"/>
        <w:rPr>
          <w:bCs/>
        </w:rPr>
      </w:pPr>
      <w:r>
        <w:rPr>
          <w:rFonts w:eastAsia="SimSun"/>
          <w:bCs/>
          <w:lang w:eastAsia="zh-CN"/>
        </w:rPr>
        <w:t>Configuration based Solution (section 6.2.3.1 of TR38.832)</w:t>
      </w:r>
    </w:p>
    <w:p w14:paraId="14663755" w14:textId="77777777" w:rsidR="00355EAE" w:rsidRDefault="00355EAE" w:rsidP="00355EA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line="256" w:lineRule="auto"/>
        <w:textAlignment w:val="auto"/>
        <w:rPr>
          <w:bCs/>
        </w:rPr>
      </w:pPr>
      <w:r>
        <w:rPr>
          <w:rFonts w:eastAsia="SimSun"/>
          <w:bCs/>
          <w:lang w:eastAsia="zh-CN"/>
        </w:rPr>
        <w:t>Slice resource re-partitioning (section 6.2.3.2 of TR38.832)</w:t>
      </w:r>
    </w:p>
    <w:p w14:paraId="30656AAE" w14:textId="77777777" w:rsidR="00355EAE" w:rsidRDefault="00355EAE" w:rsidP="00355EA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line="256" w:lineRule="auto"/>
        <w:textAlignment w:val="auto"/>
        <w:rPr>
          <w:bCs/>
        </w:rPr>
      </w:pPr>
      <w:r>
        <w:rPr>
          <w:rFonts w:eastAsia="SimSun"/>
          <w:bCs/>
          <w:lang w:eastAsia="zh-CN"/>
        </w:rPr>
        <w:t>Multi-carrier radio resource sharing (section 6.2.3.3 of TR38.832)</w:t>
      </w:r>
    </w:p>
    <w:p w14:paraId="690A5654" w14:textId="64ACF69E" w:rsidR="00355EAE" w:rsidRDefault="00355EAE" w:rsidP="00355EA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RAN3 concluded that scenarios 2 and 4 in TR38.832 concern a situation of sub-optimal slice coverage planning, that can be resolved by slice coverage optimisation hence these scenarios should not be pursued in normative work.</w:t>
      </w:r>
    </w:p>
    <w:p w14:paraId="4C9EC090" w14:textId="77777777" w:rsidR="00355EAE" w:rsidRDefault="00355EAE" w:rsidP="00355EA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RAN3 concluded that the solutions addressing scenarios 2 and 4 are not deemed feasible due to their impact on CN and UE.  </w:t>
      </w:r>
    </w:p>
    <w:p w14:paraId="53D0AA8F" w14:textId="098FB1F5" w:rsidR="00FF0620" w:rsidRDefault="00355EAE" w:rsidP="00E61127">
      <w:r>
        <w:t>Full conclusions and solutions details are captured in TR38.832.</w:t>
      </w:r>
    </w:p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57235D91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355EAE">
        <w:rPr>
          <w:rFonts w:ascii="Arial" w:hAnsi="Arial" w:cs="Arial"/>
          <w:b/>
          <w:color w:val="000000" w:themeColor="text1"/>
        </w:rPr>
        <w:t>RAN3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</w:t>
      </w:r>
      <w:r w:rsidR="00355EAE">
        <w:rPr>
          <w:rFonts w:ascii="Arial" w:hAnsi="Arial" w:cs="Arial"/>
          <w:b/>
          <w:color w:val="000000" w:themeColor="text1"/>
        </w:rPr>
        <w:t>SA2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0383DDC9" w14:textId="7A25CC4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5EAE">
        <w:rPr>
          <w:rFonts w:cs="Arial"/>
          <w:bCs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F66957" w14:textId="77777777" w:rsidR="00355EAE" w:rsidRPr="00355EAE" w:rsidRDefault="00355EAE" w:rsidP="00355E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55EAE">
        <w:rPr>
          <w:rFonts w:ascii="Arial" w:hAnsi="Arial" w:cs="Arial"/>
          <w:bCs/>
        </w:rPr>
        <w:t>RAN3#1</w:t>
      </w:r>
      <w:r>
        <w:rPr>
          <w:rFonts w:ascii="Arial" w:hAnsi="Arial" w:cs="Arial"/>
          <w:bCs/>
          <w:lang w:val="en-US" w:eastAsia="zh-CN"/>
        </w:rPr>
        <w:t>13</w:t>
      </w:r>
      <w:r w:rsidRPr="00355EAE">
        <w:rPr>
          <w:rFonts w:ascii="Arial" w:hAnsi="Arial" w:cs="Arial"/>
          <w:bCs/>
        </w:rPr>
        <w:t>-e</w:t>
      </w:r>
      <w:r w:rsidRPr="00355EA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Aug </w:t>
      </w:r>
      <w:r w:rsidRPr="00355EAE">
        <w:rPr>
          <w:rFonts w:ascii="Arial" w:hAnsi="Arial" w:cs="Arial"/>
          <w:bCs/>
        </w:rPr>
        <w:t>2021</w:t>
      </w:r>
      <w:r w:rsidRPr="00355EAE">
        <w:rPr>
          <w:rFonts w:ascii="Arial" w:hAnsi="Arial" w:cs="Arial"/>
          <w:bCs/>
        </w:rPr>
        <w:tab/>
        <w:t>Online</w:t>
      </w:r>
    </w:p>
    <w:p w14:paraId="446217EF" w14:textId="5F320583" w:rsidR="00D422B9" w:rsidRPr="00F8043E" w:rsidRDefault="00D422B9" w:rsidP="00D422B9">
      <w:pPr>
        <w:rPr>
          <w:rFonts w:ascii="Arial" w:hAnsi="Arial" w:cs="Arial"/>
        </w:rPr>
      </w:pPr>
    </w:p>
    <w:p w14:paraId="77DF1629" w14:textId="77777777" w:rsidR="00D422B9" w:rsidRDefault="00D422B9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E691E" w14:textId="77777777" w:rsidR="004B6B03" w:rsidRDefault="004B6B03">
      <w:pPr>
        <w:spacing w:after="0"/>
      </w:pPr>
      <w:r>
        <w:separator/>
      </w:r>
    </w:p>
  </w:endnote>
  <w:endnote w:type="continuationSeparator" w:id="0">
    <w:p w14:paraId="716FDC43" w14:textId="77777777" w:rsidR="004B6B03" w:rsidRDefault="004B6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A1294" w14:textId="77777777" w:rsidR="004B6B03" w:rsidRDefault="004B6B03">
      <w:pPr>
        <w:spacing w:after="0"/>
      </w:pPr>
      <w:r>
        <w:separator/>
      </w:r>
    </w:p>
  </w:footnote>
  <w:footnote w:type="continuationSeparator" w:id="0">
    <w:p w14:paraId="3F8AE366" w14:textId="77777777" w:rsidR="004B6B03" w:rsidRDefault="004B6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344A3"/>
    <w:multiLevelType w:val="hybridMultilevel"/>
    <w:tmpl w:val="DD4E9DDE"/>
    <w:lvl w:ilvl="0" w:tplc="07FE1C9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5640B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D4D13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10091"/>
    <w:rsid w:val="003332D0"/>
    <w:rsid w:val="003432D1"/>
    <w:rsid w:val="00344CD0"/>
    <w:rsid w:val="00352094"/>
    <w:rsid w:val="00355EAE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B6B03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D77DA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165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0469"/>
    <w:rsid w:val="00D25515"/>
    <w:rsid w:val="00D410A4"/>
    <w:rsid w:val="00D422B9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</cp:revision>
  <cp:lastPrinted>2002-04-23T14:10:00Z</cp:lastPrinted>
  <dcterms:created xsi:type="dcterms:W3CDTF">2021-05-06T20:17:00Z</dcterms:created>
  <dcterms:modified xsi:type="dcterms:W3CDTF">2021-05-06T20:17:00Z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etDate">
    <vt:lpwstr>2021-03-09T15:48:31Z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Name">
    <vt:lpwstr>b1aa2129-79ec-42c0-bfac-e5b7a0374572</vt:lpwstr>
  </property>
  <property fmtid="{D5CDD505-2E9C-101B-9397-08002B2CF9AE}" pid="15" name="MSIP_Label_b1aa2129-79ec-42c0-bfac-e5b7a0374572_SiteId">
    <vt:lpwstr>5d471751-9675-428d-917b-70f44f9630b0</vt:lpwstr>
  </property>
  <property fmtid="{D5CDD505-2E9C-101B-9397-08002B2CF9AE}" pid="16" name="MSIP_Label_b1aa2129-79ec-42c0-bfac-e5b7a0374572_ActionId">
    <vt:lpwstr>2a43e713-926c-4df3-b26f-1859da0a5e5f</vt:lpwstr>
  </property>
  <property fmtid="{D5CDD505-2E9C-101B-9397-08002B2CF9AE}" pid="17" name="MSIP_Label_b1aa2129-79ec-42c0-bfac-e5b7a0374572_ContentBits">
    <vt:lpwstr>0</vt:lpwstr>
  </property>
</Properties>
</file>