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E64EDC">
        <w:rPr>
          <w:rFonts w:cs="Arial"/>
          <w:b/>
          <w:bCs/>
          <w:sz w:val="24"/>
          <w:szCs w:val="24"/>
        </w:rPr>
        <w:t>Meeting #11</w:t>
      </w:r>
      <w:r w:rsidR="009B33CF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60AE4" w:rsidRPr="00760AE4">
        <w:rPr>
          <w:rFonts w:cs="Arial"/>
          <w:b/>
          <w:sz w:val="24"/>
          <w:szCs w:val="24"/>
        </w:rPr>
        <w:t>R3-212168</w:t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end"/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9B33CF">
        <w:rPr>
          <w:rFonts w:cs="Arial"/>
          <w:b/>
          <w:bCs/>
          <w:sz w:val="24"/>
          <w:szCs w:val="24"/>
        </w:rPr>
        <w:t>17 MAY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9B33CF">
        <w:rPr>
          <w:rFonts w:cs="Arial"/>
          <w:b/>
          <w:bCs/>
          <w:sz w:val="24"/>
          <w:szCs w:val="24"/>
        </w:rPr>
        <w:t>28 MAY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64EDC" w:rsidRPr="00E64EDC">
        <w:rPr>
          <w:rFonts w:ascii="Arial" w:hAnsi="Arial"/>
          <w:sz w:val="24"/>
        </w:rPr>
        <w:t>(TP for SON BL CR for TS 38.473): Left overs on RACH Optimization Enhancements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977F6" w:rsidRPr="002977F6">
        <w:rPr>
          <w:rFonts w:ascii="Arial" w:hAnsi="Arial"/>
          <w:sz w:val="24"/>
          <w:lang w:eastAsia="zh-CN"/>
        </w:rPr>
        <w:t>10.2.1.7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5517">
        <w:rPr>
          <w:rFonts w:ascii="Arial" w:hAnsi="Arial"/>
          <w:sz w:val="24"/>
          <w:lang w:eastAsia="zh-CN"/>
        </w:rPr>
        <w:t>Other</w:t>
      </w:r>
    </w:p>
    <w:p w:rsidR="00DD5AE1" w:rsidRDefault="00712AA2" w:rsidP="007E2823">
      <w:pPr>
        <w:pStyle w:val="10"/>
        <w:numPr>
          <w:ilvl w:val="0"/>
          <w:numId w:val="4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7E2823" w:rsidRDefault="007E2823" w:rsidP="007E282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neighbour cells PRACH configurations transfer from CU to DU, there is no any progress for several meetings.</w:t>
      </w:r>
    </w:p>
    <w:p w:rsidR="0070477B" w:rsidRDefault="007E2823" w:rsidP="00FD1F86">
      <w:pPr>
        <w:rPr>
          <w:rFonts w:eastAsiaTheme="minorEastAsia"/>
          <w:kern w:val="28"/>
          <w:lang w:eastAsia="zh-CN"/>
        </w:rPr>
      </w:pPr>
      <w:r>
        <w:rPr>
          <w:rFonts w:eastAsia="宋体"/>
          <w:lang w:eastAsia="zh-CN"/>
        </w:rPr>
        <w:t xml:space="preserve">And according to the discussion in past meetings, it is concluded already that </w:t>
      </w:r>
      <w:bookmarkStart w:id="1" w:name="OLE_LINK1"/>
      <w:bookmarkStart w:id="2" w:name="OLE_LINK2"/>
      <w:r w:rsidR="00A45A78">
        <w:rPr>
          <w:rFonts w:eastAsiaTheme="minorEastAsia"/>
          <w:kern w:val="28"/>
          <w:lang w:eastAsia="zh-CN"/>
        </w:rPr>
        <w:t>delivering 512 cells’ served cell information does not cause message oversize issue.</w:t>
      </w:r>
      <w:r>
        <w:rPr>
          <w:rFonts w:eastAsiaTheme="minorEastAsia"/>
          <w:kern w:val="28"/>
          <w:lang w:eastAsia="zh-CN"/>
        </w:rPr>
        <w:t xml:space="preserve"> And the majority </w:t>
      </w:r>
      <w:bookmarkStart w:id="3" w:name="OLE_LINK71"/>
      <w:r>
        <w:rPr>
          <w:rFonts w:eastAsiaTheme="minorEastAsia"/>
          <w:kern w:val="28"/>
          <w:lang w:eastAsia="zh-CN"/>
        </w:rPr>
        <w:t xml:space="preserve">view </w:t>
      </w:r>
      <w:r w:rsidR="0070477B" w:rsidRPr="0070477B">
        <w:rPr>
          <w:rFonts w:eastAsiaTheme="minorEastAsia"/>
          <w:kern w:val="28"/>
          <w:lang w:eastAsia="zh-CN"/>
        </w:rPr>
        <w:t>support to send a list of a maximum of 512 neighbour PRACH Configurations from CU to DU.</w:t>
      </w:r>
    </w:p>
    <w:p w:rsidR="007E2823" w:rsidRPr="0070477B" w:rsidRDefault="007E2823" w:rsidP="00FD1F86">
      <w:pPr>
        <w:rPr>
          <w:rFonts w:eastAsiaTheme="minorEastAsia"/>
          <w:kern w:val="28"/>
          <w:lang w:eastAsia="zh-CN"/>
        </w:rPr>
      </w:pPr>
      <w:r>
        <w:rPr>
          <w:rFonts w:eastAsiaTheme="minorEastAsia"/>
          <w:kern w:val="28"/>
          <w:lang w:eastAsia="zh-CN"/>
        </w:rPr>
        <w:t>Therefore, it is proposed:</w:t>
      </w:r>
    </w:p>
    <w:p w:rsidR="00FD1F86" w:rsidRPr="00FD1F86" w:rsidRDefault="00FD1F86" w:rsidP="00FD1F86">
      <w:pPr>
        <w:pStyle w:val="af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 T</w:t>
      </w:r>
      <w:r>
        <w:rPr>
          <w:rFonts w:eastAsiaTheme="minorEastAsia"/>
          <w:b/>
          <w:kern w:val="28"/>
          <w:lang w:eastAsia="zh-CN"/>
        </w:rPr>
        <w:t>he max number of neighbour cells for PRACH configuration transfer from CU to DU is 512.</w:t>
      </w:r>
    </w:p>
    <w:bookmarkEnd w:id="3"/>
    <w:p w:rsidR="007E2823" w:rsidRDefault="007E2823" w:rsidP="005A3626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even the max number is set to 512, it is also likely that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CU does not send enough </w:t>
      </w:r>
      <w:r w:rsidRPr="007E2823">
        <w:rPr>
          <w:rFonts w:eastAsiaTheme="minorEastAsia"/>
          <w:lang w:eastAsia="zh-CN"/>
        </w:rPr>
        <w:t>neighbour cells’ PRACH configurations</w:t>
      </w:r>
      <w:r w:rsidR="00BF6CEB">
        <w:rPr>
          <w:rFonts w:eastAsiaTheme="minorEastAsia"/>
          <w:lang w:eastAsia="zh-CN"/>
        </w:rPr>
        <w:t xml:space="preserve"> by implementation</w:t>
      </w:r>
      <w:r w:rsidRPr="007E282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From this perspective, the request from DU seems </w:t>
      </w:r>
      <w:r w:rsidR="00BF6CEB">
        <w:rPr>
          <w:rFonts w:eastAsiaTheme="minorEastAsia"/>
          <w:lang w:eastAsia="zh-CN"/>
        </w:rPr>
        <w:t>needed</w:t>
      </w:r>
      <w:r>
        <w:rPr>
          <w:rFonts w:eastAsiaTheme="minorEastAsia"/>
          <w:lang w:eastAsia="zh-CN"/>
        </w:rPr>
        <w:t>.</w:t>
      </w:r>
    </w:p>
    <w:p w:rsidR="007E2823" w:rsidRDefault="007E2823" w:rsidP="005A3626">
      <w:pPr>
        <w:pStyle w:val="af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make progress, it is proposed to enable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to request further </w:t>
      </w:r>
      <w:r w:rsidRPr="007E2823">
        <w:rPr>
          <w:rFonts w:eastAsiaTheme="minorEastAsia"/>
          <w:lang w:eastAsia="zh-CN"/>
        </w:rPr>
        <w:t>neighbour cells’ PRACH configurations</w:t>
      </w:r>
      <w:r>
        <w:rPr>
          <w:rFonts w:eastAsiaTheme="minorEastAsia"/>
          <w:lang w:eastAsia="zh-CN"/>
        </w:rPr>
        <w:t xml:space="preserve"> in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DU Configuration Update message with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new indication instead of a whole new class 1 procedure, as a compromised solution. And in response to the request,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-CU may send more </w:t>
      </w:r>
      <w:r w:rsidRPr="007E2823">
        <w:rPr>
          <w:rFonts w:eastAsiaTheme="minorEastAsia"/>
          <w:lang w:eastAsia="zh-CN"/>
        </w:rPr>
        <w:t>neighbour cells’ PRACH configurations</w:t>
      </w:r>
      <w:r>
        <w:rPr>
          <w:rFonts w:eastAsiaTheme="minorEastAsia"/>
          <w:lang w:eastAsia="zh-CN"/>
        </w:rPr>
        <w:t xml:space="preserve"> in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DU Configuration Update </w:t>
      </w:r>
      <w:proofErr w:type="spellStart"/>
      <w:r>
        <w:rPr>
          <w:rFonts w:eastAsiaTheme="minorEastAsia"/>
          <w:lang w:eastAsia="zh-CN"/>
        </w:rPr>
        <w:t>Ack</w:t>
      </w:r>
      <w:proofErr w:type="spellEnd"/>
      <w:r>
        <w:rPr>
          <w:rFonts w:eastAsiaTheme="minorEastAsia"/>
          <w:lang w:eastAsia="zh-CN"/>
        </w:rPr>
        <w:t xml:space="preserve"> message.</w:t>
      </w:r>
    </w:p>
    <w:p w:rsidR="009645BB" w:rsidRPr="009645BB" w:rsidRDefault="007E2823" w:rsidP="005A3626">
      <w:pPr>
        <w:pStyle w:val="af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RAN3 to discuss if </w:t>
      </w:r>
      <w:r w:rsidR="00A9024C">
        <w:rPr>
          <w:rFonts w:eastAsiaTheme="minorEastAsia"/>
          <w:b/>
          <w:lang w:eastAsia="zh-CN"/>
        </w:rPr>
        <w:t>the compromised solution is agreeable or not if proposal 1 is agreed.</w:t>
      </w:r>
    </w:p>
    <w:p w:rsidR="00326166" w:rsidRPr="007D3E81" w:rsidRDefault="006B5B36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A9024C" w:rsidRPr="00FD1F86" w:rsidRDefault="00A9024C" w:rsidP="00A9024C">
      <w:pPr>
        <w:pStyle w:val="af"/>
        <w:jc w:val="both"/>
        <w:rPr>
          <w:rFonts w:eastAsiaTheme="minorEastAsia"/>
          <w:b/>
          <w:lang w:eastAsia="zh-CN"/>
        </w:rPr>
      </w:pPr>
      <w:bookmarkStart w:id="7" w:name="_Toc423020280"/>
      <w:bookmarkEnd w:id="7"/>
      <w:r>
        <w:rPr>
          <w:rFonts w:eastAsiaTheme="minorEastAsia"/>
          <w:b/>
          <w:lang w:eastAsia="zh-CN"/>
        </w:rPr>
        <w:t>Proposal 1: T</w:t>
      </w:r>
      <w:r>
        <w:rPr>
          <w:rFonts w:eastAsiaTheme="minorEastAsia"/>
          <w:b/>
          <w:kern w:val="28"/>
          <w:lang w:eastAsia="zh-CN"/>
        </w:rPr>
        <w:t>he max number of neighbour cells for PRACH configuration transfer from CU to DU is 512.</w:t>
      </w:r>
    </w:p>
    <w:p w:rsidR="00A9024C" w:rsidRPr="009645BB" w:rsidRDefault="00A9024C" w:rsidP="00A9024C">
      <w:pPr>
        <w:pStyle w:val="af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2: RAN3 to discuss if the compromised solution is agreeable or not if proposal 1 is agreed.</w:t>
      </w:r>
    </w:p>
    <w:p w:rsidR="00FE15ED" w:rsidRPr="00A9024C" w:rsidRDefault="00A9024C" w:rsidP="00A9024C">
      <w:pPr>
        <w:rPr>
          <w:lang w:eastAsia="zh-CN"/>
        </w:rPr>
      </w:pPr>
      <w:r w:rsidRPr="00A9024C">
        <w:rPr>
          <w:rFonts w:hint="eastAsia"/>
          <w:lang w:eastAsia="zh-CN"/>
        </w:rPr>
        <w:t>T</w:t>
      </w:r>
      <w:r w:rsidRPr="00A9024C">
        <w:rPr>
          <w:lang w:eastAsia="zh-CN"/>
        </w:rPr>
        <w:t>h</w:t>
      </w:r>
      <w:r w:rsidRPr="00A9024C">
        <w:rPr>
          <w:rFonts w:hint="eastAsia"/>
          <w:lang w:eastAsia="zh-CN"/>
        </w:rPr>
        <w:t>e</w:t>
      </w:r>
      <w:r w:rsidRPr="00A9024C">
        <w:rPr>
          <w:lang w:eastAsia="zh-CN"/>
        </w:rPr>
        <w:t xml:space="preserve"> tentative TP to reflect proposal 1 and 2 is provided in Annex.</w:t>
      </w:r>
    </w:p>
    <w:bookmarkEnd w:id="0"/>
    <w:p w:rsidR="005456E5" w:rsidRDefault="001551A2" w:rsidP="00ED46BC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C1238B">
        <w:rPr>
          <w:lang w:eastAsia="zh-CN"/>
        </w:rPr>
        <w:t xml:space="preserve"> for SON BLCR for TS 38.473</w:t>
      </w:r>
    </w:p>
    <w:p w:rsidR="005A3626" w:rsidRPr="007F0258" w:rsidRDefault="00ED46BC" w:rsidP="00BF6CEB">
      <w:pPr>
        <w:pStyle w:val="FirstChange"/>
      </w:pPr>
      <w:bookmarkStart w:id="8" w:name="_Toc52568010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  <w:bookmarkStart w:id="9" w:name="_Toc45832158"/>
      <w:bookmarkStart w:id="10" w:name="_Toc36556782"/>
      <w:bookmarkStart w:id="11" w:name="_Toc29892845"/>
      <w:bookmarkStart w:id="12" w:name="_Toc20955751"/>
      <w:bookmarkEnd w:id="8"/>
    </w:p>
    <w:p w:rsidR="005A3626" w:rsidRPr="005A3626" w:rsidRDefault="005A3626" w:rsidP="005A3626"/>
    <w:p w:rsidR="005D2AB3" w:rsidRPr="00EA5FA7" w:rsidRDefault="005D2AB3" w:rsidP="005D2AB3">
      <w:pPr>
        <w:pStyle w:val="3"/>
      </w:pPr>
      <w:bookmarkStart w:id="13" w:name="_Toc20955746"/>
      <w:bookmarkStart w:id="14" w:name="_Toc29892840"/>
      <w:bookmarkStart w:id="15" w:name="_Toc36556777"/>
      <w:bookmarkStart w:id="16" w:name="_Toc45832153"/>
      <w:bookmarkStart w:id="17" w:name="_Toc51763333"/>
      <w:bookmarkStart w:id="18" w:name="_Toc64448496"/>
      <w:bookmarkStart w:id="19" w:name="_Toc66289155"/>
      <w:r w:rsidRPr="00EA5FA7">
        <w:lastRenderedPageBreak/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13"/>
      <w:bookmarkEnd w:id="14"/>
      <w:bookmarkEnd w:id="15"/>
      <w:bookmarkEnd w:id="16"/>
      <w:bookmarkEnd w:id="17"/>
      <w:bookmarkEnd w:id="18"/>
      <w:bookmarkEnd w:id="19"/>
    </w:p>
    <w:p w:rsidR="005D2AB3" w:rsidRPr="00EA5FA7" w:rsidRDefault="005D2AB3" w:rsidP="005D2AB3">
      <w:pPr>
        <w:pStyle w:val="41"/>
      </w:pPr>
      <w:bookmarkStart w:id="20" w:name="_Toc20955747"/>
      <w:bookmarkStart w:id="21" w:name="_Toc29892841"/>
      <w:bookmarkStart w:id="22" w:name="_Toc36556778"/>
      <w:bookmarkStart w:id="23" w:name="_Toc45832154"/>
      <w:bookmarkStart w:id="24" w:name="_Toc51763334"/>
      <w:bookmarkStart w:id="25" w:name="_Toc64448497"/>
      <w:bookmarkStart w:id="26" w:name="_Toc66289156"/>
      <w:r w:rsidRPr="00EA5FA7">
        <w:t>8.2.4.1</w:t>
      </w:r>
      <w:r w:rsidRPr="00EA5FA7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5D2AB3" w:rsidRPr="00EA5FA7" w:rsidRDefault="005D2AB3" w:rsidP="005D2AB3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:rsidR="005D2AB3" w:rsidRDefault="005D2AB3" w:rsidP="005D2AB3">
      <w:pPr>
        <w:pStyle w:val="NO"/>
        <w:rPr>
          <w:rFonts w:eastAsia="Yu Mincho"/>
        </w:rPr>
      </w:pPr>
      <w:bookmarkStart w:id="27" w:name="_Toc20955748"/>
      <w:bookmarkStart w:id="28" w:name="_Toc29892842"/>
      <w:bookmarkStart w:id="29" w:name="_Toc36556779"/>
      <w:bookmarkStart w:id="30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:rsidR="005D2AB3" w:rsidRPr="00EA5FA7" w:rsidRDefault="005D2AB3" w:rsidP="005D2AB3">
      <w:pPr>
        <w:pStyle w:val="41"/>
      </w:pPr>
      <w:bookmarkStart w:id="31" w:name="_Toc51763335"/>
      <w:bookmarkStart w:id="32" w:name="_Toc64448498"/>
      <w:bookmarkStart w:id="33" w:name="_Toc66289157"/>
      <w:r w:rsidRPr="00EA5FA7">
        <w:t>8.2.4.2</w:t>
      </w:r>
      <w:r w:rsidRPr="00EA5FA7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</w:p>
    <w:p w:rsidR="005D2AB3" w:rsidRPr="00EA5FA7" w:rsidRDefault="005D2AB3" w:rsidP="005D2AB3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4546600" cy="1447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AB3" w:rsidRPr="00EA5FA7" w:rsidRDefault="005D2AB3" w:rsidP="005D2AB3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:rsidR="005D2AB3" w:rsidRPr="00EA5FA7" w:rsidRDefault="005D2AB3" w:rsidP="005D2AB3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initiates the procedure by sending a GNB-DU CONFIGURATION UPDATE message to the </w:t>
      </w:r>
      <w:proofErr w:type="spellStart"/>
      <w:r w:rsidRPr="00EA5FA7">
        <w:t>gNB</w:t>
      </w:r>
      <w:proofErr w:type="spellEnd"/>
      <w:r w:rsidRPr="00EA5FA7">
        <w:t xml:space="preserve">-CU including an appropriate set of updated configuration data that it has just taken into operational use. The </w:t>
      </w:r>
      <w:proofErr w:type="spellStart"/>
      <w:r w:rsidRPr="00EA5FA7">
        <w:t>gNB</w:t>
      </w:r>
      <w:proofErr w:type="spellEnd"/>
      <w:r w:rsidRPr="00EA5FA7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EA5FA7">
        <w:t>gNB</w:t>
      </w:r>
      <w:proofErr w:type="spellEnd"/>
      <w:r w:rsidRPr="00EA5FA7">
        <w:t>-CU shall interpret that the corresponding configuration data is not changed and shall continue to operate the F1-C interface with the existing related configuration data.</w:t>
      </w:r>
    </w:p>
    <w:p w:rsidR="005D2AB3" w:rsidRPr="00EA5FA7" w:rsidRDefault="005D2AB3" w:rsidP="005D2AB3">
      <w:r w:rsidRPr="00EA5FA7">
        <w:t>The updated configuration data shall be stored in both nodes and used as long as there is an operational TNL association or until any further update is performed.</w:t>
      </w:r>
    </w:p>
    <w:p w:rsidR="005D2AB3" w:rsidRPr="00EA5FA7" w:rsidRDefault="005D2AB3" w:rsidP="005D2AB3">
      <w:r w:rsidRPr="00EA5FA7">
        <w:t xml:space="preserve">If </w:t>
      </w:r>
      <w:proofErr w:type="spellStart"/>
      <w:r w:rsidRPr="00EA5FA7">
        <w:t>g</w:t>
      </w:r>
      <w:r w:rsidRPr="00EA5FA7">
        <w:rPr>
          <w:i/>
          <w:iCs/>
        </w:rPr>
        <w:t>NB</w:t>
      </w:r>
      <w:proofErr w:type="spellEnd"/>
      <w:r w:rsidRPr="00EA5FA7">
        <w:rPr>
          <w:i/>
          <w:iCs/>
        </w:rPr>
        <w:t xml:space="preserve">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-CU will associate this association</w:t>
      </w:r>
      <w:r w:rsidRPr="00EA5FA7">
        <w:t xml:space="preserve"> with the related </w:t>
      </w:r>
      <w:proofErr w:type="spellStart"/>
      <w:r w:rsidRPr="00EA5FA7">
        <w:t>gNB</w:t>
      </w:r>
      <w:proofErr w:type="spellEnd"/>
      <w:r w:rsidRPr="00EA5FA7">
        <w:t>-DU.</w:t>
      </w:r>
    </w:p>
    <w:p w:rsidR="005D2AB3" w:rsidRPr="00EA5FA7" w:rsidRDefault="005D2AB3" w:rsidP="005D2AB3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IE.</w:t>
      </w:r>
    </w:p>
    <w:p w:rsidR="005D2AB3" w:rsidRPr="00EA5FA7" w:rsidRDefault="005D2AB3" w:rsidP="005D2AB3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 is present the </w:t>
      </w:r>
      <w:proofErr w:type="spellStart"/>
      <w:r w:rsidRPr="00EA5FA7">
        <w:t>gNB</w:t>
      </w:r>
      <w:proofErr w:type="spellEnd"/>
      <w:r w:rsidRPr="00EA5FA7">
        <w:t>-CU shall store and replace any previous information received.</w:t>
      </w:r>
    </w:p>
    <w:p w:rsidR="005D2AB3" w:rsidRPr="00EA5FA7" w:rsidRDefault="005D2AB3" w:rsidP="005D2AB3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:rsidR="005D2AB3" w:rsidRPr="00EA5FA7" w:rsidRDefault="005D2AB3" w:rsidP="005D2AB3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 xml:space="preserve">Switching </w:t>
      </w:r>
      <w:proofErr w:type="gramStart"/>
      <w:r w:rsidRPr="00EA5FA7">
        <w:rPr>
          <w:i/>
          <w:lang w:eastAsia="zh-CN"/>
        </w:rPr>
        <w:t>Off</w:t>
      </w:r>
      <w:proofErr w:type="gramEnd"/>
      <w:r w:rsidRPr="00EA5FA7">
        <w:rPr>
          <w:i/>
          <w:lang w:eastAsia="zh-CN"/>
        </w:rPr>
        <w:t xml:space="preserve">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:rsidR="005D2AB3" w:rsidRPr="00EA5FA7" w:rsidRDefault="005D2AB3" w:rsidP="005D2AB3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:rsidR="005D2AB3" w:rsidRDefault="005D2AB3" w:rsidP="005D2AB3">
      <w:r w:rsidRPr="00EA5FA7">
        <w:lastRenderedPageBreak/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:rsidR="005D2AB3" w:rsidRPr="00EA5FA7" w:rsidRDefault="005D2AB3" w:rsidP="005D2AB3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:rsidR="005D2AB3" w:rsidRPr="00EA5FA7" w:rsidRDefault="005D2AB3" w:rsidP="005D2AB3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>-DU shall deactivate all the cells with NR CGI listed in the IE.</w:t>
      </w:r>
    </w:p>
    <w:p w:rsidR="005D2AB3" w:rsidRPr="00EA5FA7" w:rsidRDefault="005D2AB3" w:rsidP="005D2AB3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:rsidR="005D2AB3" w:rsidRPr="00EA5FA7" w:rsidRDefault="005D2AB3" w:rsidP="005D2AB3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:rsidR="005D2AB3" w:rsidRPr="00EA5FA7" w:rsidRDefault="005D2AB3" w:rsidP="005D2AB3">
      <w:pPr>
        <w:rPr>
          <w:rFonts w:eastAsia="Yu Mincho"/>
        </w:rPr>
      </w:pPr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:rsidR="005D2AB3" w:rsidRDefault="005D2AB3" w:rsidP="005D2AB3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:rsidR="005D2AB3" w:rsidRPr="00EA5FA7" w:rsidRDefault="005D2AB3" w:rsidP="005D2AB3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:rsidR="005D2AB3" w:rsidRPr="00EA5FA7" w:rsidRDefault="005D2AB3" w:rsidP="005D2AB3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</w:t>
      </w:r>
      <w:proofErr w:type="spellStart"/>
      <w:r w:rsidRPr="00EA5FA7">
        <w:t>gNB</w:t>
      </w:r>
      <w:proofErr w:type="spellEnd"/>
      <w:r w:rsidRPr="00EA5FA7">
        <w:t xml:space="preserve">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:rsidR="005D2AB3" w:rsidRPr="00EA5FA7" w:rsidRDefault="005D2AB3" w:rsidP="005D2AB3">
      <w:r w:rsidRPr="00EA5FA7">
        <w:t xml:space="preserve">If the GNB-DU CONFIGURATION UPDATE message includes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consider that the TNL association(s) indicated by both received TNL endpoints will be removed by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TNL Association To Remove List</w:t>
      </w:r>
      <w:r w:rsidRPr="00EA5FA7">
        <w:t xml:space="preserve"> IE in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shall, if supported, consider that the TNL association(s) indicated by the received endpoint IP </w:t>
      </w:r>
      <w:proofErr w:type="gramStart"/>
      <w:r w:rsidRPr="00EA5FA7">
        <w:t>address(</w:t>
      </w:r>
      <w:proofErr w:type="spellStart"/>
      <w:proofErr w:type="gramEnd"/>
      <w:r w:rsidRPr="00EA5FA7">
        <w:t>es</w:t>
      </w:r>
      <w:proofErr w:type="spellEnd"/>
      <w:r w:rsidRPr="00EA5FA7">
        <w:t xml:space="preserve">) will be removed by the </w:t>
      </w:r>
      <w:proofErr w:type="spellStart"/>
      <w:r w:rsidRPr="00EA5FA7">
        <w:t>gNB</w:t>
      </w:r>
      <w:proofErr w:type="spellEnd"/>
      <w:r w:rsidRPr="00EA5FA7">
        <w:t>-DU.</w:t>
      </w:r>
    </w:p>
    <w:p w:rsidR="005D2AB3" w:rsidRPr="00EA5FA7" w:rsidRDefault="005D2AB3" w:rsidP="005D2AB3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-DUs.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:rsidR="005D2AB3" w:rsidRPr="00EA5FA7" w:rsidRDefault="005D2AB3" w:rsidP="005D2AB3">
      <w:r w:rsidRPr="00EA5FA7">
        <w:t xml:space="preserve">If the </w:t>
      </w:r>
      <w:r w:rsidRPr="00EA5FA7">
        <w:rPr>
          <w:i/>
        </w:rPr>
        <w:t xml:space="preserve">Aggressor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:rsidR="005D2AB3" w:rsidRPr="00EA5FA7" w:rsidRDefault="005D2AB3" w:rsidP="005D2AB3">
      <w:bookmarkStart w:id="34" w:name="_Hlk36374777"/>
      <w:r w:rsidRPr="00EA5FA7">
        <w:t xml:space="preserve">If the </w:t>
      </w:r>
      <w:r w:rsidRPr="00EA5FA7">
        <w:rPr>
          <w:i/>
        </w:rPr>
        <w:t xml:space="preserve">Victim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 xml:space="preserve">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bookmarkEnd w:id="34"/>
    <w:p w:rsidR="005D2AB3" w:rsidRPr="00EA5FA7" w:rsidRDefault="005D2AB3" w:rsidP="005D2AB3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:rsidR="005D2AB3" w:rsidRDefault="005D2AB3" w:rsidP="005D2AB3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D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:rsidR="005D2AB3" w:rsidRPr="00EA5FA7" w:rsidRDefault="005D2AB3" w:rsidP="005D2AB3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:rsidR="005D2AB3" w:rsidRDefault="005D2AB3" w:rsidP="005D2AB3">
      <w:r>
        <w:lastRenderedPageBreak/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</w:t>
      </w:r>
      <w:proofErr w:type="spellStart"/>
      <w:r>
        <w:t>gNB</w:t>
      </w:r>
      <w:proofErr w:type="spellEnd"/>
      <w:r>
        <w:t>-CU shall, if supported, use this information to deduce the SFN0 offset of the reported cell.</w:t>
      </w:r>
    </w:p>
    <w:p w:rsidR="005D2AB3" w:rsidRDefault="005D2AB3" w:rsidP="005D2AB3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宋体"/>
          <w:lang w:eastAsia="zh-CN"/>
        </w:rPr>
        <w:t>RACH optimisation</w:t>
      </w:r>
      <w:r w:rsidRPr="00795744">
        <w:t>.</w:t>
      </w:r>
    </w:p>
    <w:p w:rsidR="005D2AB3" w:rsidRDefault="005D2AB3" w:rsidP="005D2AB3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</w:t>
      </w:r>
      <w:proofErr w:type="spellStart"/>
      <w:r>
        <w:t>gNB</w:t>
      </w:r>
      <w:proofErr w:type="spellEnd"/>
      <w:r>
        <w:t>-DU shall, if supported, store the received BAP address and use it as specified in TS 38.340 [30].</w:t>
      </w:r>
    </w:p>
    <w:p w:rsidR="005D2AB3" w:rsidRPr="009A63F9" w:rsidRDefault="009A63F9" w:rsidP="005D2AB3">
      <w:pPr>
        <w:rPr>
          <w:rFonts w:eastAsiaTheme="minorEastAsia"/>
          <w:lang w:eastAsia="zh-CN"/>
        </w:rPr>
      </w:pPr>
      <w:ins w:id="35" w:author="Huawei" w:date="2021-05-07T12:01:00Z">
        <w:r>
          <w:rPr>
            <w:rFonts w:eastAsiaTheme="minorEastAsia"/>
            <w:lang w:eastAsia="zh-CN"/>
          </w:rPr>
          <w:t xml:space="preserve">If the </w:t>
        </w:r>
        <w:r w:rsidRPr="00EA5FA7">
          <w:t xml:space="preserve">GNB-DU CONFIGURATION UPDATE </w:t>
        </w:r>
        <w:r w:rsidRPr="00EA5FA7">
          <w:rPr>
            <w:snapToGrid w:val="0"/>
          </w:rPr>
          <w:t>message</w:t>
        </w:r>
        <w:r>
          <w:rPr>
            <w:snapToGrid w:val="0"/>
          </w:rPr>
          <w:t xml:space="preserve"> contains the </w:t>
        </w:r>
      </w:ins>
      <w:ins w:id="36" w:author="Huawei" w:date="2021-05-07T12:02:00Z">
        <w:r w:rsidRPr="00553C56">
          <w:rPr>
            <w:i/>
            <w:snapToGrid w:val="0"/>
          </w:rPr>
          <w:t>Request for PRACH configuration</w:t>
        </w:r>
        <w:r>
          <w:rPr>
            <w:snapToGrid w:val="0"/>
          </w:rPr>
          <w:t xml:space="preserve"> IE, the </w:t>
        </w:r>
        <w:proofErr w:type="spellStart"/>
        <w:r>
          <w:rPr>
            <w:snapToGrid w:val="0"/>
          </w:rPr>
          <w:t>gNB</w:t>
        </w:r>
        <w:proofErr w:type="spellEnd"/>
        <w:r>
          <w:rPr>
            <w:snapToGrid w:val="0"/>
          </w:rPr>
          <w:t xml:space="preserve">-CU shall, if supported, </w:t>
        </w:r>
      </w:ins>
      <w:ins w:id="37" w:author="Huawei" w:date="2021-05-07T12:09:00Z">
        <w:r>
          <w:rPr>
            <w:snapToGrid w:val="0"/>
          </w:rPr>
          <w:t xml:space="preserve">respond </w:t>
        </w:r>
      </w:ins>
      <w:ins w:id="38" w:author="Huawei" w:date="2021-05-07T12:10:00Z">
        <w:r w:rsidR="00553C56">
          <w:t>GNB-DU CONFIGURATION UPDATE ACKNOWLEDGE message</w:t>
        </w:r>
        <w:r w:rsidR="00553C56">
          <w:rPr>
            <w:iCs/>
          </w:rPr>
          <w:t xml:space="preserve"> containing </w:t>
        </w:r>
      </w:ins>
      <w:ins w:id="39" w:author="Huawei" w:date="2021-05-07T12:08:00Z">
        <w:r>
          <w:rPr>
            <w:iCs/>
          </w:rPr>
          <w:t xml:space="preserve">the </w:t>
        </w:r>
        <w:r>
          <w:rPr>
            <w:i/>
            <w:iCs/>
          </w:rPr>
          <w:t xml:space="preserve">Neighbour PRACH Configuration Info List </w:t>
        </w:r>
        <w:r>
          <w:rPr>
            <w:iCs/>
          </w:rPr>
          <w:t>IE</w:t>
        </w:r>
      </w:ins>
      <w:ins w:id="40" w:author="Huawei" w:date="2021-05-07T12:10:00Z">
        <w:r w:rsidR="00553C56">
          <w:rPr>
            <w:iCs/>
          </w:rPr>
          <w:t>.</w:t>
        </w:r>
      </w:ins>
    </w:p>
    <w:p w:rsidR="005D2AB3" w:rsidRDefault="005D2AB3" w:rsidP="005D2AB3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:rsidR="009532C6" w:rsidRPr="005D2AB3" w:rsidRDefault="009532C6" w:rsidP="005A3626">
      <w:pPr>
        <w:jc w:val="center"/>
        <w:rPr>
          <w:b/>
          <w:color w:val="FF0000"/>
        </w:rPr>
      </w:pPr>
    </w:p>
    <w:p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8.2.5</w:t>
      </w:r>
      <w:r>
        <w:rPr>
          <w:rFonts w:ascii="Arial" w:hAnsi="Arial"/>
          <w:sz w:val="28"/>
          <w:lang w:eastAsia="en-GB"/>
        </w:rPr>
        <w:tab/>
      </w:r>
      <w:proofErr w:type="spellStart"/>
      <w:r>
        <w:rPr>
          <w:rFonts w:ascii="Arial" w:hAnsi="Arial"/>
          <w:sz w:val="28"/>
          <w:lang w:eastAsia="en-GB"/>
        </w:rPr>
        <w:t>gNB</w:t>
      </w:r>
      <w:proofErr w:type="spellEnd"/>
      <w:r>
        <w:rPr>
          <w:rFonts w:ascii="Arial" w:hAnsi="Arial"/>
          <w:sz w:val="28"/>
          <w:lang w:eastAsia="en-GB"/>
        </w:rPr>
        <w:t>-CU Configuration Update</w:t>
      </w:r>
      <w:bookmarkEnd w:id="9"/>
      <w:bookmarkEnd w:id="10"/>
      <w:bookmarkEnd w:id="11"/>
      <w:bookmarkEnd w:id="12"/>
      <w:r>
        <w:rPr>
          <w:rFonts w:ascii="Arial" w:hAnsi="Arial"/>
          <w:sz w:val="28"/>
          <w:lang w:eastAsia="en-GB"/>
        </w:rPr>
        <w:t xml:space="preserve"> </w:t>
      </w:r>
    </w:p>
    <w:p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1" w:name="_Toc45832159"/>
      <w:bookmarkStart w:id="42" w:name="_Toc36556783"/>
      <w:bookmarkStart w:id="43" w:name="_Toc29892846"/>
      <w:bookmarkStart w:id="44" w:name="_Toc20955752"/>
      <w:r>
        <w:rPr>
          <w:rFonts w:ascii="Arial" w:hAnsi="Arial"/>
          <w:sz w:val="24"/>
          <w:lang w:eastAsia="en-GB"/>
        </w:rPr>
        <w:t>8.2.5.1</w:t>
      </w:r>
      <w:r>
        <w:rPr>
          <w:rFonts w:ascii="Arial" w:hAnsi="Arial"/>
          <w:sz w:val="24"/>
          <w:lang w:eastAsia="en-GB"/>
        </w:rPr>
        <w:tab/>
        <w:t>General</w:t>
      </w:r>
      <w:bookmarkEnd w:id="41"/>
      <w:bookmarkEnd w:id="42"/>
      <w:bookmarkEnd w:id="43"/>
      <w:bookmarkEnd w:id="44"/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5" w:name="_Toc45832160"/>
      <w:bookmarkStart w:id="46" w:name="_Toc36556784"/>
      <w:bookmarkStart w:id="47" w:name="_Toc29892847"/>
      <w:bookmarkStart w:id="48" w:name="_Toc20955753"/>
      <w:r>
        <w:rPr>
          <w:rFonts w:ascii="Arial" w:hAnsi="Arial"/>
          <w:sz w:val="24"/>
          <w:lang w:eastAsia="en-GB"/>
        </w:rPr>
        <w:t>8.2.5.2</w:t>
      </w:r>
      <w:r>
        <w:rPr>
          <w:rFonts w:ascii="Arial" w:hAnsi="Arial"/>
          <w:sz w:val="24"/>
          <w:lang w:eastAsia="en-GB"/>
        </w:rPr>
        <w:tab/>
        <w:t>Successful Operation</w:t>
      </w:r>
      <w:bookmarkEnd w:id="45"/>
      <w:bookmarkEnd w:id="46"/>
      <w:bookmarkEnd w:id="47"/>
      <w:bookmarkEnd w:id="48"/>
    </w:p>
    <w:p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noProof/>
          <w:lang w:val="en-US" w:eastAsia="zh-CN"/>
        </w:rPr>
        <w:drawing>
          <wp:inline distT="0" distB="0" distL="0" distR="0">
            <wp:extent cx="4542155" cy="14490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6BC" w:rsidRDefault="00ED46BC" w:rsidP="00ED46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Figure 8.2.5.2-1: gNB-CU Configuration Update procedure: Successful Operation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updated configuration data shall be stored in the respective node and used as long as there is an operational TNL association or until any further update is performed.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Cells to be Activated List Item</w:t>
      </w:r>
      <w:r>
        <w:rPr>
          <w:lang w:eastAsia="en-GB"/>
        </w:rPr>
        <w:t xml:space="preserve"> IE is contained in the GNB-CU CONFIGURATION UPDATE message, the gNB-DU shall activate the cell indicated by </w:t>
      </w:r>
      <w:r>
        <w:rPr>
          <w:i/>
          <w:lang w:eastAsia="en-GB"/>
        </w:rPr>
        <w:t xml:space="preserve">NR CGI </w:t>
      </w:r>
      <w:r>
        <w:rPr>
          <w:lang w:eastAsia="en-GB"/>
        </w:rPr>
        <w:t xml:space="preserve">IE and reconfigure the physical cell identity for which the </w:t>
      </w:r>
      <w:r>
        <w:rPr>
          <w:i/>
          <w:lang w:eastAsia="en-GB"/>
        </w:rPr>
        <w:t>NR PCI</w:t>
      </w:r>
      <w:r>
        <w:rPr>
          <w:lang w:eastAsia="en-GB"/>
        </w:rPr>
        <w:t xml:space="preserve"> IE is included.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Cells to be Deactivated List Item</w:t>
      </w:r>
      <w:r>
        <w:rPr>
          <w:lang w:eastAsia="en-GB"/>
        </w:rPr>
        <w:t xml:space="preserve"> IE is contained in the GNB-CU CONFIGURATION UPDATE message, the gNB-DU shall deactivate the cell indicated by </w:t>
      </w:r>
      <w:r>
        <w:rPr>
          <w:i/>
          <w:lang w:eastAsia="en-GB"/>
        </w:rPr>
        <w:t xml:space="preserve">NR CGI </w:t>
      </w:r>
      <w:r>
        <w:rPr>
          <w:lang w:eastAsia="en-GB"/>
        </w:rPr>
        <w:t>IE.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Cells to be Activated List Item</w:t>
      </w:r>
      <w:r>
        <w:rPr>
          <w:lang w:eastAsia="en-GB"/>
        </w:rPr>
        <w:t xml:space="preserve"> IE is contained in the GNB-CU CONFIGURATION UPDATE message and the indicated cells are already activated, the gNB-DU shall update the cell information received in </w:t>
      </w:r>
      <w:r>
        <w:rPr>
          <w:i/>
          <w:lang w:eastAsia="en-GB"/>
        </w:rPr>
        <w:t>Cells to be Activated List Item</w:t>
      </w:r>
      <w:r>
        <w:rPr>
          <w:lang w:eastAsia="en-GB"/>
        </w:rPr>
        <w:t xml:space="preserve"> IE.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lastRenderedPageBreak/>
        <w:t xml:space="preserve">If </w:t>
      </w:r>
      <w:r>
        <w:rPr>
          <w:i/>
          <w:iCs/>
          <w:lang w:eastAsia="en-GB"/>
        </w:rPr>
        <w:t>Cells to be Activated List Item</w:t>
      </w:r>
      <w:r>
        <w:rPr>
          <w:lang w:eastAsia="en-GB"/>
        </w:rPr>
        <w:t xml:space="preserve"> IE is included in the GNB-CU CONFIGURATION UPDATE message, and the information for the cell indicated by the </w:t>
      </w:r>
      <w:r>
        <w:rPr>
          <w:i/>
          <w:iCs/>
          <w:lang w:eastAsia="en-GB"/>
        </w:rPr>
        <w:t>NR CGI</w:t>
      </w:r>
      <w:r>
        <w:rPr>
          <w:lang w:eastAsia="en-GB"/>
        </w:rPr>
        <w:t xml:space="preserve"> IE includes the </w:t>
      </w:r>
      <w:r>
        <w:rPr>
          <w:i/>
          <w:iCs/>
          <w:lang w:eastAsia="en-GB"/>
        </w:rPr>
        <w:t>IAB Info IAB-donor-CU</w:t>
      </w:r>
      <w:r>
        <w:rPr>
          <w:lang w:eastAsia="en-GB"/>
        </w:rPr>
        <w:t xml:space="preserve"> IE, the gNB-DU shall, if supported, apply the </w:t>
      </w:r>
      <w:r>
        <w:rPr>
          <w:i/>
          <w:iCs/>
          <w:lang w:eastAsia="en-GB"/>
        </w:rPr>
        <w:t>IAB STC Info</w:t>
      </w:r>
      <w:r>
        <w:rPr>
          <w:lang w:eastAsia="en-GB"/>
        </w:rPr>
        <w:t xml:space="preserve"> IE therein to the indicated cell.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gNB-CU System Information</w:t>
      </w:r>
      <w:r>
        <w:rPr>
          <w:lang w:eastAsia="en-GB"/>
        </w:rPr>
        <w:t xml:space="preserve"> IE is contained in the gNB-CU CONFIGURATION UPDATE message, the gNB-DU shall </w:t>
      </w:r>
      <w:r>
        <w:rPr>
          <w:rFonts w:eastAsia="MS Mincho"/>
          <w:noProof/>
          <w:lang w:eastAsia="ja-JP"/>
        </w:rPr>
        <w:t xml:space="preserve">include </w:t>
      </w:r>
      <w:r>
        <w:rPr>
          <w:rFonts w:eastAsia="Yu Mincho"/>
          <w:noProof/>
          <w:lang w:eastAsia="ja-JP"/>
        </w:rPr>
        <w:t xml:space="preserve">the </w:t>
      </w:r>
      <w:r>
        <w:rPr>
          <w:rFonts w:eastAsia="Yu Mincho"/>
          <w:i/>
          <w:noProof/>
          <w:lang w:eastAsia="ja-JP"/>
        </w:rPr>
        <w:t>Dedicated SI Delivery Needed UE List</w:t>
      </w:r>
      <w:r>
        <w:rPr>
          <w:rFonts w:eastAsia="Yu Mincho"/>
          <w:noProof/>
          <w:lang w:eastAsia="ja-JP"/>
        </w:rPr>
        <w:t xml:space="preserve"> IE in the GNB-CU CONFIGURATION UPDATE ACKNOWLEDGE message</w:t>
      </w:r>
      <w:r>
        <w:rPr>
          <w:rFonts w:eastAsia="MS Mincho"/>
          <w:noProof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rPr>
          <w:lang w:eastAsia="en-GB"/>
        </w:rPr>
        <w:t>GNB-CU CONFIGURATION UPDATE ACKNOWLEDGE</w:t>
      </w:r>
      <w:r>
        <w:rPr>
          <w:lang w:eastAsia="zh-CN"/>
        </w:rPr>
        <w:t xml:space="preserve"> message, the </w:t>
      </w:r>
      <w:r>
        <w:rPr>
          <w:lang w:eastAsia="en-GB"/>
        </w:rPr>
        <w:t>gNB-CU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gNB-CU TNL Association </w:t>
      </w:r>
      <w:proofErr w:type="gramStart"/>
      <w:r>
        <w:rPr>
          <w:i/>
          <w:lang w:eastAsia="en-GB"/>
        </w:rPr>
        <w:t>To</w:t>
      </w:r>
      <w:proofErr w:type="gramEnd"/>
      <w:r>
        <w:rPr>
          <w:i/>
          <w:lang w:eastAsia="en-GB"/>
        </w:rPr>
        <w:t xml:space="preserve"> Add List</w:t>
      </w:r>
      <w:r>
        <w:rPr>
          <w:lang w:eastAsia="en-GB"/>
        </w:rPr>
        <w:t xml:space="preserve"> IE is contained in the gNB-CU CONFIGURATION UPDATE message, the gNB-DU shall, if supported, use it to establish the TNL association(s) with the gNB-CU. </w:t>
      </w:r>
      <w:r>
        <w:rPr>
          <w:rFonts w:eastAsia="等线"/>
          <w:snapToGrid w:val="0"/>
          <w:lang w:eastAsia="en-GB"/>
        </w:rPr>
        <w:t xml:space="preserve">The gNB-DU shall </w:t>
      </w:r>
      <w:r>
        <w:rPr>
          <w:rFonts w:eastAsia="等线"/>
          <w:lang w:eastAsia="en-GB"/>
        </w:rPr>
        <w:t>report to the gNB-CU, in the gNB-CU CONFIGURATION UPDATE ACKNOWLEDGE message, the successful establishment of the TNL association(s) with the gNB-CU as follows:</w:t>
      </w:r>
    </w:p>
    <w:p w:rsidR="00ED46BC" w:rsidRDefault="00ED46BC" w:rsidP="00ED46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 xml:space="preserve">A list of TNL </w:t>
      </w:r>
      <w:proofErr w:type="gramStart"/>
      <w:r>
        <w:rPr>
          <w:rFonts w:eastAsia="等线"/>
          <w:lang w:eastAsia="en-GB"/>
        </w:rPr>
        <w:t>address(</w:t>
      </w:r>
      <w:proofErr w:type="spellStart"/>
      <w:proofErr w:type="gramEnd"/>
      <w:r>
        <w:rPr>
          <w:rFonts w:eastAsia="等线"/>
          <w:lang w:eastAsia="en-GB"/>
        </w:rPr>
        <w:t>es</w:t>
      </w:r>
      <w:proofErr w:type="spellEnd"/>
      <w:r>
        <w:rPr>
          <w:rFonts w:eastAsia="等线"/>
          <w:lang w:eastAsia="en-GB"/>
        </w:rPr>
        <w:t>) with which the gNB-DU successfully established the TNL association shall be included in the gNB-CU</w:t>
      </w:r>
      <w:r>
        <w:rPr>
          <w:rFonts w:eastAsia="等线"/>
          <w:i/>
          <w:lang w:eastAsia="en-GB"/>
        </w:rPr>
        <w:t xml:space="preserve"> TNL Association Setup List </w:t>
      </w:r>
      <w:r>
        <w:rPr>
          <w:rFonts w:eastAsia="等线"/>
          <w:lang w:eastAsia="en-GB"/>
        </w:rPr>
        <w:t>IE;</w:t>
      </w:r>
    </w:p>
    <w:p w:rsidR="00ED46BC" w:rsidRDefault="00ED46BC" w:rsidP="00ED46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A l</w:t>
      </w:r>
      <w:r>
        <w:rPr>
          <w:rFonts w:eastAsia="等线"/>
          <w:snapToGrid w:val="0"/>
          <w:lang w:eastAsia="en-GB"/>
        </w:rPr>
        <w:t>ist of TNL address(</w:t>
      </w:r>
      <w:proofErr w:type="spellStart"/>
      <w:r>
        <w:rPr>
          <w:rFonts w:eastAsia="等线"/>
          <w:snapToGrid w:val="0"/>
          <w:lang w:eastAsia="en-GB"/>
        </w:rPr>
        <w:t>es</w:t>
      </w:r>
      <w:proofErr w:type="spellEnd"/>
      <w:r>
        <w:rPr>
          <w:rFonts w:eastAsia="等线"/>
          <w:snapToGrid w:val="0"/>
          <w:lang w:eastAsia="en-GB"/>
        </w:rPr>
        <w:t xml:space="preserve">) with which the gNB-DU failed to establish the TNL association shall be </w:t>
      </w:r>
      <w:r>
        <w:rPr>
          <w:rFonts w:eastAsia="等线"/>
          <w:lang w:eastAsia="en-GB"/>
        </w:rPr>
        <w:t>included</w:t>
      </w:r>
      <w:r>
        <w:rPr>
          <w:rFonts w:eastAsia="等线"/>
          <w:snapToGrid w:val="0"/>
          <w:lang w:eastAsia="en-GB"/>
        </w:rPr>
        <w:t xml:space="preserve"> in the </w:t>
      </w:r>
      <w:r>
        <w:rPr>
          <w:rFonts w:eastAsia="等线"/>
          <w:i/>
          <w:snapToGrid w:val="0"/>
          <w:lang w:eastAsia="en-GB"/>
        </w:rPr>
        <w:t xml:space="preserve">gNB-CU TNL </w:t>
      </w:r>
      <w:r>
        <w:rPr>
          <w:rFonts w:eastAsia="等线"/>
          <w:i/>
          <w:lang w:eastAsia="en-GB"/>
        </w:rPr>
        <w:t xml:space="preserve">Association </w:t>
      </w:r>
      <w:r>
        <w:rPr>
          <w:rFonts w:eastAsia="等线"/>
          <w:i/>
          <w:snapToGrid w:val="0"/>
          <w:lang w:eastAsia="en-GB"/>
        </w:rPr>
        <w:t>Failed To Setup List</w:t>
      </w:r>
      <w:r>
        <w:rPr>
          <w:rFonts w:eastAsia="等线"/>
          <w:snapToGrid w:val="0"/>
          <w:lang w:eastAsia="en-GB"/>
        </w:rPr>
        <w:t xml:space="preserve"> IE.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GNB-CU CONFIGURATION UPDATE message includes </w:t>
      </w:r>
      <w:r>
        <w:rPr>
          <w:i/>
          <w:lang w:eastAsia="en-GB"/>
        </w:rPr>
        <w:t>gNB-CU TNL Association To Remove List</w:t>
      </w:r>
      <w:r>
        <w:rPr>
          <w:lang w:eastAsia="en-GB"/>
        </w:rPr>
        <w:t xml:space="preserve"> IE, and the </w:t>
      </w:r>
      <w:r>
        <w:rPr>
          <w:i/>
          <w:lang w:eastAsia="en-GB"/>
        </w:rPr>
        <w:t xml:space="preserve">Endpoint IP address </w:t>
      </w:r>
      <w:r>
        <w:rPr>
          <w:lang w:eastAsia="en-GB"/>
        </w:rPr>
        <w:t xml:space="preserve">IE and the </w:t>
      </w:r>
      <w:r>
        <w:rPr>
          <w:i/>
          <w:lang w:eastAsia="en-GB"/>
        </w:rPr>
        <w:t>Port Number</w:t>
      </w:r>
      <w:r>
        <w:rPr>
          <w:lang w:eastAsia="en-GB"/>
        </w:rPr>
        <w:t xml:space="preserve"> IE for both TNL endpoints of the TNL association(s)</w:t>
      </w:r>
      <w:r>
        <w:rPr>
          <w:lang w:eastAsia="ja-JP"/>
        </w:rPr>
        <w:t xml:space="preserve"> </w:t>
      </w:r>
      <w:r>
        <w:rPr>
          <w:lang w:eastAsia="en-GB"/>
        </w:rPr>
        <w:t xml:space="preserve">are included in the </w:t>
      </w:r>
      <w:r>
        <w:rPr>
          <w:i/>
          <w:lang w:eastAsia="en-GB"/>
        </w:rPr>
        <w:t>gNB-CU TNL Association To Remove List</w:t>
      </w:r>
      <w:r>
        <w:rPr>
          <w:lang w:eastAsia="en-GB"/>
        </w:rPr>
        <w:t xml:space="preserve"> IE, the gNB-DU shall, if supported, initiate removal of the TNL association(s) indicated by both received TNL endpoints towards the gNB-CU. If the </w:t>
      </w:r>
      <w:r>
        <w:rPr>
          <w:i/>
          <w:lang w:eastAsia="en-GB"/>
        </w:rPr>
        <w:t xml:space="preserve">Endpoint IP address </w:t>
      </w:r>
      <w:r>
        <w:rPr>
          <w:lang w:eastAsia="en-GB"/>
        </w:rPr>
        <w:t xml:space="preserve">IE, or the </w:t>
      </w:r>
      <w:r>
        <w:rPr>
          <w:i/>
          <w:lang w:eastAsia="en-GB"/>
        </w:rPr>
        <w:t xml:space="preserve">Endpoint IP address </w:t>
      </w:r>
      <w:r>
        <w:rPr>
          <w:lang w:eastAsia="en-GB"/>
        </w:rPr>
        <w:t xml:space="preserve">IE and the </w:t>
      </w:r>
      <w:r>
        <w:rPr>
          <w:i/>
          <w:lang w:eastAsia="en-GB"/>
        </w:rPr>
        <w:t xml:space="preserve">Port Number </w:t>
      </w:r>
      <w:r>
        <w:rPr>
          <w:lang w:eastAsia="en-GB"/>
        </w:rPr>
        <w:t xml:space="preserve">IE for one or both of the TNL endpoints is included in the </w:t>
      </w:r>
      <w:r>
        <w:rPr>
          <w:i/>
          <w:lang w:eastAsia="en-GB"/>
        </w:rPr>
        <w:t>gNB-CU TNL Association To Remove List</w:t>
      </w:r>
      <w:r>
        <w:rPr>
          <w:lang w:eastAsia="en-GB"/>
        </w:rPr>
        <w:t xml:space="preserve"> IE, the gNB-DU shall, if supported, initiate removal of the TNL association(s) indicated by the received endpoint IP address(</w:t>
      </w:r>
      <w:proofErr w:type="spellStart"/>
      <w:r>
        <w:rPr>
          <w:lang w:eastAsia="en-GB"/>
        </w:rPr>
        <w:t>es</w:t>
      </w:r>
      <w:proofErr w:type="spellEnd"/>
      <w:r>
        <w:rPr>
          <w:lang w:eastAsia="en-GB"/>
        </w:rPr>
        <w:t>).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gNB-CU TNL Association </w:t>
      </w:r>
      <w:proofErr w:type="gramStart"/>
      <w:r>
        <w:rPr>
          <w:i/>
          <w:lang w:eastAsia="en-GB"/>
        </w:rPr>
        <w:t>To</w:t>
      </w:r>
      <w:proofErr w:type="gramEnd"/>
      <w:r>
        <w:rPr>
          <w:i/>
          <w:lang w:eastAsia="en-GB"/>
        </w:rPr>
        <w:t xml:space="preserve"> Update List </w:t>
      </w:r>
      <w:r>
        <w:rPr>
          <w:lang w:eastAsia="en-GB"/>
        </w:rPr>
        <w:t xml:space="preserve">IE is contained in the gNB-CU CONFIGURATION UPDATE message the gNB-DU shall, if supported, overwrite the previously stored information for the related TNL Association(s). 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zh-CN"/>
        </w:rPr>
        <w:t xml:space="preserve">If </w:t>
      </w:r>
      <w:r>
        <w:rPr>
          <w:lang w:eastAsia="en-GB"/>
        </w:rPr>
        <w:t xml:space="preserve">in the gNB-CU CONFIGURATION UPDATE message </w:t>
      </w:r>
      <w:r>
        <w:rPr>
          <w:rFonts w:eastAsia="等线"/>
          <w:lang w:eastAsia="zh-CN"/>
        </w:rPr>
        <w:t xml:space="preserve">the </w:t>
      </w:r>
      <w:r>
        <w:rPr>
          <w:rFonts w:eastAsia="等线"/>
          <w:i/>
          <w:lang w:eastAsia="zh-CN"/>
        </w:rPr>
        <w:t>TNL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i/>
          <w:lang w:eastAsia="zh-CN"/>
        </w:rPr>
        <w:t xml:space="preserve">Association </w:t>
      </w:r>
      <w:r>
        <w:rPr>
          <w:rFonts w:eastAsia="等线"/>
          <w:i/>
          <w:lang w:eastAsia="en-GB"/>
        </w:rPr>
        <w:t>usage</w:t>
      </w:r>
      <w:r>
        <w:rPr>
          <w:rFonts w:eastAsia="等线"/>
          <w:lang w:eastAsia="en-GB"/>
        </w:rPr>
        <w:t xml:space="preserve"> IE </w:t>
      </w:r>
      <w:r>
        <w:rPr>
          <w:rFonts w:eastAsia="等线"/>
          <w:lang w:eastAsia="zh-CN"/>
        </w:rPr>
        <w:t xml:space="preserve">is included in </w:t>
      </w:r>
      <w:r>
        <w:rPr>
          <w:rFonts w:eastAsia="等线"/>
          <w:lang w:eastAsia="en-GB"/>
        </w:rPr>
        <w:t xml:space="preserve">the </w:t>
      </w:r>
      <w:r>
        <w:rPr>
          <w:rFonts w:eastAsia="等线"/>
          <w:i/>
          <w:lang w:eastAsia="en-GB"/>
        </w:rPr>
        <w:t xml:space="preserve">gNB-CU TNL Association </w:t>
      </w:r>
      <w:proofErr w:type="gramStart"/>
      <w:r>
        <w:rPr>
          <w:rFonts w:eastAsia="等线"/>
          <w:i/>
          <w:lang w:eastAsia="en-GB"/>
        </w:rPr>
        <w:t>To</w:t>
      </w:r>
      <w:proofErr w:type="gramEnd"/>
      <w:r>
        <w:rPr>
          <w:rFonts w:eastAsia="等线"/>
          <w:i/>
          <w:lang w:eastAsia="en-GB"/>
        </w:rPr>
        <w:t xml:space="preserve"> Add List</w:t>
      </w:r>
      <w:r>
        <w:rPr>
          <w:rFonts w:eastAsia="等线"/>
          <w:lang w:eastAsia="en-GB"/>
        </w:rPr>
        <w:t xml:space="preserve"> IE </w:t>
      </w:r>
      <w:r>
        <w:rPr>
          <w:rFonts w:eastAsia="等线"/>
          <w:lang w:eastAsia="zh-CN"/>
        </w:rPr>
        <w:t xml:space="preserve">or </w:t>
      </w:r>
      <w:r>
        <w:rPr>
          <w:rFonts w:eastAsia="等线"/>
          <w:lang w:eastAsia="en-GB"/>
        </w:rPr>
        <w:t xml:space="preserve">the </w:t>
      </w:r>
      <w:r>
        <w:rPr>
          <w:rFonts w:eastAsia="等线"/>
          <w:i/>
          <w:lang w:eastAsia="en-GB"/>
        </w:rPr>
        <w:t xml:space="preserve">gNB-CU TNL Association To </w:t>
      </w:r>
      <w:r>
        <w:rPr>
          <w:rFonts w:eastAsia="等线"/>
          <w:i/>
          <w:lang w:eastAsia="zh-CN"/>
        </w:rPr>
        <w:t>Update</w:t>
      </w:r>
      <w:r>
        <w:rPr>
          <w:rFonts w:eastAsia="等线"/>
          <w:i/>
          <w:lang w:eastAsia="en-GB"/>
        </w:rPr>
        <w:t xml:space="preserve"> List </w:t>
      </w:r>
      <w:r>
        <w:rPr>
          <w:rFonts w:eastAsia="等线"/>
          <w:lang w:eastAsia="en-GB"/>
        </w:rPr>
        <w:t>IE</w:t>
      </w:r>
      <w:r>
        <w:rPr>
          <w:rFonts w:eastAsia="等线"/>
          <w:lang w:eastAsia="zh-CN"/>
        </w:rPr>
        <w:t xml:space="preserve">, the </w:t>
      </w:r>
      <w:r>
        <w:rPr>
          <w:rFonts w:eastAsia="等线"/>
          <w:lang w:eastAsia="en-GB"/>
        </w:rPr>
        <w:t>gNB-DU</w:t>
      </w:r>
      <w:r>
        <w:rPr>
          <w:rFonts w:eastAsia="等线"/>
          <w:lang w:eastAsia="zh-CN"/>
        </w:rPr>
        <w:t xml:space="preserve"> node shall, if supported, </w:t>
      </w:r>
      <w:r>
        <w:rPr>
          <w:rFonts w:eastAsia="等线"/>
          <w:lang w:eastAsia="en-GB"/>
        </w:rPr>
        <w:t xml:space="preserve">use </w:t>
      </w:r>
      <w:r>
        <w:rPr>
          <w:rFonts w:eastAsia="等线"/>
          <w:lang w:eastAsia="zh-CN"/>
        </w:rPr>
        <w:t>it</w:t>
      </w:r>
      <w:r>
        <w:rPr>
          <w:rFonts w:eastAsia="等线"/>
          <w:lang w:eastAsia="en-GB"/>
        </w:rPr>
        <w:t xml:space="preserve"> as described in TS 38.472 [22].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For NG-RAN, the gNB-CU shall include the </w:t>
      </w:r>
      <w:r>
        <w:rPr>
          <w:i/>
          <w:lang w:eastAsia="en-GB"/>
        </w:rPr>
        <w:t xml:space="preserve">gNB-CU System Information </w:t>
      </w:r>
      <w:r>
        <w:rPr>
          <w:lang w:eastAsia="en-GB"/>
        </w:rPr>
        <w:t>IE in the GNB-CU CONFIGURATION UPDATE message.</w:t>
      </w:r>
      <w:r>
        <w:rPr>
          <w:iCs/>
          <w:lang w:eastAsia="zh-CN"/>
        </w:rPr>
        <w:t xml:space="preserve"> The </w:t>
      </w:r>
      <w:r>
        <w:rPr>
          <w:i/>
          <w:iCs/>
          <w:lang w:eastAsia="zh-CN"/>
        </w:rPr>
        <w:t xml:space="preserve">SIB type to Be Updated List </w:t>
      </w:r>
      <w:r>
        <w:rPr>
          <w:iCs/>
          <w:lang w:eastAsia="zh-CN"/>
        </w:rPr>
        <w:t>IE shall contain the full list of SIBs to be broadcast</w:t>
      </w:r>
      <w:r>
        <w:rPr>
          <w:i/>
          <w:iCs/>
          <w:u w:val="single"/>
          <w:lang w:eastAsia="zh-CN"/>
        </w:rPr>
        <w:t>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Protected E-UTRA Resources List</w:t>
      </w:r>
      <w:r>
        <w:rPr>
          <w:lang w:eastAsia="en-GB"/>
        </w:rPr>
        <w:t xml:space="preserve"> IE is contained in the GNB-CU CONFIGURATION UPDATE message, the gNB-DU shall protect the corresponding resource of the cells indicated by </w:t>
      </w:r>
      <w:r>
        <w:rPr>
          <w:i/>
          <w:lang w:eastAsia="en-GB"/>
        </w:rPr>
        <w:t>E-UTRA Cells</w:t>
      </w:r>
      <w:r>
        <w:rPr>
          <w:lang w:eastAsia="en-GB"/>
        </w:rPr>
        <w:t xml:space="preserve"> </w:t>
      </w:r>
      <w:r>
        <w:rPr>
          <w:i/>
          <w:lang w:eastAsia="en-GB"/>
        </w:rPr>
        <w:t>List</w:t>
      </w:r>
      <w:r>
        <w:rPr>
          <w:lang w:eastAsia="en-GB"/>
        </w:rPr>
        <w:t xml:space="preserve"> IE for spectrum sharing between E-UTRA and NR.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snapToGrid w:val="0"/>
          <w:lang w:eastAsia="en-GB"/>
        </w:rPr>
        <w:t xml:space="preserve">If the </w:t>
      </w:r>
      <w:r>
        <w:rPr>
          <w:lang w:eastAsia="en-GB"/>
        </w:rPr>
        <w:t xml:space="preserve">GNB-CU CONFIGURATION UPDATE </w:t>
      </w:r>
      <w:r>
        <w:rPr>
          <w:snapToGrid w:val="0"/>
          <w:lang w:eastAsia="en-GB"/>
        </w:rPr>
        <w:t xml:space="preserve">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en-GB"/>
        </w:rPr>
        <w:t xml:space="preserve">IE, the receiving </w:t>
      </w:r>
      <w:r>
        <w:rPr>
          <w:lang w:eastAsia="en-GB"/>
        </w:rPr>
        <w:t xml:space="preserve">gNB-DU </w:t>
      </w:r>
      <w:r>
        <w:rPr>
          <w:snapToGrid w:val="0"/>
          <w:lang w:eastAsia="en-GB"/>
        </w:rPr>
        <w:t xml:space="preserve">should forward it to lower layers and use it for cell-level resource coordination. </w:t>
      </w:r>
      <w:r>
        <w:rPr>
          <w:lang w:eastAsia="en-GB"/>
        </w:rPr>
        <w:t xml:space="preserve">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en-GB"/>
        </w:rPr>
        <w:t>IE</w:t>
      </w:r>
      <w:r>
        <w:rPr>
          <w:lang w:eastAsia="en-GB"/>
        </w:rPr>
        <w:t xml:space="preserve"> when expressing its desired resource allocation during gNB-DU Resource Coordination procedure. The gNB-DU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  <w:lang w:eastAsia="en-GB"/>
        </w:rPr>
        <w:t>IE</w:t>
      </w:r>
      <w:r>
        <w:rPr>
          <w:lang w:eastAsia="en-GB"/>
        </w:rPr>
        <w:t xml:space="preserve"> content valid until reception of a new update of the IE for the same gNB-DU.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Available PLMN List</w:t>
      </w:r>
      <w:r>
        <w:rPr>
          <w:lang w:eastAsia="en-GB"/>
        </w:rPr>
        <w:t xml:space="preserve"> IE, and optionally also </w:t>
      </w:r>
      <w:r>
        <w:rPr>
          <w:i/>
          <w:lang w:eastAsia="en-GB"/>
        </w:rPr>
        <w:t>Extended Available PLMN List</w:t>
      </w:r>
      <w:r>
        <w:rPr>
          <w:lang w:eastAsia="en-GB"/>
        </w:rPr>
        <w:t xml:space="preserve"> IE, is contained in GNB-CU CONFIGURATION UPDATE message, the gNB-DU shall overwrite the whole available PLMN list and update the corresponding system information. 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Available SNPN ID List</w:t>
      </w:r>
      <w:r>
        <w:rPr>
          <w:lang w:eastAsia="en-GB"/>
        </w:rPr>
        <w:t xml:space="preserve"> IE is contained in GNB-CU CONFIGURATION UPDATE message, the gNB-DU shall overwrite the whole available SNPN ID list and update the corresponding system information.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</w:t>
      </w:r>
      <w:r>
        <w:rPr>
          <w:i/>
          <w:lang w:eastAsia="en-GB"/>
        </w:rPr>
        <w:t>Cells Failed to be Activated Item</w:t>
      </w:r>
      <w:r>
        <w:rPr>
          <w:lang w:eastAsia="en-GB"/>
        </w:rPr>
        <w:t xml:space="preserve"> IE is contained in the GNB-CU CONFIGURATION UPDATE ACKNOWLEDGE message, the gNB-CU shall consider that the indicated cells are out-of-service as defined in TS 38.401 [4].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Neighbour Cell Information List</w:t>
      </w:r>
      <w:r>
        <w:rPr>
          <w:lang w:eastAsia="en-GB"/>
        </w:rPr>
        <w:t xml:space="preserve"> IE is present in the GNB-CU CONFIGURATION UPDATE </w:t>
      </w:r>
      <w:r>
        <w:rPr>
          <w:snapToGrid w:val="0"/>
          <w:lang w:eastAsia="en-GB"/>
        </w:rPr>
        <w:t xml:space="preserve">message, the receiving gNB-DU shall use the received information for Cross Link Interference management and/or </w:t>
      </w:r>
      <w:r>
        <w:rPr>
          <w:rFonts w:eastAsia="Malgun Gothic"/>
          <w:snapToGrid w:val="0"/>
          <w:lang w:eastAsia="en-GB"/>
        </w:rPr>
        <w:t>NR-DC power coordination</w:t>
      </w:r>
      <w:r>
        <w:rPr>
          <w:snapToGrid w:val="0"/>
          <w:lang w:eastAsia="en-GB"/>
        </w:rPr>
        <w:t xml:space="preserve">. The gNB-DU shall consider the received </w:t>
      </w:r>
      <w:r>
        <w:rPr>
          <w:i/>
          <w:lang w:eastAsia="en-GB"/>
        </w:rPr>
        <w:t>Neighbour Cell Information List</w:t>
      </w:r>
      <w:r>
        <w:rPr>
          <w:lang w:eastAsia="en-GB"/>
        </w:rPr>
        <w:t xml:space="preserve"> IE </w:t>
      </w:r>
      <w:r>
        <w:rPr>
          <w:snapToGrid w:val="0"/>
          <w:lang w:eastAsia="en-GB"/>
        </w:rPr>
        <w:t xml:space="preserve">content valid until reception of an update of the IE for the same cell(s). If the </w:t>
      </w:r>
      <w:r>
        <w:rPr>
          <w:i/>
          <w:snapToGrid w:val="0"/>
          <w:lang w:eastAsia="en-GB"/>
        </w:rPr>
        <w:t xml:space="preserve">Intended TDD DL-UL Configuration NR </w:t>
      </w:r>
      <w:r>
        <w:rPr>
          <w:snapToGrid w:val="0"/>
          <w:lang w:eastAsia="en-GB"/>
        </w:rPr>
        <w:t xml:space="preserve">IE is absent from the </w:t>
      </w:r>
      <w:r>
        <w:rPr>
          <w:i/>
          <w:lang w:eastAsia="en-GB"/>
        </w:rPr>
        <w:lastRenderedPageBreak/>
        <w:t>Neighbour Cell Information List</w:t>
      </w:r>
      <w:r>
        <w:rPr>
          <w:lang w:eastAsia="en-GB"/>
        </w:rPr>
        <w:t xml:space="preserve"> IE, whereas the corresponding </w:t>
      </w:r>
      <w:r>
        <w:rPr>
          <w:i/>
          <w:lang w:eastAsia="en-GB"/>
        </w:rPr>
        <w:t>NR CGI</w:t>
      </w:r>
      <w:r>
        <w:rPr>
          <w:lang w:eastAsia="en-GB"/>
        </w:rPr>
        <w:t xml:space="preserve"> IE is present, the receiving gNB-DU shall remove the previously stored </w:t>
      </w:r>
      <w:r>
        <w:rPr>
          <w:i/>
          <w:lang w:eastAsia="en-GB"/>
        </w:rPr>
        <w:t>Neighbour Cell Information</w:t>
      </w:r>
      <w:r>
        <w:rPr>
          <w:lang w:eastAsia="en-GB"/>
        </w:rPr>
        <w:t xml:space="preserve"> IE corresponding to the NR CGI.</w:t>
      </w:r>
    </w:p>
    <w:p w:rsidR="005A3626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 GNB-CU CONFIGURATION UPDATE message includes</w:t>
      </w:r>
      <w:r>
        <w:rPr>
          <w:i/>
          <w:lang w:eastAsia="en-GB"/>
        </w:rPr>
        <w:t xml:space="preserve"> Transport Layer Address Info</w:t>
      </w:r>
      <w:r>
        <w:rPr>
          <w:lang w:eastAsia="en-GB"/>
        </w:rPr>
        <w:t xml:space="preserve"> IE, the gNB-DU shall, if supported, take into account</w:t>
      </w:r>
      <w:r w:rsidR="005A3626">
        <w:rPr>
          <w:lang w:eastAsia="en-GB"/>
        </w:rPr>
        <w:t xml:space="preserve"> for </w:t>
      </w:r>
      <w:proofErr w:type="spellStart"/>
      <w:r w:rsidR="005A3626">
        <w:rPr>
          <w:lang w:eastAsia="en-GB"/>
        </w:rPr>
        <w:t>IPSec</w:t>
      </w:r>
      <w:proofErr w:type="spellEnd"/>
      <w:r w:rsidR="005A3626">
        <w:rPr>
          <w:lang w:eastAsia="en-GB"/>
        </w:rPr>
        <w:t xml:space="preserve"> tunnel establishment.</w:t>
      </w:r>
    </w:p>
    <w:p w:rsidR="00ED46BC" w:rsidRDefault="005A3626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</w:t>
      </w:r>
      <w:r w:rsidR="00ED46BC">
        <w:rPr>
          <w:lang w:eastAsia="en-GB"/>
        </w:rPr>
        <w:t xml:space="preserve"> the GNB-CU CONFIGURATION UPDATE ACKNOWLEDGE message includes </w:t>
      </w:r>
      <w:r w:rsidR="00ED46BC">
        <w:rPr>
          <w:i/>
          <w:lang w:eastAsia="en-GB"/>
        </w:rPr>
        <w:t>Transport Layer Address Info</w:t>
      </w:r>
      <w:r w:rsidR="00ED46BC">
        <w:rPr>
          <w:lang w:eastAsia="en-GB"/>
        </w:rPr>
        <w:t xml:space="preserve"> IE, the gNB-CU shall, if supported, take into account for </w:t>
      </w:r>
      <w:proofErr w:type="spellStart"/>
      <w:r w:rsidR="00ED46BC">
        <w:rPr>
          <w:lang w:eastAsia="en-GB"/>
        </w:rPr>
        <w:t>IPSec</w:t>
      </w:r>
      <w:proofErr w:type="spellEnd"/>
      <w:r w:rsidR="00ED46BC">
        <w:rPr>
          <w:lang w:eastAsia="en-GB"/>
        </w:rPr>
        <w:t xml:space="preserve"> tunnel establishment.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GNB-CU CONFIGURATION UPDATE message contains the </w:t>
      </w:r>
      <w:r>
        <w:rPr>
          <w:i/>
          <w:iCs/>
          <w:lang w:eastAsia="en-GB"/>
        </w:rPr>
        <w:t>Uplink BH Non-UP Traffic Mapping</w:t>
      </w:r>
      <w:r>
        <w:rPr>
          <w:lang w:eastAsia="en-GB"/>
        </w:rPr>
        <w:t xml:space="preserve"> IE, the gNB-DU shall, if supported, consider the information therein for mapping of non-UP uplink traffic. 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ins w:id="49" w:author="Huawei" w:date="2020-12-21T19:10:00Z"/>
          <w:iCs/>
          <w:lang w:eastAsia="en-GB"/>
        </w:rPr>
      </w:pPr>
      <w:r>
        <w:rPr>
          <w:iCs/>
          <w:lang w:eastAsia="en-GB"/>
        </w:rPr>
        <w:t xml:space="preserve">If the </w:t>
      </w:r>
      <w:r>
        <w:rPr>
          <w:i/>
          <w:lang w:eastAsia="en-GB"/>
        </w:rPr>
        <w:t>IAB Barred</w:t>
      </w:r>
      <w:r>
        <w:rPr>
          <w:iCs/>
          <w:lang w:eastAsia="en-GB"/>
        </w:rPr>
        <w:t xml:space="preserve"> IE is included in the GNB-CU CONFIGURATION UPDATE message, the gNB-DU shall, if supported, consider it as an indication of whether the cell allows IAB-node access or not.</w:t>
      </w:r>
    </w:p>
    <w:p w:rsidR="005A3626" w:rsidRPr="00760AE4" w:rsidRDefault="005A3626" w:rsidP="00760AE4">
      <w:pPr>
        <w:rPr>
          <w:rFonts w:eastAsia="宋体"/>
        </w:rPr>
      </w:pPr>
      <w:ins w:id="50" w:author="Huawei" w:date="2020-12-21T19:10:00Z">
        <w:r>
          <w:t xml:space="preserve">If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Neighbour PRACH Configuration Info List </w:t>
        </w:r>
        <w:r>
          <w:t xml:space="preserve">is contained in the GNB-CU CONFIGURATION UPDATE message, the </w:t>
        </w:r>
        <w:proofErr w:type="spellStart"/>
        <w:r>
          <w:t>gNB</w:t>
        </w:r>
        <w:proofErr w:type="spellEnd"/>
        <w:r>
          <w:t xml:space="preserve">-DU may store it and use it for </w:t>
        </w:r>
        <w:r>
          <w:rPr>
            <w:lang w:eastAsia="zh-CN"/>
          </w:rPr>
          <w:t>RACH optimization</w:t>
        </w:r>
        <w:r>
          <w:t>.</w:t>
        </w:r>
      </w:ins>
    </w:p>
    <w:p w:rsidR="00ED46BC" w:rsidRDefault="00ED46BC" w:rsidP="00ED46B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:rsidR="00C84F43" w:rsidRPr="00EA5FA7" w:rsidRDefault="00C84F43" w:rsidP="00C84F43">
      <w:pPr>
        <w:pStyle w:val="41"/>
      </w:pPr>
      <w:bookmarkStart w:id="51" w:name="_Toc20955857"/>
      <w:bookmarkStart w:id="52" w:name="_Toc29892969"/>
      <w:bookmarkStart w:id="53" w:name="_Toc36556906"/>
      <w:bookmarkStart w:id="54" w:name="_Toc45832333"/>
      <w:bookmarkStart w:id="55" w:name="_Toc51763586"/>
      <w:bookmarkStart w:id="56" w:name="_Toc52131924"/>
      <w:r w:rsidRPr="00EA5FA7">
        <w:t>9.2.1.5</w:t>
      </w:r>
      <w:r w:rsidRPr="00EA5FA7">
        <w:tab/>
        <w:t>F1 SETUP RESPONSE</w:t>
      </w:r>
      <w:bookmarkEnd w:id="51"/>
      <w:bookmarkEnd w:id="52"/>
      <w:bookmarkEnd w:id="53"/>
      <w:bookmarkEnd w:id="54"/>
      <w:bookmarkEnd w:id="55"/>
      <w:bookmarkEnd w:id="56"/>
    </w:p>
    <w:p w:rsidR="00C84F43" w:rsidRPr="00EA5FA7" w:rsidRDefault="00C84F43" w:rsidP="00C84F43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informati</w:t>
      </w:r>
      <w:bookmarkStart w:id="57" w:name="_GoBack"/>
      <w:bookmarkEnd w:id="57"/>
      <w:r w:rsidRPr="00EA5FA7">
        <w:t>on associated to an F1-C interface instance.</w:t>
      </w:r>
    </w:p>
    <w:p w:rsidR="00C84F43" w:rsidRPr="00EA5FA7" w:rsidRDefault="00C84F43" w:rsidP="00C84F43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C84F43" w:rsidRPr="00EA5FA7" w:rsidTr="00C84F43">
        <w:tc>
          <w:tcPr>
            <w:tcW w:w="2204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84F43" w:rsidRPr="00EA5FA7" w:rsidTr="00C84F43">
        <w:tc>
          <w:tcPr>
            <w:tcW w:w="2204" w:type="dxa"/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proofErr w:type="spellStart"/>
            <w:r w:rsidRPr="00EA5FA7">
              <w:t>gNB</w:t>
            </w:r>
            <w:proofErr w:type="spellEnd"/>
            <w:r w:rsidRPr="00EA5FA7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EA5FA7">
              <w:t>PrintableString</w:t>
            </w:r>
            <w:proofErr w:type="spellEnd"/>
            <w:r w:rsidRPr="00EA5FA7">
              <w:t>(</w:t>
            </w:r>
            <w:proofErr w:type="gramEnd"/>
            <w:r w:rsidRPr="00EA5FA7">
              <w:t>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 w:rsidRPr="00EA5FA7">
              <w:t xml:space="preserve">Human readable name of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t>ignore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D15DEB" w:rsidRDefault="00C84F43" w:rsidP="00C84F43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9004C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Default="00C84F43" w:rsidP="00C84F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Default="00C84F43" w:rsidP="00C84F43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Default="00C84F43" w:rsidP="00C84F4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:rsidR="00C84F43" w:rsidRDefault="00C84F43" w:rsidP="00C84F43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Extended Available PLMN List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4008A4">
              <w:rPr>
                <w:rFonts w:cs="Arial"/>
                <w:i/>
                <w:szCs w:val="18"/>
                <w:lang w:eastAsia="ja-JP"/>
              </w:rPr>
              <w:t xml:space="preserve"> 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Default="00C84F43" w:rsidP="00C84F43">
            <w:pPr>
              <w:pStyle w:val="TAC"/>
              <w:rPr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Default="00C84F43" w:rsidP="00C84F43">
            <w:pPr>
              <w:pStyle w:val="TAC"/>
              <w:rPr>
                <w:szCs w:val="18"/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ignore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 xml:space="preserve">Uplink BH Non-UP Traffic </w:t>
            </w:r>
            <w:r w:rsidRPr="00BE3759">
              <w:t>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94A81"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416B8E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C84F43" w:rsidRPr="00EA5FA7" w:rsidTr="00C84F4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994A81" w:rsidRDefault="00C84F43" w:rsidP="00C84F43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xtended 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gNB-</w:t>
            </w: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416B8E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EA5FA7" w:rsidRDefault="00C84F43" w:rsidP="00C84F43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Default="00C84F43" w:rsidP="00C84F4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.3.1.206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001A37" w:rsidRDefault="00C84F43" w:rsidP="00C84F43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Pr="00416B8E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3" w:rsidRDefault="00C84F43" w:rsidP="00C84F4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064C8F" w:rsidTr="00064C8F">
        <w:trPr>
          <w:ins w:id="58" w:author="Huawei" w:date="2020-12-22T14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59" w:author="Huawei" w:date="2020-12-22T14:41:00Z"/>
                <w:rFonts w:cs="Arial"/>
                <w:noProof/>
                <w:szCs w:val="18"/>
                <w:lang w:eastAsia="zh-CN"/>
              </w:rPr>
            </w:pPr>
            <w:ins w:id="60" w:author="Huawei" w:date="2020-12-22T14:41:00Z">
              <w:r w:rsidRPr="00064C8F">
                <w:rPr>
                  <w:rFonts w:cs="Arial"/>
                  <w:noProof/>
                  <w:szCs w:val="18"/>
                  <w:lang w:eastAsia="zh-CN"/>
                </w:rPr>
                <w:t>Neighbour PRACH Configuration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61" w:author="Huawei" w:date="2020-12-22T14:41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62" w:author="Huawei" w:date="2020-12-22T14:41:00Z"/>
                <w:rFonts w:cs="Arial"/>
                <w:i/>
                <w:noProof/>
                <w:szCs w:val="18"/>
                <w:lang w:eastAsia="ja-JP"/>
              </w:rPr>
            </w:pPr>
            <w:ins w:id="63" w:author="Huawei" w:date="2020-12-22T14:41:00Z">
              <w:r w:rsidRPr="00064C8F">
                <w:rPr>
                  <w:rFonts w:cs="Arial"/>
                  <w:i/>
                  <w:noProof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64" w:author="Huawei" w:date="2020-12-22T14:41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65" w:author="Huawei" w:date="2020-12-22T14:41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C"/>
              <w:rPr>
                <w:ins w:id="66" w:author="Huawei" w:date="2020-12-22T14:41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C"/>
              <w:rPr>
                <w:ins w:id="67" w:author="Huawei" w:date="2020-12-22T14:41:00Z"/>
                <w:rFonts w:cs="Arial"/>
                <w:noProof/>
                <w:szCs w:val="18"/>
                <w:lang w:eastAsia="ja-JP"/>
              </w:rPr>
            </w:pPr>
          </w:p>
        </w:tc>
      </w:tr>
      <w:tr w:rsidR="00064C8F" w:rsidTr="00064C8F">
        <w:trPr>
          <w:ins w:id="68" w:author="Huawei" w:date="2020-12-22T14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69" w:author="Huawei" w:date="2020-12-22T14:41:00Z"/>
                <w:rFonts w:cs="Arial"/>
                <w:noProof/>
                <w:szCs w:val="18"/>
                <w:lang w:eastAsia="zh-CN"/>
              </w:rPr>
            </w:pPr>
            <w:ins w:id="70" w:author="Huawei" w:date="2020-12-22T14:41:00Z">
              <w:r w:rsidRPr="00064C8F">
                <w:rPr>
                  <w:rFonts w:cs="Arial"/>
                  <w:noProof/>
                  <w:szCs w:val="18"/>
                  <w:lang w:eastAsia="zh-CN"/>
                </w:rPr>
                <w:t>&gt;Neighbour PRACH Configuration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71" w:author="Huawei" w:date="2020-12-22T14:41:00Z"/>
                <w:rFonts w:cs="Arial"/>
                <w:szCs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72" w:author="Huawei" w:date="2020-12-22T14:41:00Z"/>
                <w:rFonts w:cs="Arial"/>
                <w:i/>
                <w:noProof/>
                <w:szCs w:val="18"/>
                <w:lang w:eastAsia="ja-JP"/>
              </w:rPr>
            </w:pPr>
            <w:ins w:id="73" w:author="Huawei" w:date="2020-12-22T14:41:00Z">
              <w:r w:rsidRPr="00064C8F">
                <w:rPr>
                  <w:rFonts w:cs="Arial"/>
                  <w:i/>
                  <w:noProof/>
                  <w:szCs w:val="18"/>
                  <w:lang w:eastAsia="ja-JP"/>
                </w:rPr>
                <w:t>1..&lt; maxNoofNeighbourCels&gt;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74" w:author="Huawei" w:date="2020-12-22T14:41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L"/>
              <w:rPr>
                <w:ins w:id="75" w:author="Huawei" w:date="2020-12-22T14:41:00Z"/>
                <w:rFonts w:cs="Arial"/>
                <w:szCs w:val="16"/>
                <w:lang w:eastAsia="ja-JP"/>
              </w:rPr>
            </w:pPr>
            <w:ins w:id="76" w:author="Huawei" w:date="2020-12-22T14:41:00Z">
              <w:r w:rsidRPr="00064C8F">
                <w:rPr>
                  <w:rFonts w:cs="Arial"/>
                  <w:szCs w:val="16"/>
                  <w:lang w:eastAsia="ja-JP"/>
                </w:rPr>
                <w:t>PRACH Configuration information of the neighbour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C"/>
              <w:rPr>
                <w:ins w:id="77" w:author="Huawei" w:date="2020-12-22T14:41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Pr="00064C8F" w:rsidRDefault="00064C8F" w:rsidP="00064C8F">
            <w:pPr>
              <w:pStyle w:val="TAC"/>
              <w:rPr>
                <w:ins w:id="78" w:author="Huawei" w:date="2020-12-22T14:41:00Z"/>
                <w:rFonts w:cs="Arial"/>
                <w:noProof/>
                <w:szCs w:val="18"/>
                <w:lang w:eastAsia="ja-JP"/>
              </w:rPr>
            </w:pPr>
          </w:p>
        </w:tc>
      </w:tr>
      <w:tr w:rsidR="0042707E" w:rsidTr="00064C8F">
        <w:trPr>
          <w:ins w:id="79" w:author="Huawei" w:date="2020-12-22T14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80" w:author="Huawei" w:date="2020-12-22T14:41:00Z"/>
                <w:rFonts w:cs="Arial"/>
                <w:noProof/>
                <w:szCs w:val="18"/>
                <w:lang w:eastAsia="zh-CN"/>
              </w:rPr>
            </w:pPr>
            <w:ins w:id="81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lastRenderedPageBreak/>
                <w:t>&gt;&gt;UL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82" w:author="Huawei" w:date="2020-12-22T14:41:00Z"/>
                <w:rFonts w:cs="Arial"/>
                <w:szCs w:val="18"/>
                <w:lang w:eastAsia="zh-CN"/>
              </w:rPr>
            </w:pPr>
            <w:ins w:id="83" w:author="Huawei" w:date="2020-12-22T14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84" w:author="Huawei" w:date="2020-12-22T14:41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pStyle w:val="TAL"/>
              <w:rPr>
                <w:ins w:id="85" w:author="Huawei" w:date="2020-12-22T14:41:00Z"/>
                <w:rFonts w:cs="Arial"/>
                <w:noProof/>
                <w:szCs w:val="18"/>
                <w:lang w:eastAsia="zh-CN"/>
              </w:rPr>
            </w:pPr>
            <w:ins w:id="86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:rsidR="0042707E" w:rsidRPr="00064C8F" w:rsidRDefault="0042707E" w:rsidP="0042707E">
            <w:pPr>
              <w:pStyle w:val="TAL"/>
              <w:rPr>
                <w:ins w:id="87" w:author="Huawei" w:date="2020-12-22T14:41:00Z"/>
                <w:rFonts w:cs="Arial"/>
                <w:noProof/>
                <w:szCs w:val="18"/>
                <w:lang w:eastAsia="zh-CN"/>
              </w:rPr>
            </w:pPr>
            <w:ins w:id="88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89" w:author="Huawei" w:date="2020-12-22T14:41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90" w:author="Huawei" w:date="2020-12-22T14:41:00Z"/>
                <w:rFonts w:cs="Arial"/>
                <w:noProof/>
                <w:szCs w:val="18"/>
                <w:lang w:eastAsia="ja-JP"/>
              </w:rPr>
            </w:pPr>
            <w:ins w:id="91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92" w:author="Huawei" w:date="2020-12-22T14:41:00Z"/>
                <w:rFonts w:cs="Arial"/>
                <w:noProof/>
                <w:szCs w:val="18"/>
                <w:lang w:eastAsia="ja-JP"/>
              </w:rPr>
            </w:pPr>
            <w:ins w:id="93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42707E" w:rsidTr="00064C8F">
        <w:trPr>
          <w:ins w:id="94" w:author="Huawei" w:date="2020-12-22T14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95" w:author="Huawei" w:date="2020-12-22T14:41:00Z"/>
                <w:rFonts w:cs="Arial"/>
                <w:noProof/>
                <w:szCs w:val="18"/>
                <w:lang w:eastAsia="zh-CN"/>
              </w:rPr>
            </w:pPr>
            <w:ins w:id="96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 xml:space="preserve">&gt;&gt;SUL Carrier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97" w:author="Huawei" w:date="2020-12-22T14:41:00Z"/>
                <w:rFonts w:cs="Arial"/>
                <w:szCs w:val="18"/>
                <w:lang w:eastAsia="zh-CN"/>
              </w:rPr>
            </w:pPr>
            <w:ins w:id="98" w:author="Huawei" w:date="2020-12-22T14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99" w:author="Huawei" w:date="2020-12-22T14:41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pStyle w:val="TAL"/>
              <w:rPr>
                <w:ins w:id="100" w:author="Huawei" w:date="2020-12-22T14:41:00Z"/>
                <w:rFonts w:cs="Arial"/>
                <w:noProof/>
                <w:szCs w:val="18"/>
                <w:lang w:eastAsia="zh-CN"/>
              </w:rPr>
            </w:pPr>
            <w:ins w:id="101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:rsidR="0042707E" w:rsidRPr="00064C8F" w:rsidRDefault="0042707E" w:rsidP="0042707E">
            <w:pPr>
              <w:pStyle w:val="TAL"/>
              <w:rPr>
                <w:ins w:id="102" w:author="Huawei" w:date="2020-12-22T14:41:00Z"/>
                <w:rFonts w:cs="Arial"/>
                <w:noProof/>
                <w:szCs w:val="18"/>
                <w:lang w:eastAsia="zh-CN"/>
              </w:rPr>
            </w:pPr>
            <w:ins w:id="103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04" w:author="Huawei" w:date="2020-12-22T14:41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105" w:author="Huawei" w:date="2020-12-22T14:41:00Z"/>
                <w:rFonts w:cs="Arial"/>
                <w:noProof/>
                <w:szCs w:val="18"/>
                <w:lang w:eastAsia="ja-JP"/>
              </w:rPr>
            </w:pPr>
            <w:ins w:id="106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107" w:author="Huawei" w:date="2020-12-22T14:41:00Z"/>
                <w:rFonts w:cs="Arial"/>
                <w:noProof/>
                <w:szCs w:val="18"/>
                <w:lang w:eastAsia="ja-JP"/>
              </w:rPr>
            </w:pPr>
            <w:ins w:id="108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42707E" w:rsidTr="00064C8F">
        <w:trPr>
          <w:ins w:id="109" w:author="Huawei" w:date="2020-12-22T14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10" w:author="Huawei" w:date="2020-12-22T14:41:00Z"/>
                <w:rFonts w:cs="Arial"/>
                <w:noProof/>
                <w:szCs w:val="18"/>
                <w:lang w:eastAsia="zh-CN"/>
              </w:rPr>
            </w:pPr>
            <w:ins w:id="111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 xml:space="preserve">&gt;&gt;TDD Carrier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12" w:author="Huawei" w:date="2020-12-22T14:41:00Z"/>
                <w:rFonts w:cs="Arial"/>
                <w:szCs w:val="18"/>
                <w:lang w:eastAsia="zh-CN"/>
              </w:rPr>
            </w:pPr>
            <w:ins w:id="113" w:author="Huawei" w:date="2020-12-22T14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14" w:author="Huawei" w:date="2020-12-22T14:41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pStyle w:val="TAL"/>
              <w:rPr>
                <w:ins w:id="115" w:author="Huawei" w:date="2020-12-22T14:41:00Z"/>
                <w:rFonts w:cs="Arial"/>
                <w:noProof/>
                <w:szCs w:val="18"/>
                <w:lang w:eastAsia="zh-CN"/>
              </w:rPr>
            </w:pPr>
            <w:ins w:id="116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:rsidR="0042707E" w:rsidRPr="00064C8F" w:rsidRDefault="0042707E" w:rsidP="0042707E">
            <w:pPr>
              <w:pStyle w:val="TAL"/>
              <w:rPr>
                <w:ins w:id="117" w:author="Huawei" w:date="2020-12-22T14:41:00Z"/>
                <w:rFonts w:cs="Arial"/>
                <w:noProof/>
                <w:szCs w:val="18"/>
                <w:lang w:eastAsia="zh-CN"/>
              </w:rPr>
            </w:pPr>
            <w:ins w:id="118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19" w:author="Huawei" w:date="2020-12-22T14:41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120" w:author="Huawei" w:date="2020-12-22T14:41:00Z"/>
                <w:rFonts w:cs="Arial"/>
                <w:noProof/>
                <w:szCs w:val="18"/>
                <w:lang w:eastAsia="ja-JP"/>
              </w:rPr>
            </w:pPr>
            <w:ins w:id="121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122" w:author="Huawei" w:date="2020-12-22T14:41:00Z"/>
                <w:rFonts w:cs="Arial"/>
                <w:noProof/>
                <w:szCs w:val="18"/>
                <w:lang w:eastAsia="ja-JP"/>
              </w:rPr>
            </w:pPr>
            <w:ins w:id="123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42707E" w:rsidTr="00064C8F">
        <w:trPr>
          <w:ins w:id="124" w:author="Huawei" w:date="2020-12-22T14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25" w:author="Huawei" w:date="2020-12-22T14:41:00Z"/>
                <w:rFonts w:cs="Arial"/>
                <w:noProof/>
                <w:szCs w:val="18"/>
                <w:lang w:eastAsia="zh-CN"/>
              </w:rPr>
            </w:pPr>
            <w:ins w:id="126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 xml:space="preserve">&gt;&gt;SSB Positions In Burst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27" w:author="Huawei" w:date="2020-12-22T14:41:00Z"/>
                <w:rFonts w:cs="Arial"/>
                <w:szCs w:val="18"/>
                <w:lang w:eastAsia="zh-CN"/>
              </w:rPr>
            </w:pPr>
            <w:ins w:id="128" w:author="Huawei" w:date="2020-12-22T14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29" w:author="Huawei" w:date="2020-12-22T14:41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30" w:author="Huawei" w:date="2020-12-22T14:41:00Z"/>
                <w:rFonts w:cs="Arial"/>
                <w:noProof/>
                <w:szCs w:val="18"/>
                <w:lang w:eastAsia="zh-CN"/>
              </w:rPr>
            </w:pPr>
            <w:ins w:id="131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32" w:author="Huawei" w:date="2020-12-22T14:41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133" w:author="Huawei" w:date="2020-12-22T14:41:00Z"/>
                <w:rFonts w:cs="Arial"/>
                <w:noProof/>
                <w:szCs w:val="18"/>
                <w:lang w:eastAsia="ja-JP"/>
              </w:rPr>
            </w:pPr>
            <w:ins w:id="134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135" w:author="Huawei" w:date="2020-12-22T14:41:00Z"/>
                <w:rFonts w:cs="Arial"/>
                <w:noProof/>
                <w:szCs w:val="18"/>
                <w:lang w:eastAsia="ja-JP"/>
              </w:rPr>
            </w:pPr>
            <w:ins w:id="136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42707E" w:rsidTr="00064C8F">
        <w:trPr>
          <w:ins w:id="137" w:author="Huawei" w:date="2020-12-22T14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38" w:author="Huawei" w:date="2020-12-22T14:41:00Z"/>
                <w:rFonts w:cs="Arial"/>
                <w:noProof/>
                <w:szCs w:val="18"/>
                <w:lang w:eastAsia="zh-CN"/>
              </w:rPr>
            </w:pPr>
            <w:ins w:id="139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&gt;&gt;NR PRACH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40" w:author="Huawei" w:date="2020-12-22T14:41:00Z"/>
                <w:rFonts w:cs="Arial"/>
                <w:szCs w:val="18"/>
                <w:lang w:eastAsia="zh-CN"/>
              </w:rPr>
            </w:pPr>
            <w:ins w:id="141" w:author="Huawei" w:date="2020-12-22T14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42" w:author="Huawei" w:date="2020-12-22T14:41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43" w:author="Huawei" w:date="2020-12-22T14:41:00Z"/>
                <w:rFonts w:cs="Arial"/>
                <w:noProof/>
                <w:szCs w:val="18"/>
                <w:lang w:eastAsia="zh-CN"/>
              </w:rPr>
            </w:pPr>
            <w:ins w:id="144" w:author="Huawei" w:date="2020-12-22T14:41:00Z">
              <w:r>
                <w:rPr>
                  <w:rFonts w:cs="Arial"/>
                  <w:noProof/>
                  <w:szCs w:val="18"/>
                  <w:lang w:eastAsia="zh-CN"/>
                </w:rPr>
                <w:t>9.3.1.139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L"/>
              <w:rPr>
                <w:ins w:id="145" w:author="Huawei" w:date="2020-12-22T14:41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146" w:author="Huawei" w:date="2020-12-22T14:41:00Z"/>
                <w:rFonts w:cs="Arial"/>
                <w:noProof/>
                <w:szCs w:val="18"/>
                <w:lang w:eastAsia="ja-JP"/>
              </w:rPr>
            </w:pPr>
            <w:ins w:id="147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42707E">
            <w:pPr>
              <w:pStyle w:val="TAC"/>
              <w:rPr>
                <w:ins w:id="148" w:author="Huawei" w:date="2020-12-22T14:41:00Z"/>
                <w:rFonts w:cs="Arial"/>
                <w:noProof/>
                <w:szCs w:val="18"/>
                <w:lang w:eastAsia="ja-JP"/>
              </w:rPr>
            </w:pPr>
            <w:ins w:id="149" w:author="Huawei" w:date="2020-12-22T14:41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42707E" w:rsidRPr="00064C8F" w:rsidTr="009532C6">
        <w:trPr>
          <w:ins w:id="150" w:author="Huawei" w:date="2020-12-23T14:4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9532C6">
            <w:pPr>
              <w:pStyle w:val="TAL"/>
              <w:rPr>
                <w:ins w:id="151" w:author="Huawei" w:date="2020-12-23T14:48:00Z"/>
                <w:rFonts w:cs="Arial"/>
                <w:noProof/>
                <w:szCs w:val="18"/>
                <w:lang w:eastAsia="zh-CN"/>
              </w:rPr>
            </w:pPr>
            <w:ins w:id="152" w:author="Huawei" w:date="2020-12-23T14:48:00Z">
              <w:r>
                <w:rPr>
                  <w:lang w:eastAsia="zh-CN"/>
                </w:rPr>
                <w:t>&gt;</w:t>
              </w:r>
              <w:r w:rsidRPr="00EA5FA7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Associated cell</w:t>
              </w:r>
              <w:r w:rsidRPr="00EA5FA7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9532C6">
            <w:pPr>
              <w:pStyle w:val="TAL"/>
              <w:rPr>
                <w:ins w:id="153" w:author="Huawei" w:date="2020-12-23T14:48:00Z"/>
                <w:rFonts w:cs="Arial"/>
                <w:szCs w:val="18"/>
                <w:lang w:eastAsia="zh-CN"/>
              </w:rPr>
            </w:pPr>
            <w:ins w:id="154" w:author="Huawei" w:date="2020-12-23T14:48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9532C6">
            <w:pPr>
              <w:pStyle w:val="TAL"/>
              <w:rPr>
                <w:ins w:id="155" w:author="Huawei" w:date="2020-12-23T14:48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EA5FA7" w:rsidRDefault="0042707E" w:rsidP="009532C6">
            <w:pPr>
              <w:keepNext/>
              <w:keepLines/>
              <w:spacing w:after="0"/>
              <w:rPr>
                <w:ins w:id="156" w:author="Huawei" w:date="2020-12-23T14:48:00Z"/>
                <w:rFonts w:ascii="Arial" w:hAnsi="Arial" w:cs="Arial"/>
                <w:sz w:val="18"/>
                <w:szCs w:val="18"/>
              </w:rPr>
            </w:pPr>
            <w:ins w:id="157" w:author="Huawei" w:date="2020-12-23T14:48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:rsidR="0042707E" w:rsidRPr="00064C8F" w:rsidRDefault="0042707E" w:rsidP="009532C6">
            <w:pPr>
              <w:pStyle w:val="TAL"/>
              <w:rPr>
                <w:ins w:id="158" w:author="Huawei" w:date="2020-12-23T14:48:00Z"/>
                <w:rFonts w:cs="Arial"/>
                <w:noProof/>
                <w:szCs w:val="18"/>
                <w:lang w:eastAsia="zh-CN"/>
              </w:rPr>
            </w:pPr>
            <w:ins w:id="159" w:author="Huawei" w:date="2020-12-23T14:48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9532C6">
            <w:pPr>
              <w:pStyle w:val="TAL"/>
              <w:rPr>
                <w:ins w:id="160" w:author="Huawei" w:date="2020-12-23T14:48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9532C6">
            <w:pPr>
              <w:pStyle w:val="TAC"/>
              <w:rPr>
                <w:ins w:id="161" w:author="Huawei" w:date="2020-12-23T14:48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064C8F" w:rsidRDefault="0042707E" w:rsidP="009532C6">
            <w:pPr>
              <w:pStyle w:val="TAC"/>
              <w:rPr>
                <w:ins w:id="162" w:author="Huawei" w:date="2020-12-23T14:48:00Z"/>
                <w:rFonts w:cs="Arial"/>
                <w:noProof/>
                <w:szCs w:val="18"/>
                <w:lang w:eastAsia="ja-JP"/>
              </w:rPr>
            </w:pPr>
          </w:p>
        </w:tc>
      </w:tr>
    </w:tbl>
    <w:p w:rsidR="00C84F43" w:rsidRPr="00EA5FA7" w:rsidRDefault="00C84F43" w:rsidP="00C84F43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84F43" w:rsidRPr="00EA5FA7" w:rsidTr="00C84F43">
        <w:tc>
          <w:tcPr>
            <w:tcW w:w="3686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C84F43" w:rsidRPr="00EA5FA7" w:rsidRDefault="00C84F43" w:rsidP="00C84F4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84F43" w:rsidRPr="00EA5FA7" w:rsidTr="00C84F43">
        <w:tc>
          <w:tcPr>
            <w:tcW w:w="3686" w:type="dxa"/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C84F43" w:rsidRPr="00EA5FA7" w:rsidRDefault="00C84F43" w:rsidP="00C84F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064C8F" w:rsidTr="00064C8F">
        <w:trPr>
          <w:ins w:id="163" w:author="Huawei" w:date="2020-12-22T14:4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Default="00064C8F" w:rsidP="00064C8F">
            <w:pPr>
              <w:keepNext/>
              <w:keepLines/>
              <w:spacing w:after="0"/>
              <w:rPr>
                <w:ins w:id="164" w:author="Huawei" w:date="2020-12-22T14:43:00Z"/>
                <w:rFonts w:ascii="Arial" w:hAnsi="Arial"/>
                <w:sz w:val="18"/>
              </w:rPr>
            </w:pPr>
            <w:proofErr w:type="spellStart"/>
            <w:ins w:id="165" w:author="Huawei" w:date="2020-12-22T14:43:00Z">
              <w:r>
                <w:rPr>
                  <w:rFonts w:ascii="Arial" w:hAnsi="Arial"/>
                  <w:sz w:val="18"/>
                </w:rPr>
                <w:t>maxNoofNeighbourCels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8F" w:rsidRDefault="00064C8F" w:rsidP="003B3212">
            <w:pPr>
              <w:keepNext/>
              <w:keepLines/>
              <w:spacing w:after="0"/>
              <w:rPr>
                <w:ins w:id="166" w:author="Huawei" w:date="2020-12-22T14:43:00Z"/>
                <w:rFonts w:ascii="Arial" w:hAnsi="Arial"/>
                <w:sz w:val="18"/>
              </w:rPr>
            </w:pPr>
            <w:ins w:id="167" w:author="Huawei" w:date="2020-12-22T14:43:00Z">
              <w:r>
                <w:rPr>
                  <w:rFonts w:ascii="Arial" w:hAnsi="Arial"/>
                  <w:sz w:val="18"/>
                </w:rPr>
                <w:t xml:space="preserve">Maximum no. neighbour cells that can be sent to a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</w:rPr>
                <w:t>-DU. Value is</w:t>
              </w:r>
            </w:ins>
            <w:ins w:id="168" w:author="Huawei" w:date="2021-05-07T12:35:00Z">
              <w:r w:rsidR="003B3212">
                <w:rPr>
                  <w:rFonts w:ascii="Arial" w:hAnsi="Arial"/>
                  <w:sz w:val="18"/>
                </w:rPr>
                <w:t xml:space="preserve"> 512</w:t>
              </w:r>
            </w:ins>
            <w:ins w:id="169" w:author="Huawei" w:date="2020-12-22T14:43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5A3626" w:rsidRPr="00EA5FA7" w:rsidRDefault="005A3626" w:rsidP="005A3626">
      <w:pPr>
        <w:rPr>
          <w:kern w:val="28"/>
        </w:rPr>
      </w:pPr>
    </w:p>
    <w:p w:rsidR="005A3626" w:rsidRDefault="005A3626" w:rsidP="005A3626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:rsidR="00553C56" w:rsidRPr="00EA5FA7" w:rsidRDefault="00553C56" w:rsidP="00553C56">
      <w:pPr>
        <w:pStyle w:val="41"/>
      </w:pPr>
      <w:bookmarkStart w:id="170" w:name="_Toc20955859"/>
      <w:bookmarkStart w:id="171" w:name="_Toc29892971"/>
      <w:bookmarkStart w:id="172" w:name="_Toc36556908"/>
      <w:bookmarkStart w:id="173" w:name="_Toc45832335"/>
      <w:bookmarkStart w:id="174" w:name="_Toc51763588"/>
      <w:bookmarkStart w:id="175" w:name="_Toc64448754"/>
      <w:bookmarkStart w:id="176" w:name="_Toc66289413"/>
      <w:r w:rsidRPr="00EA5FA7">
        <w:t>9.2.1.7</w:t>
      </w:r>
      <w:r w:rsidRPr="00EA5FA7">
        <w:tab/>
        <w:t>GNB-DU CONFIGURATION UPDATE</w:t>
      </w:r>
      <w:bookmarkEnd w:id="170"/>
      <w:bookmarkEnd w:id="171"/>
      <w:bookmarkEnd w:id="172"/>
      <w:bookmarkEnd w:id="173"/>
      <w:bookmarkEnd w:id="174"/>
      <w:bookmarkEnd w:id="175"/>
      <w:bookmarkEnd w:id="176"/>
    </w:p>
    <w:p w:rsidR="00553C56" w:rsidRPr="00EA5FA7" w:rsidRDefault="00553C56" w:rsidP="00553C56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transfer updated information associated to an F1-C interface instance.</w:t>
      </w:r>
    </w:p>
    <w:p w:rsidR="00553C56" w:rsidRPr="00EA5FA7" w:rsidRDefault="00553C56" w:rsidP="00553C56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:rsidR="00553C56" w:rsidRPr="00EA5FA7" w:rsidRDefault="00553C56" w:rsidP="00553C56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53C56" w:rsidRPr="00EA5FA7" w:rsidTr="007E2823">
        <w:tc>
          <w:tcPr>
            <w:tcW w:w="2394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53C56" w:rsidRPr="00EA5FA7" w:rsidTr="007E2823">
        <w:tc>
          <w:tcPr>
            <w:tcW w:w="2394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added cells served by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modified cells served by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Cells To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deleted cells served by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&gt;Served Cells To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0 ..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noProof/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b/>
                <w:lang w:eastAsia="ja-JP"/>
              </w:rPr>
            </w:pPr>
            <w:proofErr w:type="spellStart"/>
            <w:r w:rsidRPr="00EA5FA7">
              <w:rPr>
                <w:b/>
                <w:lang w:eastAsia="ja-JP"/>
              </w:rPr>
              <w:t>gNB</w:t>
            </w:r>
            <w:proofErr w:type="spellEnd"/>
            <w:r w:rsidRPr="00EA5FA7">
              <w:rPr>
                <w:b/>
                <w:lang w:eastAsia="ja-JP"/>
              </w:rPr>
              <w:t xml:space="preserve">-DU TNL Association To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-DU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553C56" w:rsidRPr="00EA5FA7" w:rsidTr="007E28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lastRenderedPageBreak/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553C56" w:rsidRPr="00EA5FA7" w:rsidTr="007E2823">
        <w:trPr>
          <w:ins w:id="177" w:author="Huawei" w:date="2021-05-07T12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553C56">
            <w:pPr>
              <w:pStyle w:val="TAL"/>
              <w:rPr>
                <w:ins w:id="178" w:author="Huawei" w:date="2021-05-07T12:12:00Z"/>
                <w:noProof/>
                <w:lang w:eastAsia="zh-CN"/>
              </w:rPr>
            </w:pPr>
            <w:ins w:id="179" w:author="Huawei" w:date="2021-05-07T12:14:00Z">
              <w:r w:rsidRPr="00553C56">
                <w:rPr>
                  <w:noProof/>
                  <w:lang w:eastAsia="zh-CN"/>
                </w:rPr>
                <w:t xml:space="preserve">Request for </w:t>
              </w:r>
            </w:ins>
            <w:ins w:id="180" w:author="Huawei" w:date="2021-05-07T12:35:00Z">
              <w:r w:rsidR="00760AE4">
                <w:rPr>
                  <w:noProof/>
                  <w:lang w:eastAsia="zh-CN"/>
                </w:rPr>
                <w:t xml:space="preserve">Neighbour cells </w:t>
              </w:r>
            </w:ins>
            <w:ins w:id="181" w:author="Huawei" w:date="2021-05-07T12:13:00Z">
              <w:r w:rsidRPr="00553C56">
                <w:rPr>
                  <w:noProof/>
                  <w:lang w:eastAsia="zh-CN"/>
                </w:rPr>
                <w:t>PRACH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553C56" w:rsidRDefault="00553C56" w:rsidP="00553C56">
            <w:pPr>
              <w:pStyle w:val="TAL"/>
              <w:rPr>
                <w:ins w:id="182" w:author="Huawei" w:date="2021-05-07T12:12:00Z"/>
                <w:rFonts w:eastAsiaTheme="minorEastAsia" w:cs="Arial"/>
                <w:noProof/>
                <w:szCs w:val="18"/>
                <w:lang w:eastAsia="zh-CN"/>
              </w:rPr>
            </w:pPr>
            <w:ins w:id="183" w:author="Huawei" w:date="2021-05-07T12:13:00Z">
              <w:r>
                <w:rPr>
                  <w:rFonts w:eastAsiaTheme="minorEastAsia" w:cs="Arial" w:hint="eastAsia"/>
                  <w:noProof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553C56">
            <w:pPr>
              <w:pStyle w:val="TAL"/>
              <w:rPr>
                <w:ins w:id="184" w:author="Huawei" w:date="2021-05-07T12:12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553C56">
            <w:pPr>
              <w:pStyle w:val="TAL"/>
              <w:rPr>
                <w:ins w:id="185" w:author="Huawei" w:date="2021-05-07T12:12:00Z"/>
                <w:rFonts w:cs="Arial"/>
                <w:noProof/>
                <w:szCs w:val="18"/>
                <w:lang w:eastAsia="ja-JP"/>
              </w:rPr>
            </w:pPr>
            <w:ins w:id="186" w:author="Huawei" w:date="2021-05-07T12:14:00Z">
              <w:r w:rsidRPr="00EA5FA7">
                <w:t>ENUMERATED (yes, 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553C56">
            <w:pPr>
              <w:pStyle w:val="TAL"/>
              <w:rPr>
                <w:ins w:id="187" w:author="Huawei" w:date="2021-05-07T12:12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553C56">
            <w:pPr>
              <w:pStyle w:val="TAC"/>
              <w:rPr>
                <w:ins w:id="188" w:author="Huawei" w:date="2021-05-07T12:12:00Z"/>
                <w:rFonts w:cs="Arial"/>
                <w:szCs w:val="18"/>
                <w:lang w:eastAsia="zh-CN"/>
              </w:rPr>
            </w:pPr>
            <w:ins w:id="189" w:author="Huawei" w:date="2021-05-07T12:14:00Z">
              <w:r w:rsidRPr="00EA5FA7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553C56">
            <w:pPr>
              <w:pStyle w:val="TAC"/>
              <w:rPr>
                <w:ins w:id="190" w:author="Huawei" w:date="2021-05-07T12:12:00Z"/>
                <w:rFonts w:cs="Arial"/>
                <w:noProof/>
                <w:szCs w:val="18"/>
                <w:lang w:eastAsia="zh-CN"/>
              </w:rPr>
            </w:pPr>
            <w:ins w:id="191" w:author="Huawei" w:date="2021-05-07T12:14:00Z">
              <w:r w:rsidRPr="00EA5FA7">
                <w:rPr>
                  <w:rFonts w:cs="Arial"/>
                  <w:noProof/>
                  <w:szCs w:val="18"/>
                  <w:lang w:eastAsia="zh-CN"/>
                </w:rPr>
                <w:t>ignore</w:t>
              </w:r>
            </w:ins>
          </w:p>
        </w:tc>
      </w:tr>
    </w:tbl>
    <w:p w:rsidR="00553C56" w:rsidRPr="00EA5FA7" w:rsidRDefault="00553C56" w:rsidP="00553C56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3C56" w:rsidRPr="00EA5FA7" w:rsidTr="007E2823">
        <w:tc>
          <w:tcPr>
            <w:tcW w:w="3686" w:type="dxa"/>
          </w:tcPr>
          <w:p w:rsidR="00553C56" w:rsidRPr="00EA5FA7" w:rsidRDefault="00553C56" w:rsidP="007E2823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553C56" w:rsidRPr="00EA5FA7" w:rsidRDefault="00553C56" w:rsidP="007E2823">
            <w:pPr>
              <w:pStyle w:val="TAH"/>
            </w:pPr>
            <w:r w:rsidRPr="00EA5FA7">
              <w:t>Explanation</w:t>
            </w:r>
          </w:p>
        </w:tc>
      </w:tr>
      <w:tr w:rsidR="00553C56" w:rsidRPr="00EA5FA7" w:rsidTr="007E2823">
        <w:tc>
          <w:tcPr>
            <w:tcW w:w="3686" w:type="dxa"/>
          </w:tcPr>
          <w:p w:rsidR="00553C56" w:rsidRPr="00EA5FA7" w:rsidRDefault="00553C56" w:rsidP="007E2823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:rsidR="00553C56" w:rsidRPr="00EA5FA7" w:rsidRDefault="00553C56" w:rsidP="007E2823">
            <w:pPr>
              <w:pStyle w:val="TAL"/>
            </w:pPr>
            <w:r w:rsidRPr="00EA5FA7">
              <w:t xml:space="preserve">Maximum no.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553C56" w:rsidRPr="00EA5FA7" w:rsidTr="007E2823">
        <w:tc>
          <w:tcPr>
            <w:tcW w:w="3686" w:type="dxa"/>
          </w:tcPr>
          <w:p w:rsidR="00553C56" w:rsidRPr="00EA5FA7" w:rsidRDefault="00553C56" w:rsidP="007E282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:rsidR="00553C56" w:rsidRPr="00EA5FA7" w:rsidRDefault="00553C56" w:rsidP="007E282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UEs that can be served by a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-DU. Value is 65536.</w:t>
            </w:r>
          </w:p>
        </w:tc>
      </w:tr>
      <w:tr w:rsidR="00553C56" w:rsidRPr="00EA5FA7" w:rsidTr="007E2823">
        <w:tc>
          <w:tcPr>
            <w:tcW w:w="3686" w:type="dxa"/>
          </w:tcPr>
          <w:p w:rsidR="00553C56" w:rsidRPr="00EA5FA7" w:rsidRDefault="00553C56" w:rsidP="007E282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:rsidR="00553C56" w:rsidRPr="00EA5FA7" w:rsidRDefault="00553C56" w:rsidP="007E282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 xml:space="preserve">Maximum numbers of TNL Associations between the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 xml:space="preserve">-CU and the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-DU. Value is 32.</w:t>
            </w:r>
          </w:p>
        </w:tc>
      </w:tr>
    </w:tbl>
    <w:p w:rsidR="00553C56" w:rsidRPr="00EA5FA7" w:rsidRDefault="00553C56" w:rsidP="00553C56">
      <w:pPr>
        <w:rPr>
          <w:kern w:val="28"/>
        </w:rPr>
      </w:pPr>
    </w:p>
    <w:p w:rsidR="00553C56" w:rsidRPr="00EA5FA7" w:rsidRDefault="00553C56" w:rsidP="00553C56">
      <w:pPr>
        <w:pStyle w:val="41"/>
      </w:pPr>
      <w:bookmarkStart w:id="192" w:name="_Toc20955860"/>
      <w:bookmarkStart w:id="193" w:name="_Toc29892972"/>
      <w:bookmarkStart w:id="194" w:name="_Toc36556909"/>
      <w:bookmarkStart w:id="195" w:name="_Toc45832336"/>
      <w:bookmarkStart w:id="196" w:name="_Toc51763589"/>
      <w:bookmarkStart w:id="197" w:name="_Toc64448755"/>
      <w:bookmarkStart w:id="198" w:name="_Toc66289414"/>
      <w:r w:rsidRPr="00EA5FA7">
        <w:t>9.2.1.8</w:t>
      </w:r>
      <w:r w:rsidRPr="00EA5FA7">
        <w:tab/>
        <w:t>GNB-DU CONFIGURATION UPDATE ACKNOWLEDGE</w:t>
      </w:r>
      <w:bookmarkEnd w:id="192"/>
      <w:bookmarkEnd w:id="193"/>
      <w:bookmarkEnd w:id="194"/>
      <w:bookmarkEnd w:id="195"/>
      <w:bookmarkEnd w:id="196"/>
      <w:bookmarkEnd w:id="197"/>
      <w:bookmarkEnd w:id="198"/>
    </w:p>
    <w:p w:rsidR="00553C56" w:rsidRPr="00EA5FA7" w:rsidRDefault="00553C56" w:rsidP="00553C56"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-CU to a </w:t>
      </w:r>
      <w:proofErr w:type="spellStart"/>
      <w:r w:rsidRPr="00EA5FA7">
        <w:t>gNB</w:t>
      </w:r>
      <w:proofErr w:type="spellEnd"/>
      <w:r w:rsidRPr="00EA5FA7">
        <w:t>-DU to acknowledge update of information associated to an F1-C interface instance.</w:t>
      </w:r>
    </w:p>
    <w:p w:rsidR="00553C56" w:rsidRPr="00EA5FA7" w:rsidRDefault="00553C56" w:rsidP="00553C56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:rsidR="00553C56" w:rsidRPr="00EA5FA7" w:rsidRDefault="00553C56" w:rsidP="00553C56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553C56" w:rsidRPr="00EA5FA7" w:rsidTr="007E2823">
        <w:tc>
          <w:tcPr>
            <w:tcW w:w="2204" w:type="dxa"/>
          </w:tcPr>
          <w:p w:rsidR="00553C56" w:rsidRPr="00EA5FA7" w:rsidRDefault="00553C56" w:rsidP="007E28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53C56" w:rsidRPr="00EA5FA7" w:rsidRDefault="00553C56" w:rsidP="007E28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553C56" w:rsidRPr="00EA5FA7" w:rsidRDefault="00553C56" w:rsidP="007E28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:rsidR="00553C56" w:rsidRPr="00EA5FA7" w:rsidRDefault="00553C56" w:rsidP="007E28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553C56" w:rsidRPr="00EA5FA7" w:rsidRDefault="00553C56" w:rsidP="007E28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53C56" w:rsidRPr="00EA5FA7" w:rsidRDefault="00553C56" w:rsidP="007E28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53C56" w:rsidRPr="00EA5FA7" w:rsidRDefault="00553C56" w:rsidP="007E282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53C56" w:rsidRPr="00EA5FA7" w:rsidTr="007E2823">
        <w:tc>
          <w:tcPr>
            <w:tcW w:w="2204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204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980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654" w:type="dxa"/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</w:tcPr>
          <w:p w:rsidR="00553C56" w:rsidRPr="00EA5FA7" w:rsidRDefault="00553C56" w:rsidP="007E2823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D15DEB" w:rsidRDefault="00553C56" w:rsidP="007E2823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9E6303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7E28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7E2823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7E282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:rsidR="00553C56" w:rsidRDefault="00553C56" w:rsidP="007E2823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 w:rsidRPr="000F3543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0F3543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9F0937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7E2823">
            <w:pPr>
              <w:pStyle w:val="TAC"/>
              <w:rPr>
                <w:lang w:eastAsia="ja-JP"/>
              </w:rPr>
            </w:pPr>
            <w:r w:rsidRPr="001A2B4D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7E2823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lang w:eastAsia="ja-JP"/>
              </w:rPr>
            </w:pPr>
            <w:r w:rsidRPr="00365546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lang w:eastAsia="zh-CN"/>
              </w:rPr>
            </w:pPr>
            <w:r w:rsidRPr="00365546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reject</w:t>
            </w:r>
          </w:p>
        </w:tc>
      </w:tr>
      <w:tr w:rsidR="00553C56" w:rsidRPr="00EA5FA7" w:rsidTr="007E2823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365546" w:rsidRDefault="00553C56" w:rsidP="007E2823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365546" w:rsidRDefault="00553C56" w:rsidP="007E2823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7E2823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7E2823">
            <w:pPr>
              <w:pStyle w:val="TAL"/>
              <w:rPr>
                <w:rFonts w:cs="Arial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365546" w:rsidRDefault="00553C56" w:rsidP="007E2823">
            <w:pPr>
              <w:pStyle w:val="TAC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365546" w:rsidRDefault="00553C56" w:rsidP="007E2823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553C56" w:rsidRPr="00EA5FA7" w:rsidTr="007E2823">
        <w:trPr>
          <w:ins w:id="199" w:author="Huawei" w:date="2021-05-07T12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00" w:author="Huawei" w:date="2021-05-07T12:15:00Z"/>
                <w:lang w:eastAsia="zh-CN"/>
              </w:rPr>
            </w:pPr>
            <w:ins w:id="201" w:author="Huawei" w:date="2021-05-07T12:15:00Z">
              <w:r w:rsidRPr="00064C8F">
                <w:rPr>
                  <w:rFonts w:cs="Arial"/>
                  <w:noProof/>
                  <w:szCs w:val="18"/>
                  <w:lang w:eastAsia="zh-CN"/>
                </w:rPr>
                <w:t>Neighbour PRACH Configuration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02" w:author="Huawei" w:date="2021-05-07T12:15:00Z"/>
                <w:rFonts w:cs="Arial"/>
                <w:noProof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553C56">
            <w:pPr>
              <w:pStyle w:val="TAL"/>
              <w:rPr>
                <w:ins w:id="203" w:author="Huawei" w:date="2021-05-07T12:15:00Z"/>
                <w:rFonts w:cs="Arial"/>
                <w:i/>
                <w:lang w:eastAsia="ja-JP"/>
              </w:rPr>
            </w:pPr>
            <w:ins w:id="204" w:author="Huawei" w:date="2021-05-07T12:15:00Z">
              <w:r w:rsidRPr="00064C8F">
                <w:rPr>
                  <w:rFonts w:cs="Arial"/>
                  <w:i/>
                  <w:noProof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05" w:author="Huawei" w:date="2021-05-07T12:15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01A37" w:rsidRDefault="00553C56" w:rsidP="00553C56">
            <w:pPr>
              <w:pStyle w:val="TAL"/>
              <w:rPr>
                <w:ins w:id="206" w:author="Huawei" w:date="2021-05-07T12:1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416B8E" w:rsidRDefault="00553C56" w:rsidP="00553C56">
            <w:pPr>
              <w:pStyle w:val="TAC"/>
              <w:rPr>
                <w:ins w:id="207" w:author="Huawei" w:date="2021-05-07T12:15:00Z"/>
                <w:noProof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C"/>
              <w:rPr>
                <w:ins w:id="208" w:author="Huawei" w:date="2021-05-07T12:15:00Z"/>
                <w:noProof/>
                <w:lang w:eastAsia="ja-JP"/>
              </w:rPr>
            </w:pPr>
          </w:p>
        </w:tc>
      </w:tr>
      <w:tr w:rsidR="00553C56" w:rsidRPr="00EA5FA7" w:rsidTr="007E2823">
        <w:trPr>
          <w:ins w:id="209" w:author="Huawei" w:date="2021-05-07T12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10" w:author="Huawei" w:date="2021-05-07T12:15:00Z"/>
                <w:rFonts w:cs="Arial"/>
                <w:noProof/>
                <w:szCs w:val="18"/>
                <w:lang w:eastAsia="zh-CN"/>
              </w:rPr>
            </w:pPr>
            <w:ins w:id="211" w:author="Huawei" w:date="2021-05-07T12:15:00Z">
              <w:r w:rsidRPr="00064C8F">
                <w:rPr>
                  <w:rFonts w:cs="Arial"/>
                  <w:noProof/>
                  <w:szCs w:val="18"/>
                  <w:lang w:eastAsia="zh-CN"/>
                </w:rPr>
                <w:t>&gt;Neighbour PRACH Configuration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12" w:author="Huawei" w:date="2021-05-07T12:15:00Z"/>
                <w:rFonts w:cs="Arial"/>
                <w:noProof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13" w:author="Huawei" w:date="2021-05-07T12:15:00Z"/>
                <w:rFonts w:cs="Arial"/>
                <w:i/>
                <w:noProof/>
                <w:szCs w:val="18"/>
                <w:lang w:eastAsia="ja-JP"/>
              </w:rPr>
            </w:pPr>
            <w:ins w:id="214" w:author="Huawei" w:date="2021-05-07T12:15:00Z">
              <w:r w:rsidRPr="00064C8F">
                <w:rPr>
                  <w:rFonts w:cs="Arial"/>
                  <w:i/>
                  <w:noProof/>
                  <w:szCs w:val="18"/>
                  <w:lang w:eastAsia="ja-JP"/>
                </w:rPr>
                <w:t>1..&lt; maxNoofNeighbourCels&gt;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15" w:author="Huawei" w:date="2021-05-07T12:15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01A37" w:rsidRDefault="00553C56" w:rsidP="00553C56">
            <w:pPr>
              <w:pStyle w:val="TAL"/>
              <w:rPr>
                <w:ins w:id="216" w:author="Huawei" w:date="2021-05-07T12:15:00Z"/>
                <w:rFonts w:cs="Arial"/>
                <w:szCs w:val="16"/>
                <w:lang w:eastAsia="ja-JP"/>
              </w:rPr>
            </w:pPr>
            <w:ins w:id="217" w:author="Huawei" w:date="2021-05-07T12:15:00Z">
              <w:r w:rsidRPr="00064C8F">
                <w:rPr>
                  <w:rFonts w:cs="Arial"/>
                  <w:szCs w:val="16"/>
                  <w:lang w:eastAsia="ja-JP"/>
                </w:rPr>
                <w:t>PRACH Configuration information of the neighbour cells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416B8E" w:rsidRDefault="00553C56" w:rsidP="00553C56">
            <w:pPr>
              <w:pStyle w:val="TAC"/>
              <w:rPr>
                <w:ins w:id="218" w:author="Huawei" w:date="2021-05-07T12:15:00Z"/>
                <w:noProof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C"/>
              <w:rPr>
                <w:ins w:id="219" w:author="Huawei" w:date="2021-05-07T12:15:00Z"/>
                <w:noProof/>
                <w:lang w:eastAsia="ja-JP"/>
              </w:rPr>
            </w:pPr>
          </w:p>
        </w:tc>
      </w:tr>
      <w:tr w:rsidR="00553C56" w:rsidRPr="00EA5FA7" w:rsidTr="007E2823">
        <w:trPr>
          <w:ins w:id="220" w:author="Huawei" w:date="2021-05-07T12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21" w:author="Huawei" w:date="2021-05-07T12:15:00Z"/>
                <w:rFonts w:cs="Arial"/>
                <w:noProof/>
                <w:szCs w:val="18"/>
                <w:lang w:eastAsia="zh-CN"/>
              </w:rPr>
            </w:pPr>
            <w:ins w:id="222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&gt;&gt;UL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23" w:author="Huawei" w:date="2021-05-07T12:15:00Z"/>
                <w:rFonts w:cs="Arial"/>
                <w:noProof/>
                <w:lang w:eastAsia="zh-CN"/>
              </w:rPr>
            </w:pPr>
            <w:ins w:id="224" w:author="Huawei" w:date="2021-05-07T12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25" w:author="Huawei" w:date="2021-05-07T12:15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26" w:author="Huawei" w:date="2021-05-07T12:15:00Z"/>
                <w:rFonts w:cs="Arial"/>
                <w:noProof/>
                <w:szCs w:val="18"/>
                <w:lang w:eastAsia="zh-CN"/>
              </w:rPr>
            </w:pPr>
            <w:ins w:id="227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:rsidR="00553C56" w:rsidRDefault="00553C56" w:rsidP="00553C56">
            <w:pPr>
              <w:pStyle w:val="TAL"/>
              <w:rPr>
                <w:ins w:id="228" w:author="Huawei" w:date="2021-05-07T12:15:00Z"/>
                <w:rFonts w:cs="Arial"/>
                <w:noProof/>
                <w:szCs w:val="18"/>
                <w:lang w:eastAsia="ja-JP"/>
              </w:rPr>
            </w:pPr>
            <w:ins w:id="229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30" w:author="Huawei" w:date="2021-05-07T12:1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416B8E" w:rsidRDefault="00553C56" w:rsidP="00553C56">
            <w:pPr>
              <w:pStyle w:val="TAC"/>
              <w:rPr>
                <w:ins w:id="231" w:author="Huawei" w:date="2021-05-07T12:15:00Z"/>
                <w:noProof/>
                <w:lang w:eastAsia="ja-JP"/>
              </w:rPr>
            </w:pPr>
            <w:ins w:id="232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C"/>
              <w:rPr>
                <w:ins w:id="233" w:author="Huawei" w:date="2021-05-07T12:15:00Z"/>
                <w:noProof/>
                <w:lang w:eastAsia="ja-JP"/>
              </w:rPr>
            </w:pPr>
            <w:ins w:id="234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553C56" w:rsidRPr="00EA5FA7" w:rsidTr="007E2823">
        <w:trPr>
          <w:ins w:id="235" w:author="Huawei" w:date="2021-05-07T12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36" w:author="Huawei" w:date="2021-05-07T12:15:00Z"/>
                <w:rFonts w:cs="Arial"/>
                <w:noProof/>
                <w:szCs w:val="18"/>
                <w:lang w:eastAsia="zh-CN"/>
              </w:rPr>
            </w:pPr>
            <w:ins w:id="237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 xml:space="preserve">&gt;&gt;SUL Carrier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38" w:author="Huawei" w:date="2021-05-07T12:15:00Z"/>
                <w:rFonts w:cs="Arial"/>
                <w:szCs w:val="18"/>
                <w:lang w:eastAsia="zh-CN"/>
              </w:rPr>
            </w:pPr>
            <w:ins w:id="239" w:author="Huawei" w:date="2021-05-07T12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40" w:author="Huawei" w:date="2021-05-07T12:15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41" w:author="Huawei" w:date="2021-05-07T12:15:00Z"/>
                <w:rFonts w:cs="Arial"/>
                <w:noProof/>
                <w:szCs w:val="18"/>
                <w:lang w:eastAsia="zh-CN"/>
              </w:rPr>
            </w:pPr>
            <w:ins w:id="242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:rsidR="00553C56" w:rsidRDefault="00553C56" w:rsidP="00553C56">
            <w:pPr>
              <w:pStyle w:val="TAL"/>
              <w:rPr>
                <w:ins w:id="243" w:author="Huawei" w:date="2021-05-07T12:15:00Z"/>
                <w:rFonts w:cs="Arial"/>
                <w:noProof/>
                <w:szCs w:val="18"/>
                <w:lang w:eastAsia="zh-CN"/>
              </w:rPr>
            </w:pPr>
            <w:ins w:id="244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45" w:author="Huawei" w:date="2021-05-07T12:1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246" w:author="Huawei" w:date="2021-05-07T12:15:00Z"/>
                <w:rFonts w:cs="Arial"/>
                <w:noProof/>
                <w:szCs w:val="18"/>
                <w:lang w:eastAsia="ja-JP"/>
              </w:rPr>
            </w:pPr>
            <w:ins w:id="247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248" w:author="Huawei" w:date="2021-05-07T12:15:00Z"/>
                <w:rFonts w:cs="Arial"/>
                <w:noProof/>
                <w:szCs w:val="18"/>
                <w:lang w:eastAsia="ja-JP"/>
              </w:rPr>
            </w:pPr>
            <w:ins w:id="249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553C56" w:rsidRPr="00EA5FA7" w:rsidTr="007E2823">
        <w:trPr>
          <w:ins w:id="250" w:author="Huawei" w:date="2021-05-07T12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51" w:author="Huawei" w:date="2021-05-07T12:15:00Z"/>
                <w:rFonts w:cs="Arial"/>
                <w:noProof/>
                <w:szCs w:val="18"/>
                <w:lang w:eastAsia="zh-CN"/>
              </w:rPr>
            </w:pPr>
            <w:ins w:id="252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 xml:space="preserve">&gt;&gt;TDD Carrier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53" w:author="Huawei" w:date="2021-05-07T12:15:00Z"/>
                <w:rFonts w:cs="Arial"/>
                <w:szCs w:val="18"/>
                <w:lang w:eastAsia="zh-CN"/>
              </w:rPr>
            </w:pPr>
            <w:ins w:id="254" w:author="Huawei" w:date="2021-05-07T12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55" w:author="Huawei" w:date="2021-05-07T12:15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56" w:author="Huawei" w:date="2021-05-07T12:15:00Z"/>
                <w:rFonts w:cs="Arial"/>
                <w:noProof/>
                <w:szCs w:val="18"/>
                <w:lang w:eastAsia="zh-CN"/>
              </w:rPr>
            </w:pPr>
            <w:ins w:id="257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NR Carrier List</w:t>
              </w:r>
            </w:ins>
          </w:p>
          <w:p w:rsidR="00553C56" w:rsidRDefault="00553C56" w:rsidP="00553C56">
            <w:pPr>
              <w:pStyle w:val="TAL"/>
              <w:rPr>
                <w:ins w:id="258" w:author="Huawei" w:date="2021-05-07T12:15:00Z"/>
                <w:rFonts w:cs="Arial"/>
                <w:noProof/>
                <w:szCs w:val="18"/>
                <w:lang w:eastAsia="zh-CN"/>
              </w:rPr>
            </w:pPr>
            <w:ins w:id="259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60" w:author="Huawei" w:date="2021-05-07T12:1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261" w:author="Huawei" w:date="2021-05-07T12:15:00Z"/>
                <w:rFonts w:cs="Arial"/>
                <w:noProof/>
                <w:szCs w:val="18"/>
                <w:lang w:eastAsia="ja-JP"/>
              </w:rPr>
            </w:pPr>
            <w:ins w:id="262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263" w:author="Huawei" w:date="2021-05-07T12:15:00Z"/>
                <w:rFonts w:cs="Arial"/>
                <w:noProof/>
                <w:szCs w:val="18"/>
                <w:lang w:eastAsia="ja-JP"/>
              </w:rPr>
            </w:pPr>
            <w:ins w:id="264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553C56" w:rsidRPr="00EA5FA7" w:rsidTr="007E2823">
        <w:trPr>
          <w:ins w:id="265" w:author="Huawei" w:date="2021-05-07T12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66" w:author="Huawei" w:date="2021-05-07T12:15:00Z"/>
                <w:rFonts w:cs="Arial"/>
                <w:noProof/>
                <w:szCs w:val="18"/>
                <w:lang w:eastAsia="zh-CN"/>
              </w:rPr>
            </w:pPr>
            <w:ins w:id="267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 xml:space="preserve">&gt;&gt;SSB Positions In Burst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68" w:author="Huawei" w:date="2021-05-07T12:15:00Z"/>
                <w:rFonts w:cs="Arial"/>
                <w:szCs w:val="18"/>
                <w:lang w:eastAsia="zh-CN"/>
              </w:rPr>
            </w:pPr>
            <w:ins w:id="269" w:author="Huawei" w:date="2021-05-07T12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70" w:author="Huawei" w:date="2021-05-07T12:15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71" w:author="Huawei" w:date="2021-05-07T12:15:00Z"/>
                <w:rFonts w:cs="Arial"/>
                <w:noProof/>
                <w:szCs w:val="18"/>
                <w:lang w:eastAsia="zh-CN"/>
              </w:rPr>
            </w:pPr>
            <w:ins w:id="272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73" w:author="Huawei" w:date="2021-05-07T12:1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274" w:author="Huawei" w:date="2021-05-07T12:15:00Z"/>
                <w:rFonts w:cs="Arial"/>
                <w:noProof/>
                <w:szCs w:val="18"/>
                <w:lang w:eastAsia="ja-JP"/>
              </w:rPr>
            </w:pPr>
            <w:ins w:id="275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276" w:author="Huawei" w:date="2021-05-07T12:15:00Z"/>
                <w:rFonts w:cs="Arial"/>
                <w:noProof/>
                <w:szCs w:val="18"/>
                <w:lang w:eastAsia="ja-JP"/>
              </w:rPr>
            </w:pPr>
            <w:ins w:id="277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553C56" w:rsidRPr="00EA5FA7" w:rsidTr="007E2823">
        <w:trPr>
          <w:ins w:id="278" w:author="Huawei" w:date="2021-05-07T12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79" w:author="Huawei" w:date="2021-05-07T12:15:00Z"/>
                <w:rFonts w:cs="Arial"/>
                <w:noProof/>
                <w:szCs w:val="18"/>
                <w:lang w:eastAsia="zh-CN"/>
              </w:rPr>
            </w:pPr>
            <w:ins w:id="280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&gt;&gt;NR PRACH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81" w:author="Huawei" w:date="2021-05-07T12:15:00Z"/>
                <w:rFonts w:cs="Arial"/>
                <w:szCs w:val="18"/>
                <w:lang w:eastAsia="zh-CN"/>
              </w:rPr>
            </w:pPr>
            <w:ins w:id="282" w:author="Huawei" w:date="2021-05-07T12:1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83" w:author="Huawei" w:date="2021-05-07T12:15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84" w:author="Huawei" w:date="2021-05-07T12:15:00Z"/>
                <w:rFonts w:cs="Arial"/>
                <w:noProof/>
                <w:szCs w:val="18"/>
                <w:lang w:eastAsia="zh-CN"/>
              </w:rPr>
            </w:pPr>
            <w:ins w:id="285" w:author="Huawei" w:date="2021-05-07T12:15:00Z">
              <w:r>
                <w:rPr>
                  <w:rFonts w:cs="Arial"/>
                  <w:noProof/>
                  <w:szCs w:val="18"/>
                  <w:lang w:eastAsia="zh-CN"/>
                </w:rPr>
                <w:t>9.3.1.139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86" w:author="Huawei" w:date="2021-05-07T12:1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287" w:author="Huawei" w:date="2021-05-07T12:15:00Z"/>
                <w:rFonts w:cs="Arial"/>
                <w:noProof/>
                <w:szCs w:val="18"/>
                <w:lang w:eastAsia="ja-JP"/>
              </w:rPr>
            </w:pPr>
            <w:ins w:id="288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289" w:author="Huawei" w:date="2021-05-07T12:15:00Z"/>
                <w:rFonts w:cs="Arial"/>
                <w:noProof/>
                <w:szCs w:val="18"/>
                <w:lang w:eastAsia="ja-JP"/>
              </w:rPr>
            </w:pPr>
            <w:ins w:id="290" w:author="Huawei" w:date="2021-05-07T12:15:00Z">
              <w:r w:rsidRPr="00064C8F">
                <w:rPr>
                  <w:rFonts w:cs="Arial"/>
                  <w:noProof/>
                  <w:szCs w:val="18"/>
                  <w:lang w:eastAsia="ja-JP"/>
                </w:rPr>
                <w:t>ignore</w:t>
              </w:r>
            </w:ins>
          </w:p>
        </w:tc>
      </w:tr>
      <w:tr w:rsidR="00553C56" w:rsidRPr="00EA5FA7" w:rsidTr="007E2823">
        <w:trPr>
          <w:ins w:id="291" w:author="Huawei" w:date="2021-05-07T12:1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92" w:author="Huawei" w:date="2021-05-07T12:15:00Z"/>
                <w:rFonts w:cs="Arial"/>
                <w:noProof/>
                <w:szCs w:val="18"/>
                <w:lang w:eastAsia="zh-CN"/>
              </w:rPr>
            </w:pPr>
            <w:ins w:id="293" w:author="Huawei" w:date="2021-05-07T12:15:00Z">
              <w:r>
                <w:rPr>
                  <w:lang w:eastAsia="zh-CN"/>
                </w:rPr>
                <w:t>&gt;</w:t>
              </w:r>
              <w:r w:rsidRPr="00EA5FA7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Associated cell</w:t>
              </w:r>
              <w:r w:rsidRPr="00EA5FA7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Default="00553C56" w:rsidP="00553C56">
            <w:pPr>
              <w:pStyle w:val="TAL"/>
              <w:rPr>
                <w:ins w:id="294" w:author="Huawei" w:date="2021-05-07T12:15:00Z"/>
                <w:rFonts w:cs="Arial"/>
                <w:szCs w:val="18"/>
                <w:lang w:eastAsia="zh-CN"/>
              </w:rPr>
            </w:pPr>
            <w:ins w:id="295" w:author="Huawei" w:date="2021-05-07T12:15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296" w:author="Huawei" w:date="2021-05-07T12:15:00Z"/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EA5FA7" w:rsidRDefault="00553C56" w:rsidP="00553C56">
            <w:pPr>
              <w:keepNext/>
              <w:keepLines/>
              <w:spacing w:after="0"/>
              <w:rPr>
                <w:ins w:id="297" w:author="Huawei" w:date="2021-05-07T12:15:00Z"/>
                <w:rFonts w:ascii="Arial" w:hAnsi="Arial" w:cs="Arial"/>
                <w:sz w:val="18"/>
                <w:szCs w:val="18"/>
              </w:rPr>
            </w:pPr>
            <w:ins w:id="298" w:author="Huawei" w:date="2021-05-07T12:15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:rsidR="00553C56" w:rsidRDefault="00553C56" w:rsidP="00553C56">
            <w:pPr>
              <w:pStyle w:val="TAL"/>
              <w:rPr>
                <w:ins w:id="299" w:author="Huawei" w:date="2021-05-07T12:15:00Z"/>
                <w:rFonts w:cs="Arial"/>
                <w:noProof/>
                <w:szCs w:val="18"/>
                <w:lang w:eastAsia="zh-CN"/>
              </w:rPr>
            </w:pPr>
            <w:ins w:id="300" w:author="Huawei" w:date="2021-05-07T12:15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L"/>
              <w:rPr>
                <w:ins w:id="301" w:author="Huawei" w:date="2021-05-07T12:1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302" w:author="Huawei" w:date="2021-05-07T12:15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C56" w:rsidRPr="00064C8F" w:rsidRDefault="00553C56" w:rsidP="00553C56">
            <w:pPr>
              <w:pStyle w:val="TAC"/>
              <w:rPr>
                <w:ins w:id="303" w:author="Huawei" w:date="2021-05-07T12:15:00Z"/>
                <w:rFonts w:cs="Arial"/>
                <w:noProof/>
                <w:szCs w:val="18"/>
                <w:lang w:eastAsia="ja-JP"/>
              </w:rPr>
            </w:pPr>
          </w:p>
        </w:tc>
      </w:tr>
    </w:tbl>
    <w:p w:rsidR="00553C56" w:rsidRPr="00EA5FA7" w:rsidRDefault="00553C56" w:rsidP="00553C56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3C56" w:rsidRPr="00EA5FA7" w:rsidTr="007E2823">
        <w:tc>
          <w:tcPr>
            <w:tcW w:w="3686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553C56" w:rsidRPr="00EA5FA7" w:rsidRDefault="00553C56" w:rsidP="007E28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53C56" w:rsidRPr="00EA5FA7" w:rsidTr="007E2823">
        <w:tc>
          <w:tcPr>
            <w:tcW w:w="3686" w:type="dxa"/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553C56" w:rsidRPr="00EA5FA7" w:rsidRDefault="00553C56" w:rsidP="007E28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553C56" w:rsidRPr="00EA5FA7" w:rsidTr="007E2823">
        <w:trPr>
          <w:ins w:id="304" w:author="Huawei" w:date="2021-05-07T12:15:00Z"/>
        </w:trPr>
        <w:tc>
          <w:tcPr>
            <w:tcW w:w="3686" w:type="dxa"/>
          </w:tcPr>
          <w:p w:rsidR="00553C56" w:rsidRPr="00EA5FA7" w:rsidRDefault="00553C56" w:rsidP="00553C56">
            <w:pPr>
              <w:keepNext/>
              <w:keepLines/>
              <w:spacing w:after="0"/>
              <w:rPr>
                <w:ins w:id="305" w:author="Huawei" w:date="2021-05-07T12:15:00Z"/>
                <w:rFonts w:ascii="Arial" w:hAnsi="Arial"/>
                <w:sz w:val="18"/>
              </w:rPr>
            </w:pPr>
            <w:proofErr w:type="spellStart"/>
            <w:ins w:id="306" w:author="Huawei" w:date="2021-05-07T12:15:00Z">
              <w:r>
                <w:rPr>
                  <w:rFonts w:ascii="Arial" w:hAnsi="Arial"/>
                  <w:sz w:val="18"/>
                </w:rPr>
                <w:t>maxNoofNeighbourCels</w:t>
              </w:r>
              <w:proofErr w:type="spellEnd"/>
            </w:ins>
          </w:p>
        </w:tc>
        <w:tc>
          <w:tcPr>
            <w:tcW w:w="5670" w:type="dxa"/>
          </w:tcPr>
          <w:p w:rsidR="00553C56" w:rsidRPr="00EA5FA7" w:rsidRDefault="00553C56" w:rsidP="00760AE4">
            <w:pPr>
              <w:keepNext/>
              <w:keepLines/>
              <w:spacing w:after="0"/>
              <w:rPr>
                <w:ins w:id="307" w:author="Huawei" w:date="2021-05-07T12:15:00Z"/>
                <w:rFonts w:ascii="Arial" w:hAnsi="Arial"/>
                <w:sz w:val="18"/>
              </w:rPr>
            </w:pPr>
            <w:ins w:id="308" w:author="Huawei" w:date="2021-05-07T12:15:00Z">
              <w:r>
                <w:rPr>
                  <w:rFonts w:ascii="Arial" w:hAnsi="Arial"/>
                  <w:sz w:val="18"/>
                </w:rPr>
                <w:t xml:space="preserve">Maximum no. neighbour cells that can be sent to a </w:t>
              </w:r>
              <w:proofErr w:type="spellStart"/>
              <w:r>
                <w:rPr>
                  <w:rFonts w:ascii="Arial" w:hAnsi="Arial"/>
                  <w:sz w:val="18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-DU. Value is </w:t>
              </w:r>
            </w:ins>
            <w:ins w:id="309" w:author="Huawei" w:date="2021-05-07T12:35:00Z">
              <w:r w:rsidR="00760AE4">
                <w:rPr>
                  <w:rFonts w:ascii="Arial" w:hAnsi="Arial"/>
                  <w:sz w:val="18"/>
                </w:rPr>
                <w:t>512</w:t>
              </w:r>
            </w:ins>
            <w:ins w:id="310" w:author="Huawei" w:date="2021-05-07T12:15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553C56" w:rsidRDefault="00553C56" w:rsidP="005A3626">
      <w:pPr>
        <w:jc w:val="center"/>
        <w:rPr>
          <w:b/>
          <w:color w:val="FF0000"/>
        </w:rPr>
      </w:pPr>
    </w:p>
    <w:p w:rsidR="005A3626" w:rsidRDefault="00553C56" w:rsidP="00553C56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:rsidR="00ED46BC" w:rsidRDefault="00ED46BC" w:rsidP="00ED46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1" w:name="_Toc45832338"/>
      <w:bookmarkStart w:id="312" w:name="_Toc36556911"/>
      <w:bookmarkStart w:id="313" w:name="_Toc29892974"/>
      <w:bookmarkStart w:id="314" w:name="_Toc20955862"/>
      <w:r>
        <w:rPr>
          <w:rFonts w:ascii="Arial" w:hAnsi="Arial"/>
          <w:sz w:val="24"/>
          <w:lang w:eastAsia="en-GB"/>
        </w:rPr>
        <w:t>9.2.1.10</w:t>
      </w:r>
      <w:r>
        <w:rPr>
          <w:rFonts w:ascii="Arial" w:hAnsi="Arial"/>
          <w:sz w:val="24"/>
          <w:lang w:eastAsia="en-GB"/>
        </w:rPr>
        <w:tab/>
        <w:t>GNB-CU CONFIGURATION UPDATE</w:t>
      </w:r>
      <w:bookmarkEnd w:id="311"/>
      <w:bookmarkEnd w:id="312"/>
      <w:bookmarkEnd w:id="313"/>
      <w:bookmarkEnd w:id="314"/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message is sent by the gNB-CU to transfer updated information associated to an F1-C interface instance.</w:t>
      </w:r>
    </w:p>
    <w:p w:rsidR="00ED46BC" w:rsidRDefault="00ED46BC" w:rsidP="00ED46B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If F1-C signalling transport is shared among several F1-C interface instances, this message may transfer updated information associated to several F1-C interface instances.</w:t>
      </w:r>
    </w:p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lang w:eastAsia="en-GB"/>
        </w:rPr>
        <w:lastRenderedPageBreak/>
        <w:t xml:space="preserve">Direction: gNB-CU </w:t>
      </w:r>
      <w:r>
        <w:rPr>
          <w:lang w:eastAsia="en-GB"/>
        </w:rPr>
        <w:sym w:font="Symbol" w:char="F0AE"/>
      </w:r>
      <w:r>
        <w:rPr>
          <w:lang w:eastAsia="en-GB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and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if present in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maxnoofTNLAssociation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Address</w:t>
            </w:r>
          </w:p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maxnoofTNLAssociations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CP Transport Layer Address</w:t>
            </w:r>
          </w:p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A92B6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non-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ue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List of cells to be barred.</w:t>
            </w:r>
          </w:p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maxCellingNBDU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1..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INTEGER (1..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maxCellineNB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maxCellineNB</w:t>
            </w:r>
            <w:proofErr w:type="spellEnd"/>
            <w:r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Indicates the E-UTRAN Cell Global Identifier as defined in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Cell Information 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&gt;Neighbour Cell Information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maxCellingNBDU</w:t>
            </w:r>
            <w:proofErr w:type="spellEnd"/>
            <w:r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46BC" w:rsidTr="00ED46B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AC560A" w:rsidTr="00ED46BC">
        <w:trPr>
          <w:ins w:id="315" w:author="Huawei" w:date="2020-10-21T10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20-10-21T10:09:00Z"/>
                <w:rFonts w:ascii="Arial" w:hAnsi="Arial"/>
                <w:sz w:val="18"/>
                <w:lang w:eastAsia="en-GB"/>
              </w:rPr>
            </w:pPr>
            <w:ins w:id="317" w:author="Huawei" w:date="2020-10-21T10:09:00Z">
              <w:r>
                <w:rPr>
                  <w:rFonts w:ascii="Arial" w:eastAsia="Malgun Gothic" w:hAnsi="Arial"/>
                  <w:b/>
                  <w:sz w:val="18"/>
                  <w:lang w:eastAsia="ko-KR"/>
                </w:rPr>
                <w:t>Neighbour PRACH Configuration Info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" w:date="2020-10-21T1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0-10-21T10:09:00Z"/>
                <w:rFonts w:ascii="Arial" w:hAnsi="Arial"/>
                <w:i/>
                <w:sz w:val="18"/>
                <w:lang w:eastAsia="ja-JP"/>
              </w:rPr>
            </w:pPr>
            <w:ins w:id="320" w:author="Huawei" w:date="2020-10-21T10:09:00Z">
              <w:r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Huawei" w:date="2020-10-21T1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awei" w:date="2020-10-21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Huawei" w:date="2020-10-21T1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Huawei" w:date="2020-10-21T10:09:00Z"/>
                <w:rFonts w:ascii="Arial" w:hAnsi="Arial"/>
                <w:sz w:val="18"/>
                <w:lang w:eastAsia="en-GB"/>
              </w:rPr>
            </w:pPr>
          </w:p>
        </w:tc>
      </w:tr>
      <w:tr w:rsidR="00AC560A" w:rsidTr="00ED46BC">
        <w:trPr>
          <w:ins w:id="325" w:author="Huawei" w:date="2020-10-21T10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20-10-21T10:09:00Z"/>
                <w:rFonts w:ascii="Arial" w:hAnsi="Arial"/>
                <w:sz w:val="18"/>
                <w:lang w:eastAsia="en-GB"/>
              </w:rPr>
            </w:pPr>
            <w:ins w:id="327" w:author="Huawei" w:date="2020-10-21T10:0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&gt;Neighbour PRACH Configuration Info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Huawei" w:date="2020-10-21T1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Huawei" w:date="2020-10-21T10:09:00Z"/>
                <w:rFonts w:ascii="Arial" w:hAnsi="Arial"/>
                <w:i/>
                <w:sz w:val="18"/>
                <w:lang w:eastAsia="ja-JP"/>
              </w:rPr>
            </w:pPr>
            <w:ins w:id="330" w:author="Huawei" w:date="2020-10-21T10:09:00Z">
              <w:r>
                <w:rPr>
                  <w:rFonts w:ascii="Arial" w:hAnsi="Arial"/>
                  <w:i/>
                  <w:sz w:val="18"/>
                  <w:lang w:eastAsia="ja-JP"/>
                </w:rPr>
                <w:t xml:space="preserve">1..&lt; </w:t>
              </w:r>
              <w:bookmarkStart w:id="331" w:name="OLE_LINK70"/>
              <w:proofErr w:type="spellStart"/>
              <w:r>
                <w:rPr>
                  <w:rFonts w:ascii="Arial" w:hAnsi="Arial"/>
                  <w:i/>
                  <w:sz w:val="18"/>
                  <w:lang w:eastAsia="ja-JP"/>
                </w:rPr>
                <w:t>maxNoofNeighbourCels</w:t>
              </w:r>
              <w:bookmarkEnd w:id="331"/>
              <w:proofErr w:type="spellEnd"/>
              <w:r>
                <w:rPr>
                  <w:rFonts w:ascii="Arial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Huawei" w:date="2020-10-21T1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Huawei" w:date="2020-10-21T10:09:00Z"/>
                <w:rFonts w:ascii="Arial" w:hAnsi="Arial"/>
                <w:sz w:val="18"/>
                <w:lang w:eastAsia="ja-JP"/>
              </w:rPr>
            </w:pPr>
            <w:ins w:id="334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PRACH Configuration information of the neighbour cells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Huawei" w:date="2020-10-21T1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Huawei" w:date="2020-10-21T10:09:00Z"/>
                <w:rFonts w:ascii="Arial" w:hAnsi="Arial"/>
                <w:sz w:val="18"/>
                <w:lang w:eastAsia="en-GB"/>
              </w:rPr>
            </w:pPr>
          </w:p>
        </w:tc>
      </w:tr>
      <w:tr w:rsidR="00AC560A" w:rsidTr="00ED46BC">
        <w:trPr>
          <w:ins w:id="337" w:author="Huawei" w:date="2020-10-21T10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Huawei" w:date="2020-10-21T10:09:00Z"/>
                <w:rFonts w:ascii="Arial" w:hAnsi="Arial"/>
                <w:sz w:val="18"/>
                <w:lang w:eastAsia="en-GB"/>
              </w:rPr>
            </w:pPr>
            <w:ins w:id="339" w:author="Huawei" w:date="2020-10-21T10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20-10-21T10:09:00Z"/>
                <w:rFonts w:ascii="Arial" w:hAnsi="Arial"/>
                <w:sz w:val="18"/>
                <w:lang w:eastAsia="en-GB"/>
              </w:rPr>
            </w:pPr>
            <w:ins w:id="341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Huawei" w:date="2020-10-21T10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Huawei" w:date="2020-10-21T10:0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44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NR Carrier List</w:t>
              </w:r>
            </w:ins>
          </w:p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Huawei" w:date="2020-10-21T10:09:00Z"/>
                <w:rFonts w:ascii="Arial" w:hAnsi="Arial"/>
                <w:sz w:val="18"/>
                <w:lang w:eastAsia="en-GB"/>
              </w:rPr>
            </w:pPr>
            <w:ins w:id="346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20-10-21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20-10-21T10:09:00Z"/>
                <w:rFonts w:ascii="Arial" w:hAnsi="Arial"/>
                <w:sz w:val="18"/>
                <w:lang w:eastAsia="en-GB"/>
              </w:rPr>
            </w:pPr>
            <w:ins w:id="349" w:author="Huawei" w:date="2020-10-21T10:09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20-10-21T10:09:00Z"/>
                <w:rFonts w:ascii="Arial" w:hAnsi="Arial"/>
                <w:sz w:val="18"/>
                <w:lang w:eastAsia="en-GB"/>
              </w:rPr>
            </w:pPr>
            <w:ins w:id="351" w:author="Huawei" w:date="2020-10-21T10:09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AC560A" w:rsidTr="00ED46BC">
        <w:trPr>
          <w:ins w:id="352" w:author="Huawei" w:date="2020-10-21T10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Huawei" w:date="2020-10-21T10:09:00Z"/>
                <w:rFonts w:ascii="Arial" w:hAnsi="Arial"/>
                <w:sz w:val="18"/>
                <w:lang w:eastAsia="en-GB"/>
              </w:rPr>
            </w:pPr>
            <w:ins w:id="354" w:author="Huawei" w:date="2020-10-21T10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&gt;&gt;SUL Carrier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Huawei" w:date="2020-10-21T10:09:00Z"/>
                <w:rFonts w:ascii="Arial" w:hAnsi="Arial"/>
                <w:sz w:val="18"/>
                <w:lang w:eastAsia="en-GB"/>
              </w:rPr>
            </w:pPr>
            <w:ins w:id="356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Huawei" w:date="2020-10-21T10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Huawei" w:date="2020-10-21T10:0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59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NR Carrier List</w:t>
              </w:r>
            </w:ins>
          </w:p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20-10-21T10:09:00Z"/>
                <w:rFonts w:ascii="Arial" w:hAnsi="Arial"/>
                <w:sz w:val="18"/>
                <w:lang w:eastAsia="en-GB"/>
              </w:rPr>
            </w:pPr>
            <w:ins w:id="361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Huawei" w:date="2020-10-21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Huawei" w:date="2020-10-21T10:09:00Z"/>
                <w:rFonts w:ascii="Arial" w:hAnsi="Arial"/>
                <w:sz w:val="18"/>
                <w:lang w:eastAsia="en-GB"/>
              </w:rPr>
            </w:pPr>
            <w:ins w:id="364" w:author="Huawei" w:date="2020-10-21T10:09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Huawei" w:date="2020-10-21T10:09:00Z"/>
                <w:rFonts w:ascii="Arial" w:hAnsi="Arial"/>
                <w:sz w:val="18"/>
                <w:lang w:eastAsia="en-GB"/>
              </w:rPr>
            </w:pPr>
            <w:ins w:id="366" w:author="Huawei" w:date="2020-10-21T10:09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AC560A" w:rsidTr="00ED46BC">
        <w:trPr>
          <w:ins w:id="367" w:author="Huawei" w:date="2020-10-21T10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Huawei" w:date="2020-10-21T10:09:00Z"/>
                <w:rFonts w:ascii="Arial" w:hAnsi="Arial"/>
                <w:sz w:val="18"/>
                <w:lang w:eastAsia="en-GB"/>
              </w:rPr>
            </w:pPr>
            <w:ins w:id="369" w:author="Huawei" w:date="2020-10-21T10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&gt;&gt;TDD Carrier List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Huawei" w:date="2020-10-21T10:09:00Z"/>
                <w:rFonts w:ascii="Arial" w:hAnsi="Arial"/>
                <w:sz w:val="18"/>
                <w:lang w:eastAsia="en-GB"/>
              </w:rPr>
            </w:pPr>
            <w:ins w:id="371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" w:date="2020-10-21T10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Huawei" w:date="2020-10-21T10:0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74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NR Carrier List</w:t>
              </w:r>
            </w:ins>
          </w:p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Huawei" w:date="2020-10-21T10:09:00Z"/>
                <w:rFonts w:ascii="Arial" w:hAnsi="Arial"/>
                <w:sz w:val="18"/>
                <w:lang w:eastAsia="en-GB"/>
              </w:rPr>
            </w:pPr>
            <w:ins w:id="376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Huawei" w:date="2020-10-21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Huawei" w:date="2020-10-21T10:09:00Z"/>
                <w:rFonts w:ascii="Arial" w:hAnsi="Arial"/>
                <w:sz w:val="18"/>
                <w:lang w:eastAsia="en-GB"/>
              </w:rPr>
            </w:pPr>
            <w:ins w:id="379" w:author="Huawei" w:date="2020-10-21T10:09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Huawei" w:date="2020-10-21T10:09:00Z"/>
                <w:rFonts w:ascii="Arial" w:hAnsi="Arial"/>
                <w:sz w:val="18"/>
                <w:lang w:eastAsia="en-GB"/>
              </w:rPr>
            </w:pPr>
            <w:ins w:id="381" w:author="Huawei" w:date="2020-10-21T10:09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AC560A" w:rsidTr="00ED46BC">
        <w:trPr>
          <w:ins w:id="382" w:author="Huawei" w:date="2020-10-21T10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Huawei" w:date="2020-10-21T10:09:00Z"/>
                <w:rFonts w:ascii="Arial" w:hAnsi="Arial"/>
                <w:sz w:val="18"/>
                <w:lang w:eastAsia="en-GB"/>
              </w:rPr>
            </w:pPr>
            <w:ins w:id="384" w:author="Huawei" w:date="2020-10-21T10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&gt;&gt;SSB Positions In Burst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Huawei" w:date="2020-10-21T10:09:00Z"/>
                <w:rFonts w:ascii="Arial" w:hAnsi="Arial"/>
                <w:sz w:val="18"/>
                <w:lang w:eastAsia="en-GB"/>
              </w:rPr>
            </w:pPr>
            <w:ins w:id="386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Huawei" w:date="2020-10-21T10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20-10-21T10:09:00Z"/>
                <w:rFonts w:ascii="Arial" w:hAnsi="Arial"/>
                <w:sz w:val="18"/>
                <w:lang w:eastAsia="en-GB"/>
              </w:rPr>
            </w:pPr>
            <w:bookmarkStart w:id="389" w:name="OLE_LINK22"/>
            <w:ins w:id="390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bookmarkEnd w:id="389"/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Huawei" w:date="2020-10-21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Huawei" w:date="2020-10-21T10:09:00Z"/>
                <w:rFonts w:ascii="Arial" w:hAnsi="Arial"/>
                <w:sz w:val="18"/>
                <w:lang w:eastAsia="en-GB"/>
              </w:rPr>
            </w:pPr>
            <w:ins w:id="393" w:author="Huawei" w:date="2020-10-21T10:09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Huawei" w:date="2020-10-21T10:09:00Z"/>
                <w:rFonts w:ascii="Arial" w:hAnsi="Arial"/>
                <w:sz w:val="18"/>
                <w:lang w:eastAsia="en-GB"/>
              </w:rPr>
            </w:pPr>
            <w:ins w:id="395" w:author="Huawei" w:date="2020-10-21T10:09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AC560A" w:rsidTr="00ED46BC">
        <w:trPr>
          <w:ins w:id="396" w:author="Huawei" w:date="2020-10-21T10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Huawei" w:date="2020-10-21T10:09:00Z"/>
                <w:rFonts w:ascii="Arial" w:hAnsi="Arial"/>
                <w:sz w:val="18"/>
                <w:lang w:eastAsia="en-GB"/>
              </w:rPr>
            </w:pPr>
            <w:ins w:id="398" w:author="Huawei" w:date="2020-10-21T10:0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&gt;&gt;NR PRACH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Huawei" w:date="2020-10-21T10:09:00Z"/>
                <w:rFonts w:ascii="Arial" w:hAnsi="Arial"/>
                <w:sz w:val="18"/>
                <w:lang w:eastAsia="en-GB"/>
              </w:rPr>
            </w:pPr>
            <w:ins w:id="400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Huawei" w:date="2020-10-21T10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Huawei" w:date="2020-10-21T10:09:00Z"/>
                <w:rFonts w:ascii="Arial" w:hAnsi="Arial"/>
                <w:sz w:val="18"/>
                <w:lang w:eastAsia="en-GB"/>
              </w:rPr>
            </w:pPr>
            <w:bookmarkStart w:id="403" w:name="OLE_LINK69"/>
            <w:ins w:id="404" w:author="Huawei" w:date="2020-10-21T10:0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9.3.1.139</w:t>
              </w:r>
              <w:bookmarkEnd w:id="403"/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Huawei" w:date="2020-10-21T10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Huawei" w:date="2020-10-21T10:09:00Z"/>
                <w:rFonts w:ascii="Arial" w:hAnsi="Arial"/>
                <w:sz w:val="18"/>
                <w:lang w:eastAsia="en-GB"/>
              </w:rPr>
            </w:pPr>
            <w:ins w:id="407" w:author="Huawei" w:date="2020-10-21T10:09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60A" w:rsidRDefault="00AC560A" w:rsidP="00AC56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Huawei" w:date="2020-10-21T10:09:00Z"/>
                <w:rFonts w:ascii="Arial" w:hAnsi="Arial"/>
                <w:sz w:val="18"/>
                <w:lang w:eastAsia="en-GB"/>
              </w:rPr>
            </w:pPr>
            <w:ins w:id="409" w:author="Huawei" w:date="2020-10-21T10:09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42707E" w:rsidTr="00ED46BC">
        <w:trPr>
          <w:ins w:id="410" w:author="Huawei" w:date="2020-12-23T14:4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Huawei" w:date="2020-12-23T14:47:00Z"/>
                <w:rFonts w:ascii="Arial" w:hAnsi="Arial" w:cs="Arial"/>
                <w:sz w:val="18"/>
                <w:szCs w:val="18"/>
                <w:lang w:eastAsia="ja-JP"/>
              </w:rPr>
            </w:pPr>
            <w:ins w:id="412" w:author="Huawei" w:date="2020-12-23T14:47:00Z">
              <w:r w:rsidRPr="00EA5FA7"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  <w:ins w:id="413" w:author="Huawei" w:date="2020-12-23T14:48:00Z">
              <w:r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  <w:ins w:id="414" w:author="Huawei" w:date="2020-12-23T14:47:00Z">
              <w:r>
                <w:rPr>
                  <w:lang w:eastAsia="zh-CN"/>
                </w:rPr>
                <w:t>Associated cell</w:t>
              </w:r>
              <w:r w:rsidRPr="00EA5FA7">
                <w:rPr>
                  <w:rFonts w:ascii="Arial" w:hAnsi="Arial"/>
                  <w:sz w:val="18"/>
                  <w:lang w:eastAsia="zh-CN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Huawei" w:date="2020-12-23T14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16" w:author="Huawei" w:date="2020-12-23T14:47:00Z">
              <w:r w:rsidRPr="00EA5FA7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Huawei" w:date="2020-12-23T14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Pr="00EA5FA7" w:rsidRDefault="0042707E" w:rsidP="0042707E">
            <w:pPr>
              <w:keepNext/>
              <w:keepLines/>
              <w:spacing w:after="0"/>
              <w:rPr>
                <w:ins w:id="418" w:author="Huawei" w:date="2020-12-23T14:47:00Z"/>
                <w:rFonts w:ascii="Arial" w:hAnsi="Arial" w:cs="Arial"/>
                <w:sz w:val="18"/>
                <w:szCs w:val="18"/>
              </w:rPr>
            </w:pPr>
            <w:ins w:id="419" w:author="Huawei" w:date="2020-12-23T14:47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:rsidR="0042707E" w:rsidRDefault="0042707E" w:rsidP="00427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Huawei" w:date="2020-12-23T14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21" w:author="Huawei" w:date="2020-12-23T14:47:00Z">
              <w:r w:rsidRPr="00EA5FA7">
                <w:rPr>
                  <w:rFonts w:ascii="Arial" w:hAnsi="Arial" w:cs="Arial"/>
                  <w:sz w:val="18"/>
                  <w:szCs w:val="18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Huawei" w:date="2020-12-23T14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Huawei" w:date="2020-12-23T14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07E" w:rsidRDefault="0042707E" w:rsidP="004270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Huawei" w:date="2020-12-23T14:47:00Z"/>
                <w:rFonts w:ascii="Arial" w:hAnsi="Arial"/>
                <w:sz w:val="18"/>
                <w:lang w:eastAsia="zh-CN"/>
              </w:rPr>
            </w:pPr>
          </w:p>
        </w:tc>
      </w:tr>
    </w:tbl>
    <w:p w:rsidR="00ED46BC" w:rsidRDefault="00ED46BC" w:rsidP="00ED46B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D46BC" w:rsidTr="00ED4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D46BC" w:rsidTr="00ED4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Maximum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nunmerbs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of cells that can be served by a gNB-DU. Value is 512.</w:t>
            </w:r>
          </w:p>
        </w:tc>
      </w:tr>
      <w:tr w:rsidR="00ED46BC" w:rsidTr="00ED4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Maximum numbers of TNL Associations between the gNB-CU and the gNB-DU. Value is 32.</w:t>
            </w:r>
          </w:p>
        </w:tc>
      </w:tr>
      <w:tr w:rsidR="00ED46BC" w:rsidTr="00ED46B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Maximum no. cells that can be served by an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eNB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. Value is 256.</w:t>
            </w:r>
          </w:p>
        </w:tc>
      </w:tr>
      <w:tr w:rsidR="00ED46BC" w:rsidTr="00ED46BC">
        <w:trPr>
          <w:ins w:id="425" w:author="Huawei" w:date="2020-08-05T11:5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20-08-05T11:54:00Z"/>
                <w:rFonts w:ascii="Arial" w:hAnsi="Arial"/>
                <w:sz w:val="18"/>
                <w:lang w:eastAsia="en-GB"/>
              </w:rPr>
            </w:pPr>
            <w:proofErr w:type="spellStart"/>
            <w:ins w:id="427" w:author="Huawei" w:date="2020-08-05T11:55:00Z">
              <w:r>
                <w:rPr>
                  <w:rFonts w:ascii="Arial" w:hAnsi="Arial"/>
                  <w:sz w:val="18"/>
                  <w:lang w:eastAsia="en-GB"/>
                </w:rPr>
                <w:t>maxNoofNeighbourCels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BC" w:rsidRDefault="00ED46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Huawei" w:date="2020-08-05T11:54:00Z"/>
                <w:rFonts w:ascii="Arial" w:hAnsi="Arial"/>
                <w:sz w:val="18"/>
                <w:lang w:eastAsia="en-GB"/>
              </w:rPr>
            </w:pPr>
            <w:ins w:id="429" w:author="Huawei" w:date="2020-08-05T11:55:00Z">
              <w:r>
                <w:rPr>
                  <w:rFonts w:ascii="Arial" w:hAnsi="Arial"/>
                  <w:sz w:val="18"/>
                  <w:lang w:eastAsia="en-GB"/>
                </w:rPr>
                <w:t>Maximum no. neighbour cells that can be sent to a gNB-DU. Value is</w:t>
              </w:r>
            </w:ins>
            <w:ins w:id="430" w:author="Huawei" w:date="2020-08-05T11:56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431" w:author="Huawei" w:date="2020-08-05T11:55:00Z">
              <w:r>
                <w:rPr>
                  <w:rFonts w:ascii="Arial" w:hAnsi="Arial"/>
                  <w:sz w:val="18"/>
                  <w:lang w:eastAsia="en-GB"/>
                </w:rPr>
                <w:t>102</w:t>
              </w:r>
            </w:ins>
            <w:ins w:id="432" w:author="Huawei" w:date="2020-08-05T11:56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433" w:author="Huawei" w:date="2020-08-05T11:55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:rsidR="00ED46BC" w:rsidRDefault="00ED46BC" w:rsidP="00ED46BC">
      <w:pPr>
        <w:rPr>
          <w:rFonts w:eastAsia="宋体"/>
          <w:b/>
          <w:color w:val="FF0000"/>
        </w:rPr>
      </w:pPr>
    </w:p>
    <w:p w:rsidR="00ED46BC" w:rsidRDefault="00ED46BC" w:rsidP="00ED46BC">
      <w:pPr>
        <w:pStyle w:val="FirstChange"/>
        <w:rPr>
          <w:noProof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ED46B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117" w:rsidRDefault="007F3117">
      <w:r>
        <w:separator/>
      </w:r>
    </w:p>
  </w:endnote>
  <w:endnote w:type="continuationSeparator" w:id="0">
    <w:p w:rsidR="007F3117" w:rsidRDefault="007F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823" w:rsidRDefault="007E282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117" w:rsidRDefault="007F3117">
      <w:r>
        <w:separator/>
      </w:r>
    </w:p>
  </w:footnote>
  <w:footnote w:type="continuationSeparator" w:id="0">
    <w:p w:rsidR="007F3117" w:rsidRDefault="007F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687643"/>
    <w:multiLevelType w:val="hybridMultilevel"/>
    <w:tmpl w:val="2C24AB02"/>
    <w:lvl w:ilvl="0" w:tplc="274005C8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7C9E28F8"/>
    <w:lvl w:ilvl="0" w:tplc="9464441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7EC6A48"/>
    <w:multiLevelType w:val="hybridMultilevel"/>
    <w:tmpl w:val="BCCA32B8"/>
    <w:lvl w:ilvl="0" w:tplc="DBB07338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2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0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10"/>
    <w:lvlOverride w:ilvl="0">
      <w:startOverride w:val="1"/>
    </w:lvlOverride>
  </w:num>
  <w:num w:numId="39">
    <w:abstractNumId w:val="6"/>
  </w:num>
  <w:num w:numId="40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C8F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688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276"/>
    <w:rsid w:val="001F0836"/>
    <w:rsid w:val="001F0CA1"/>
    <w:rsid w:val="001F2538"/>
    <w:rsid w:val="001F2CFC"/>
    <w:rsid w:val="001F3620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7F6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3B5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8D6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DE9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3212"/>
    <w:rsid w:val="003B5800"/>
    <w:rsid w:val="003B7C7F"/>
    <w:rsid w:val="003B7EC6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877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07E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C56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5FE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626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AB3"/>
    <w:rsid w:val="005D2E91"/>
    <w:rsid w:val="005D34B6"/>
    <w:rsid w:val="005D38FB"/>
    <w:rsid w:val="005D46A2"/>
    <w:rsid w:val="005D5A2E"/>
    <w:rsid w:val="005E0079"/>
    <w:rsid w:val="005E01F7"/>
    <w:rsid w:val="005E066C"/>
    <w:rsid w:val="005E2C44"/>
    <w:rsid w:val="005E300B"/>
    <w:rsid w:val="005E3280"/>
    <w:rsid w:val="005E4255"/>
    <w:rsid w:val="005E5A42"/>
    <w:rsid w:val="005E5A4E"/>
    <w:rsid w:val="005E64D8"/>
    <w:rsid w:val="005F0E08"/>
    <w:rsid w:val="005F1896"/>
    <w:rsid w:val="005F48CD"/>
    <w:rsid w:val="005F7422"/>
    <w:rsid w:val="00600BB7"/>
    <w:rsid w:val="00600E5D"/>
    <w:rsid w:val="006012B9"/>
    <w:rsid w:val="0060182D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7C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B5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B3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77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A7A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AE4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B9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823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117"/>
    <w:rsid w:val="007F4E74"/>
    <w:rsid w:val="007F749D"/>
    <w:rsid w:val="007F750E"/>
    <w:rsid w:val="007F7A8D"/>
    <w:rsid w:val="007F7ACC"/>
    <w:rsid w:val="00801B02"/>
    <w:rsid w:val="0080325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E96"/>
    <w:rsid w:val="008B1A4E"/>
    <w:rsid w:val="008B2872"/>
    <w:rsid w:val="008B291E"/>
    <w:rsid w:val="008B6B1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780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C6"/>
    <w:rsid w:val="00954A16"/>
    <w:rsid w:val="00955911"/>
    <w:rsid w:val="00955C83"/>
    <w:rsid w:val="00955EC7"/>
    <w:rsid w:val="009568A6"/>
    <w:rsid w:val="00956F3A"/>
    <w:rsid w:val="009612A1"/>
    <w:rsid w:val="009645BB"/>
    <w:rsid w:val="00964DEA"/>
    <w:rsid w:val="00966E9C"/>
    <w:rsid w:val="00967109"/>
    <w:rsid w:val="00967BBC"/>
    <w:rsid w:val="009730B0"/>
    <w:rsid w:val="009734CD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B8F"/>
    <w:rsid w:val="00987F4F"/>
    <w:rsid w:val="00990A84"/>
    <w:rsid w:val="00991380"/>
    <w:rsid w:val="00991981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3F9"/>
    <w:rsid w:val="009A676C"/>
    <w:rsid w:val="009A722D"/>
    <w:rsid w:val="009A7356"/>
    <w:rsid w:val="009B2BFE"/>
    <w:rsid w:val="009B33CF"/>
    <w:rsid w:val="009B3419"/>
    <w:rsid w:val="009B350B"/>
    <w:rsid w:val="009B3B93"/>
    <w:rsid w:val="009B3D69"/>
    <w:rsid w:val="009B5128"/>
    <w:rsid w:val="009B5517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5A78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04"/>
    <w:rsid w:val="00A863EE"/>
    <w:rsid w:val="00A879FD"/>
    <w:rsid w:val="00A9024C"/>
    <w:rsid w:val="00A928E5"/>
    <w:rsid w:val="00A92B6D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0A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50F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54A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CEB"/>
    <w:rsid w:val="00C0058C"/>
    <w:rsid w:val="00C04139"/>
    <w:rsid w:val="00C042AF"/>
    <w:rsid w:val="00C06126"/>
    <w:rsid w:val="00C06C41"/>
    <w:rsid w:val="00C11121"/>
    <w:rsid w:val="00C11712"/>
    <w:rsid w:val="00C118E0"/>
    <w:rsid w:val="00C1238B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4F43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4C6F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4C57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667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A1F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EDC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1D4F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6BC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FA0"/>
    <w:rsid w:val="00F4088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32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556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47A"/>
    <w:rsid w:val="00FC7619"/>
    <w:rsid w:val="00FC7ABA"/>
    <w:rsid w:val="00FD09D6"/>
    <w:rsid w:val="00FD1F86"/>
    <w:rsid w:val="00FD2A85"/>
    <w:rsid w:val="00FD2EF1"/>
    <w:rsid w:val="00FD41F9"/>
    <w:rsid w:val="00FD46A2"/>
    <w:rsid w:val="00FD52EB"/>
    <w:rsid w:val="00FE15ED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EB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semiHidden/>
    <w:rsid w:val="00A45A78"/>
    <w:rPr>
      <w:rFonts w:eastAsia="Times New Roman"/>
      <w:lang w:val="en-GB"/>
    </w:rPr>
  </w:style>
  <w:style w:type="paragraph" w:customStyle="1" w:styleId="FirstChange">
    <w:name w:val="First Change"/>
    <w:basedOn w:val="a2"/>
    <w:rsid w:val="00ED46BC"/>
    <w:pPr>
      <w:jc w:val="center"/>
    </w:pPr>
    <w:rPr>
      <w:rFonts w:eastAsia="宋体"/>
      <w:color w:val="FF0000"/>
    </w:rPr>
  </w:style>
  <w:style w:type="paragraph" w:styleId="af9">
    <w:name w:val="List Paragraph"/>
    <w:basedOn w:val="a2"/>
    <w:uiPriority w:val="34"/>
    <w:qFormat/>
    <w:rsid w:val="00B4150F"/>
    <w:pPr>
      <w:ind w:firstLineChars="200" w:firstLine="420"/>
    </w:pPr>
  </w:style>
  <w:style w:type="character" w:customStyle="1" w:styleId="TALChar">
    <w:name w:val="TAL Char"/>
    <w:qFormat/>
    <w:rsid w:val="00BD354A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BD354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D354A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5A362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1</Pages>
  <Words>4647</Words>
  <Characters>26493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19</cp:revision>
  <cp:lastPrinted>2009-04-22T07:01:00Z</cp:lastPrinted>
  <dcterms:created xsi:type="dcterms:W3CDTF">2020-12-21T09:08:00Z</dcterms:created>
  <dcterms:modified xsi:type="dcterms:W3CDTF">2021-05-07T04:37:00Z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(3)jDc42GopERWfE+eY/mPHERUS7Pkbe+kF3vVFkZneZ/dlLIXbCzydHRM1Yxhgdl72JpR+AcNs
epRv5QF9LEyW5yAiVSzEk1n9uLWKvRlQ5ApPcgm5ZIid3/keDbMlewDNMsoEIeo+hEkuf7Mn
BxuEg1Qr/JbDmdakektaXW3UyDJLKKFZjvFFa0vouzzKVLtKG1M+JPxvyIeqXZBaHcCwyF+v
5iCLQcKKk0SYDG4UpT</vt:lpwstr>
  </property>
  <property fmtid="{D5CDD505-2E9C-101B-9397-08002B2CF9AE}" pid="17" name="_2015_ms_pID_7253431">
    <vt:lpwstr>+6kdXKMUm/gSvPACG6ePS/aYM/1P4l+kDncpEh2SAbclWQwUdNTJrk
a6O327qyya5v4dlkCv+/bsWXEl0BtptMsE8e4xolgqzxM6rPI1/QKbeXsa1Vo1FHJg1SYSMs
XpyZMXtwn2cIDQjE7P72y5h8FSvZZELOC5vLcQpffK5QeRXyR1oTY+xuFI6hJWVCjXqAn1oh
Wm4gMFXMhLEVdr8LQ1Xt/7HqPlz32LnPTEc3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1620361296</vt:lpwstr>
  </property>
</Properties>
</file>