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CFE423" w14:textId="7C4E4E26" w:rsidR="00B775B3" w:rsidRPr="00355488" w:rsidRDefault="00B775B3" w:rsidP="00B775B3">
      <w:pPr>
        <w:pStyle w:val="a4"/>
        <w:spacing w:line="300" w:lineRule="auto"/>
        <w:rPr>
          <w:rFonts w:eastAsia="宋体"/>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w:t>
      </w:r>
      <w:r w:rsidR="00F841C2">
        <w:rPr>
          <w:rFonts w:eastAsiaTheme="minorEastAsia" w:hint="eastAsia"/>
          <w:sz w:val="22"/>
          <w:szCs w:val="22"/>
          <w:lang w:val="en-GB" w:eastAsia="zh-CN"/>
        </w:rPr>
        <w:t>1</w:t>
      </w:r>
      <w:r w:rsidR="00D82AF6">
        <w:rPr>
          <w:rFonts w:eastAsiaTheme="minorEastAsia" w:hint="eastAsia"/>
          <w:sz w:val="22"/>
          <w:szCs w:val="22"/>
          <w:lang w:val="en-GB" w:eastAsia="zh-CN"/>
        </w:rPr>
        <w:t>2</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00F841C2">
        <w:rPr>
          <w:rFonts w:eastAsia="宋体"/>
          <w:sz w:val="22"/>
          <w:szCs w:val="22"/>
          <w:lang w:val="en-GB" w:eastAsia="zh-CN"/>
        </w:rPr>
        <w:t>R3-2</w:t>
      </w:r>
      <w:r w:rsidR="00D82AF6">
        <w:rPr>
          <w:rFonts w:eastAsia="宋体" w:hint="eastAsia"/>
          <w:sz w:val="22"/>
          <w:szCs w:val="22"/>
          <w:lang w:val="en-GB" w:eastAsia="zh-CN"/>
        </w:rPr>
        <w:t>1</w:t>
      </w:r>
      <w:r w:rsidR="006073A0">
        <w:rPr>
          <w:rFonts w:eastAsia="宋体" w:hint="eastAsia"/>
          <w:sz w:val="22"/>
          <w:szCs w:val="22"/>
          <w:lang w:val="en-GB" w:eastAsia="zh-CN"/>
        </w:rPr>
        <w:t>1849</w:t>
      </w:r>
    </w:p>
    <w:p w14:paraId="1DCFE424" w14:textId="504F9DC0" w:rsidR="00880E6B" w:rsidRPr="00416469" w:rsidRDefault="00D82AF6" w:rsidP="00B775B3">
      <w:pPr>
        <w:pStyle w:val="a4"/>
        <w:rPr>
          <w:sz w:val="22"/>
          <w:szCs w:val="22"/>
          <w:lang w:val="en-GB"/>
        </w:rPr>
      </w:pPr>
      <w:r w:rsidRPr="00D82AF6">
        <w:rPr>
          <w:rFonts w:cs="Arial"/>
          <w:sz w:val="22"/>
          <w:szCs w:val="22"/>
        </w:rPr>
        <w:t>17 – 27 May 2021</w:t>
      </w:r>
      <w:r w:rsidR="006073A0">
        <w:rPr>
          <w:rFonts w:eastAsiaTheme="minorEastAsia" w:cs="Arial" w:hint="eastAsia"/>
          <w:sz w:val="22"/>
          <w:szCs w:val="22"/>
          <w:lang w:eastAsia="zh-CN"/>
        </w:rPr>
        <w:t>,</w:t>
      </w:r>
      <w:bookmarkStart w:id="4" w:name="_GoBack"/>
      <w:bookmarkEnd w:id="4"/>
      <w:r w:rsidRPr="00D82AF6">
        <w:rPr>
          <w:rFonts w:cs="Arial"/>
          <w:sz w:val="22"/>
          <w:szCs w:val="22"/>
        </w:rPr>
        <w:t>E-Meeting</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44282DFC"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DB669D" w:rsidRPr="00DB669D">
        <w:rPr>
          <w:rFonts w:ascii="Arial" w:hAnsi="Arial" w:cs="Arial"/>
          <w:b/>
        </w:rPr>
        <w:t>[Draft]</w:t>
      </w:r>
      <w:r>
        <w:rPr>
          <w:rFonts w:ascii="Arial" w:hAnsi="Arial" w:cs="Arial"/>
          <w:bCs/>
          <w:lang w:eastAsia="zh-CN"/>
        </w:rPr>
        <w:t xml:space="preserve">LS on </w:t>
      </w:r>
      <w:r w:rsidR="00D82AF6">
        <w:rPr>
          <w:rFonts w:hint="eastAsia"/>
          <w:sz w:val="22"/>
          <w:szCs w:val="22"/>
        </w:rPr>
        <w:t xml:space="preserve">MRO for </w:t>
      </w:r>
      <w:r w:rsidR="009D4CF6">
        <w:rPr>
          <w:rFonts w:eastAsiaTheme="minorEastAsia" w:hint="eastAsia"/>
          <w:sz w:val="22"/>
          <w:szCs w:val="22"/>
          <w:lang w:eastAsia="zh-CN"/>
        </w:rPr>
        <w:t>CHO</w:t>
      </w:r>
      <w:r w:rsidR="00D82AF6">
        <w:rPr>
          <w:rFonts w:hint="eastAsia"/>
          <w:sz w:val="22"/>
          <w:szCs w:val="22"/>
        </w:rPr>
        <w:t xml:space="preserve"> mobility </w:t>
      </w:r>
      <w:r w:rsidR="00D82AF6" w:rsidRPr="00394B0D">
        <w:rPr>
          <w:sz w:val="22"/>
          <w:szCs w:val="22"/>
        </w:rPr>
        <w:t>Enhancement</w:t>
      </w:r>
    </w:p>
    <w:p w14:paraId="1DCFE427" w14:textId="20D315D9"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7CAD1F59"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705529">
        <w:rPr>
          <w:rFonts w:ascii="Arial" w:hAnsi="Arial" w:cs="Arial"/>
          <w:bCs/>
          <w:lang w:eastAsia="zh-CN"/>
        </w:rPr>
        <w:t>7</w:t>
      </w:r>
    </w:p>
    <w:p w14:paraId="1DCFE429" w14:textId="123D80DF"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B143F9" w:rsidRPr="00C94728">
        <w:rPr>
          <w:rFonts w:ascii="Arial" w:hAnsi="Arial" w:cs="Arial"/>
          <w:bCs/>
          <w:lang w:eastAsia="zh-CN"/>
        </w:rPr>
        <w:t>NR_ENDC_SON_MDT_enh</w:t>
      </w:r>
      <w:proofErr w:type="spellEnd"/>
      <w:r w:rsidR="00B143F9" w:rsidRPr="00C94728">
        <w:rPr>
          <w:rFonts w:ascii="Arial" w:hAnsi="Arial" w:cs="Arial"/>
          <w:bCs/>
          <w:lang w:eastAsia="zh-CN"/>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A445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562EA6C0"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BD6145" w:rsidRPr="00BD6145">
        <w:rPr>
          <w:rFonts w:ascii="Arial" w:eastAsiaTheme="minorEastAsia" w:hAnsi="Arial" w:cs="Arial"/>
          <w:b w:val="0"/>
          <w:color w:val="000000"/>
          <w:sz w:val="20"/>
          <w:szCs w:val="24"/>
          <w:lang w:eastAsia="zh-CN"/>
        </w:rPr>
        <w:t xml:space="preserve">Liu </w:t>
      </w:r>
      <w:proofErr w:type="spellStart"/>
      <w:r w:rsidR="00BD6145" w:rsidRPr="00BD6145">
        <w:rPr>
          <w:rFonts w:ascii="Arial" w:eastAsiaTheme="minorEastAsia" w:hAnsi="Arial" w:cs="Arial"/>
          <w:b w:val="0"/>
          <w:color w:val="000000"/>
          <w:sz w:val="20"/>
          <w:szCs w:val="24"/>
          <w:lang w:eastAsia="zh-CN"/>
        </w:rPr>
        <w:t>Aijuan</w:t>
      </w:r>
      <w:proofErr w:type="spellEnd"/>
    </w:p>
    <w:p w14:paraId="1DCFE432" w14:textId="22CAE2F2"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proofErr w:type="spellStart"/>
      <w:r w:rsidR="00BD6145">
        <w:rPr>
          <w:rFonts w:ascii="Arial" w:eastAsiaTheme="minorEastAsia" w:hAnsi="Arial" w:cs="Arial" w:hint="eastAsia"/>
          <w:b w:val="0"/>
          <w:color w:val="000000"/>
          <w:sz w:val="20"/>
          <w:lang w:eastAsia="zh-CN"/>
        </w:rPr>
        <w:t>Liuaijuan</w:t>
      </w:r>
      <w:proofErr w:type="spellEnd"/>
      <w:r w:rsidR="00BD6145" w:rsidRPr="00992EB3">
        <w:rPr>
          <w:rFonts w:ascii="Arial" w:hAnsi="Arial" w:cs="Arial"/>
          <w:b w:val="0"/>
          <w:color w:val="000000"/>
          <w:sz w:val="20"/>
          <w:lang w:eastAsia="zh-CN"/>
        </w:rPr>
        <w:t xml:space="preserve"> (at) </w:t>
      </w:r>
      <w:proofErr w:type="spellStart"/>
      <w:proofErr w:type="gramStart"/>
      <w:r w:rsidR="00BD6145" w:rsidRPr="00992EB3">
        <w:rPr>
          <w:rFonts w:ascii="Arial" w:hAnsi="Arial" w:cs="Arial"/>
          <w:b w:val="0"/>
          <w:color w:val="000000"/>
          <w:sz w:val="20"/>
          <w:lang w:eastAsia="zh-CN"/>
        </w:rPr>
        <w:t>catt</w:t>
      </w:r>
      <w:proofErr w:type="spellEnd"/>
      <w:proofErr w:type="gramEnd"/>
      <w:r w:rsidR="00BD6145" w:rsidRPr="00992EB3">
        <w:rPr>
          <w:rFonts w:ascii="Arial" w:hAnsi="Arial" w:cs="Arial"/>
          <w:b w:val="0"/>
          <w:color w:val="000000"/>
          <w:sz w:val="20"/>
          <w:lang w:eastAsia="zh-CN"/>
        </w:rPr>
        <w:t xml:space="preserve"> (dot) </w:t>
      </w:r>
      <w:proofErr w:type="spellStart"/>
      <w:r w:rsidR="00BD6145" w:rsidRPr="00992EB3">
        <w:rPr>
          <w:rFonts w:ascii="Arial" w:hAnsi="Arial" w:cs="Arial"/>
          <w:b w:val="0"/>
          <w:color w:val="000000"/>
          <w:sz w:val="20"/>
          <w:lang w:eastAsia="zh-CN"/>
        </w:rPr>
        <w:t>cn</w:t>
      </w:r>
      <w:proofErr w:type="spellEnd"/>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1C87296F" w:rsidR="00A74C51" w:rsidRPr="000E0EAA"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29F9FFD7" w14:textId="5EA71225" w:rsidR="00B73730" w:rsidRDefault="00D74630" w:rsidP="00B73730">
      <w:pPr>
        <w:pStyle w:val="a4"/>
        <w:tabs>
          <w:tab w:val="left" w:pos="420"/>
        </w:tabs>
        <w:ind w:left="420"/>
        <w:rPr>
          <w:rFonts w:eastAsiaTheme="minorEastAsia" w:cs="Arial"/>
          <w:b w:val="0"/>
          <w:bCs/>
          <w:lang w:eastAsia="zh-CN"/>
        </w:rPr>
      </w:pPr>
      <w:r w:rsidRPr="00D74630">
        <w:rPr>
          <w:rFonts w:eastAsiaTheme="minorEastAsia" w:cs="Arial"/>
          <w:b w:val="0"/>
          <w:bCs/>
          <w:lang w:eastAsia="zh-CN"/>
        </w:rPr>
        <w:t xml:space="preserve">RAN3 </w:t>
      </w:r>
      <w:r w:rsidR="00B73730">
        <w:rPr>
          <w:rFonts w:eastAsiaTheme="minorEastAsia" w:cs="Arial" w:hint="eastAsia"/>
          <w:b w:val="0"/>
          <w:bCs/>
          <w:lang w:eastAsia="zh-CN"/>
        </w:rPr>
        <w:t xml:space="preserve">discussed the </w:t>
      </w:r>
      <w:r w:rsidR="00462726">
        <w:rPr>
          <w:rFonts w:eastAsiaTheme="minorEastAsia" w:cs="Arial" w:hint="eastAsia"/>
          <w:b w:val="0"/>
          <w:bCs/>
          <w:lang w:eastAsia="zh-CN"/>
        </w:rPr>
        <w:t>scenario on CHO and reach the following agreements:</w:t>
      </w:r>
    </w:p>
    <w:p w14:paraId="063F0B03" w14:textId="77777777" w:rsidR="008126CD" w:rsidRDefault="008126CD" w:rsidP="00B73730">
      <w:pPr>
        <w:pStyle w:val="a4"/>
        <w:tabs>
          <w:tab w:val="left" w:pos="420"/>
        </w:tabs>
        <w:ind w:left="420"/>
        <w:rPr>
          <w:rFonts w:eastAsiaTheme="minorEastAsia" w:cs="Arial"/>
          <w:b w:val="0"/>
          <w:bCs/>
          <w:lang w:eastAsia="zh-CN"/>
        </w:rPr>
      </w:pPr>
    </w:p>
    <w:p w14:paraId="3B9628A3" w14:textId="50B42D8D" w:rsidR="008126CD" w:rsidRDefault="008126CD" w:rsidP="008126CD">
      <w:pPr>
        <w:pStyle w:val="a4"/>
        <w:numPr>
          <w:ilvl w:val="0"/>
          <w:numId w:val="19"/>
        </w:numPr>
        <w:tabs>
          <w:tab w:val="left" w:pos="420"/>
        </w:tabs>
        <w:rPr>
          <w:rFonts w:eastAsiaTheme="minorEastAsia" w:cs="Arial"/>
          <w:b w:val="0"/>
          <w:bCs/>
          <w:lang w:eastAsia="zh-CN"/>
        </w:rPr>
      </w:pPr>
      <w:r>
        <w:rPr>
          <w:rFonts w:eastAsiaTheme="minorEastAsia" w:cs="Arial" w:hint="eastAsia"/>
          <w:b w:val="0"/>
          <w:bCs/>
          <w:lang w:eastAsia="zh-CN"/>
        </w:rPr>
        <w:t>RAN3 agreed to consider the following cases on CHO:</w:t>
      </w:r>
    </w:p>
    <w:p w14:paraId="3F2E0DCB" w14:textId="7A51DF8B" w:rsidR="008126CD" w:rsidRDefault="008126CD" w:rsidP="008126CD">
      <w:pPr>
        <w:pStyle w:val="a4"/>
        <w:numPr>
          <w:ilvl w:val="1"/>
          <w:numId w:val="21"/>
        </w:numPr>
        <w:tabs>
          <w:tab w:val="left" w:pos="420"/>
        </w:tabs>
        <w:rPr>
          <w:rFonts w:eastAsiaTheme="minorEastAsia" w:cs="Arial"/>
          <w:b w:val="0"/>
          <w:bCs/>
          <w:lang w:eastAsia="zh-CN"/>
        </w:rPr>
      </w:pPr>
      <w:r>
        <w:rPr>
          <w:rFonts w:eastAsiaTheme="minorEastAsia" w:cs="Arial"/>
          <w:b w:val="0"/>
          <w:bCs/>
          <w:lang w:eastAsia="zh-CN"/>
        </w:rPr>
        <w:t>C</w:t>
      </w:r>
      <w:r>
        <w:rPr>
          <w:rFonts w:eastAsiaTheme="minorEastAsia" w:cs="Arial" w:hint="eastAsia"/>
          <w:b w:val="0"/>
          <w:bCs/>
          <w:lang w:eastAsia="zh-CN"/>
        </w:rPr>
        <w:t>ase 1,3,5 for too late HO case</w:t>
      </w:r>
    </w:p>
    <w:p w14:paraId="2725429F" w14:textId="31F9BFDF" w:rsidR="008126CD" w:rsidRDefault="008126CD" w:rsidP="008126CD">
      <w:pPr>
        <w:pStyle w:val="a4"/>
        <w:numPr>
          <w:ilvl w:val="1"/>
          <w:numId w:val="21"/>
        </w:numPr>
        <w:tabs>
          <w:tab w:val="left" w:pos="420"/>
        </w:tabs>
        <w:rPr>
          <w:rFonts w:eastAsiaTheme="minorEastAsia" w:cs="Arial"/>
          <w:b w:val="0"/>
          <w:bCs/>
          <w:lang w:eastAsia="zh-CN"/>
        </w:rPr>
      </w:pPr>
      <w:r>
        <w:rPr>
          <w:rFonts w:eastAsiaTheme="minorEastAsia" w:cs="Arial" w:hint="eastAsia"/>
          <w:b w:val="0"/>
          <w:bCs/>
          <w:lang w:eastAsia="zh-CN"/>
        </w:rPr>
        <w:t>Case 1,2 for too early HO case</w:t>
      </w:r>
    </w:p>
    <w:p w14:paraId="644306CB" w14:textId="5542A8E6" w:rsidR="008126CD" w:rsidRDefault="008126CD" w:rsidP="008126CD">
      <w:pPr>
        <w:pStyle w:val="a4"/>
        <w:numPr>
          <w:ilvl w:val="1"/>
          <w:numId w:val="21"/>
        </w:numPr>
        <w:tabs>
          <w:tab w:val="left" w:pos="420"/>
        </w:tabs>
        <w:rPr>
          <w:rFonts w:eastAsiaTheme="minorEastAsia" w:cs="Arial"/>
          <w:b w:val="0"/>
          <w:bCs/>
          <w:lang w:eastAsia="zh-CN"/>
        </w:rPr>
      </w:pPr>
      <w:r>
        <w:rPr>
          <w:rFonts w:eastAsiaTheme="minorEastAsia" w:cs="Arial"/>
          <w:b w:val="0"/>
          <w:bCs/>
          <w:lang w:eastAsia="zh-CN"/>
        </w:rPr>
        <w:t>C</w:t>
      </w:r>
      <w:r>
        <w:rPr>
          <w:rFonts w:eastAsiaTheme="minorEastAsia" w:cs="Arial" w:hint="eastAsia"/>
          <w:b w:val="0"/>
          <w:bCs/>
          <w:lang w:eastAsia="zh-CN"/>
        </w:rPr>
        <w:t>ase 1-10 for HO to wrong cell case</w:t>
      </w:r>
    </w:p>
    <w:p w14:paraId="2B4448C0" w14:textId="32A80110" w:rsidR="008126CD" w:rsidRDefault="008126CD" w:rsidP="008126CD">
      <w:pPr>
        <w:pStyle w:val="a4"/>
        <w:tabs>
          <w:tab w:val="left" w:pos="420"/>
        </w:tabs>
        <w:rPr>
          <w:rFonts w:eastAsiaTheme="minorEastAsia" w:cs="Arial"/>
          <w:b w:val="0"/>
          <w:bCs/>
          <w:lang w:eastAsia="zh-CN"/>
        </w:rPr>
      </w:pPr>
      <w:r>
        <w:rPr>
          <w:rFonts w:eastAsiaTheme="minorEastAsia" w:cs="Arial" w:hint="eastAsia"/>
          <w:b w:val="0"/>
          <w:bCs/>
          <w:lang w:eastAsia="zh-CN"/>
        </w:rPr>
        <w:t xml:space="preserve">               </w:t>
      </w:r>
      <w:r>
        <w:rPr>
          <w:rFonts w:eastAsiaTheme="minorEastAsia" w:cs="Arial"/>
          <w:b w:val="0"/>
          <w:bCs/>
          <w:lang w:eastAsia="zh-CN"/>
        </w:rPr>
        <w:t>The</w:t>
      </w:r>
      <w:r>
        <w:rPr>
          <w:rFonts w:eastAsiaTheme="minorEastAsia" w:cs="Arial" w:hint="eastAsia"/>
          <w:b w:val="0"/>
          <w:bCs/>
          <w:lang w:eastAsia="zh-CN"/>
        </w:rPr>
        <w:t xml:space="preserve"> cases are depicted in the annex.</w:t>
      </w:r>
    </w:p>
    <w:p w14:paraId="4A7002E9" w14:textId="77777777" w:rsidR="00462726" w:rsidRDefault="00462726" w:rsidP="00B73730">
      <w:pPr>
        <w:pStyle w:val="a4"/>
        <w:tabs>
          <w:tab w:val="left" w:pos="420"/>
        </w:tabs>
        <w:ind w:left="420"/>
        <w:rPr>
          <w:rFonts w:eastAsiaTheme="minorEastAsia" w:cs="Arial"/>
          <w:b w:val="0"/>
          <w:bCs/>
          <w:lang w:eastAsia="zh-CN"/>
        </w:rPr>
      </w:pPr>
    </w:p>
    <w:p w14:paraId="2F410A74" w14:textId="727C2D95" w:rsidR="000E2632" w:rsidRDefault="00462726" w:rsidP="00462726">
      <w:pPr>
        <w:pStyle w:val="a4"/>
        <w:numPr>
          <w:ilvl w:val="1"/>
          <w:numId w:val="18"/>
        </w:numPr>
        <w:tabs>
          <w:tab w:val="left" w:pos="420"/>
        </w:tabs>
        <w:rPr>
          <w:rFonts w:eastAsiaTheme="minorEastAsia" w:cs="Arial"/>
          <w:b w:val="0"/>
          <w:bCs/>
          <w:lang w:eastAsia="zh-CN"/>
        </w:rPr>
      </w:pPr>
      <w:r>
        <w:rPr>
          <w:rFonts w:eastAsiaTheme="minorEastAsia" w:cs="Arial" w:hint="eastAsia"/>
          <w:b w:val="0"/>
          <w:bCs/>
          <w:lang w:eastAsia="zh-CN"/>
        </w:rPr>
        <w:t xml:space="preserve">For </w:t>
      </w:r>
      <w:r w:rsidR="00C752D8" w:rsidRPr="009C2B42">
        <w:rPr>
          <w:rFonts w:eastAsiaTheme="minorEastAsia" w:cs="Arial"/>
          <w:b w:val="0"/>
          <w:bCs/>
          <w:lang w:eastAsia="zh-CN"/>
        </w:rPr>
        <w:t>CHO to wrong cell</w:t>
      </w:r>
      <w:r>
        <w:rPr>
          <w:rFonts w:eastAsiaTheme="minorEastAsia" w:cs="Arial" w:hint="eastAsia"/>
          <w:b w:val="0"/>
          <w:bCs/>
          <w:lang w:eastAsia="zh-CN"/>
        </w:rPr>
        <w:t xml:space="preserve">, in case </w:t>
      </w:r>
      <w:r w:rsidR="009C2B42" w:rsidRPr="008759EF">
        <w:rPr>
          <w:rFonts w:eastAsiaTheme="minorEastAsia" w:cs="Arial" w:hint="eastAsia"/>
          <w:b w:val="0"/>
          <w:bCs/>
          <w:lang w:eastAsia="zh-CN"/>
        </w:rPr>
        <w:t>RLF occurs sh</w:t>
      </w:r>
      <w:r>
        <w:rPr>
          <w:rFonts w:eastAsiaTheme="minorEastAsia" w:cs="Arial" w:hint="eastAsia"/>
          <w:b w:val="0"/>
          <w:bCs/>
          <w:lang w:eastAsia="zh-CN"/>
        </w:rPr>
        <w:t>ortly after CHO recovery succeed</w:t>
      </w:r>
      <w:r w:rsidR="008759EF">
        <w:rPr>
          <w:rFonts w:eastAsiaTheme="minorEastAsia" w:cs="Arial" w:hint="eastAsia"/>
          <w:b w:val="0"/>
          <w:bCs/>
          <w:lang w:eastAsia="zh-CN"/>
        </w:rPr>
        <w:t xml:space="preserve">, </w:t>
      </w:r>
      <w:r w:rsidR="008759EF" w:rsidRPr="008759EF">
        <w:rPr>
          <w:rFonts w:eastAsiaTheme="minorEastAsia" w:cs="Arial"/>
          <w:b w:val="0"/>
          <w:bCs/>
          <w:lang w:eastAsia="zh-CN"/>
        </w:rPr>
        <w:t>a timer between CHO recovery success and RLF occur</w:t>
      </w:r>
      <w:r w:rsidR="008759EF">
        <w:rPr>
          <w:rFonts w:eastAsiaTheme="minorEastAsia" w:cs="Arial" w:hint="eastAsia"/>
          <w:b w:val="0"/>
          <w:bCs/>
          <w:lang w:eastAsia="zh-CN"/>
        </w:rPr>
        <w:t xml:space="preserve"> is needed to </w:t>
      </w:r>
      <w:r w:rsidR="008759EF" w:rsidRPr="008759EF">
        <w:rPr>
          <w:rFonts w:eastAsiaTheme="minorEastAsia" w:cs="Arial"/>
          <w:b w:val="0"/>
          <w:bCs/>
          <w:lang w:eastAsia="zh-CN"/>
        </w:rPr>
        <w:t>identify whether UE can keep stable</w:t>
      </w:r>
      <w:r w:rsidR="008759EF">
        <w:rPr>
          <w:rFonts w:eastAsiaTheme="minorEastAsia" w:cs="Arial" w:hint="eastAsia"/>
          <w:b w:val="0"/>
          <w:bCs/>
          <w:lang w:eastAsia="zh-CN"/>
        </w:rPr>
        <w:t xml:space="preserve"> after </w:t>
      </w:r>
      <w:r w:rsidR="008759EF" w:rsidRPr="008759EF">
        <w:rPr>
          <w:rFonts w:eastAsiaTheme="minorEastAsia" w:cs="Arial"/>
          <w:b w:val="0"/>
          <w:bCs/>
          <w:lang w:eastAsia="zh-CN"/>
        </w:rPr>
        <w:t>CHO recovery success</w:t>
      </w:r>
      <w:r>
        <w:rPr>
          <w:rFonts w:eastAsiaTheme="minorEastAsia" w:cs="Arial" w:hint="eastAsia"/>
          <w:b w:val="0"/>
          <w:bCs/>
          <w:lang w:eastAsia="zh-CN"/>
        </w:rPr>
        <w:t>.</w:t>
      </w:r>
    </w:p>
    <w:p w14:paraId="0A83F764" w14:textId="7214DAAF" w:rsidR="00D946F3" w:rsidRPr="00462726" w:rsidRDefault="001E0244" w:rsidP="00462726">
      <w:pPr>
        <w:pStyle w:val="a4"/>
        <w:numPr>
          <w:ilvl w:val="1"/>
          <w:numId w:val="18"/>
        </w:numPr>
        <w:tabs>
          <w:tab w:val="left" w:pos="420"/>
        </w:tabs>
        <w:rPr>
          <w:rFonts w:eastAsiaTheme="minorEastAsia" w:cs="Arial"/>
          <w:b w:val="0"/>
          <w:bCs/>
          <w:lang w:eastAsia="zh-CN"/>
        </w:rPr>
      </w:pPr>
      <w:r w:rsidRPr="001E0244">
        <w:rPr>
          <w:rFonts w:eastAsiaTheme="minorEastAsia" w:cs="Arial"/>
          <w:b w:val="0"/>
          <w:bCs/>
          <w:lang w:eastAsia="zh-CN"/>
        </w:rPr>
        <w:t xml:space="preserve">For CHO too late </w:t>
      </w:r>
      <w:r w:rsidR="00462726">
        <w:rPr>
          <w:rFonts w:eastAsiaTheme="minorEastAsia" w:cs="Arial" w:hint="eastAsia"/>
          <w:b w:val="0"/>
          <w:bCs/>
          <w:lang w:eastAsia="zh-CN"/>
        </w:rPr>
        <w:t>handover, the time duration from</w:t>
      </w:r>
      <w:r w:rsidRPr="001E0244">
        <w:rPr>
          <w:rFonts w:eastAsiaTheme="minorEastAsia" w:cs="Arial"/>
          <w:b w:val="0"/>
          <w:bCs/>
          <w:lang w:eastAsia="zh-CN"/>
        </w:rPr>
        <w:t xml:space="preserve"> the last HO initialization </w:t>
      </w:r>
      <w:r w:rsidR="00462726">
        <w:rPr>
          <w:rFonts w:eastAsiaTheme="minorEastAsia" w:cs="Arial" w:hint="eastAsia"/>
          <w:b w:val="0"/>
          <w:bCs/>
          <w:lang w:eastAsia="zh-CN"/>
        </w:rPr>
        <w:t>to c</w:t>
      </w:r>
      <w:r w:rsidRPr="001E0244">
        <w:rPr>
          <w:rFonts w:eastAsiaTheme="minorEastAsia" w:cs="Arial"/>
          <w:b w:val="0"/>
          <w:bCs/>
          <w:lang w:eastAsia="zh-CN"/>
        </w:rPr>
        <w:t xml:space="preserve">onnection failure </w:t>
      </w:r>
      <w:r w:rsidRPr="00462726">
        <w:rPr>
          <w:rFonts w:eastAsiaTheme="minorEastAsia" w:cs="Arial"/>
          <w:b w:val="0"/>
          <w:bCs/>
          <w:lang w:eastAsia="zh-CN"/>
        </w:rPr>
        <w:t xml:space="preserve">which </w:t>
      </w:r>
      <w:r w:rsidR="00462726">
        <w:rPr>
          <w:rFonts w:eastAsiaTheme="minorEastAsia" w:cs="Arial" w:hint="eastAsia"/>
          <w:b w:val="0"/>
          <w:bCs/>
          <w:lang w:eastAsia="zh-CN"/>
        </w:rPr>
        <w:t>happen</w:t>
      </w:r>
      <w:r w:rsidR="00EA5F6D">
        <w:rPr>
          <w:rFonts w:eastAsiaTheme="minorEastAsia" w:cs="Arial" w:hint="eastAsia"/>
          <w:b w:val="0"/>
          <w:bCs/>
          <w:lang w:eastAsia="zh-CN"/>
        </w:rPr>
        <w:t>s</w:t>
      </w:r>
      <w:r w:rsidRPr="00462726">
        <w:rPr>
          <w:rFonts w:eastAsiaTheme="minorEastAsia" w:cs="Arial"/>
          <w:b w:val="0"/>
          <w:bCs/>
          <w:lang w:eastAsia="zh-CN"/>
        </w:rPr>
        <w:t xml:space="preserve"> after CHO configuration</w:t>
      </w:r>
      <w:r w:rsidR="00462726" w:rsidRPr="00462726">
        <w:rPr>
          <w:rFonts w:eastAsiaTheme="minorEastAsia" w:cs="Arial" w:hint="eastAsia"/>
          <w:b w:val="0"/>
          <w:bCs/>
          <w:lang w:eastAsia="zh-CN"/>
        </w:rPr>
        <w:t xml:space="preserve"> is useful for </w:t>
      </w:r>
      <w:r w:rsidR="00462726" w:rsidRPr="00462726">
        <w:rPr>
          <w:rFonts w:eastAsiaTheme="minorEastAsia" w:cs="Arial"/>
          <w:b w:val="0"/>
          <w:bCs/>
          <w:lang w:eastAsia="zh-CN"/>
        </w:rPr>
        <w:t>failure</w:t>
      </w:r>
      <w:r w:rsidR="00462726" w:rsidRPr="00462726">
        <w:rPr>
          <w:rFonts w:eastAsiaTheme="minorEastAsia" w:cs="Arial" w:hint="eastAsia"/>
          <w:b w:val="0"/>
          <w:bCs/>
          <w:lang w:eastAsia="zh-CN"/>
        </w:rPr>
        <w:t xml:space="preserve"> </w:t>
      </w:r>
      <w:r w:rsidR="00EA5F6D">
        <w:rPr>
          <w:rFonts w:eastAsiaTheme="minorEastAsia" w:cs="Arial"/>
          <w:b w:val="0"/>
          <w:bCs/>
          <w:lang w:eastAsia="zh-CN"/>
        </w:rPr>
        <w:t>detection</w:t>
      </w:r>
      <w:r w:rsidR="00EA5F6D">
        <w:rPr>
          <w:rFonts w:eastAsiaTheme="minorEastAsia" w:cs="Arial" w:hint="eastAsia"/>
          <w:b w:val="0"/>
          <w:bCs/>
          <w:lang w:eastAsia="zh-CN"/>
        </w:rPr>
        <w:t>.</w:t>
      </w:r>
    </w:p>
    <w:p w14:paraId="2CC25F9A" w14:textId="25165380" w:rsidR="003D79E5" w:rsidRPr="003D79E5" w:rsidRDefault="00462726" w:rsidP="00462726">
      <w:pPr>
        <w:pStyle w:val="a4"/>
        <w:numPr>
          <w:ilvl w:val="1"/>
          <w:numId w:val="18"/>
        </w:numPr>
        <w:tabs>
          <w:tab w:val="left" w:pos="420"/>
        </w:tabs>
        <w:rPr>
          <w:rFonts w:eastAsiaTheme="minorEastAsia" w:cs="Arial"/>
          <w:b w:val="0"/>
          <w:bCs/>
          <w:lang w:val="en-GB" w:eastAsia="zh-CN"/>
        </w:rPr>
      </w:pPr>
      <w:r>
        <w:rPr>
          <w:rFonts w:eastAsiaTheme="minorEastAsia" w:cs="Arial" w:hint="eastAsia"/>
          <w:b w:val="0"/>
          <w:bCs/>
          <w:lang w:eastAsia="zh-CN"/>
        </w:rPr>
        <w:t xml:space="preserve">For </w:t>
      </w:r>
      <w:r w:rsidRPr="009819FF">
        <w:rPr>
          <w:rFonts w:eastAsiaTheme="minorEastAsia" w:cs="Arial"/>
          <w:b w:val="0"/>
          <w:bCs/>
          <w:lang w:val="en-GB" w:eastAsia="zh-CN"/>
        </w:rPr>
        <w:t>CHO candidate cell list</w:t>
      </w:r>
      <w:r>
        <w:rPr>
          <w:rFonts w:eastAsiaTheme="minorEastAsia" w:cs="Arial" w:hint="eastAsia"/>
          <w:b w:val="0"/>
          <w:bCs/>
          <w:lang w:val="en-GB" w:eastAsia="zh-CN"/>
        </w:rPr>
        <w:t xml:space="preserve">, it is not always feasible for the network to keep the CHO candidate </w:t>
      </w:r>
      <w:r>
        <w:rPr>
          <w:rFonts w:eastAsiaTheme="minorEastAsia" w:cs="Arial"/>
          <w:b w:val="0"/>
          <w:bCs/>
          <w:lang w:val="en-GB" w:eastAsia="zh-CN"/>
        </w:rPr>
        <w:t>cell</w:t>
      </w:r>
      <w:r>
        <w:rPr>
          <w:rFonts w:eastAsiaTheme="minorEastAsia" w:cs="Arial" w:hint="eastAsia"/>
          <w:b w:val="0"/>
          <w:bCs/>
          <w:lang w:val="en-GB" w:eastAsia="zh-CN"/>
        </w:rPr>
        <w:t xml:space="preserve"> list,</w:t>
      </w:r>
      <w:r w:rsidR="00EA5F6D">
        <w:rPr>
          <w:rFonts w:eastAsiaTheme="minorEastAsia" w:cs="Arial" w:hint="eastAsia"/>
          <w:b w:val="0"/>
          <w:bCs/>
          <w:lang w:val="en-GB" w:eastAsia="zh-CN"/>
        </w:rPr>
        <w:t xml:space="preserve"> </w:t>
      </w:r>
      <w:r>
        <w:rPr>
          <w:rFonts w:eastAsiaTheme="minorEastAsia" w:cs="Arial" w:hint="eastAsia"/>
          <w:b w:val="0"/>
          <w:bCs/>
          <w:lang w:val="en-GB" w:eastAsia="zh-CN"/>
        </w:rPr>
        <w:t xml:space="preserve">so it is more reliable that the UE could </w:t>
      </w:r>
      <w:r w:rsidR="009819FF">
        <w:rPr>
          <w:rFonts w:eastAsiaTheme="minorEastAsia" w:cs="Arial" w:hint="eastAsia"/>
          <w:b w:val="0"/>
          <w:bCs/>
          <w:lang w:val="en-GB" w:eastAsia="zh-CN"/>
        </w:rPr>
        <w:t xml:space="preserve">record </w:t>
      </w:r>
      <w:r w:rsidR="009819FF" w:rsidRPr="009819FF">
        <w:rPr>
          <w:rFonts w:eastAsiaTheme="minorEastAsia" w:cs="Arial"/>
          <w:b w:val="0"/>
          <w:bCs/>
          <w:lang w:val="en-GB" w:eastAsia="zh-CN"/>
        </w:rPr>
        <w:t>CHO candidate cell list</w:t>
      </w:r>
      <w:r w:rsidR="009819FF">
        <w:rPr>
          <w:rFonts w:eastAsiaTheme="minorEastAsia" w:cs="Arial" w:hint="eastAsia"/>
          <w:b w:val="0"/>
          <w:bCs/>
          <w:lang w:val="en-GB" w:eastAsia="zh-CN"/>
        </w:rPr>
        <w:t xml:space="preserve"> in </w:t>
      </w:r>
      <w:r w:rsidR="009819FF" w:rsidRPr="009819FF">
        <w:rPr>
          <w:rFonts w:eastAsiaTheme="minorEastAsia" w:cs="Arial"/>
          <w:b w:val="0"/>
          <w:bCs/>
          <w:lang w:val="en-GB" w:eastAsia="zh-CN"/>
        </w:rPr>
        <w:t>RLF-report</w:t>
      </w:r>
      <w:r w:rsidR="009819FF">
        <w:rPr>
          <w:rFonts w:eastAsiaTheme="minorEastAsia" w:cs="Arial" w:hint="eastAsia"/>
          <w:b w:val="0"/>
          <w:bCs/>
          <w:lang w:val="en-GB" w:eastAsia="zh-CN"/>
        </w:rPr>
        <w:t>.</w:t>
      </w:r>
    </w:p>
    <w:p w14:paraId="1DCFE43D" w14:textId="77777777" w:rsidR="00A74C51" w:rsidRPr="00497C76" w:rsidRDefault="00A74C51" w:rsidP="00A74C51">
      <w:pPr>
        <w:pStyle w:val="20"/>
        <w:numPr>
          <w:ilvl w:val="0"/>
          <w:numId w:val="0"/>
        </w:numPr>
        <w:rPr>
          <w:rFonts w:eastAsia="Times New Roman"/>
          <w:b w:val="0"/>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07F28F1A"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w:t>
      </w:r>
      <w:r w:rsidR="00DE04E3">
        <w:rPr>
          <w:rFonts w:ascii="Arial" w:eastAsiaTheme="minorEastAsia" w:hAnsi="Arial" w:cs="Arial"/>
          <w:lang w:eastAsia="zh-CN"/>
        </w:rPr>
        <w:t>specify</w:t>
      </w:r>
      <w:r w:rsidR="008126CD">
        <w:rPr>
          <w:rFonts w:ascii="Arial" w:eastAsiaTheme="minorEastAsia" w:hAnsi="Arial" w:cs="Arial" w:hint="eastAsia"/>
          <w:lang w:eastAsia="zh-CN"/>
        </w:rPr>
        <w:t xml:space="preserve"> a</w:t>
      </w:r>
      <w:r w:rsidR="00DE04E3">
        <w:rPr>
          <w:rFonts w:ascii="Arial" w:eastAsiaTheme="minorEastAsia" w:hAnsi="Arial" w:cs="Arial"/>
          <w:lang w:eastAsia="zh-CN"/>
        </w:rPr>
        <w:t>c</w:t>
      </w:r>
      <w:r w:rsidR="008126CD">
        <w:rPr>
          <w:rFonts w:ascii="Arial" w:eastAsiaTheme="minorEastAsia" w:hAnsi="Arial" w:cs="Arial" w:hint="eastAsia"/>
          <w:lang w:eastAsia="zh-CN"/>
        </w:rPr>
        <w:t>cordingly</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2AE13776" w14:textId="78212A52" w:rsidR="0098722F" w:rsidRDefault="0098722F" w:rsidP="0098722F">
      <w:pPr>
        <w:rPr>
          <w:rFonts w:ascii="Arial" w:eastAsiaTheme="minorEastAsia" w:hAnsi="Arial" w:cs="Arial"/>
          <w:bCs/>
          <w:color w:val="000000"/>
          <w:lang w:eastAsia="zh-CN"/>
        </w:rPr>
      </w:pPr>
      <w:r>
        <w:rPr>
          <w:rFonts w:ascii="Arial" w:hAnsi="Arial" w:cs="Arial"/>
          <w:bCs/>
          <w:color w:val="000000"/>
        </w:rPr>
        <w:t>TSG-RAN</w:t>
      </w:r>
      <w:r>
        <w:rPr>
          <w:rFonts w:ascii="Arial" w:eastAsiaTheme="minorEastAsia" w:hAnsi="Arial" w:cs="Arial" w:hint="eastAsia"/>
          <w:bCs/>
          <w:color w:val="000000"/>
          <w:lang w:eastAsia="zh-CN"/>
        </w:rPr>
        <w:t>3</w:t>
      </w:r>
      <w:r>
        <w:rPr>
          <w:rFonts w:ascii="Arial" w:hAnsi="Arial" w:cs="Arial"/>
          <w:bCs/>
          <w:color w:val="000000"/>
        </w:rPr>
        <w:t xml:space="preserve"> Meeting #11</w:t>
      </w:r>
      <w:r w:rsidR="00EA5F6D">
        <w:rPr>
          <w:rFonts w:ascii="Arial" w:eastAsiaTheme="minorEastAsia" w:hAnsi="Arial" w:cs="Arial" w:hint="eastAsia"/>
          <w:bCs/>
          <w:color w:val="000000"/>
          <w:lang w:eastAsia="zh-CN"/>
        </w:rPr>
        <w:t>3</w:t>
      </w:r>
      <w:r>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 xml:space="preserve">  </w:t>
      </w:r>
      <w:r>
        <w:rPr>
          <w:rFonts w:ascii="Arial" w:eastAsiaTheme="minorEastAsia" w:hAnsi="Arial" w:cs="Arial" w:hint="eastAsia"/>
          <w:bCs/>
          <w:color w:val="000000"/>
          <w:lang w:eastAsia="zh-CN"/>
        </w:rPr>
        <w:t xml:space="preserve"> </w:t>
      </w:r>
      <w:r>
        <w:rPr>
          <w:rFonts w:ascii="Arial" w:eastAsiaTheme="minorEastAsia" w:hAnsi="Arial" w:cs="Arial"/>
          <w:bCs/>
          <w:color w:val="000000"/>
          <w:lang w:eastAsia="zh-CN"/>
        </w:rPr>
        <w:t>17</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 2</w:t>
      </w:r>
      <w:r w:rsidR="00EA5F6D">
        <w:rPr>
          <w:rFonts w:ascii="Arial" w:eastAsiaTheme="minorEastAsia" w:hAnsi="Arial" w:cs="Arial" w:hint="eastAsia"/>
          <w:bCs/>
          <w:color w:val="000000"/>
          <w:lang w:eastAsia="zh-CN"/>
        </w:rPr>
        <w:t>8</w:t>
      </w:r>
      <w:r w:rsidRPr="0098722F">
        <w:rPr>
          <w:rFonts w:ascii="Arial" w:eastAsiaTheme="minorEastAsia" w:hAnsi="Arial" w:cs="Arial"/>
          <w:bCs/>
          <w:color w:val="000000"/>
          <w:vertAlign w:val="superscript"/>
          <w:lang w:eastAsia="zh-CN"/>
        </w:rPr>
        <w:t>th</w:t>
      </w:r>
      <w:r>
        <w:rPr>
          <w:rFonts w:ascii="Arial" w:eastAsiaTheme="minorEastAsia" w:hAnsi="Arial" w:cs="Arial"/>
          <w:bCs/>
          <w:color w:val="000000"/>
          <w:lang w:eastAsia="zh-CN"/>
        </w:rPr>
        <w:t xml:space="preserve"> </w:t>
      </w:r>
      <w:r w:rsidR="00EA5F6D">
        <w:rPr>
          <w:rFonts w:ascii="Arial" w:eastAsiaTheme="minorEastAsia" w:hAnsi="Arial" w:cs="Arial" w:hint="eastAsia"/>
          <w:bCs/>
          <w:color w:val="000000"/>
          <w:lang w:eastAsia="zh-CN"/>
        </w:rPr>
        <w:t>August</w:t>
      </w:r>
      <w:r>
        <w:rPr>
          <w:rFonts w:ascii="Arial" w:eastAsiaTheme="minorEastAsia" w:hAnsi="Arial" w:cs="Arial"/>
          <w:bCs/>
          <w:color w:val="000000"/>
          <w:lang w:eastAsia="zh-CN"/>
        </w:rPr>
        <w:t xml:space="preserve"> 2021</w:t>
      </w:r>
    </w:p>
    <w:p w14:paraId="1DCFE443" w14:textId="0C44F734" w:rsidR="004A7AA3" w:rsidRDefault="004A7AA3" w:rsidP="009562F0">
      <w:pPr>
        <w:rPr>
          <w:rFonts w:ascii="Arial" w:eastAsiaTheme="minorEastAsia" w:hAnsi="Arial" w:cs="Arial"/>
          <w:bCs/>
          <w:color w:val="000000"/>
          <w:lang w:eastAsia="zh-CN"/>
        </w:rPr>
      </w:pPr>
    </w:p>
    <w:p w14:paraId="4CCC2D9A" w14:textId="02AC99AD" w:rsidR="008126CD" w:rsidRPr="008126CD" w:rsidRDefault="008126CD" w:rsidP="009562F0">
      <w:pPr>
        <w:rPr>
          <w:rFonts w:ascii="Arial" w:eastAsiaTheme="minorEastAsia" w:hAnsi="Arial" w:cs="Arial"/>
          <w:b/>
          <w:lang w:eastAsia="zh-CN"/>
        </w:rPr>
      </w:pPr>
      <w:r w:rsidRPr="008126CD">
        <w:rPr>
          <w:rFonts w:ascii="Arial" w:hAnsi="Arial" w:cs="Arial" w:hint="eastAsia"/>
          <w:b/>
        </w:rPr>
        <w:t>4. Annex</w:t>
      </w:r>
      <w:r>
        <w:rPr>
          <w:rFonts w:ascii="Arial" w:eastAsiaTheme="minorEastAsia" w:hAnsi="Arial" w:cs="Arial" w:hint="eastAsia"/>
          <w:b/>
          <w:lang w:eastAsia="zh-CN"/>
        </w:rPr>
        <w:t xml:space="preserve">  Use case for CHO failure</w:t>
      </w:r>
    </w:p>
    <w:p w14:paraId="6D973A48" w14:textId="77777777" w:rsidR="008126CD" w:rsidRDefault="008126CD" w:rsidP="009562F0">
      <w:pPr>
        <w:rPr>
          <w:rFonts w:ascii="Arial" w:eastAsiaTheme="minorEastAsia" w:hAnsi="Arial" w:cs="Arial"/>
          <w:bCs/>
          <w:color w:val="000000"/>
          <w:lang w:eastAsia="zh-CN"/>
        </w:rPr>
      </w:pPr>
    </w:p>
    <w:p w14:paraId="5DA3C0EF" w14:textId="6C349FBA" w:rsidR="008126CD" w:rsidRDefault="008126CD" w:rsidP="009562F0">
      <w:pPr>
        <w:rPr>
          <w:rFonts w:ascii="Arial" w:eastAsiaTheme="minorEastAsia" w:hAnsi="Arial" w:cs="Arial"/>
          <w:bCs/>
          <w:color w:val="000000"/>
          <w:lang w:eastAsia="zh-CN"/>
        </w:rPr>
      </w:pPr>
      <w:r>
        <w:rPr>
          <w:rFonts w:ascii="Arial" w:eastAsiaTheme="minorEastAsia" w:hAnsi="Arial" w:cs="Arial" w:hint="eastAsia"/>
          <w:bCs/>
          <w:color w:val="000000"/>
          <w:lang w:eastAsia="zh-CN"/>
        </w:rPr>
        <w:t>1 CHO HO too late</w:t>
      </w:r>
    </w:p>
    <w:p w14:paraId="3B04FD4B" w14:textId="4D883DCD" w:rsidR="008126CD" w:rsidRDefault="008126CD" w:rsidP="009562F0">
      <w:pPr>
        <w:rPr>
          <w:rFonts w:eastAsiaTheme="minorEastAsia"/>
          <w:lang w:eastAsia="zh-CN"/>
        </w:rPr>
      </w:pPr>
      <w:r>
        <w:object w:dxaOrig="6880" w:dyaOrig="5950" w14:anchorId="4975F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298pt" o:ole="">
            <v:imagedata r:id="rId12" o:title=""/>
          </v:shape>
          <o:OLEObject Type="Embed" ProgID="Visio.Drawing.11" ShapeID="_x0000_i1025" DrawAspect="Content" ObjectID="_1681886262" r:id="rId13"/>
        </w:object>
      </w:r>
    </w:p>
    <w:p w14:paraId="7A331347" w14:textId="44B574F7" w:rsidR="008126CD" w:rsidRDefault="008126CD" w:rsidP="009562F0">
      <w:pPr>
        <w:rPr>
          <w:rFonts w:eastAsiaTheme="minorEastAsia"/>
          <w:lang w:eastAsia="zh-CN"/>
        </w:rPr>
      </w:pPr>
      <w:r>
        <w:rPr>
          <w:rFonts w:eastAsiaTheme="minorEastAsia" w:hint="eastAsia"/>
          <w:lang w:eastAsia="zh-CN"/>
        </w:rPr>
        <w:t>2 CHO HO too early</w:t>
      </w:r>
    </w:p>
    <w:p w14:paraId="4EC91EFC" w14:textId="77777777" w:rsidR="008126CD" w:rsidRDefault="008126CD" w:rsidP="009562F0">
      <w:pPr>
        <w:rPr>
          <w:rFonts w:eastAsiaTheme="minorEastAsia"/>
          <w:lang w:eastAsia="zh-CN"/>
        </w:rPr>
      </w:pPr>
    </w:p>
    <w:p w14:paraId="0055003A" w14:textId="57E38744" w:rsidR="008126CD" w:rsidRDefault="008126CD" w:rsidP="009562F0">
      <w:pPr>
        <w:rPr>
          <w:rFonts w:eastAsiaTheme="minorEastAsia"/>
          <w:lang w:eastAsia="zh-CN"/>
        </w:rPr>
      </w:pPr>
      <w:r>
        <w:object w:dxaOrig="6910" w:dyaOrig="3910" w14:anchorId="754E4CC1">
          <v:shape id="_x0000_i1026" type="#_x0000_t75" style="width:345.4pt;height:195.7pt" o:ole="">
            <v:imagedata r:id="rId14" o:title=""/>
          </v:shape>
          <o:OLEObject Type="Embed" ProgID="Visio.Drawing.11" ShapeID="_x0000_i1026" DrawAspect="Content" ObjectID="_1681886263" r:id="rId15"/>
        </w:object>
      </w:r>
    </w:p>
    <w:p w14:paraId="57F6520A" w14:textId="77777777" w:rsidR="008126CD" w:rsidRDefault="008126CD" w:rsidP="009562F0">
      <w:pPr>
        <w:rPr>
          <w:rFonts w:eastAsiaTheme="minorEastAsia"/>
          <w:lang w:eastAsia="zh-CN"/>
        </w:rPr>
      </w:pPr>
    </w:p>
    <w:p w14:paraId="1FB6207A" w14:textId="05CBB51E" w:rsidR="008126CD" w:rsidRDefault="008126CD" w:rsidP="009562F0">
      <w:pPr>
        <w:rPr>
          <w:rFonts w:eastAsiaTheme="minorEastAsia"/>
          <w:lang w:eastAsia="zh-CN"/>
        </w:rPr>
      </w:pPr>
      <w:r>
        <w:rPr>
          <w:rFonts w:eastAsiaTheme="minorEastAsia" w:hint="eastAsia"/>
          <w:lang w:eastAsia="zh-CN"/>
        </w:rPr>
        <w:t>3 CHO to wrong cell</w:t>
      </w:r>
    </w:p>
    <w:p w14:paraId="72F005A7" w14:textId="77777777" w:rsidR="008126CD" w:rsidRDefault="008126CD" w:rsidP="009562F0">
      <w:pPr>
        <w:rPr>
          <w:rFonts w:ascii="Arial" w:eastAsiaTheme="minorEastAsia" w:hAnsi="Arial" w:cs="Arial"/>
          <w:bCs/>
          <w:color w:val="000000"/>
          <w:lang w:eastAsia="zh-CN"/>
        </w:rPr>
      </w:pPr>
    </w:p>
    <w:p w14:paraId="584BF31E" w14:textId="39800573" w:rsidR="008126CD" w:rsidRDefault="008126CD" w:rsidP="009562F0">
      <w:pPr>
        <w:rPr>
          <w:rFonts w:eastAsiaTheme="minorEastAsia"/>
          <w:lang w:eastAsia="zh-CN"/>
        </w:rPr>
      </w:pPr>
      <w:r>
        <w:object w:dxaOrig="7010" w:dyaOrig="4700" w14:anchorId="74BAB35E">
          <v:shape id="_x0000_i1027" type="#_x0000_t75" style="width:350.4pt;height:235.25pt" o:ole="">
            <v:imagedata r:id="rId16" o:title=""/>
          </v:shape>
          <o:OLEObject Type="Embed" ProgID="Visio.Drawing.11" ShapeID="_x0000_i1027" DrawAspect="Content" ObjectID="_1681886264" r:id="rId17"/>
        </w:object>
      </w:r>
    </w:p>
    <w:p w14:paraId="28F8E152" w14:textId="74972DD5" w:rsidR="008126CD" w:rsidRPr="008126CD" w:rsidRDefault="008126CD" w:rsidP="009562F0">
      <w:pPr>
        <w:rPr>
          <w:rFonts w:ascii="Arial" w:eastAsiaTheme="minorEastAsia" w:hAnsi="Arial" w:cs="Arial"/>
          <w:bCs/>
          <w:color w:val="000000"/>
          <w:lang w:eastAsia="zh-CN"/>
        </w:rPr>
      </w:pPr>
      <w:r>
        <w:object w:dxaOrig="6880" w:dyaOrig="4770" w14:anchorId="6EE8D097">
          <v:shape id="_x0000_i1028" type="#_x0000_t75" style="width:344.3pt;height:238.8pt" o:ole="">
            <v:imagedata r:id="rId18" o:title=""/>
          </v:shape>
          <o:OLEObject Type="Embed" ProgID="Visio.Drawing.11" ShapeID="_x0000_i1028" DrawAspect="Content" ObjectID="_1681886265" r:id="rId19"/>
        </w:object>
      </w:r>
    </w:p>
    <w:sectPr w:rsidR="008126CD" w:rsidRPr="008126CD" w:rsidSect="00AE7665">
      <w:headerReference w:type="default" r:id="rId20"/>
      <w:footerReference w:type="even"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25D25D" w14:textId="77777777" w:rsidR="009F3B85" w:rsidRDefault="009F3B85">
      <w:r>
        <w:separator/>
      </w:r>
    </w:p>
  </w:endnote>
  <w:endnote w:type="continuationSeparator" w:id="0">
    <w:p w14:paraId="0CCE5CB4" w14:textId="77777777" w:rsidR="009F3B85" w:rsidRDefault="009F3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073A0">
      <w:rPr>
        <w:rStyle w:val="ae"/>
        <w:noProof/>
      </w:rPr>
      <w:t>1</w:t>
    </w:r>
    <w:r>
      <w:rPr>
        <w:rStyle w:val="ae"/>
      </w:rPr>
      <w:fldChar w:fldCharType="end"/>
    </w:r>
  </w:p>
  <w:p w14:paraId="1DCFE44C" w14:textId="36E74D54" w:rsidR="00041662" w:rsidRPr="00EB7EB9" w:rsidRDefault="00041662"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FA9700" w14:textId="77777777" w:rsidR="009F3B85" w:rsidRDefault="009F3B85">
      <w:r>
        <w:separator/>
      </w:r>
    </w:p>
  </w:footnote>
  <w:footnote w:type="continuationSeparator" w:id="0">
    <w:p w14:paraId="0772B108" w14:textId="77777777" w:rsidR="009F3B85" w:rsidRDefault="009F3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nsid w:val="1444389D"/>
    <w:multiLevelType w:val="hybridMultilevel"/>
    <w:tmpl w:val="2678483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1242461"/>
    <w:multiLevelType w:val="hybridMultilevel"/>
    <w:tmpl w:val="B30C81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62626A5"/>
    <w:multiLevelType w:val="multilevel"/>
    <w:tmpl w:val="262626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80219CD"/>
    <w:multiLevelType w:val="hybridMultilevel"/>
    <w:tmpl w:val="077C60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9D7635B"/>
    <w:multiLevelType w:val="hybridMultilevel"/>
    <w:tmpl w:val="CA7EF808"/>
    <w:lvl w:ilvl="0" w:tplc="4EB4B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E437F1D"/>
    <w:multiLevelType w:val="hybridMultilevel"/>
    <w:tmpl w:val="9FC010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338F4092"/>
    <w:multiLevelType w:val="multilevel"/>
    <w:tmpl w:val="338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B45756E"/>
    <w:multiLevelType w:val="multilevel"/>
    <w:tmpl w:val="3B457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B8C1C16"/>
    <w:multiLevelType w:val="multilevel"/>
    <w:tmpl w:val="6B8C1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F4B63C0"/>
    <w:multiLevelType w:val="hybridMultilevel"/>
    <w:tmpl w:val="318C287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3953E2"/>
    <w:multiLevelType w:val="hybridMultilevel"/>
    <w:tmpl w:val="BCBE3D8E"/>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77A656A"/>
    <w:multiLevelType w:val="hybridMultilevel"/>
    <w:tmpl w:val="D3E238F6"/>
    <w:lvl w:ilvl="0" w:tplc="04090009">
      <w:start w:val="1"/>
      <w:numFmt w:val="bullet"/>
      <w:lvlText w:val=""/>
      <w:lvlJc w:val="left"/>
      <w:pPr>
        <w:ind w:left="840" w:hanging="420"/>
      </w:pPr>
      <w:rPr>
        <w:rFonts w:ascii="Wingdings" w:hAnsi="Wingdings" w:hint="default"/>
      </w:rPr>
    </w:lvl>
    <w:lvl w:ilvl="1" w:tplc="04090009">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20"/>
  </w:num>
  <w:num w:numId="2">
    <w:abstractNumId w:val="17"/>
  </w:num>
  <w:num w:numId="3">
    <w:abstractNumId w:val="16"/>
  </w:num>
  <w:num w:numId="4">
    <w:abstractNumId w:val="13"/>
  </w:num>
  <w:num w:numId="5">
    <w:abstractNumId w:val="0"/>
  </w:num>
  <w:num w:numId="6">
    <w:abstractNumId w:val="10"/>
  </w:num>
  <w:num w:numId="7">
    <w:abstractNumId w:val="1"/>
  </w:num>
  <w:num w:numId="8">
    <w:abstractNumId w:val="3"/>
  </w:num>
  <w:num w:numId="9">
    <w:abstractNumId w:val="8"/>
  </w:num>
  <w:num w:numId="10">
    <w:abstractNumId w:val="18"/>
  </w:num>
  <w:num w:numId="11">
    <w:abstractNumId w:val="14"/>
  </w:num>
  <w:num w:numId="12">
    <w:abstractNumId w:val="12"/>
  </w:num>
  <w:num w:numId="13">
    <w:abstractNumId w:val="11"/>
  </w:num>
  <w:num w:numId="14">
    <w:abstractNumId w:val="5"/>
  </w:num>
  <w:num w:numId="15">
    <w:abstractNumId w:val="15"/>
  </w:num>
  <w:num w:numId="16">
    <w:abstractNumId w:val="7"/>
  </w:num>
  <w:num w:numId="17">
    <w:abstractNumId w:val="9"/>
  </w:num>
  <w:num w:numId="18">
    <w:abstractNumId w:val="2"/>
  </w:num>
  <w:num w:numId="19">
    <w:abstractNumId w:val="6"/>
  </w:num>
  <w:num w:numId="20">
    <w:abstractNumId w:val="4"/>
  </w:num>
  <w:num w:numId="21">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593"/>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1251"/>
    <w:rsid w:val="000C12E9"/>
    <w:rsid w:val="000C13A5"/>
    <w:rsid w:val="000C1699"/>
    <w:rsid w:val="000C29E5"/>
    <w:rsid w:val="000C31AB"/>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0EAA"/>
    <w:rsid w:val="000E11DB"/>
    <w:rsid w:val="000E1C5B"/>
    <w:rsid w:val="000E1FA0"/>
    <w:rsid w:val="000E2632"/>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6588"/>
    <w:rsid w:val="000F66FD"/>
    <w:rsid w:val="000F67DE"/>
    <w:rsid w:val="000F68BE"/>
    <w:rsid w:val="000F6B0D"/>
    <w:rsid w:val="000F6F4B"/>
    <w:rsid w:val="000F6FF6"/>
    <w:rsid w:val="00100319"/>
    <w:rsid w:val="001008CF"/>
    <w:rsid w:val="00101012"/>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1D15"/>
    <w:rsid w:val="00112278"/>
    <w:rsid w:val="00112EDD"/>
    <w:rsid w:val="0011339C"/>
    <w:rsid w:val="00113E16"/>
    <w:rsid w:val="0011425B"/>
    <w:rsid w:val="00114513"/>
    <w:rsid w:val="00114951"/>
    <w:rsid w:val="0011558A"/>
    <w:rsid w:val="00115903"/>
    <w:rsid w:val="00115B29"/>
    <w:rsid w:val="00115B64"/>
    <w:rsid w:val="00115CE3"/>
    <w:rsid w:val="00116198"/>
    <w:rsid w:val="00116B52"/>
    <w:rsid w:val="00117987"/>
    <w:rsid w:val="001205C8"/>
    <w:rsid w:val="001213A9"/>
    <w:rsid w:val="00123291"/>
    <w:rsid w:val="00123824"/>
    <w:rsid w:val="00123B90"/>
    <w:rsid w:val="00123D72"/>
    <w:rsid w:val="00123EE2"/>
    <w:rsid w:val="00123FDD"/>
    <w:rsid w:val="00124044"/>
    <w:rsid w:val="001242F6"/>
    <w:rsid w:val="00124DE9"/>
    <w:rsid w:val="0012575D"/>
    <w:rsid w:val="00125BF1"/>
    <w:rsid w:val="00125C56"/>
    <w:rsid w:val="00126046"/>
    <w:rsid w:val="001266F2"/>
    <w:rsid w:val="001267F9"/>
    <w:rsid w:val="00126862"/>
    <w:rsid w:val="001300EB"/>
    <w:rsid w:val="00130A19"/>
    <w:rsid w:val="001318F6"/>
    <w:rsid w:val="00131986"/>
    <w:rsid w:val="001322D3"/>
    <w:rsid w:val="0013363D"/>
    <w:rsid w:val="0013429F"/>
    <w:rsid w:val="00134BB4"/>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CF1"/>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692B"/>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4F06"/>
    <w:rsid w:val="001D50DB"/>
    <w:rsid w:val="001D533D"/>
    <w:rsid w:val="001D64B4"/>
    <w:rsid w:val="001D681F"/>
    <w:rsid w:val="001D7490"/>
    <w:rsid w:val="001E00B5"/>
    <w:rsid w:val="001E0244"/>
    <w:rsid w:val="001E03DC"/>
    <w:rsid w:val="001E1B2A"/>
    <w:rsid w:val="001E2184"/>
    <w:rsid w:val="001E2A0B"/>
    <w:rsid w:val="001E3185"/>
    <w:rsid w:val="001E3E26"/>
    <w:rsid w:val="001E4093"/>
    <w:rsid w:val="001E42B7"/>
    <w:rsid w:val="001E44AD"/>
    <w:rsid w:val="001E4CE3"/>
    <w:rsid w:val="001E6D05"/>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5C87"/>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488"/>
    <w:rsid w:val="0035585A"/>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3D3"/>
    <w:rsid w:val="003758AE"/>
    <w:rsid w:val="00376BAC"/>
    <w:rsid w:val="003771E5"/>
    <w:rsid w:val="00377DD1"/>
    <w:rsid w:val="00381ACD"/>
    <w:rsid w:val="00382C71"/>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3CBB"/>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D79E5"/>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52C4"/>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8F8"/>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60780"/>
    <w:rsid w:val="00460979"/>
    <w:rsid w:val="00460A57"/>
    <w:rsid w:val="00460C80"/>
    <w:rsid w:val="0046105E"/>
    <w:rsid w:val="00461436"/>
    <w:rsid w:val="004616E6"/>
    <w:rsid w:val="00462591"/>
    <w:rsid w:val="00462622"/>
    <w:rsid w:val="00462726"/>
    <w:rsid w:val="004627DD"/>
    <w:rsid w:val="0046308F"/>
    <w:rsid w:val="00463203"/>
    <w:rsid w:val="004634EA"/>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77EB8"/>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5C31"/>
    <w:rsid w:val="0049694F"/>
    <w:rsid w:val="004970C3"/>
    <w:rsid w:val="00497C76"/>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B745B"/>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D681A"/>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65"/>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A44"/>
    <w:rsid w:val="00552D8C"/>
    <w:rsid w:val="00552FA9"/>
    <w:rsid w:val="00553284"/>
    <w:rsid w:val="00553556"/>
    <w:rsid w:val="00553C36"/>
    <w:rsid w:val="00555467"/>
    <w:rsid w:val="00555B73"/>
    <w:rsid w:val="00556A1A"/>
    <w:rsid w:val="00556BE7"/>
    <w:rsid w:val="00556FDD"/>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2250"/>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A0"/>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62D"/>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3B44"/>
    <w:rsid w:val="0067481C"/>
    <w:rsid w:val="00674E5B"/>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098"/>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529"/>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1CB7"/>
    <w:rsid w:val="00762127"/>
    <w:rsid w:val="007631C9"/>
    <w:rsid w:val="007635A1"/>
    <w:rsid w:val="00763FC4"/>
    <w:rsid w:val="00764467"/>
    <w:rsid w:val="00764737"/>
    <w:rsid w:val="0076486C"/>
    <w:rsid w:val="00764A90"/>
    <w:rsid w:val="00764B69"/>
    <w:rsid w:val="00764EA3"/>
    <w:rsid w:val="00765383"/>
    <w:rsid w:val="00767367"/>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2A27"/>
    <w:rsid w:val="007836E9"/>
    <w:rsid w:val="00784401"/>
    <w:rsid w:val="00785FA2"/>
    <w:rsid w:val="007865A8"/>
    <w:rsid w:val="00787B12"/>
    <w:rsid w:val="00787DC1"/>
    <w:rsid w:val="00790A12"/>
    <w:rsid w:val="00790E50"/>
    <w:rsid w:val="00791053"/>
    <w:rsid w:val="00791D8A"/>
    <w:rsid w:val="007923C6"/>
    <w:rsid w:val="007924D5"/>
    <w:rsid w:val="00792B33"/>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B2A"/>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43A0"/>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6CD"/>
    <w:rsid w:val="008128EB"/>
    <w:rsid w:val="00813507"/>
    <w:rsid w:val="00813ED0"/>
    <w:rsid w:val="00813F5D"/>
    <w:rsid w:val="0081423F"/>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4FA2"/>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9EF"/>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B75"/>
    <w:rsid w:val="00893CEC"/>
    <w:rsid w:val="008941AE"/>
    <w:rsid w:val="00894A08"/>
    <w:rsid w:val="00894E63"/>
    <w:rsid w:val="008955F2"/>
    <w:rsid w:val="00895FBC"/>
    <w:rsid w:val="0089643B"/>
    <w:rsid w:val="00896A08"/>
    <w:rsid w:val="00897982"/>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178"/>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2F0"/>
    <w:rsid w:val="009575BD"/>
    <w:rsid w:val="00957CA2"/>
    <w:rsid w:val="00957FE3"/>
    <w:rsid w:val="009608A8"/>
    <w:rsid w:val="00960CF4"/>
    <w:rsid w:val="00960D4C"/>
    <w:rsid w:val="009623A5"/>
    <w:rsid w:val="00962C3F"/>
    <w:rsid w:val="00963728"/>
    <w:rsid w:val="00963B2E"/>
    <w:rsid w:val="009643CA"/>
    <w:rsid w:val="0096488A"/>
    <w:rsid w:val="00964DF9"/>
    <w:rsid w:val="009653EA"/>
    <w:rsid w:val="009655A5"/>
    <w:rsid w:val="00965AB4"/>
    <w:rsid w:val="00965E33"/>
    <w:rsid w:val="0096699B"/>
    <w:rsid w:val="00970161"/>
    <w:rsid w:val="0097074E"/>
    <w:rsid w:val="00970C9D"/>
    <w:rsid w:val="00970EF5"/>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9FF"/>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22F"/>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59DA"/>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B42"/>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7A9"/>
    <w:rsid w:val="009D28DB"/>
    <w:rsid w:val="009D2C7F"/>
    <w:rsid w:val="009D39DF"/>
    <w:rsid w:val="009D4CF6"/>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858"/>
    <w:rsid w:val="009F2E0E"/>
    <w:rsid w:val="009F31E3"/>
    <w:rsid w:val="009F3A9E"/>
    <w:rsid w:val="009F3B85"/>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E3B"/>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5FAA"/>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2704"/>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512"/>
    <w:rsid w:val="00AE2781"/>
    <w:rsid w:val="00AE27DC"/>
    <w:rsid w:val="00AE2E2F"/>
    <w:rsid w:val="00AE37BD"/>
    <w:rsid w:val="00AE422D"/>
    <w:rsid w:val="00AE4300"/>
    <w:rsid w:val="00AE5E91"/>
    <w:rsid w:val="00AE6223"/>
    <w:rsid w:val="00AE663C"/>
    <w:rsid w:val="00AE6979"/>
    <w:rsid w:val="00AE6D05"/>
    <w:rsid w:val="00AE7665"/>
    <w:rsid w:val="00AE775F"/>
    <w:rsid w:val="00AE78EF"/>
    <w:rsid w:val="00AE7CE7"/>
    <w:rsid w:val="00AF07AE"/>
    <w:rsid w:val="00AF10CD"/>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6F4"/>
    <w:rsid w:val="00B13B03"/>
    <w:rsid w:val="00B13B15"/>
    <w:rsid w:val="00B143F9"/>
    <w:rsid w:val="00B14A19"/>
    <w:rsid w:val="00B14F16"/>
    <w:rsid w:val="00B1521D"/>
    <w:rsid w:val="00B15510"/>
    <w:rsid w:val="00B15FAE"/>
    <w:rsid w:val="00B1685F"/>
    <w:rsid w:val="00B16B1E"/>
    <w:rsid w:val="00B17440"/>
    <w:rsid w:val="00B17865"/>
    <w:rsid w:val="00B23F02"/>
    <w:rsid w:val="00B249C6"/>
    <w:rsid w:val="00B24B2C"/>
    <w:rsid w:val="00B25611"/>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43F"/>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30"/>
    <w:rsid w:val="00B73747"/>
    <w:rsid w:val="00B73AA8"/>
    <w:rsid w:val="00B73EF4"/>
    <w:rsid w:val="00B73F30"/>
    <w:rsid w:val="00B749D5"/>
    <w:rsid w:val="00B749F5"/>
    <w:rsid w:val="00B74DAA"/>
    <w:rsid w:val="00B75A38"/>
    <w:rsid w:val="00B76330"/>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5A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56B"/>
    <w:rsid w:val="00BD174D"/>
    <w:rsid w:val="00BD1924"/>
    <w:rsid w:val="00BD22FB"/>
    <w:rsid w:val="00BD3D4A"/>
    <w:rsid w:val="00BD54CB"/>
    <w:rsid w:val="00BD5B16"/>
    <w:rsid w:val="00BD6145"/>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1C06"/>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2D07"/>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45F"/>
    <w:rsid w:val="00C72688"/>
    <w:rsid w:val="00C72C28"/>
    <w:rsid w:val="00C730BA"/>
    <w:rsid w:val="00C7362D"/>
    <w:rsid w:val="00C73EBC"/>
    <w:rsid w:val="00C743E3"/>
    <w:rsid w:val="00C7471C"/>
    <w:rsid w:val="00C74814"/>
    <w:rsid w:val="00C74BC6"/>
    <w:rsid w:val="00C75292"/>
    <w:rsid w:val="00C752D8"/>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1920"/>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1FB8"/>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764"/>
    <w:rsid w:val="00D66F55"/>
    <w:rsid w:val="00D675C0"/>
    <w:rsid w:val="00D67DB1"/>
    <w:rsid w:val="00D701DC"/>
    <w:rsid w:val="00D70425"/>
    <w:rsid w:val="00D70457"/>
    <w:rsid w:val="00D704F1"/>
    <w:rsid w:val="00D70787"/>
    <w:rsid w:val="00D70C6C"/>
    <w:rsid w:val="00D7201C"/>
    <w:rsid w:val="00D725F2"/>
    <w:rsid w:val="00D727E0"/>
    <w:rsid w:val="00D7463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2AF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46F3"/>
    <w:rsid w:val="00D96A20"/>
    <w:rsid w:val="00D9744A"/>
    <w:rsid w:val="00D97AFE"/>
    <w:rsid w:val="00DA03C9"/>
    <w:rsid w:val="00DA14FA"/>
    <w:rsid w:val="00DA1A1F"/>
    <w:rsid w:val="00DA2038"/>
    <w:rsid w:val="00DA3897"/>
    <w:rsid w:val="00DA4690"/>
    <w:rsid w:val="00DA4A7A"/>
    <w:rsid w:val="00DA4F62"/>
    <w:rsid w:val="00DA5274"/>
    <w:rsid w:val="00DA5497"/>
    <w:rsid w:val="00DA612F"/>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69D"/>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4AA4"/>
    <w:rsid w:val="00DD527D"/>
    <w:rsid w:val="00DD529F"/>
    <w:rsid w:val="00DD67F2"/>
    <w:rsid w:val="00DD7372"/>
    <w:rsid w:val="00DD762C"/>
    <w:rsid w:val="00DD7FC7"/>
    <w:rsid w:val="00DE04E3"/>
    <w:rsid w:val="00DE0524"/>
    <w:rsid w:val="00DE0C4D"/>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628C"/>
    <w:rsid w:val="00DF683D"/>
    <w:rsid w:val="00DF74D3"/>
    <w:rsid w:val="00E000B8"/>
    <w:rsid w:val="00E01411"/>
    <w:rsid w:val="00E015B6"/>
    <w:rsid w:val="00E01737"/>
    <w:rsid w:val="00E0299D"/>
    <w:rsid w:val="00E0417F"/>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194"/>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4F4"/>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5ED8"/>
    <w:rsid w:val="00EA5F6D"/>
    <w:rsid w:val="00EA7AF6"/>
    <w:rsid w:val="00EA7AFC"/>
    <w:rsid w:val="00EB02BE"/>
    <w:rsid w:val="00EB0C75"/>
    <w:rsid w:val="00EB25F7"/>
    <w:rsid w:val="00EB2C0C"/>
    <w:rsid w:val="00EB2C33"/>
    <w:rsid w:val="00EB30C8"/>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A76"/>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0D4"/>
    <w:rsid w:val="00ED6533"/>
    <w:rsid w:val="00ED7A61"/>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2C81"/>
    <w:rsid w:val="00F136BC"/>
    <w:rsid w:val="00F13767"/>
    <w:rsid w:val="00F14FD3"/>
    <w:rsid w:val="00F150A8"/>
    <w:rsid w:val="00F16420"/>
    <w:rsid w:val="00F16BA6"/>
    <w:rsid w:val="00F171A6"/>
    <w:rsid w:val="00F17691"/>
    <w:rsid w:val="00F17A8D"/>
    <w:rsid w:val="00F20561"/>
    <w:rsid w:val="00F20A79"/>
    <w:rsid w:val="00F20BD1"/>
    <w:rsid w:val="00F20D23"/>
    <w:rsid w:val="00F20ECC"/>
    <w:rsid w:val="00F2109B"/>
    <w:rsid w:val="00F2210D"/>
    <w:rsid w:val="00F22E6F"/>
    <w:rsid w:val="00F2379F"/>
    <w:rsid w:val="00F23A47"/>
    <w:rsid w:val="00F2403B"/>
    <w:rsid w:val="00F248B8"/>
    <w:rsid w:val="00F24948"/>
    <w:rsid w:val="00F24CBD"/>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4C"/>
    <w:rsid w:val="00F42C97"/>
    <w:rsid w:val="00F45411"/>
    <w:rsid w:val="00F456ED"/>
    <w:rsid w:val="00F45DB1"/>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1FDF"/>
    <w:rsid w:val="00F822C8"/>
    <w:rsid w:val="00F82719"/>
    <w:rsid w:val="00F82737"/>
    <w:rsid w:val="00F82A91"/>
    <w:rsid w:val="00F83DD0"/>
    <w:rsid w:val="00F841C2"/>
    <w:rsid w:val="00F84688"/>
    <w:rsid w:val="00F8499D"/>
    <w:rsid w:val="00F8599D"/>
    <w:rsid w:val="00F8646A"/>
    <w:rsid w:val="00F8678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607"/>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13C"/>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character" w:customStyle="1" w:styleId="10">
    <w:name w:val="未处理的提及1"/>
    <w:basedOn w:val="a1"/>
    <w:uiPriority w:val="99"/>
    <w:semiHidden/>
    <w:unhideWhenUsed/>
    <w:rsid w:val="00B136F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 w:type="character" w:customStyle="1" w:styleId="10">
    <w:name w:val="未处理的提及1"/>
    <w:basedOn w:val="a1"/>
    <w:uiPriority w:val="99"/>
    <w:semiHidden/>
    <w:unhideWhenUsed/>
    <w:rsid w:val="00B136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4.xml><?xml version="1.0" encoding="utf-8"?>
<ds:datastoreItem xmlns:ds="http://schemas.openxmlformats.org/officeDocument/2006/customXml" ds:itemID="{F7E11009-F7BF-4206-A935-5683F50D8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249</Words>
  <Characters>1423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王睿炜</dc:creator>
  <cp:lastModifiedBy>CATT</cp:lastModifiedBy>
  <cp:revision>2</cp:revision>
  <cp:lastPrinted>2007-08-29T03:45:00Z</cp:lastPrinted>
  <dcterms:created xsi:type="dcterms:W3CDTF">2021-05-07T01:51:00Z</dcterms:created>
  <dcterms:modified xsi:type="dcterms:W3CDTF">2021-05-07T01:51:00Z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