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3742A3" w:rsidRDefault="00EA7C31" w:rsidP="001F1E36">
      <w:pPr>
        <w:pStyle w:val="a4"/>
        <w:tabs>
          <w:tab w:val="clear" w:pos="4536"/>
          <w:tab w:val="clear" w:pos="9072"/>
          <w:tab w:val="right" w:pos="9639"/>
        </w:tabs>
        <w:rPr>
          <w:rFonts w:eastAsia="宋体" w:cs="Arial"/>
          <w:sz w:val="22"/>
          <w:szCs w:val="22"/>
          <w:lang w:val="en-GB" w:eastAsia="zh-CN"/>
        </w:rPr>
      </w:pPr>
      <w:r w:rsidRPr="003742A3">
        <w:rPr>
          <w:rFonts w:eastAsia="宋体" w:cs="Arial"/>
          <w:sz w:val="22"/>
          <w:szCs w:val="22"/>
          <w:lang w:val="en-GB" w:eastAsia="zh-CN"/>
        </w:rPr>
        <w:t>3GPP TSG-RAN WG3</w:t>
      </w:r>
      <w:r w:rsidR="00BB5CC4" w:rsidRPr="003742A3">
        <w:rPr>
          <w:rFonts w:eastAsia="宋体" w:cs="Arial"/>
          <w:sz w:val="22"/>
          <w:szCs w:val="22"/>
          <w:lang w:val="en-GB" w:eastAsia="zh-CN"/>
        </w:rPr>
        <w:t xml:space="preserve"> #10</w:t>
      </w:r>
      <w:r w:rsidR="0083222C" w:rsidRPr="003742A3">
        <w:rPr>
          <w:rFonts w:eastAsia="宋体" w:cs="Arial"/>
          <w:sz w:val="22"/>
          <w:szCs w:val="22"/>
          <w:lang w:val="en-GB" w:eastAsia="zh-CN"/>
        </w:rPr>
        <w:t>9</w:t>
      </w:r>
      <w:r w:rsidR="008020C3" w:rsidRPr="003742A3">
        <w:rPr>
          <w:rFonts w:eastAsia="宋体" w:cs="Arial"/>
          <w:sz w:val="22"/>
          <w:szCs w:val="22"/>
          <w:lang w:val="en-GB" w:eastAsia="zh-CN"/>
        </w:rPr>
        <w:t>-</w:t>
      </w:r>
      <w:r w:rsidR="00BF5F71" w:rsidRPr="003742A3">
        <w:rPr>
          <w:rFonts w:eastAsia="宋体" w:cs="Arial"/>
          <w:sz w:val="22"/>
          <w:szCs w:val="22"/>
          <w:lang w:val="en-GB" w:eastAsia="zh-CN"/>
        </w:rPr>
        <w:t>e</w:t>
      </w:r>
      <w:r w:rsidRPr="003742A3">
        <w:rPr>
          <w:rFonts w:eastAsia="宋体" w:cs="Arial"/>
          <w:sz w:val="22"/>
          <w:szCs w:val="22"/>
          <w:lang w:val="en-GB" w:eastAsia="zh-CN"/>
        </w:rPr>
        <w:tab/>
        <w:t>R3-</w:t>
      </w:r>
      <w:r w:rsidR="00873945" w:rsidRPr="003742A3">
        <w:rPr>
          <w:rFonts w:eastAsia="宋体" w:cs="Arial"/>
          <w:sz w:val="22"/>
          <w:szCs w:val="22"/>
          <w:lang w:val="en-GB" w:eastAsia="zh-CN"/>
        </w:rPr>
        <w:t>20</w:t>
      </w:r>
      <w:r w:rsidR="00E6731F">
        <w:rPr>
          <w:rFonts w:eastAsia="宋体" w:cs="Arial" w:hint="eastAsia"/>
          <w:sz w:val="22"/>
          <w:szCs w:val="22"/>
          <w:lang w:val="en-GB" w:eastAsia="zh-CN"/>
        </w:rPr>
        <w:t>5120</w:t>
      </w:r>
    </w:p>
    <w:p w:rsidR="00EA7C31" w:rsidRPr="003742A3"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3742A3">
        <w:rPr>
          <w:rFonts w:ascii="Arial" w:eastAsia="宋体" w:hAnsi="Arial" w:cs="Arial"/>
          <w:b/>
          <w:sz w:val="22"/>
          <w:szCs w:val="22"/>
          <w:lang w:val="en-GB" w:eastAsia="zh-CN"/>
        </w:rPr>
        <w:t>E-meeting</w:t>
      </w:r>
      <w:r w:rsidR="00BB5CC4" w:rsidRPr="003742A3">
        <w:rPr>
          <w:rFonts w:ascii="Arial" w:eastAsia="宋体" w:hAnsi="Arial" w:cs="Arial"/>
          <w:b/>
          <w:sz w:val="22"/>
          <w:szCs w:val="22"/>
          <w:lang w:val="en-GB" w:eastAsia="zh-CN"/>
        </w:rPr>
        <w:t xml:space="preserve">, </w:t>
      </w:r>
      <w:r w:rsidR="0083222C" w:rsidRPr="003742A3">
        <w:rPr>
          <w:rFonts w:ascii="Arial" w:eastAsia="宋体" w:hAnsi="Arial" w:cs="Arial"/>
          <w:b/>
          <w:sz w:val="22"/>
          <w:szCs w:val="22"/>
          <w:lang w:val="en-GB" w:eastAsia="zh-CN"/>
        </w:rPr>
        <w:t>17</w:t>
      </w:r>
      <w:r w:rsidR="00076C1F" w:rsidRPr="003742A3">
        <w:rPr>
          <w:rFonts w:ascii="Arial" w:eastAsia="宋体" w:hAnsi="Arial" w:cs="Arial"/>
          <w:b/>
          <w:sz w:val="22"/>
          <w:szCs w:val="22"/>
          <w:lang w:val="en-GB" w:eastAsia="zh-CN"/>
        </w:rPr>
        <w:t>th</w:t>
      </w:r>
      <w:r w:rsidR="001F1E36" w:rsidRPr="003742A3">
        <w:rPr>
          <w:rFonts w:ascii="Arial" w:eastAsia="宋体" w:hAnsi="Arial" w:cs="Arial"/>
          <w:b/>
          <w:sz w:val="22"/>
          <w:szCs w:val="22"/>
          <w:lang w:val="en-GB" w:eastAsia="zh-CN"/>
        </w:rPr>
        <w:t xml:space="preserve"> </w:t>
      </w:r>
      <w:r w:rsidRPr="003742A3">
        <w:rPr>
          <w:rFonts w:ascii="Arial" w:eastAsia="宋体" w:hAnsi="Arial" w:cs="Arial"/>
          <w:b/>
          <w:sz w:val="22"/>
          <w:szCs w:val="22"/>
          <w:lang w:val="en-GB" w:eastAsia="zh-CN"/>
        </w:rPr>
        <w:t xml:space="preserve">– </w:t>
      </w:r>
      <w:r w:rsidR="0083222C" w:rsidRPr="003742A3">
        <w:rPr>
          <w:rFonts w:ascii="Arial" w:eastAsia="宋体" w:hAnsi="Arial" w:cs="Arial"/>
          <w:b/>
          <w:sz w:val="22"/>
          <w:szCs w:val="22"/>
          <w:lang w:val="en-GB" w:eastAsia="zh-CN"/>
        </w:rPr>
        <w:t>27</w:t>
      </w:r>
      <w:r w:rsidRPr="003742A3">
        <w:rPr>
          <w:rFonts w:ascii="Arial" w:eastAsia="宋体" w:hAnsi="Arial" w:cs="Arial"/>
          <w:b/>
          <w:sz w:val="22"/>
          <w:szCs w:val="22"/>
          <w:lang w:val="en-GB" w:eastAsia="zh-CN"/>
        </w:rPr>
        <w:t xml:space="preserve">th </w:t>
      </w:r>
      <w:r w:rsidR="0083222C" w:rsidRPr="003742A3">
        <w:rPr>
          <w:rFonts w:ascii="Arial" w:eastAsia="宋体" w:hAnsi="Arial" w:cs="Arial"/>
          <w:b/>
          <w:sz w:val="22"/>
          <w:szCs w:val="22"/>
          <w:lang w:val="en-GB" w:eastAsia="zh-CN"/>
        </w:rPr>
        <w:t>August</w:t>
      </w:r>
      <w:r w:rsidRPr="003742A3">
        <w:rPr>
          <w:rFonts w:ascii="Arial" w:eastAsia="宋体" w:hAnsi="Arial" w:cs="Arial"/>
          <w:b/>
          <w:sz w:val="22"/>
          <w:szCs w:val="22"/>
          <w:lang w:val="en-GB" w:eastAsia="zh-CN"/>
        </w:rPr>
        <w:t xml:space="preserve"> </w:t>
      </w:r>
      <w:r w:rsidR="00AD5969" w:rsidRPr="003742A3">
        <w:rPr>
          <w:rFonts w:ascii="Arial" w:eastAsia="宋体" w:hAnsi="Arial" w:cs="Arial"/>
          <w:b/>
          <w:sz w:val="22"/>
          <w:szCs w:val="22"/>
          <w:lang w:val="en-GB" w:eastAsia="zh-CN"/>
        </w:rPr>
        <w:t>20</w:t>
      </w:r>
      <w:r w:rsidR="00873945" w:rsidRPr="003742A3">
        <w:rPr>
          <w:rFonts w:ascii="Arial" w:eastAsia="宋体" w:hAnsi="Arial" w:cs="Arial"/>
          <w:b/>
          <w:sz w:val="22"/>
          <w:szCs w:val="22"/>
          <w:lang w:val="en-GB" w:eastAsia="zh-CN"/>
        </w:rPr>
        <w:t>20</w:t>
      </w:r>
    </w:p>
    <w:p w:rsidR="00EA7C31" w:rsidRPr="003742A3" w:rsidRDefault="00EA7C31" w:rsidP="00EA7C31">
      <w:pPr>
        <w:pStyle w:val="a4"/>
        <w:rPr>
          <w:rFonts w:eastAsia="宋体" w:cs="Arial"/>
          <w:sz w:val="22"/>
          <w:szCs w:val="22"/>
          <w:lang w:val="en-GB" w:eastAsia="zh-CN"/>
        </w:rPr>
      </w:pPr>
    </w:p>
    <w:p w:rsidR="00EA7C31" w:rsidRPr="003742A3" w:rsidRDefault="00EA7C31" w:rsidP="00EA7C31">
      <w:pPr>
        <w:pStyle w:val="a4"/>
        <w:tabs>
          <w:tab w:val="clear" w:pos="4536"/>
          <w:tab w:val="left" w:pos="1800"/>
        </w:tabs>
        <w:ind w:left="1800" w:hanging="1800"/>
        <w:jc w:val="both"/>
        <w:rPr>
          <w:rFonts w:eastAsia="宋体" w:cs="Arial"/>
          <w:sz w:val="22"/>
          <w:szCs w:val="22"/>
          <w:lang w:val="en-GB" w:eastAsia="zh-CN"/>
        </w:rPr>
      </w:pPr>
      <w:r w:rsidRPr="003742A3">
        <w:rPr>
          <w:rFonts w:cs="Arial"/>
          <w:sz w:val="22"/>
          <w:szCs w:val="22"/>
          <w:lang w:val="en-GB"/>
        </w:rPr>
        <w:t>Source:</w:t>
      </w:r>
      <w:r w:rsidRPr="003742A3">
        <w:rPr>
          <w:rFonts w:cs="Arial"/>
          <w:sz w:val="22"/>
          <w:szCs w:val="22"/>
          <w:lang w:val="en-GB"/>
        </w:rPr>
        <w:tab/>
      </w:r>
      <w:r w:rsidRPr="003742A3">
        <w:rPr>
          <w:rFonts w:eastAsia="宋体" w:cs="Arial"/>
          <w:sz w:val="22"/>
          <w:szCs w:val="22"/>
          <w:lang w:val="en-GB" w:eastAsia="zh-CN"/>
        </w:rPr>
        <w:t>CATT</w:t>
      </w:r>
    </w:p>
    <w:p w:rsidR="00AE0042" w:rsidRPr="003742A3" w:rsidRDefault="00B87FBC" w:rsidP="00FF265F">
      <w:pPr>
        <w:pStyle w:val="a4"/>
        <w:tabs>
          <w:tab w:val="clear" w:pos="4536"/>
          <w:tab w:val="left" w:pos="1800"/>
          <w:tab w:val="left" w:pos="5103"/>
        </w:tabs>
        <w:jc w:val="both"/>
        <w:rPr>
          <w:rFonts w:eastAsia="宋体" w:cs="Arial"/>
          <w:sz w:val="22"/>
          <w:szCs w:val="22"/>
          <w:lang w:val="en-GB" w:eastAsia="zh-CN"/>
        </w:rPr>
      </w:pPr>
      <w:r w:rsidRPr="003742A3">
        <w:rPr>
          <w:rFonts w:cs="Arial"/>
          <w:sz w:val="22"/>
          <w:szCs w:val="22"/>
          <w:lang w:val="en-GB"/>
        </w:rPr>
        <w:t>Title:</w:t>
      </w:r>
      <w:bookmarkStart w:id="0" w:name="Title"/>
      <w:bookmarkEnd w:id="0"/>
      <w:r w:rsidRPr="003742A3">
        <w:rPr>
          <w:rFonts w:cs="Arial"/>
          <w:sz w:val="22"/>
          <w:szCs w:val="22"/>
          <w:lang w:val="en-GB"/>
        </w:rPr>
        <w:tab/>
      </w:r>
      <w:r w:rsidR="00227DD3" w:rsidRPr="003742A3">
        <w:rPr>
          <w:rFonts w:eastAsia="宋体" w:cs="Arial"/>
          <w:sz w:val="22"/>
          <w:szCs w:val="22"/>
          <w:lang w:val="en-GB" w:eastAsia="zh-CN"/>
        </w:rPr>
        <w:t xml:space="preserve">Discussion on </w:t>
      </w:r>
      <w:r w:rsidR="003714A7" w:rsidRPr="003742A3">
        <w:rPr>
          <w:rFonts w:eastAsia="宋体" w:cs="Arial"/>
          <w:sz w:val="22"/>
          <w:szCs w:val="22"/>
          <w:lang w:val="en-GB" w:eastAsia="zh-CN"/>
        </w:rPr>
        <w:t>service continuity</w:t>
      </w:r>
      <w:r w:rsidR="0003654C" w:rsidRPr="003742A3">
        <w:rPr>
          <w:rFonts w:eastAsia="宋体" w:cs="Arial"/>
          <w:sz w:val="22"/>
          <w:szCs w:val="22"/>
          <w:lang w:val="en-GB" w:eastAsia="zh-CN"/>
        </w:rPr>
        <w:t xml:space="preserve"> </w:t>
      </w:r>
      <w:r w:rsidR="003A1AA6">
        <w:rPr>
          <w:rFonts w:eastAsia="宋体" w:cs="Arial" w:hint="eastAsia"/>
          <w:sz w:val="22"/>
          <w:szCs w:val="22"/>
          <w:lang w:val="en-GB" w:eastAsia="zh-CN"/>
        </w:rPr>
        <w:t>between MBS-capable cells</w:t>
      </w:r>
    </w:p>
    <w:p w:rsidR="00B87FBC" w:rsidRPr="003742A3" w:rsidRDefault="00B87FBC" w:rsidP="000909F5">
      <w:pPr>
        <w:pStyle w:val="a4"/>
        <w:tabs>
          <w:tab w:val="left" w:pos="1800"/>
        </w:tabs>
        <w:jc w:val="both"/>
        <w:rPr>
          <w:rFonts w:eastAsia="宋体" w:cs="Arial"/>
          <w:sz w:val="22"/>
          <w:szCs w:val="22"/>
          <w:lang w:val="en-GB" w:eastAsia="zh-CN"/>
        </w:rPr>
      </w:pPr>
      <w:r w:rsidRPr="003742A3">
        <w:rPr>
          <w:rFonts w:cs="Arial"/>
          <w:sz w:val="22"/>
          <w:szCs w:val="22"/>
          <w:lang w:val="en-GB"/>
        </w:rPr>
        <w:t>Agenda Item:</w:t>
      </w:r>
      <w:bookmarkStart w:id="1" w:name="Source"/>
      <w:bookmarkEnd w:id="1"/>
      <w:r w:rsidR="00AF764A" w:rsidRPr="003742A3">
        <w:rPr>
          <w:rFonts w:cs="Arial"/>
          <w:sz w:val="22"/>
          <w:szCs w:val="22"/>
          <w:lang w:val="en-GB"/>
        </w:rPr>
        <w:tab/>
      </w:r>
      <w:r w:rsidR="003714A7" w:rsidRPr="003742A3">
        <w:rPr>
          <w:rFonts w:eastAsia="宋体" w:cs="Arial"/>
          <w:sz w:val="22"/>
          <w:szCs w:val="22"/>
          <w:lang w:val="en-GB" w:eastAsia="zh-CN"/>
        </w:rPr>
        <w:t>22.3.1</w:t>
      </w:r>
    </w:p>
    <w:p w:rsidR="00B87FBC" w:rsidRPr="003742A3" w:rsidRDefault="00B87FBC" w:rsidP="000909F5">
      <w:pPr>
        <w:pStyle w:val="a4"/>
        <w:tabs>
          <w:tab w:val="left" w:pos="1800"/>
        </w:tabs>
        <w:jc w:val="both"/>
        <w:rPr>
          <w:rFonts w:eastAsia="宋体" w:cs="Arial"/>
          <w:sz w:val="22"/>
          <w:szCs w:val="22"/>
          <w:lang w:val="en-GB" w:eastAsia="zh-CN"/>
        </w:rPr>
      </w:pPr>
      <w:r w:rsidRPr="003742A3">
        <w:rPr>
          <w:rFonts w:cs="Arial"/>
          <w:sz w:val="22"/>
          <w:szCs w:val="22"/>
          <w:lang w:val="en-GB"/>
        </w:rPr>
        <w:t>Document for:</w:t>
      </w:r>
      <w:r w:rsidRPr="003742A3">
        <w:rPr>
          <w:rFonts w:cs="Arial"/>
          <w:sz w:val="22"/>
          <w:szCs w:val="22"/>
          <w:lang w:val="en-GB"/>
        </w:rPr>
        <w:tab/>
      </w:r>
      <w:bookmarkStart w:id="2" w:name="DocumentFor"/>
      <w:bookmarkEnd w:id="2"/>
      <w:r w:rsidR="00B81B31" w:rsidRPr="003742A3">
        <w:rPr>
          <w:rFonts w:cs="Arial"/>
          <w:sz w:val="22"/>
          <w:szCs w:val="22"/>
          <w:lang w:val="en-GB"/>
        </w:rPr>
        <w:t>Discussio</w:t>
      </w:r>
      <w:r w:rsidR="00B81B31" w:rsidRPr="003742A3">
        <w:rPr>
          <w:rFonts w:eastAsia="宋体" w:cs="Arial"/>
          <w:sz w:val="22"/>
          <w:szCs w:val="22"/>
          <w:lang w:val="en-GB" w:eastAsia="zh-CN"/>
        </w:rPr>
        <w:t>n</w:t>
      </w:r>
      <w:r w:rsidR="0011084A" w:rsidRPr="003742A3">
        <w:rPr>
          <w:rFonts w:eastAsia="宋体" w:cs="Arial"/>
          <w:sz w:val="22"/>
          <w:szCs w:val="22"/>
          <w:lang w:val="en-GB" w:eastAsia="zh-CN"/>
        </w:rPr>
        <w:t xml:space="preserve"> and decision</w:t>
      </w:r>
    </w:p>
    <w:p w:rsidR="00B87FBC" w:rsidRPr="003742A3" w:rsidRDefault="00B87FBC" w:rsidP="000909F5">
      <w:pPr>
        <w:pBdr>
          <w:bottom w:val="single" w:sz="4" w:space="1" w:color="auto"/>
        </w:pBdr>
        <w:tabs>
          <w:tab w:val="left" w:pos="2552"/>
        </w:tabs>
        <w:jc w:val="both"/>
        <w:rPr>
          <w:sz w:val="22"/>
          <w:szCs w:val="22"/>
          <w:lang w:val="en-GB"/>
        </w:rPr>
      </w:pPr>
    </w:p>
    <w:p w:rsidR="002158AD" w:rsidRPr="003742A3" w:rsidRDefault="002158AD" w:rsidP="00CE0A6F">
      <w:pPr>
        <w:pStyle w:val="1"/>
        <w:rPr>
          <w:lang w:val="en-GB"/>
        </w:rPr>
      </w:pPr>
      <w:r w:rsidRPr="003742A3">
        <w:rPr>
          <w:lang w:val="en-GB"/>
        </w:rPr>
        <w:t>Introduction</w:t>
      </w:r>
    </w:p>
    <w:p w:rsidR="00F81299" w:rsidRPr="003742A3" w:rsidRDefault="003742A3" w:rsidP="00F81299">
      <w:pPr>
        <w:pStyle w:val="proposaltext"/>
      </w:pPr>
      <w:r w:rsidRPr="003742A3">
        <w:t xml:space="preserve">Service continuity </w:t>
      </w:r>
      <w:r>
        <w:t xml:space="preserve">between MBS-capable cells </w:t>
      </w:r>
      <w:r w:rsidRPr="003742A3">
        <w:t xml:space="preserve">is not explicitly listed as a key issue in TR 23.757 for the SA study item FS_5MBS. However, </w:t>
      </w:r>
      <w:r>
        <w:t xml:space="preserve">there are still some solutions listed in </w:t>
      </w:r>
      <w:r w:rsidRPr="003742A3">
        <w:t xml:space="preserve">TR 23.757 </w:t>
      </w:r>
      <w:r>
        <w:t>focus</w:t>
      </w:r>
      <w:r w:rsidR="005B4438">
        <w:rPr>
          <w:rFonts w:hint="eastAsia"/>
        </w:rPr>
        <w:t>ing</w:t>
      </w:r>
      <w:r>
        <w:t xml:space="preserve"> on </w:t>
      </w:r>
      <w:r w:rsidR="00A1253F">
        <w:t>it</w:t>
      </w:r>
      <w:r w:rsidR="00A1253F">
        <w:rPr>
          <w:rFonts w:hint="eastAsia"/>
        </w:rPr>
        <w:t xml:space="preserve">, such as </w:t>
      </w:r>
      <w:r w:rsidR="00FC14FA" w:rsidRPr="00FC14FA">
        <w:t>Solution #11</w:t>
      </w:r>
      <w:r w:rsidR="00FC14FA">
        <w:rPr>
          <w:rFonts w:hint="eastAsia"/>
        </w:rPr>
        <w:t xml:space="preserve">, </w:t>
      </w:r>
      <w:r w:rsidR="00FC14FA">
        <w:t>#1</w:t>
      </w:r>
      <w:r w:rsidR="00FC14FA">
        <w:rPr>
          <w:rFonts w:hint="eastAsia"/>
        </w:rPr>
        <w:t xml:space="preserve">2, </w:t>
      </w:r>
      <w:r w:rsidR="00766ADF">
        <w:rPr>
          <w:rFonts w:hint="eastAsia"/>
        </w:rPr>
        <w:t>and #27.</w:t>
      </w:r>
      <w:r w:rsidR="0006271C">
        <w:rPr>
          <w:rFonts w:hint="eastAsia"/>
        </w:rPr>
        <w:t xml:space="preserve"> In this contribution we will briefly</w:t>
      </w:r>
      <w:r w:rsidR="000B311E">
        <w:rPr>
          <w:rFonts w:hint="eastAsia"/>
        </w:rPr>
        <w:t xml:space="preserve"> share our understanding on this </w:t>
      </w:r>
      <w:r w:rsidR="005455AC">
        <w:rPr>
          <w:rFonts w:hint="eastAsia"/>
        </w:rPr>
        <w:t>topic.</w:t>
      </w:r>
    </w:p>
    <w:p w:rsidR="00B87FBC" w:rsidRPr="003742A3" w:rsidRDefault="00B70C25" w:rsidP="00CE0A6F">
      <w:pPr>
        <w:pStyle w:val="1"/>
        <w:rPr>
          <w:lang w:val="en-GB"/>
        </w:rPr>
      </w:pPr>
      <w:r w:rsidRPr="003742A3">
        <w:rPr>
          <w:lang w:val="en-GB"/>
        </w:rPr>
        <w:t>Discussion</w:t>
      </w:r>
    </w:p>
    <w:p w:rsidR="00622CFF" w:rsidRDefault="008903A3" w:rsidP="00D30F54">
      <w:pPr>
        <w:pStyle w:val="proposaltext"/>
      </w:pPr>
      <w:bookmarkStart w:id="3" w:name="OLE_LINK78"/>
      <w:bookmarkStart w:id="4" w:name="OLE_LINK79"/>
      <w:r>
        <w:rPr>
          <w:rFonts w:hint="eastAsia"/>
        </w:rPr>
        <w:t xml:space="preserve">In conventional handover, </w:t>
      </w:r>
      <w:r w:rsidR="000F5F5A">
        <w:rPr>
          <w:rFonts w:hint="eastAsia"/>
        </w:rPr>
        <w:t>session continuity is guaranteed by the following mechanics:</w:t>
      </w:r>
    </w:p>
    <w:p w:rsidR="000F5F5A" w:rsidRDefault="000F5F5A" w:rsidP="000F5F5A">
      <w:pPr>
        <w:pStyle w:val="proposaltext"/>
        <w:numPr>
          <w:ilvl w:val="0"/>
          <w:numId w:val="18"/>
        </w:numPr>
      </w:pPr>
      <w:r>
        <w:rPr>
          <w:rFonts w:hint="eastAsia"/>
        </w:rPr>
        <w:t xml:space="preserve">During the phase of handover preparation, the target RAN node is informed of the </w:t>
      </w:r>
      <w:r w:rsidR="0075522C">
        <w:rPr>
          <w:rFonts w:hint="eastAsia"/>
        </w:rPr>
        <w:t>UE</w:t>
      </w:r>
      <w:r w:rsidR="0075522C">
        <w:t>’</w:t>
      </w:r>
      <w:r w:rsidR="0075522C">
        <w:rPr>
          <w:rFonts w:hint="eastAsia"/>
        </w:rPr>
        <w:t xml:space="preserve">s </w:t>
      </w:r>
      <w:r w:rsidR="0075522C">
        <w:t>on-going</w:t>
      </w:r>
      <w:r w:rsidR="0075522C">
        <w:rPr>
          <w:rFonts w:hint="eastAsia"/>
        </w:rPr>
        <w:t xml:space="preserve"> service, and decides whether to accept them.</w:t>
      </w:r>
    </w:p>
    <w:p w:rsidR="0041234B" w:rsidRDefault="00816F18" w:rsidP="000F5F5A">
      <w:pPr>
        <w:pStyle w:val="proposaltext"/>
        <w:numPr>
          <w:ilvl w:val="0"/>
          <w:numId w:val="18"/>
        </w:numPr>
      </w:pPr>
      <w:r>
        <w:rPr>
          <w:rFonts w:hint="eastAsia"/>
        </w:rPr>
        <w:t xml:space="preserve">Context </w:t>
      </w:r>
      <w:r w:rsidR="00805CBC">
        <w:rPr>
          <w:rFonts w:hint="eastAsia"/>
        </w:rPr>
        <w:t xml:space="preserve">and </w:t>
      </w:r>
      <w:proofErr w:type="spellStart"/>
      <w:r w:rsidR="00805CBC">
        <w:rPr>
          <w:rFonts w:hint="eastAsia"/>
        </w:rPr>
        <w:t>Uu</w:t>
      </w:r>
      <w:proofErr w:type="spellEnd"/>
      <w:r w:rsidR="00805CBC">
        <w:rPr>
          <w:rFonts w:hint="eastAsia"/>
        </w:rPr>
        <w:t xml:space="preserve"> configuration </w:t>
      </w:r>
      <w:r>
        <w:rPr>
          <w:rFonts w:hint="eastAsia"/>
        </w:rPr>
        <w:t>for the accepted services are est</w:t>
      </w:r>
      <w:r w:rsidR="00966A09">
        <w:rPr>
          <w:rFonts w:hint="eastAsia"/>
        </w:rPr>
        <w:t>ablished in the target RAN node</w:t>
      </w:r>
      <w:r w:rsidR="00805CBC">
        <w:rPr>
          <w:rFonts w:hint="eastAsia"/>
        </w:rPr>
        <w:t>.</w:t>
      </w:r>
      <w:r w:rsidR="003A1AA6">
        <w:rPr>
          <w:rFonts w:hint="eastAsia"/>
        </w:rPr>
        <w:t xml:space="preserve"> </w:t>
      </w:r>
      <w:r w:rsidR="00880863">
        <w:rPr>
          <w:rFonts w:hint="eastAsia"/>
        </w:rPr>
        <w:t xml:space="preserve">The case on N3 configuration depends on the </w:t>
      </w:r>
      <w:r w:rsidR="00880863">
        <w:t>handover</w:t>
      </w:r>
      <w:r w:rsidR="00880863">
        <w:rPr>
          <w:rFonts w:hint="eastAsia"/>
        </w:rPr>
        <w:t xml:space="preserve"> </w:t>
      </w:r>
      <w:r w:rsidR="00677766">
        <w:rPr>
          <w:rFonts w:hint="eastAsia"/>
        </w:rPr>
        <w:t xml:space="preserve">type: for N2 handover it is established during the handover preparation phase, but for </w:t>
      </w:r>
      <w:proofErr w:type="spellStart"/>
      <w:r w:rsidR="00677766">
        <w:rPr>
          <w:rFonts w:hint="eastAsia"/>
        </w:rPr>
        <w:t>Xn</w:t>
      </w:r>
      <w:proofErr w:type="spellEnd"/>
      <w:r w:rsidR="00677766">
        <w:rPr>
          <w:rFonts w:hint="eastAsia"/>
        </w:rPr>
        <w:t xml:space="preserve"> handover it is delayed to the handover execution phase.</w:t>
      </w:r>
    </w:p>
    <w:p w:rsidR="00A025F1" w:rsidRDefault="00851581" w:rsidP="000F5F5A">
      <w:pPr>
        <w:pStyle w:val="proposaltext"/>
        <w:numPr>
          <w:ilvl w:val="0"/>
          <w:numId w:val="18"/>
        </w:numPr>
      </w:pPr>
      <w:r>
        <w:rPr>
          <w:rFonts w:hint="eastAsia"/>
        </w:rPr>
        <w:t xml:space="preserve">If the radio bearer </w:t>
      </w:r>
      <w:r w:rsidR="00B849AF">
        <w:rPr>
          <w:rFonts w:hint="eastAsia"/>
        </w:rPr>
        <w:t xml:space="preserve">(i.e. flow-to-DRB mapping) </w:t>
      </w:r>
      <w:r>
        <w:rPr>
          <w:rFonts w:hint="eastAsia"/>
        </w:rPr>
        <w:t xml:space="preserve">is kept, </w:t>
      </w:r>
      <w:r w:rsidR="00B849AF">
        <w:rPr>
          <w:rFonts w:hint="eastAsia"/>
        </w:rPr>
        <w:t>the SN status transfer procedure is used.</w:t>
      </w:r>
    </w:p>
    <w:p w:rsidR="00B849AF" w:rsidRDefault="008D1F15" w:rsidP="000F5F5A">
      <w:pPr>
        <w:pStyle w:val="proposaltext"/>
        <w:numPr>
          <w:ilvl w:val="0"/>
          <w:numId w:val="18"/>
        </w:numPr>
      </w:pPr>
      <w:r>
        <w:t xml:space="preserve">The data forwarding mechanism can be used in addition for a better </w:t>
      </w:r>
      <w:r>
        <w:rPr>
          <w:rFonts w:hint="eastAsia"/>
        </w:rPr>
        <w:t>service continuity, and even lost-less delivery can be achieved.</w:t>
      </w:r>
    </w:p>
    <w:p w:rsidR="006E2588" w:rsidRDefault="00EA2C98" w:rsidP="00D30F54">
      <w:pPr>
        <w:pStyle w:val="proposaltext"/>
      </w:pPr>
      <w:r>
        <w:rPr>
          <w:rFonts w:hint="eastAsia"/>
        </w:rPr>
        <w:t xml:space="preserve">For MBS services, we </w:t>
      </w:r>
      <w:r w:rsidR="00C8585C">
        <w:rPr>
          <w:rFonts w:hint="eastAsia"/>
        </w:rPr>
        <w:t xml:space="preserve">generally </w:t>
      </w:r>
      <w:r w:rsidR="00C8585C">
        <w:t>prefer</w:t>
      </w:r>
      <w:r w:rsidR="00C8585C">
        <w:rPr>
          <w:rFonts w:hint="eastAsia"/>
        </w:rPr>
        <w:t xml:space="preserve"> to reuse the existing con</w:t>
      </w:r>
      <w:r w:rsidR="00EC3504">
        <w:rPr>
          <w:rFonts w:hint="eastAsia"/>
        </w:rPr>
        <w:t>ventional mechanism as possible</w:t>
      </w:r>
      <w:r w:rsidR="00C90B4A">
        <w:rPr>
          <w:rFonts w:hint="eastAsia"/>
        </w:rPr>
        <w:t>.</w:t>
      </w:r>
      <w:r w:rsidR="00005016">
        <w:rPr>
          <w:rFonts w:hint="eastAsia"/>
        </w:rPr>
        <w:t xml:space="preserve"> But there </w:t>
      </w:r>
      <w:r w:rsidR="006D08C4">
        <w:rPr>
          <w:rFonts w:hint="eastAsia"/>
        </w:rPr>
        <w:t>are</w:t>
      </w:r>
      <w:r w:rsidR="00005016">
        <w:rPr>
          <w:rFonts w:hint="eastAsia"/>
        </w:rPr>
        <w:t xml:space="preserve"> still </w:t>
      </w:r>
      <w:r w:rsidR="006E2588">
        <w:rPr>
          <w:rFonts w:hint="eastAsia"/>
        </w:rPr>
        <w:t>some</w:t>
      </w:r>
      <w:r w:rsidR="00005016">
        <w:rPr>
          <w:rFonts w:hint="eastAsia"/>
        </w:rPr>
        <w:t xml:space="preserve"> major difference</w:t>
      </w:r>
      <w:r w:rsidR="006E2588">
        <w:rPr>
          <w:rFonts w:hint="eastAsia"/>
        </w:rPr>
        <w:t>s:</w:t>
      </w:r>
    </w:p>
    <w:p w:rsidR="006E2588" w:rsidRDefault="00512B2F" w:rsidP="00D30F54">
      <w:pPr>
        <w:pStyle w:val="proposaltext"/>
      </w:pPr>
      <w:r>
        <w:rPr>
          <w:rFonts w:hint="eastAsia"/>
        </w:rPr>
        <w:t>1. MBS services</w:t>
      </w:r>
      <w:r w:rsidR="004313FD">
        <w:rPr>
          <w:rFonts w:hint="eastAsia"/>
        </w:rPr>
        <w:t xml:space="preserve"> tend to be much more </w:t>
      </w:r>
      <w:r w:rsidR="004313FD">
        <w:t>“</w:t>
      </w:r>
      <w:r w:rsidR="004313FD">
        <w:rPr>
          <w:rFonts w:hint="eastAsia"/>
        </w:rPr>
        <w:t>common</w:t>
      </w:r>
      <w:r w:rsidR="004313FD">
        <w:t>”</w:t>
      </w:r>
      <w:r w:rsidR="004313FD">
        <w:rPr>
          <w:rFonts w:hint="eastAsia"/>
        </w:rPr>
        <w:t xml:space="preserve"> than conventional ones.</w:t>
      </w:r>
      <w:r w:rsidR="00D74E95">
        <w:rPr>
          <w:rFonts w:hint="eastAsia"/>
        </w:rPr>
        <w:t xml:space="preserve"> This provides the possibility that </w:t>
      </w:r>
      <w:r w:rsidR="001E7222">
        <w:rPr>
          <w:rFonts w:hint="eastAsia"/>
        </w:rPr>
        <w:t xml:space="preserve">RAN nodes may exchange the information </w:t>
      </w:r>
      <w:r w:rsidR="00F02873">
        <w:rPr>
          <w:rFonts w:hint="eastAsia"/>
        </w:rPr>
        <w:t xml:space="preserve">by non-UE associated signalling </w:t>
      </w:r>
      <w:r w:rsidR="001E7222">
        <w:rPr>
          <w:rFonts w:hint="eastAsia"/>
        </w:rPr>
        <w:t xml:space="preserve">on whether they support, or even is </w:t>
      </w:r>
      <w:r w:rsidR="00974604">
        <w:rPr>
          <w:rFonts w:hint="eastAsia"/>
        </w:rPr>
        <w:t>delivering</w:t>
      </w:r>
      <w:r w:rsidR="001E7222">
        <w:rPr>
          <w:rFonts w:hint="eastAsia"/>
        </w:rPr>
        <w:t xml:space="preserve">, a given </w:t>
      </w:r>
      <w:r w:rsidR="00F02873">
        <w:rPr>
          <w:rFonts w:hint="eastAsia"/>
        </w:rPr>
        <w:t xml:space="preserve">MBS service, </w:t>
      </w:r>
      <w:r w:rsidR="000A24DE">
        <w:rPr>
          <w:rFonts w:hint="eastAsia"/>
        </w:rPr>
        <w:t>which can happen before the per-UE handover procedure.</w:t>
      </w:r>
      <w:r w:rsidR="002E3572">
        <w:rPr>
          <w:rFonts w:hint="eastAsia"/>
        </w:rPr>
        <w:t xml:space="preserve"> This </w:t>
      </w:r>
      <w:r w:rsidR="00AF5A99">
        <w:rPr>
          <w:rFonts w:hint="eastAsia"/>
        </w:rPr>
        <w:t>may also apply for E1/F1 interfaces</w:t>
      </w:r>
      <w:r w:rsidR="00A46DAD">
        <w:rPr>
          <w:rFonts w:hint="eastAsia"/>
        </w:rPr>
        <w:t>.</w:t>
      </w:r>
      <w:r w:rsidR="007A32CA">
        <w:rPr>
          <w:rFonts w:hint="eastAsia"/>
        </w:rPr>
        <w:t xml:space="preserve"> Such information exchange may also benefit </w:t>
      </w:r>
    </w:p>
    <w:p w:rsidR="00111552" w:rsidRPr="003742A3" w:rsidRDefault="00111552" w:rsidP="00111552">
      <w:pPr>
        <w:pStyle w:val="proposalitem"/>
      </w:pPr>
      <w:r w:rsidRPr="003742A3">
        <w:t xml:space="preserve">Proposal 1: </w:t>
      </w:r>
      <w:r w:rsidR="00B923D2">
        <w:rPr>
          <w:rFonts w:hint="eastAsia"/>
        </w:rPr>
        <w:t xml:space="preserve">We propose RAN3 to consider exchange the </w:t>
      </w:r>
      <w:r w:rsidR="008D041D">
        <w:rPr>
          <w:rFonts w:hint="eastAsia"/>
        </w:rPr>
        <w:t xml:space="preserve">information of whether a </w:t>
      </w:r>
      <w:proofErr w:type="spellStart"/>
      <w:r w:rsidR="00D271E4">
        <w:rPr>
          <w:rFonts w:hint="eastAsia"/>
        </w:rPr>
        <w:t>gNB</w:t>
      </w:r>
      <w:proofErr w:type="spellEnd"/>
      <w:r w:rsidR="00D271E4">
        <w:rPr>
          <w:rFonts w:hint="eastAsia"/>
        </w:rPr>
        <w:t xml:space="preserve">, a split part of a </w:t>
      </w:r>
      <w:proofErr w:type="spellStart"/>
      <w:r w:rsidR="00D271E4">
        <w:rPr>
          <w:rFonts w:hint="eastAsia"/>
        </w:rPr>
        <w:t>gNB</w:t>
      </w:r>
      <w:proofErr w:type="spellEnd"/>
      <w:r w:rsidR="00D271E4">
        <w:rPr>
          <w:rFonts w:hint="eastAsia"/>
        </w:rPr>
        <w:t>,</w:t>
      </w:r>
      <w:r w:rsidR="008D041D">
        <w:rPr>
          <w:rFonts w:hint="eastAsia"/>
        </w:rPr>
        <w:t xml:space="preserve"> or </w:t>
      </w:r>
      <w:r w:rsidR="00974604">
        <w:rPr>
          <w:rFonts w:hint="eastAsia"/>
        </w:rPr>
        <w:t xml:space="preserve">a </w:t>
      </w:r>
      <w:r w:rsidR="008D041D">
        <w:rPr>
          <w:rFonts w:hint="eastAsia"/>
        </w:rPr>
        <w:t>cell support</w:t>
      </w:r>
      <w:r w:rsidR="00974604">
        <w:rPr>
          <w:rFonts w:hint="eastAsia"/>
        </w:rPr>
        <w:t>s MBS service, or even is delivering a given MBS service.</w:t>
      </w:r>
    </w:p>
    <w:p w:rsidR="00621BB7" w:rsidRDefault="003200D4" w:rsidP="00274E1F">
      <w:pPr>
        <w:pStyle w:val="proposaltext"/>
      </w:pPr>
      <w:r>
        <w:rPr>
          <w:rFonts w:hint="eastAsia"/>
        </w:rPr>
        <w:t xml:space="preserve">2. </w:t>
      </w:r>
      <w:r w:rsidR="006E2588">
        <w:rPr>
          <w:rFonts w:hint="eastAsia"/>
        </w:rPr>
        <w:t>F</w:t>
      </w:r>
      <w:r w:rsidR="00005016">
        <w:rPr>
          <w:rFonts w:hint="eastAsia"/>
        </w:rPr>
        <w:t xml:space="preserve">or </w:t>
      </w:r>
      <w:r w:rsidR="00005016">
        <w:t>conventional</w:t>
      </w:r>
      <w:r w:rsidR="00005016">
        <w:rPr>
          <w:rFonts w:hint="eastAsia"/>
        </w:rPr>
        <w:t xml:space="preserve"> service the core network only delivers one copy per packet toward the entire NG-RAN, but for </w:t>
      </w:r>
      <w:r w:rsidR="00F73897">
        <w:rPr>
          <w:rFonts w:hint="eastAsia"/>
        </w:rPr>
        <w:t>MBS service the core network tend to deliver many.</w:t>
      </w:r>
      <w:r w:rsidR="006E2588">
        <w:rPr>
          <w:rFonts w:hint="eastAsia"/>
        </w:rPr>
        <w:t xml:space="preserve"> </w:t>
      </w:r>
      <w:r w:rsidR="00274E1F">
        <w:t xml:space="preserve">This looks as if we can make the target cell already receive the MBS data it needs before the handover take place and thus no need for data forwarding for any type of </w:t>
      </w:r>
      <w:r w:rsidR="00274E1F">
        <w:rPr>
          <w:rFonts w:hint="eastAsia"/>
        </w:rPr>
        <w:t>intra-MBS-capable cells. But we found that this is not true.</w:t>
      </w:r>
    </w:p>
    <w:p w:rsidR="00AD5527" w:rsidRDefault="00EA76B9" w:rsidP="00D30F54">
      <w:pPr>
        <w:pStyle w:val="proposaltext"/>
      </w:pPr>
      <w:r>
        <w:rPr>
          <w:rFonts w:hint="eastAsia"/>
        </w:rPr>
        <w:t xml:space="preserve">For example, </w:t>
      </w:r>
      <w:r w:rsidR="0016677C">
        <w:rPr>
          <w:rFonts w:hint="eastAsia"/>
        </w:rPr>
        <w:t xml:space="preserve">if we hope to support lost-less MBS service delivery during handovers, </w:t>
      </w:r>
      <w:r w:rsidR="00CB44C8">
        <w:rPr>
          <w:rFonts w:hint="eastAsia"/>
        </w:rPr>
        <w:t xml:space="preserve">there might be such a case: the UE subject of handover still does not receive packet #100 and is </w:t>
      </w:r>
      <w:r w:rsidR="00FD5C4C">
        <w:rPr>
          <w:rFonts w:hint="eastAsia"/>
        </w:rPr>
        <w:t xml:space="preserve">still </w:t>
      </w:r>
      <w:r w:rsidR="00CB44C8">
        <w:rPr>
          <w:rFonts w:hint="eastAsia"/>
        </w:rPr>
        <w:t xml:space="preserve">in retransmission procedure with it, </w:t>
      </w:r>
      <w:r w:rsidR="000A7EE6">
        <w:rPr>
          <w:rFonts w:hint="eastAsia"/>
        </w:rPr>
        <w:t>while the source cell is also deliv</w:t>
      </w:r>
      <w:r w:rsidR="00621BB7">
        <w:rPr>
          <w:rFonts w:hint="eastAsia"/>
        </w:rPr>
        <w:t xml:space="preserve">ering packet #150; the target </w:t>
      </w:r>
      <w:proofErr w:type="spellStart"/>
      <w:r w:rsidR="00082E94">
        <w:rPr>
          <w:rFonts w:hint="eastAsia"/>
        </w:rPr>
        <w:t>gNB</w:t>
      </w:r>
      <w:proofErr w:type="spellEnd"/>
      <w:r w:rsidR="00621BB7">
        <w:rPr>
          <w:rFonts w:hint="eastAsia"/>
        </w:rPr>
        <w:t>, on the other side, does not have any UE with packet as low as #100 yet not received, and thus has already deleted it from its buffer.</w:t>
      </w:r>
      <w:r w:rsidR="002E3166">
        <w:rPr>
          <w:rFonts w:hint="eastAsia"/>
        </w:rPr>
        <w:t xml:space="preserve"> In order to let the UE receive packet #100 in the target cell, </w:t>
      </w:r>
      <w:r w:rsidR="00082E94">
        <w:rPr>
          <w:rFonts w:hint="eastAsia"/>
        </w:rPr>
        <w:t xml:space="preserve">we need to find a solution that can deliver the packet again toward the target </w:t>
      </w:r>
      <w:proofErr w:type="spellStart"/>
      <w:r w:rsidR="00082E94">
        <w:rPr>
          <w:rFonts w:hint="eastAsia"/>
        </w:rPr>
        <w:t>gNB</w:t>
      </w:r>
      <w:proofErr w:type="spellEnd"/>
      <w:r w:rsidR="00082E94">
        <w:rPr>
          <w:rFonts w:hint="eastAsia"/>
        </w:rPr>
        <w:t>.</w:t>
      </w:r>
      <w:r w:rsidR="001F1D59">
        <w:rPr>
          <w:rFonts w:hint="eastAsia"/>
        </w:rPr>
        <w:t xml:space="preserve"> Reusing the conventional data forwarding mechanism, with some changes if needed, might be a possible solution</w:t>
      </w:r>
      <w:r w:rsidR="00050A7C">
        <w:rPr>
          <w:rFonts w:hint="eastAsia"/>
        </w:rPr>
        <w:t xml:space="preserve">, as it is also mentioned in </w:t>
      </w:r>
      <w:r w:rsidR="00050A7C" w:rsidRPr="00FC14FA">
        <w:t>Solution #11</w:t>
      </w:r>
      <w:r w:rsidR="00050A7C">
        <w:rPr>
          <w:rFonts w:hint="eastAsia"/>
        </w:rPr>
        <w:t xml:space="preserve"> and #27 of </w:t>
      </w:r>
      <w:r w:rsidR="00050A7C" w:rsidRPr="003742A3">
        <w:t>TR 23.757</w:t>
      </w:r>
      <w:r w:rsidR="001F1D59">
        <w:rPr>
          <w:rFonts w:hint="eastAsia"/>
        </w:rPr>
        <w:t>.</w:t>
      </w:r>
    </w:p>
    <w:p w:rsidR="00704984" w:rsidRDefault="00704984" w:rsidP="00704984">
      <w:pPr>
        <w:pStyle w:val="proposalitem"/>
      </w:pPr>
      <w:r w:rsidRPr="003742A3">
        <w:t xml:space="preserve">Proposal </w:t>
      </w:r>
      <w:r>
        <w:rPr>
          <w:rFonts w:hint="eastAsia"/>
        </w:rPr>
        <w:t>2</w:t>
      </w:r>
      <w:r w:rsidRPr="003742A3">
        <w:t xml:space="preserve">: </w:t>
      </w:r>
      <w:r w:rsidR="00F02A44">
        <w:rPr>
          <w:rFonts w:hint="eastAsia"/>
        </w:rPr>
        <w:t>If we want to support lost-less MBS service delivery</w:t>
      </w:r>
      <w:r w:rsidR="00E93889">
        <w:rPr>
          <w:rFonts w:hint="eastAsia"/>
        </w:rPr>
        <w:t xml:space="preserve"> (pending SA2 maybe)</w:t>
      </w:r>
      <w:r w:rsidR="00F02A44">
        <w:rPr>
          <w:rFonts w:hint="eastAsia"/>
        </w:rPr>
        <w:t xml:space="preserve">, we need to take such case into </w:t>
      </w:r>
      <w:r w:rsidR="001C3B81">
        <w:rPr>
          <w:rFonts w:hint="eastAsia"/>
        </w:rPr>
        <w:t>account</w:t>
      </w:r>
      <w:proofErr w:type="gramStart"/>
      <w:r w:rsidR="005E015A">
        <w:rPr>
          <w:rFonts w:hint="eastAsia"/>
        </w:rPr>
        <w:t>:</w:t>
      </w:r>
      <w:proofErr w:type="gramEnd"/>
      <w:r w:rsidR="005E015A">
        <w:rPr>
          <w:rFonts w:hint="eastAsia"/>
        </w:rPr>
        <w:br/>
        <w:t>Step1: A UE does not receive packet #100 and is in retransmission procedure with it.</w:t>
      </w:r>
      <w:r w:rsidR="005E015A">
        <w:br/>
      </w:r>
      <w:r w:rsidR="005E015A">
        <w:rPr>
          <w:rFonts w:hint="eastAsia"/>
        </w:rPr>
        <w:t xml:space="preserve">Step2: The UE need to be handed over to another </w:t>
      </w:r>
      <w:proofErr w:type="spellStart"/>
      <w:r w:rsidR="005E015A">
        <w:rPr>
          <w:rFonts w:hint="eastAsia"/>
        </w:rPr>
        <w:t>gNB</w:t>
      </w:r>
      <w:proofErr w:type="spellEnd"/>
      <w:r w:rsidR="005E015A">
        <w:rPr>
          <w:rFonts w:hint="eastAsia"/>
        </w:rPr>
        <w:t xml:space="preserve">, in which all UEs has received any packet up to #100 and thus it has cleared the </w:t>
      </w:r>
      <w:r w:rsidR="00387888">
        <w:rPr>
          <w:rFonts w:hint="eastAsia"/>
        </w:rPr>
        <w:t xml:space="preserve">packet </w:t>
      </w:r>
      <w:r w:rsidR="005E015A">
        <w:rPr>
          <w:rFonts w:hint="eastAsia"/>
        </w:rPr>
        <w:t>#100.</w:t>
      </w:r>
      <w:r w:rsidR="00300E55">
        <w:br/>
      </w:r>
      <w:r w:rsidR="00300E55">
        <w:rPr>
          <w:rFonts w:hint="eastAsia"/>
        </w:rPr>
        <w:t xml:space="preserve">Step3: Now the </w:t>
      </w:r>
      <w:r w:rsidR="00387888">
        <w:rPr>
          <w:rFonts w:hint="eastAsia"/>
        </w:rPr>
        <w:t xml:space="preserve">target </w:t>
      </w:r>
      <w:proofErr w:type="spellStart"/>
      <w:r w:rsidR="00387888">
        <w:rPr>
          <w:rFonts w:hint="eastAsia"/>
        </w:rPr>
        <w:t>gNB</w:t>
      </w:r>
      <w:proofErr w:type="spellEnd"/>
      <w:r w:rsidR="00387888">
        <w:rPr>
          <w:rFonts w:hint="eastAsia"/>
        </w:rPr>
        <w:t xml:space="preserve"> need to receive the packet #100 again in order to deliver it toward the UE handed over.</w:t>
      </w:r>
    </w:p>
    <w:p w:rsidR="005E015A" w:rsidRPr="003742A3" w:rsidRDefault="003C0696" w:rsidP="00704984">
      <w:pPr>
        <w:pStyle w:val="proposalitem"/>
      </w:pPr>
      <w:r w:rsidRPr="003742A3">
        <w:lastRenderedPageBreak/>
        <w:t xml:space="preserve">Proposal </w:t>
      </w:r>
      <w:r>
        <w:rPr>
          <w:rFonts w:hint="eastAsia"/>
        </w:rPr>
        <w:t>3</w:t>
      </w:r>
      <w:r w:rsidRPr="003742A3">
        <w:t xml:space="preserve">: </w:t>
      </w:r>
      <w:r>
        <w:rPr>
          <w:rFonts w:hint="eastAsia"/>
        </w:rPr>
        <w:t xml:space="preserve">We propose RAN3 to consider </w:t>
      </w:r>
      <w:r w:rsidR="00F547E1">
        <w:rPr>
          <w:rFonts w:hint="eastAsia"/>
        </w:rPr>
        <w:t>d</w:t>
      </w:r>
      <w:r>
        <w:rPr>
          <w:rFonts w:hint="eastAsia"/>
        </w:rPr>
        <w:t>ata forwarding for MBS services</w:t>
      </w:r>
      <w:r w:rsidR="002B6E98">
        <w:rPr>
          <w:rFonts w:hint="eastAsia"/>
        </w:rPr>
        <w:t xml:space="preserve">, even if the target </w:t>
      </w:r>
      <w:proofErr w:type="spellStart"/>
      <w:r w:rsidR="002B6E98">
        <w:rPr>
          <w:rFonts w:hint="eastAsia"/>
        </w:rPr>
        <w:t>gNB</w:t>
      </w:r>
      <w:proofErr w:type="spellEnd"/>
      <w:r w:rsidR="002B6E98">
        <w:rPr>
          <w:rFonts w:hint="eastAsia"/>
        </w:rPr>
        <w:t xml:space="preserve"> is already delivering the same MBS services.</w:t>
      </w:r>
    </w:p>
    <w:p w:rsidR="007F4013" w:rsidRDefault="007F4013" w:rsidP="00D30F54">
      <w:pPr>
        <w:pStyle w:val="proposaltext"/>
      </w:pPr>
      <w:r>
        <w:rPr>
          <w:rFonts w:hint="eastAsia"/>
        </w:rPr>
        <w:t xml:space="preserve">The need of data forwarding between MBS-capable cells may be considered together with the need of data forwarding between an MBS-capable cell and an MBS-incapable cell, as mentioned in #27 of </w:t>
      </w:r>
      <w:r w:rsidRPr="003742A3">
        <w:t>TR 23.757</w:t>
      </w:r>
      <w:r>
        <w:rPr>
          <w:rFonts w:hint="eastAsia"/>
        </w:rPr>
        <w:t>.</w:t>
      </w:r>
    </w:p>
    <w:p w:rsidR="00C8585C" w:rsidRDefault="00BC15CF" w:rsidP="00D30F54">
      <w:pPr>
        <w:pStyle w:val="proposaltext"/>
      </w:pPr>
      <w:r>
        <w:rPr>
          <w:rFonts w:hint="eastAsia"/>
        </w:rPr>
        <w:t xml:space="preserve">Nevertheless, for the cases </w:t>
      </w:r>
      <w:r w:rsidR="00B82561">
        <w:rPr>
          <w:rFonts w:hint="eastAsia"/>
        </w:rPr>
        <w:t xml:space="preserve">in which </w:t>
      </w:r>
      <w:r>
        <w:rPr>
          <w:rFonts w:hint="eastAsia"/>
        </w:rPr>
        <w:t xml:space="preserve">we do not expect </w:t>
      </w:r>
      <w:r w:rsidR="00F23214">
        <w:t>completely</w:t>
      </w:r>
      <w:r w:rsidR="00F23214">
        <w:rPr>
          <w:rFonts w:hint="eastAsia"/>
        </w:rPr>
        <w:t xml:space="preserve"> lost-less</w:t>
      </w:r>
      <w:r w:rsidR="00873398">
        <w:rPr>
          <w:rFonts w:hint="eastAsia"/>
        </w:rPr>
        <w:t xml:space="preserve"> delivery</w:t>
      </w:r>
      <w:r w:rsidR="00F23214">
        <w:rPr>
          <w:rFonts w:hint="eastAsia"/>
        </w:rPr>
        <w:t xml:space="preserve">, </w:t>
      </w:r>
      <w:r w:rsidR="0027342C">
        <w:rPr>
          <w:rFonts w:hint="eastAsia"/>
        </w:rPr>
        <w:t>data forwa</w:t>
      </w:r>
      <w:r w:rsidR="00BC769F">
        <w:rPr>
          <w:rFonts w:hint="eastAsia"/>
        </w:rPr>
        <w:t>rding can still be omitted.</w:t>
      </w:r>
      <w:r w:rsidR="000050AD">
        <w:rPr>
          <w:rFonts w:hint="eastAsia"/>
        </w:rPr>
        <w:t xml:space="preserve"> And establishing N3 tunnel during the handover preparation phase is more or less possible to take place due to var</w:t>
      </w:r>
      <w:r w:rsidR="009718C3">
        <w:rPr>
          <w:rFonts w:hint="eastAsia"/>
        </w:rPr>
        <w:t xml:space="preserve">ious reasons, e.g. </w:t>
      </w:r>
      <w:r w:rsidR="00C63152">
        <w:rPr>
          <w:rFonts w:hint="eastAsia"/>
        </w:rPr>
        <w:t xml:space="preserve">there happens to be </w:t>
      </w:r>
      <w:r w:rsidR="007E4656">
        <w:rPr>
          <w:rFonts w:hint="eastAsia"/>
        </w:rPr>
        <w:t>a UE formerly camping within the target cell requesting this very MBS service.</w:t>
      </w:r>
      <w:r w:rsidR="00311274">
        <w:rPr>
          <w:rFonts w:hint="eastAsia"/>
        </w:rPr>
        <w:t xml:space="preserve"> We need not limit such </w:t>
      </w:r>
      <w:r w:rsidR="00497E74">
        <w:rPr>
          <w:rFonts w:hint="eastAsia"/>
        </w:rPr>
        <w:t xml:space="preserve">RAN </w:t>
      </w:r>
      <w:r w:rsidR="00311274">
        <w:rPr>
          <w:rFonts w:hint="eastAsia"/>
        </w:rPr>
        <w:t>implementation</w:t>
      </w:r>
      <w:r w:rsidR="007C48B1">
        <w:rPr>
          <w:rFonts w:hint="eastAsia"/>
        </w:rPr>
        <w:t xml:space="preserve"> </w:t>
      </w:r>
      <w:r w:rsidR="00EE00B7">
        <w:rPr>
          <w:rFonts w:hint="eastAsia"/>
        </w:rPr>
        <w:t xml:space="preserve">shown </w:t>
      </w:r>
      <w:r w:rsidR="001006C3">
        <w:rPr>
          <w:rFonts w:hint="eastAsia"/>
        </w:rPr>
        <w:t xml:space="preserve">by </w:t>
      </w:r>
      <w:r w:rsidR="001006C3">
        <w:t>“</w:t>
      </w:r>
      <w:r w:rsidR="001006C3">
        <w:rPr>
          <w:rFonts w:hint="eastAsia"/>
        </w:rPr>
        <w:t>option</w:t>
      </w:r>
      <w:r w:rsidR="001006C3" w:rsidRPr="003742A3">
        <w:t> </w:t>
      </w:r>
      <w:r w:rsidR="001006C3">
        <w:rPr>
          <w:rFonts w:hint="eastAsia"/>
        </w:rPr>
        <w:t>1</w:t>
      </w:r>
      <w:r w:rsidR="001006C3">
        <w:t>”</w:t>
      </w:r>
      <w:r w:rsidR="001006C3">
        <w:rPr>
          <w:rFonts w:hint="eastAsia"/>
        </w:rPr>
        <w:t xml:space="preserve"> </w:t>
      </w:r>
      <w:r w:rsidR="00EE00B7">
        <w:rPr>
          <w:rFonts w:hint="eastAsia"/>
        </w:rPr>
        <w:t xml:space="preserve">in </w:t>
      </w:r>
      <w:r w:rsidR="00EE00B7" w:rsidRPr="00FC14FA">
        <w:t>Solution #11</w:t>
      </w:r>
      <w:r w:rsidR="00EE00B7">
        <w:rPr>
          <w:rFonts w:hint="eastAsia"/>
        </w:rPr>
        <w:t xml:space="preserve"> of </w:t>
      </w:r>
      <w:r w:rsidR="00EE00B7" w:rsidRPr="003742A3">
        <w:t>TR 23.757</w:t>
      </w:r>
      <w:r w:rsidR="007C48B1">
        <w:rPr>
          <w:rFonts w:hint="eastAsia"/>
        </w:rPr>
        <w:t>anyhow</w:t>
      </w:r>
      <w:r w:rsidR="00311274">
        <w:rPr>
          <w:rFonts w:hint="eastAsia"/>
        </w:rPr>
        <w:t>.</w:t>
      </w:r>
    </w:p>
    <w:p w:rsidR="00B00BBA" w:rsidRDefault="00415EAA" w:rsidP="00D30F54">
      <w:pPr>
        <w:pStyle w:val="proposaltext"/>
      </w:pPr>
      <w:r>
        <w:rPr>
          <w:rFonts w:hint="eastAsia"/>
        </w:rPr>
        <w:t xml:space="preserve">The case </w:t>
      </w:r>
      <w:r w:rsidR="004A386E">
        <w:rPr>
          <w:rFonts w:hint="eastAsia"/>
        </w:rPr>
        <w:t>for</w:t>
      </w:r>
      <w:r>
        <w:rPr>
          <w:rFonts w:hint="eastAsia"/>
        </w:rPr>
        <w:t xml:space="preserve"> context retrieval procedure is mostly the same as </w:t>
      </w:r>
      <w:r w:rsidR="004A386E">
        <w:rPr>
          <w:rFonts w:hint="eastAsia"/>
        </w:rPr>
        <w:t xml:space="preserve">the case for </w:t>
      </w:r>
      <w:proofErr w:type="spellStart"/>
      <w:r w:rsidR="004A386E">
        <w:rPr>
          <w:rFonts w:hint="eastAsia"/>
        </w:rPr>
        <w:t>Xn</w:t>
      </w:r>
      <w:proofErr w:type="spellEnd"/>
      <w:r w:rsidR="004A386E">
        <w:rPr>
          <w:rFonts w:hint="eastAsia"/>
        </w:rPr>
        <w:t xml:space="preserve"> handover, but there might be a small difference: </w:t>
      </w:r>
      <w:r w:rsidR="00162E75">
        <w:rPr>
          <w:rFonts w:hint="eastAsia"/>
        </w:rPr>
        <w:t xml:space="preserve">for the context retrieval procedure triggered by RRC resumption, </w:t>
      </w:r>
      <w:r w:rsidR="00D50C77">
        <w:rPr>
          <w:rFonts w:hint="eastAsia"/>
        </w:rPr>
        <w:t xml:space="preserve">if the UE is allowed to </w:t>
      </w:r>
      <w:r w:rsidR="007621B0">
        <w:rPr>
          <w:rFonts w:hint="eastAsia"/>
        </w:rPr>
        <w:t>quit an MBS service un</w:t>
      </w:r>
      <w:r w:rsidR="003A6302">
        <w:rPr>
          <w:rFonts w:hint="eastAsia"/>
        </w:rPr>
        <w:t>ilaterally during RRC_INACTIVE (which should also be pending SA2),</w:t>
      </w:r>
      <w:r w:rsidR="00E55180">
        <w:rPr>
          <w:rFonts w:hint="eastAsia"/>
        </w:rPr>
        <w:t xml:space="preserve"> the target </w:t>
      </w:r>
      <w:proofErr w:type="spellStart"/>
      <w:r w:rsidR="00E55180">
        <w:rPr>
          <w:rFonts w:hint="eastAsia"/>
        </w:rPr>
        <w:t>gNB</w:t>
      </w:r>
      <w:proofErr w:type="spellEnd"/>
      <w:r w:rsidR="00E55180">
        <w:rPr>
          <w:rFonts w:hint="eastAsia"/>
        </w:rPr>
        <w:t xml:space="preserve"> may need to</w:t>
      </w:r>
      <w:r w:rsidR="00C550E7">
        <w:rPr>
          <w:rFonts w:hint="eastAsia"/>
        </w:rPr>
        <w:t xml:space="preserve"> </w:t>
      </w:r>
      <w:r w:rsidR="00AB4834">
        <w:rPr>
          <w:rFonts w:hint="eastAsia"/>
        </w:rPr>
        <w:t>behave</w:t>
      </w:r>
      <w:r w:rsidR="00C550E7">
        <w:rPr>
          <w:rFonts w:hint="eastAsia"/>
        </w:rPr>
        <w:t xml:space="preserve"> slightly different from the </w:t>
      </w:r>
      <w:r w:rsidR="00AB4834">
        <w:rPr>
          <w:rFonts w:hint="eastAsia"/>
        </w:rPr>
        <w:t>case in handover, considering that there might be some MBS service the UE no longer wishes to receive</w:t>
      </w:r>
      <w:r w:rsidR="009C0BDD">
        <w:rPr>
          <w:rFonts w:hint="eastAsia"/>
        </w:rPr>
        <w:t>. For example,</w:t>
      </w:r>
      <w:r w:rsidR="006B1F23">
        <w:rPr>
          <w:rFonts w:hint="eastAsia"/>
        </w:rPr>
        <w:t xml:space="preserve"> data forwarding </w:t>
      </w:r>
      <w:proofErr w:type="gramStart"/>
      <w:r w:rsidR="006B1F23">
        <w:rPr>
          <w:rFonts w:hint="eastAsia"/>
        </w:rPr>
        <w:t>may</w:t>
      </w:r>
      <w:proofErr w:type="gramEnd"/>
      <w:r w:rsidR="006B1F23">
        <w:rPr>
          <w:rFonts w:hint="eastAsia"/>
        </w:rPr>
        <w:t xml:space="preserve"> not applies</w:t>
      </w:r>
      <w:r w:rsidR="00C5429F">
        <w:rPr>
          <w:rFonts w:hint="eastAsia"/>
        </w:rPr>
        <w:t xml:space="preserve"> unless </w:t>
      </w:r>
      <w:r w:rsidR="009C0BDD">
        <w:rPr>
          <w:rFonts w:hint="eastAsia"/>
        </w:rPr>
        <w:t>lost-less delivery needs to be met and the very reason why this UE returns to RRC_CONNECTED is being paged upon MBS session starts</w:t>
      </w:r>
      <w:r w:rsidR="00AB4834">
        <w:rPr>
          <w:rFonts w:hint="eastAsia"/>
        </w:rPr>
        <w:t>.</w:t>
      </w:r>
    </w:p>
    <w:p w:rsidR="00C33F11" w:rsidRPr="003742A3" w:rsidRDefault="00C33F11" w:rsidP="00C33F11">
      <w:pPr>
        <w:pStyle w:val="proposalitem"/>
      </w:pPr>
      <w:r w:rsidRPr="003742A3">
        <w:t xml:space="preserve">Proposal </w:t>
      </w:r>
      <w:r>
        <w:rPr>
          <w:rFonts w:hint="eastAsia"/>
        </w:rPr>
        <w:t>4</w:t>
      </w:r>
      <w:r w:rsidRPr="003742A3">
        <w:t xml:space="preserve">: </w:t>
      </w:r>
      <w:r>
        <w:rPr>
          <w:rFonts w:hint="eastAsia"/>
        </w:rPr>
        <w:t xml:space="preserve">We propose RAN3 to consider whether there should be some difference </w:t>
      </w:r>
      <w:r w:rsidR="00E66A1C">
        <w:rPr>
          <w:rFonts w:hint="eastAsia"/>
        </w:rPr>
        <w:t xml:space="preserve">when handling the </w:t>
      </w:r>
      <w:r>
        <w:rPr>
          <w:rFonts w:hint="eastAsia"/>
        </w:rPr>
        <w:t>context retrieval procedure</w:t>
      </w:r>
      <w:r w:rsidR="00E66A1C">
        <w:rPr>
          <w:rFonts w:hint="eastAsia"/>
        </w:rPr>
        <w:t xml:space="preserve"> compared with handling the handover procedure</w:t>
      </w:r>
      <w:r>
        <w:rPr>
          <w:rFonts w:hint="eastAsia"/>
        </w:rPr>
        <w:t>.</w:t>
      </w:r>
    </w:p>
    <w:p w:rsidR="007252FD" w:rsidRPr="003742A3" w:rsidRDefault="007252FD" w:rsidP="007252FD">
      <w:pPr>
        <w:pStyle w:val="1"/>
        <w:rPr>
          <w:lang w:val="en-GB"/>
        </w:rPr>
      </w:pPr>
      <w:r w:rsidRPr="003742A3">
        <w:rPr>
          <w:lang w:val="en-GB"/>
        </w:rPr>
        <w:t>Conclusion</w:t>
      </w:r>
    </w:p>
    <w:bookmarkEnd w:id="3"/>
    <w:bookmarkEnd w:id="4"/>
    <w:p w:rsidR="00D37281" w:rsidRPr="003742A3" w:rsidRDefault="00D37281" w:rsidP="00D37281">
      <w:pPr>
        <w:pStyle w:val="proposalitem"/>
      </w:pPr>
      <w:r w:rsidRPr="003742A3">
        <w:t xml:space="preserve">Proposal 1: </w:t>
      </w:r>
      <w:r>
        <w:rPr>
          <w:rFonts w:hint="eastAsia"/>
        </w:rPr>
        <w:t xml:space="preserve">We propose RAN3 to consider exchange the information of whether a </w:t>
      </w:r>
      <w:proofErr w:type="spellStart"/>
      <w:r>
        <w:rPr>
          <w:rFonts w:hint="eastAsia"/>
        </w:rPr>
        <w:t>gNB</w:t>
      </w:r>
      <w:proofErr w:type="spellEnd"/>
      <w:r>
        <w:rPr>
          <w:rFonts w:hint="eastAsia"/>
        </w:rPr>
        <w:t xml:space="preserve">, a split part of a </w:t>
      </w:r>
      <w:proofErr w:type="spellStart"/>
      <w:r>
        <w:rPr>
          <w:rFonts w:hint="eastAsia"/>
        </w:rPr>
        <w:t>gNB</w:t>
      </w:r>
      <w:proofErr w:type="spellEnd"/>
      <w:r>
        <w:rPr>
          <w:rFonts w:hint="eastAsia"/>
        </w:rPr>
        <w:t>, or a cell supports MBS service, or even is delivering a given MBS service.</w:t>
      </w:r>
    </w:p>
    <w:p w:rsidR="00D37281" w:rsidRDefault="00D37281" w:rsidP="00D37281">
      <w:pPr>
        <w:pStyle w:val="proposalitem"/>
      </w:pPr>
      <w:r w:rsidRPr="003742A3">
        <w:t xml:space="preserve">Proposal </w:t>
      </w:r>
      <w:r>
        <w:rPr>
          <w:rFonts w:hint="eastAsia"/>
        </w:rPr>
        <w:t>2</w:t>
      </w:r>
      <w:r w:rsidRPr="003742A3">
        <w:t xml:space="preserve">: </w:t>
      </w:r>
      <w:r>
        <w:rPr>
          <w:rFonts w:hint="eastAsia"/>
        </w:rPr>
        <w:t>If we want to support lost-less MBS service delivery (pending SA2 maybe), we need to take such case into account</w:t>
      </w:r>
      <w:proofErr w:type="gramStart"/>
      <w:r>
        <w:rPr>
          <w:rFonts w:hint="eastAsia"/>
        </w:rPr>
        <w:t>:</w:t>
      </w:r>
      <w:proofErr w:type="gramEnd"/>
      <w:r>
        <w:rPr>
          <w:rFonts w:hint="eastAsia"/>
        </w:rPr>
        <w:br/>
        <w:t>Step1: A UE does not receive packet #100 and is in retransmission procedure with it.</w:t>
      </w:r>
      <w:r>
        <w:br/>
      </w:r>
      <w:r>
        <w:rPr>
          <w:rFonts w:hint="eastAsia"/>
        </w:rPr>
        <w:t xml:space="preserve">Step2: The UE need to be handed over to another </w:t>
      </w:r>
      <w:proofErr w:type="spellStart"/>
      <w:r>
        <w:rPr>
          <w:rFonts w:hint="eastAsia"/>
        </w:rPr>
        <w:t>gNB</w:t>
      </w:r>
      <w:proofErr w:type="spellEnd"/>
      <w:r>
        <w:rPr>
          <w:rFonts w:hint="eastAsia"/>
        </w:rPr>
        <w:t>, in which all UEs has received any packet up to #100 and thus it has cleared the packet #100.</w:t>
      </w:r>
      <w:r>
        <w:br/>
      </w:r>
      <w:r>
        <w:rPr>
          <w:rFonts w:hint="eastAsia"/>
        </w:rPr>
        <w:t xml:space="preserve">Step3: Now the target </w:t>
      </w:r>
      <w:proofErr w:type="spellStart"/>
      <w:r>
        <w:rPr>
          <w:rFonts w:hint="eastAsia"/>
        </w:rPr>
        <w:t>gNB</w:t>
      </w:r>
      <w:proofErr w:type="spellEnd"/>
      <w:r>
        <w:rPr>
          <w:rFonts w:hint="eastAsia"/>
        </w:rPr>
        <w:t xml:space="preserve"> need to receive the packet #100 again in order to deliver it toward the UE handed over.</w:t>
      </w:r>
    </w:p>
    <w:p w:rsidR="00D37281" w:rsidRPr="003742A3" w:rsidRDefault="00D37281" w:rsidP="00D37281">
      <w:pPr>
        <w:pStyle w:val="proposalitem"/>
      </w:pPr>
      <w:r w:rsidRPr="003742A3">
        <w:t xml:space="preserve">Proposal </w:t>
      </w:r>
      <w:r>
        <w:rPr>
          <w:rFonts w:hint="eastAsia"/>
        </w:rPr>
        <w:t>3</w:t>
      </w:r>
      <w:r w:rsidRPr="003742A3">
        <w:t xml:space="preserve">: </w:t>
      </w:r>
      <w:r>
        <w:rPr>
          <w:rFonts w:hint="eastAsia"/>
        </w:rPr>
        <w:t xml:space="preserve">We propose RAN3 to consider data forwarding for MBS services, even if the target </w:t>
      </w:r>
      <w:proofErr w:type="spellStart"/>
      <w:r>
        <w:rPr>
          <w:rFonts w:hint="eastAsia"/>
        </w:rPr>
        <w:t>gNB</w:t>
      </w:r>
      <w:proofErr w:type="spellEnd"/>
      <w:r>
        <w:rPr>
          <w:rFonts w:hint="eastAsia"/>
        </w:rPr>
        <w:t xml:space="preserve"> is already delivering the same MBS services.</w:t>
      </w:r>
    </w:p>
    <w:p w:rsidR="00D37416" w:rsidRDefault="00D37281" w:rsidP="00D37281">
      <w:pPr>
        <w:pStyle w:val="proposalitem"/>
        <w:rPr>
          <w:rFonts w:hint="eastAsia"/>
        </w:rPr>
      </w:pPr>
      <w:r w:rsidRPr="003742A3">
        <w:t xml:space="preserve">Proposal </w:t>
      </w:r>
      <w:r>
        <w:rPr>
          <w:rFonts w:hint="eastAsia"/>
        </w:rPr>
        <w:t>4</w:t>
      </w:r>
      <w:r w:rsidRPr="003742A3">
        <w:t xml:space="preserve">: </w:t>
      </w:r>
      <w:r>
        <w:rPr>
          <w:rFonts w:hint="eastAsia"/>
        </w:rPr>
        <w:t>We propose RAN3 to consider whether there should be some difference when handling the context retrieval procedure compared with handling the handover procedure.</w:t>
      </w:r>
    </w:p>
    <w:p w:rsidR="00314F7B" w:rsidRDefault="00314F7B" w:rsidP="00314F7B">
      <w:pPr>
        <w:pStyle w:val="1"/>
        <w:rPr>
          <w:rFonts w:hint="eastAsia"/>
          <w:lang w:val="en-GB"/>
        </w:rPr>
      </w:pPr>
      <w:r>
        <w:rPr>
          <w:rFonts w:hint="eastAsia"/>
          <w:lang w:val="en-GB"/>
        </w:rPr>
        <w:t>Reference</w:t>
      </w:r>
    </w:p>
    <w:p w:rsidR="00314F7B" w:rsidRPr="00314F7B" w:rsidRDefault="00314F7B" w:rsidP="00314F7B">
      <w:pPr>
        <w:pStyle w:val="a0"/>
        <w:rPr>
          <w:rFonts w:eastAsiaTheme="minorEastAsia" w:hint="eastAsia"/>
          <w:lang w:val="en-GB" w:eastAsia="zh-CN"/>
        </w:rPr>
      </w:pPr>
      <w:r>
        <w:rPr>
          <w:rFonts w:eastAsiaTheme="minorEastAsia" w:hint="eastAsia"/>
          <w:lang w:val="en-GB" w:eastAsia="zh-CN"/>
        </w:rPr>
        <w:t xml:space="preserve">[1] </w:t>
      </w:r>
      <w:r w:rsidRPr="003742A3">
        <w:t>TR 23.757</w:t>
      </w:r>
      <w:bookmarkStart w:id="5" w:name="_GoBack"/>
      <w:bookmarkEnd w:id="5"/>
    </w:p>
    <w:p w:rsidR="00314F7B" w:rsidRPr="003742A3" w:rsidRDefault="00314F7B" w:rsidP="00D37281">
      <w:pPr>
        <w:pStyle w:val="proposalitem"/>
      </w:pPr>
    </w:p>
    <w:sectPr w:rsidR="00314F7B" w:rsidRPr="003742A3"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B5E" w:rsidRDefault="00464B5E">
      <w:r>
        <w:separator/>
      </w:r>
    </w:p>
  </w:endnote>
  <w:endnote w:type="continuationSeparator" w:id="0">
    <w:p w:rsidR="00464B5E" w:rsidRDefault="00464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14F7B">
      <w:rPr>
        <w:rStyle w:val="ae"/>
        <w:noProof/>
      </w:rPr>
      <w:t>2</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20</w:t>
    </w:r>
    <w:r w:rsidR="00531EAC">
      <w:rPr>
        <w:rFonts w:eastAsia="宋体" w:hint="eastAsia"/>
        <w:sz w:val="20"/>
        <w:szCs w:val="20"/>
        <w:lang w:eastAsia="zh-CN"/>
      </w:rPr>
      <w:t>5120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B5E" w:rsidRDefault="00464B5E">
      <w:r>
        <w:separator/>
      </w:r>
    </w:p>
  </w:footnote>
  <w:footnote w:type="continuationSeparator" w:id="0">
    <w:p w:rsidR="00464B5E" w:rsidRDefault="00464B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6"/>
  </w:num>
  <w:num w:numId="3">
    <w:abstractNumId w:val="8"/>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5"/>
  </w:num>
  <w:num w:numId="7">
    <w:abstractNumId w:val="15"/>
  </w:num>
  <w:num w:numId="8">
    <w:abstractNumId w:val="6"/>
  </w:num>
  <w:num w:numId="9">
    <w:abstractNumId w:val="1"/>
  </w:num>
  <w:num w:numId="10">
    <w:abstractNumId w:val="14"/>
  </w:num>
  <w:num w:numId="11">
    <w:abstractNumId w:val="4"/>
  </w:num>
  <w:num w:numId="12">
    <w:abstractNumId w:val="12"/>
  </w:num>
  <w:num w:numId="13">
    <w:abstractNumId w:val="10"/>
  </w:num>
  <w:num w:numId="14">
    <w:abstractNumId w:val="3"/>
  </w:num>
  <w:num w:numId="15">
    <w:abstractNumId w:val="9"/>
  </w:num>
  <w:num w:numId="16">
    <w:abstractNumId w:val="13"/>
  </w:num>
  <w:num w:numId="17">
    <w:abstractNumId w:val="11"/>
  </w:num>
  <w:num w:numId="18">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2EAC"/>
    <w:rsid w:val="00023115"/>
    <w:rsid w:val="00023314"/>
    <w:rsid w:val="000237C3"/>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EBA"/>
    <w:rsid w:val="00032F15"/>
    <w:rsid w:val="00033827"/>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B02"/>
    <w:rsid w:val="00037D78"/>
    <w:rsid w:val="000402BB"/>
    <w:rsid w:val="0004033A"/>
    <w:rsid w:val="0004044B"/>
    <w:rsid w:val="00040AB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406C"/>
    <w:rsid w:val="00054356"/>
    <w:rsid w:val="00054A14"/>
    <w:rsid w:val="00054C61"/>
    <w:rsid w:val="00054D1E"/>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C2"/>
    <w:rsid w:val="00063065"/>
    <w:rsid w:val="00063347"/>
    <w:rsid w:val="0006398A"/>
    <w:rsid w:val="00063D3C"/>
    <w:rsid w:val="00063D9C"/>
    <w:rsid w:val="00063F59"/>
    <w:rsid w:val="00063FD1"/>
    <w:rsid w:val="00064119"/>
    <w:rsid w:val="0006474B"/>
    <w:rsid w:val="00064769"/>
    <w:rsid w:val="000647E7"/>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884"/>
    <w:rsid w:val="00071A1B"/>
    <w:rsid w:val="00071C1A"/>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8B8"/>
    <w:rsid w:val="00092A07"/>
    <w:rsid w:val="00092E7F"/>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C8C"/>
    <w:rsid w:val="000B0CF9"/>
    <w:rsid w:val="000B0D8F"/>
    <w:rsid w:val="000B0F68"/>
    <w:rsid w:val="000B11A9"/>
    <w:rsid w:val="000B12BE"/>
    <w:rsid w:val="000B1F3C"/>
    <w:rsid w:val="000B207F"/>
    <w:rsid w:val="000B2250"/>
    <w:rsid w:val="000B2BEB"/>
    <w:rsid w:val="000B2CF4"/>
    <w:rsid w:val="000B311E"/>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768"/>
    <w:rsid w:val="000E797F"/>
    <w:rsid w:val="000E7B57"/>
    <w:rsid w:val="000E7B5A"/>
    <w:rsid w:val="000E7E6B"/>
    <w:rsid w:val="000F0038"/>
    <w:rsid w:val="000F0167"/>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06C3"/>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A44"/>
    <w:rsid w:val="00111E60"/>
    <w:rsid w:val="00111FA3"/>
    <w:rsid w:val="00112667"/>
    <w:rsid w:val="001129BC"/>
    <w:rsid w:val="00112F9E"/>
    <w:rsid w:val="00113076"/>
    <w:rsid w:val="001133BA"/>
    <w:rsid w:val="001133CB"/>
    <w:rsid w:val="001133E8"/>
    <w:rsid w:val="001136C5"/>
    <w:rsid w:val="00113760"/>
    <w:rsid w:val="00114792"/>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BD9"/>
    <w:rsid w:val="001440FC"/>
    <w:rsid w:val="00144C80"/>
    <w:rsid w:val="00144DE2"/>
    <w:rsid w:val="0014512D"/>
    <w:rsid w:val="00145368"/>
    <w:rsid w:val="00145582"/>
    <w:rsid w:val="00145A33"/>
    <w:rsid w:val="00145B01"/>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18B"/>
    <w:rsid w:val="001515AC"/>
    <w:rsid w:val="00151646"/>
    <w:rsid w:val="001517FE"/>
    <w:rsid w:val="00151807"/>
    <w:rsid w:val="00151CEC"/>
    <w:rsid w:val="00152159"/>
    <w:rsid w:val="0015221E"/>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E75"/>
    <w:rsid w:val="00163001"/>
    <w:rsid w:val="00163225"/>
    <w:rsid w:val="0016323F"/>
    <w:rsid w:val="001632A1"/>
    <w:rsid w:val="001636FC"/>
    <w:rsid w:val="0016377D"/>
    <w:rsid w:val="00163970"/>
    <w:rsid w:val="00163B1C"/>
    <w:rsid w:val="00163D7B"/>
    <w:rsid w:val="00163D83"/>
    <w:rsid w:val="00163F40"/>
    <w:rsid w:val="00163FFD"/>
    <w:rsid w:val="0016464C"/>
    <w:rsid w:val="00164894"/>
    <w:rsid w:val="001653C5"/>
    <w:rsid w:val="001654D7"/>
    <w:rsid w:val="00165B2B"/>
    <w:rsid w:val="00165B85"/>
    <w:rsid w:val="00165E41"/>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2CFC"/>
    <w:rsid w:val="0017343A"/>
    <w:rsid w:val="001740A2"/>
    <w:rsid w:val="001741D6"/>
    <w:rsid w:val="00174272"/>
    <w:rsid w:val="001743A8"/>
    <w:rsid w:val="001745DB"/>
    <w:rsid w:val="001748B4"/>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692"/>
    <w:rsid w:val="001B11D4"/>
    <w:rsid w:val="001B1320"/>
    <w:rsid w:val="001B13AD"/>
    <w:rsid w:val="001B13DC"/>
    <w:rsid w:val="001B1F67"/>
    <w:rsid w:val="001B2111"/>
    <w:rsid w:val="001B220B"/>
    <w:rsid w:val="001B2B4D"/>
    <w:rsid w:val="001B2BF5"/>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87F"/>
    <w:rsid w:val="001C18B1"/>
    <w:rsid w:val="001C19E9"/>
    <w:rsid w:val="001C1B07"/>
    <w:rsid w:val="001C214F"/>
    <w:rsid w:val="001C217F"/>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9BB"/>
    <w:rsid w:val="001C5302"/>
    <w:rsid w:val="001C5D4D"/>
    <w:rsid w:val="001C5EE2"/>
    <w:rsid w:val="001C6156"/>
    <w:rsid w:val="001C6A60"/>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C98"/>
    <w:rsid w:val="001E3DF6"/>
    <w:rsid w:val="001E42CE"/>
    <w:rsid w:val="001E44AD"/>
    <w:rsid w:val="001E4606"/>
    <w:rsid w:val="001E49C6"/>
    <w:rsid w:val="001E4D52"/>
    <w:rsid w:val="001E57A4"/>
    <w:rsid w:val="001E64DE"/>
    <w:rsid w:val="001E68C9"/>
    <w:rsid w:val="001E6C09"/>
    <w:rsid w:val="001E6C27"/>
    <w:rsid w:val="001E6CC1"/>
    <w:rsid w:val="001E6E1A"/>
    <w:rsid w:val="001E6E67"/>
    <w:rsid w:val="001E7056"/>
    <w:rsid w:val="001E7072"/>
    <w:rsid w:val="001E7222"/>
    <w:rsid w:val="001E7463"/>
    <w:rsid w:val="001E794B"/>
    <w:rsid w:val="001E79D1"/>
    <w:rsid w:val="001E7AB5"/>
    <w:rsid w:val="001E7C16"/>
    <w:rsid w:val="001E7CD4"/>
    <w:rsid w:val="001E7D2B"/>
    <w:rsid w:val="001E7EDF"/>
    <w:rsid w:val="001E7F62"/>
    <w:rsid w:val="001F007C"/>
    <w:rsid w:val="001F01E0"/>
    <w:rsid w:val="001F0656"/>
    <w:rsid w:val="001F1980"/>
    <w:rsid w:val="001F1B33"/>
    <w:rsid w:val="001F1D59"/>
    <w:rsid w:val="001F1E09"/>
    <w:rsid w:val="001F1E36"/>
    <w:rsid w:val="001F2686"/>
    <w:rsid w:val="001F29B6"/>
    <w:rsid w:val="001F2AC3"/>
    <w:rsid w:val="001F2CBD"/>
    <w:rsid w:val="001F2DAD"/>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74B"/>
    <w:rsid w:val="00212982"/>
    <w:rsid w:val="00212A91"/>
    <w:rsid w:val="00212B23"/>
    <w:rsid w:val="00212B7F"/>
    <w:rsid w:val="00213FA4"/>
    <w:rsid w:val="00214050"/>
    <w:rsid w:val="00214628"/>
    <w:rsid w:val="00214655"/>
    <w:rsid w:val="00214B37"/>
    <w:rsid w:val="00214FF2"/>
    <w:rsid w:val="002150C9"/>
    <w:rsid w:val="002158AD"/>
    <w:rsid w:val="00215994"/>
    <w:rsid w:val="00215FC9"/>
    <w:rsid w:val="002165E9"/>
    <w:rsid w:val="00216822"/>
    <w:rsid w:val="00216854"/>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54B"/>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E94"/>
    <w:rsid w:val="0026457F"/>
    <w:rsid w:val="002648B0"/>
    <w:rsid w:val="002654B2"/>
    <w:rsid w:val="00265C2C"/>
    <w:rsid w:val="00265C89"/>
    <w:rsid w:val="00265D6C"/>
    <w:rsid w:val="00265F20"/>
    <w:rsid w:val="00266052"/>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0E6A"/>
    <w:rsid w:val="002911A8"/>
    <w:rsid w:val="0029120B"/>
    <w:rsid w:val="00291413"/>
    <w:rsid w:val="00291481"/>
    <w:rsid w:val="00291B51"/>
    <w:rsid w:val="00291C42"/>
    <w:rsid w:val="00292636"/>
    <w:rsid w:val="0029300B"/>
    <w:rsid w:val="002935D4"/>
    <w:rsid w:val="002944E2"/>
    <w:rsid w:val="002946AF"/>
    <w:rsid w:val="00294BA7"/>
    <w:rsid w:val="00294FF1"/>
    <w:rsid w:val="0029592B"/>
    <w:rsid w:val="00295AA0"/>
    <w:rsid w:val="00295BD5"/>
    <w:rsid w:val="00295C0E"/>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73B"/>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2C2"/>
    <w:rsid w:val="002B785C"/>
    <w:rsid w:val="002B7A44"/>
    <w:rsid w:val="002B7A50"/>
    <w:rsid w:val="002B7A53"/>
    <w:rsid w:val="002B7DC6"/>
    <w:rsid w:val="002C0624"/>
    <w:rsid w:val="002C0772"/>
    <w:rsid w:val="002C0918"/>
    <w:rsid w:val="002C09CB"/>
    <w:rsid w:val="002C0CF7"/>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242"/>
    <w:rsid w:val="002D5355"/>
    <w:rsid w:val="002D5E27"/>
    <w:rsid w:val="002D685A"/>
    <w:rsid w:val="002D6877"/>
    <w:rsid w:val="002D6B87"/>
    <w:rsid w:val="002D6E44"/>
    <w:rsid w:val="002D711C"/>
    <w:rsid w:val="002D73B6"/>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B90"/>
    <w:rsid w:val="002E51D6"/>
    <w:rsid w:val="002E52E5"/>
    <w:rsid w:val="002E5A65"/>
    <w:rsid w:val="002E5F94"/>
    <w:rsid w:val="002E60A6"/>
    <w:rsid w:val="002E6178"/>
    <w:rsid w:val="002E64DF"/>
    <w:rsid w:val="002E66FB"/>
    <w:rsid w:val="002E68E9"/>
    <w:rsid w:val="002E7146"/>
    <w:rsid w:val="002E7970"/>
    <w:rsid w:val="002E7D96"/>
    <w:rsid w:val="002F12F7"/>
    <w:rsid w:val="002F13B7"/>
    <w:rsid w:val="002F184B"/>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E55"/>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7BC"/>
    <w:rsid w:val="003037F3"/>
    <w:rsid w:val="003040C4"/>
    <w:rsid w:val="00304280"/>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66B"/>
    <w:rsid w:val="00314072"/>
    <w:rsid w:val="003141C7"/>
    <w:rsid w:val="00314F7B"/>
    <w:rsid w:val="00315218"/>
    <w:rsid w:val="003154C2"/>
    <w:rsid w:val="0031597D"/>
    <w:rsid w:val="00315F8A"/>
    <w:rsid w:val="003161D3"/>
    <w:rsid w:val="0031646F"/>
    <w:rsid w:val="00316767"/>
    <w:rsid w:val="003175DE"/>
    <w:rsid w:val="00317678"/>
    <w:rsid w:val="00317847"/>
    <w:rsid w:val="00317CA4"/>
    <w:rsid w:val="00317F70"/>
    <w:rsid w:val="003200D4"/>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51"/>
    <w:rsid w:val="00325CDB"/>
    <w:rsid w:val="00326687"/>
    <w:rsid w:val="003266CE"/>
    <w:rsid w:val="00326B28"/>
    <w:rsid w:val="00327046"/>
    <w:rsid w:val="00327568"/>
    <w:rsid w:val="00327935"/>
    <w:rsid w:val="00327A7B"/>
    <w:rsid w:val="00327F55"/>
    <w:rsid w:val="003312E2"/>
    <w:rsid w:val="00331CF1"/>
    <w:rsid w:val="00331FE5"/>
    <w:rsid w:val="00332451"/>
    <w:rsid w:val="0033249E"/>
    <w:rsid w:val="00332675"/>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615"/>
    <w:rsid w:val="003426A2"/>
    <w:rsid w:val="003427A9"/>
    <w:rsid w:val="00342C6F"/>
    <w:rsid w:val="00343570"/>
    <w:rsid w:val="00343688"/>
    <w:rsid w:val="00343E1E"/>
    <w:rsid w:val="003440B2"/>
    <w:rsid w:val="003443FB"/>
    <w:rsid w:val="00344658"/>
    <w:rsid w:val="00344770"/>
    <w:rsid w:val="00344817"/>
    <w:rsid w:val="003451FE"/>
    <w:rsid w:val="0034557C"/>
    <w:rsid w:val="00345667"/>
    <w:rsid w:val="00345AAA"/>
    <w:rsid w:val="00345C0E"/>
    <w:rsid w:val="00345CCB"/>
    <w:rsid w:val="00345DED"/>
    <w:rsid w:val="003460C5"/>
    <w:rsid w:val="00346183"/>
    <w:rsid w:val="0034641C"/>
    <w:rsid w:val="00346666"/>
    <w:rsid w:val="003469E0"/>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9F2"/>
    <w:rsid w:val="00367050"/>
    <w:rsid w:val="003672E8"/>
    <w:rsid w:val="003674D6"/>
    <w:rsid w:val="00367558"/>
    <w:rsid w:val="00367975"/>
    <w:rsid w:val="00367A5A"/>
    <w:rsid w:val="00367C44"/>
    <w:rsid w:val="00367DD0"/>
    <w:rsid w:val="003706A9"/>
    <w:rsid w:val="00370C01"/>
    <w:rsid w:val="00371207"/>
    <w:rsid w:val="00371338"/>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CE3"/>
    <w:rsid w:val="00386E54"/>
    <w:rsid w:val="003870EF"/>
    <w:rsid w:val="003875CE"/>
    <w:rsid w:val="00387888"/>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838"/>
    <w:rsid w:val="003B1EE3"/>
    <w:rsid w:val="003B1FD9"/>
    <w:rsid w:val="003B2038"/>
    <w:rsid w:val="003B2402"/>
    <w:rsid w:val="003B2456"/>
    <w:rsid w:val="003B24CB"/>
    <w:rsid w:val="003B2A6F"/>
    <w:rsid w:val="003B2A73"/>
    <w:rsid w:val="003B2BCB"/>
    <w:rsid w:val="003B2D2C"/>
    <w:rsid w:val="003B2DCE"/>
    <w:rsid w:val="003B37B0"/>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696"/>
    <w:rsid w:val="003C0B4F"/>
    <w:rsid w:val="003C1309"/>
    <w:rsid w:val="003C13BC"/>
    <w:rsid w:val="003C1642"/>
    <w:rsid w:val="003C19C2"/>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3CD"/>
    <w:rsid w:val="003E46EF"/>
    <w:rsid w:val="003E4866"/>
    <w:rsid w:val="003E4ACB"/>
    <w:rsid w:val="003E5003"/>
    <w:rsid w:val="003E5497"/>
    <w:rsid w:val="003E5667"/>
    <w:rsid w:val="003E5D7C"/>
    <w:rsid w:val="003E6173"/>
    <w:rsid w:val="003E6457"/>
    <w:rsid w:val="003E6567"/>
    <w:rsid w:val="003E6B48"/>
    <w:rsid w:val="003E6C1B"/>
    <w:rsid w:val="003E6F17"/>
    <w:rsid w:val="003E7027"/>
    <w:rsid w:val="003E7470"/>
    <w:rsid w:val="003E789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460"/>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F1F"/>
    <w:rsid w:val="0045149D"/>
    <w:rsid w:val="00451660"/>
    <w:rsid w:val="00451A96"/>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D81"/>
    <w:rsid w:val="00455E65"/>
    <w:rsid w:val="004560CD"/>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B5E"/>
    <w:rsid w:val="00464D73"/>
    <w:rsid w:val="00464F96"/>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03E"/>
    <w:rsid w:val="00482185"/>
    <w:rsid w:val="0048233D"/>
    <w:rsid w:val="0048233F"/>
    <w:rsid w:val="004828E1"/>
    <w:rsid w:val="00482990"/>
    <w:rsid w:val="00482BD9"/>
    <w:rsid w:val="00483984"/>
    <w:rsid w:val="00483B41"/>
    <w:rsid w:val="0048421B"/>
    <w:rsid w:val="0048467A"/>
    <w:rsid w:val="004848EC"/>
    <w:rsid w:val="004849CA"/>
    <w:rsid w:val="004851E5"/>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3A88"/>
    <w:rsid w:val="00493BEB"/>
    <w:rsid w:val="00493FEF"/>
    <w:rsid w:val="004942D6"/>
    <w:rsid w:val="00494422"/>
    <w:rsid w:val="004945EE"/>
    <w:rsid w:val="004946CF"/>
    <w:rsid w:val="00494769"/>
    <w:rsid w:val="00494EED"/>
    <w:rsid w:val="0049554D"/>
    <w:rsid w:val="00495D34"/>
    <w:rsid w:val="00495FF6"/>
    <w:rsid w:val="00496F17"/>
    <w:rsid w:val="0049762B"/>
    <w:rsid w:val="00497DBD"/>
    <w:rsid w:val="00497E74"/>
    <w:rsid w:val="00497EAA"/>
    <w:rsid w:val="00497F24"/>
    <w:rsid w:val="004A0390"/>
    <w:rsid w:val="004A0793"/>
    <w:rsid w:val="004A09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86E"/>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2A8"/>
    <w:rsid w:val="004D638B"/>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C66"/>
    <w:rsid w:val="004E4DBC"/>
    <w:rsid w:val="004E4E3F"/>
    <w:rsid w:val="004E58FB"/>
    <w:rsid w:val="004E6265"/>
    <w:rsid w:val="004E62FD"/>
    <w:rsid w:val="004E64CA"/>
    <w:rsid w:val="004E657E"/>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60"/>
    <w:rsid w:val="00517EB6"/>
    <w:rsid w:val="00520372"/>
    <w:rsid w:val="00521459"/>
    <w:rsid w:val="005215C0"/>
    <w:rsid w:val="005221D4"/>
    <w:rsid w:val="005222E1"/>
    <w:rsid w:val="00522418"/>
    <w:rsid w:val="00522A1F"/>
    <w:rsid w:val="00522DBB"/>
    <w:rsid w:val="005233C5"/>
    <w:rsid w:val="005236E3"/>
    <w:rsid w:val="00523892"/>
    <w:rsid w:val="005238C8"/>
    <w:rsid w:val="00523963"/>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91"/>
    <w:rsid w:val="0053005F"/>
    <w:rsid w:val="005308B0"/>
    <w:rsid w:val="00530CD6"/>
    <w:rsid w:val="0053152F"/>
    <w:rsid w:val="0053159A"/>
    <w:rsid w:val="00531738"/>
    <w:rsid w:val="00531EAC"/>
    <w:rsid w:val="00531F18"/>
    <w:rsid w:val="005322F2"/>
    <w:rsid w:val="00532718"/>
    <w:rsid w:val="00532836"/>
    <w:rsid w:val="00532885"/>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FC6"/>
    <w:rsid w:val="00536394"/>
    <w:rsid w:val="005365C2"/>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4F53"/>
    <w:rsid w:val="005450E0"/>
    <w:rsid w:val="005455AC"/>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600"/>
    <w:rsid w:val="00557661"/>
    <w:rsid w:val="00557690"/>
    <w:rsid w:val="00557CAE"/>
    <w:rsid w:val="00557EA6"/>
    <w:rsid w:val="00560AB4"/>
    <w:rsid w:val="00560E6D"/>
    <w:rsid w:val="00560F6B"/>
    <w:rsid w:val="005611DB"/>
    <w:rsid w:val="00561217"/>
    <w:rsid w:val="00561CC9"/>
    <w:rsid w:val="0056202F"/>
    <w:rsid w:val="00562395"/>
    <w:rsid w:val="005623B3"/>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2EF2"/>
    <w:rsid w:val="0057340E"/>
    <w:rsid w:val="0057341B"/>
    <w:rsid w:val="005739F7"/>
    <w:rsid w:val="00573BAE"/>
    <w:rsid w:val="00574190"/>
    <w:rsid w:val="0057478A"/>
    <w:rsid w:val="00574BE6"/>
    <w:rsid w:val="00575043"/>
    <w:rsid w:val="005751AB"/>
    <w:rsid w:val="005756F0"/>
    <w:rsid w:val="00575709"/>
    <w:rsid w:val="0057599C"/>
    <w:rsid w:val="00576290"/>
    <w:rsid w:val="005763B8"/>
    <w:rsid w:val="00576893"/>
    <w:rsid w:val="00576918"/>
    <w:rsid w:val="00576AB6"/>
    <w:rsid w:val="00576F34"/>
    <w:rsid w:val="0057778A"/>
    <w:rsid w:val="005805EB"/>
    <w:rsid w:val="00580634"/>
    <w:rsid w:val="00580727"/>
    <w:rsid w:val="005807D6"/>
    <w:rsid w:val="005809EA"/>
    <w:rsid w:val="00581096"/>
    <w:rsid w:val="005810BC"/>
    <w:rsid w:val="005810CD"/>
    <w:rsid w:val="00581A65"/>
    <w:rsid w:val="00581A92"/>
    <w:rsid w:val="00581F02"/>
    <w:rsid w:val="005820D8"/>
    <w:rsid w:val="00582160"/>
    <w:rsid w:val="0058293E"/>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AA1"/>
    <w:rsid w:val="00591E9B"/>
    <w:rsid w:val="005925D3"/>
    <w:rsid w:val="00592C8F"/>
    <w:rsid w:val="00592D79"/>
    <w:rsid w:val="00592DF3"/>
    <w:rsid w:val="00593319"/>
    <w:rsid w:val="00593ECD"/>
    <w:rsid w:val="005943E2"/>
    <w:rsid w:val="00594AF9"/>
    <w:rsid w:val="00594C21"/>
    <w:rsid w:val="00594D7E"/>
    <w:rsid w:val="005950E5"/>
    <w:rsid w:val="0059582F"/>
    <w:rsid w:val="00595BAA"/>
    <w:rsid w:val="00595E9D"/>
    <w:rsid w:val="00595F2C"/>
    <w:rsid w:val="00596401"/>
    <w:rsid w:val="005964AE"/>
    <w:rsid w:val="00596B5A"/>
    <w:rsid w:val="00596C40"/>
    <w:rsid w:val="005973A1"/>
    <w:rsid w:val="00597B02"/>
    <w:rsid w:val="00597FF4"/>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9C1"/>
    <w:rsid w:val="005C4E5F"/>
    <w:rsid w:val="005C4EEF"/>
    <w:rsid w:val="005C5057"/>
    <w:rsid w:val="005C50AC"/>
    <w:rsid w:val="005C50EF"/>
    <w:rsid w:val="005C551F"/>
    <w:rsid w:val="005C5717"/>
    <w:rsid w:val="005C589E"/>
    <w:rsid w:val="005C5ACE"/>
    <w:rsid w:val="005C6358"/>
    <w:rsid w:val="005C6B56"/>
    <w:rsid w:val="005C7055"/>
    <w:rsid w:val="005C758A"/>
    <w:rsid w:val="005C760C"/>
    <w:rsid w:val="005C7A2C"/>
    <w:rsid w:val="005C7AD8"/>
    <w:rsid w:val="005C7D9A"/>
    <w:rsid w:val="005D0B95"/>
    <w:rsid w:val="005D0D5E"/>
    <w:rsid w:val="005D1364"/>
    <w:rsid w:val="005D1910"/>
    <w:rsid w:val="005D1B74"/>
    <w:rsid w:val="005D1CBE"/>
    <w:rsid w:val="005D1DBF"/>
    <w:rsid w:val="005D1E51"/>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F6E"/>
    <w:rsid w:val="005F1475"/>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CD0"/>
    <w:rsid w:val="005F4EE1"/>
    <w:rsid w:val="005F51EB"/>
    <w:rsid w:val="005F5339"/>
    <w:rsid w:val="005F5A5B"/>
    <w:rsid w:val="005F5CBE"/>
    <w:rsid w:val="005F5D6B"/>
    <w:rsid w:val="005F6064"/>
    <w:rsid w:val="005F60B5"/>
    <w:rsid w:val="005F61AB"/>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A48"/>
    <w:rsid w:val="00603142"/>
    <w:rsid w:val="00603170"/>
    <w:rsid w:val="0060328E"/>
    <w:rsid w:val="006033E8"/>
    <w:rsid w:val="0060396E"/>
    <w:rsid w:val="00603BC1"/>
    <w:rsid w:val="00603D6C"/>
    <w:rsid w:val="006041CD"/>
    <w:rsid w:val="00604364"/>
    <w:rsid w:val="00604384"/>
    <w:rsid w:val="00604BDD"/>
    <w:rsid w:val="00604F62"/>
    <w:rsid w:val="006053B6"/>
    <w:rsid w:val="00605515"/>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8CA"/>
    <w:rsid w:val="00617EA8"/>
    <w:rsid w:val="00617FAC"/>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478"/>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FCD"/>
    <w:rsid w:val="006273D3"/>
    <w:rsid w:val="006275BC"/>
    <w:rsid w:val="006276E5"/>
    <w:rsid w:val="0062770E"/>
    <w:rsid w:val="00627E56"/>
    <w:rsid w:val="00627E99"/>
    <w:rsid w:val="00627FCC"/>
    <w:rsid w:val="00630817"/>
    <w:rsid w:val="00630BF5"/>
    <w:rsid w:val="00630C1D"/>
    <w:rsid w:val="00630DBD"/>
    <w:rsid w:val="00631530"/>
    <w:rsid w:val="006325CB"/>
    <w:rsid w:val="006326F3"/>
    <w:rsid w:val="006329F3"/>
    <w:rsid w:val="00632AA9"/>
    <w:rsid w:val="00632DCD"/>
    <w:rsid w:val="00632E19"/>
    <w:rsid w:val="00633361"/>
    <w:rsid w:val="0063352D"/>
    <w:rsid w:val="00633E72"/>
    <w:rsid w:val="006342F8"/>
    <w:rsid w:val="00634576"/>
    <w:rsid w:val="00634BFA"/>
    <w:rsid w:val="00634E00"/>
    <w:rsid w:val="006352E1"/>
    <w:rsid w:val="0063533B"/>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4E2"/>
    <w:rsid w:val="006425EE"/>
    <w:rsid w:val="006426FF"/>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D0D"/>
    <w:rsid w:val="00647E3E"/>
    <w:rsid w:val="00647FF6"/>
    <w:rsid w:val="006501AC"/>
    <w:rsid w:val="006501FD"/>
    <w:rsid w:val="006503D7"/>
    <w:rsid w:val="00650832"/>
    <w:rsid w:val="00650B48"/>
    <w:rsid w:val="00650D59"/>
    <w:rsid w:val="00651493"/>
    <w:rsid w:val="006514AE"/>
    <w:rsid w:val="00651633"/>
    <w:rsid w:val="00651834"/>
    <w:rsid w:val="00651D4A"/>
    <w:rsid w:val="006520DA"/>
    <w:rsid w:val="00652D02"/>
    <w:rsid w:val="00652E99"/>
    <w:rsid w:val="006531AB"/>
    <w:rsid w:val="00653578"/>
    <w:rsid w:val="0065390E"/>
    <w:rsid w:val="00653B73"/>
    <w:rsid w:val="00653E5D"/>
    <w:rsid w:val="00653F41"/>
    <w:rsid w:val="00654014"/>
    <w:rsid w:val="006543C7"/>
    <w:rsid w:val="00654433"/>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6313"/>
    <w:rsid w:val="0066658C"/>
    <w:rsid w:val="00666AF0"/>
    <w:rsid w:val="00666E7B"/>
    <w:rsid w:val="006671D8"/>
    <w:rsid w:val="00667409"/>
    <w:rsid w:val="0066788E"/>
    <w:rsid w:val="00670384"/>
    <w:rsid w:val="0067079C"/>
    <w:rsid w:val="00670930"/>
    <w:rsid w:val="006709B2"/>
    <w:rsid w:val="006709DC"/>
    <w:rsid w:val="00670EDA"/>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D3E"/>
    <w:rsid w:val="00677E60"/>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7AF"/>
    <w:rsid w:val="00691801"/>
    <w:rsid w:val="006921D9"/>
    <w:rsid w:val="00692287"/>
    <w:rsid w:val="00692378"/>
    <w:rsid w:val="00692767"/>
    <w:rsid w:val="00692940"/>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6383"/>
    <w:rsid w:val="006963EC"/>
    <w:rsid w:val="0069667C"/>
    <w:rsid w:val="00696A0C"/>
    <w:rsid w:val="006970B3"/>
    <w:rsid w:val="00697180"/>
    <w:rsid w:val="0069721C"/>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8C4"/>
    <w:rsid w:val="006D0BB3"/>
    <w:rsid w:val="006D0C5F"/>
    <w:rsid w:val="006D19A8"/>
    <w:rsid w:val="006D1A51"/>
    <w:rsid w:val="006D1D7B"/>
    <w:rsid w:val="006D202C"/>
    <w:rsid w:val="006D20E6"/>
    <w:rsid w:val="006D226D"/>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B63"/>
    <w:rsid w:val="006E3B97"/>
    <w:rsid w:val="006E3FE7"/>
    <w:rsid w:val="006E42B3"/>
    <w:rsid w:val="006E4B97"/>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5D0"/>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2C3D"/>
    <w:rsid w:val="00702F45"/>
    <w:rsid w:val="0070308B"/>
    <w:rsid w:val="007035C9"/>
    <w:rsid w:val="00703818"/>
    <w:rsid w:val="00703FA0"/>
    <w:rsid w:val="0070423F"/>
    <w:rsid w:val="007045F4"/>
    <w:rsid w:val="007046B4"/>
    <w:rsid w:val="007048EA"/>
    <w:rsid w:val="00704911"/>
    <w:rsid w:val="00704984"/>
    <w:rsid w:val="00704C70"/>
    <w:rsid w:val="00704D9A"/>
    <w:rsid w:val="00704FBA"/>
    <w:rsid w:val="00705648"/>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A6"/>
    <w:rsid w:val="00712D5D"/>
    <w:rsid w:val="00712DBA"/>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B7"/>
    <w:rsid w:val="00722A19"/>
    <w:rsid w:val="00722D5D"/>
    <w:rsid w:val="00722D9D"/>
    <w:rsid w:val="00722E57"/>
    <w:rsid w:val="00722F24"/>
    <w:rsid w:val="007232C7"/>
    <w:rsid w:val="00723322"/>
    <w:rsid w:val="007234DC"/>
    <w:rsid w:val="00723A87"/>
    <w:rsid w:val="00724050"/>
    <w:rsid w:val="007240A5"/>
    <w:rsid w:val="00724186"/>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1AA"/>
    <w:rsid w:val="007271C0"/>
    <w:rsid w:val="00727500"/>
    <w:rsid w:val="00727570"/>
    <w:rsid w:val="007276D6"/>
    <w:rsid w:val="00727BD0"/>
    <w:rsid w:val="007301CF"/>
    <w:rsid w:val="00730217"/>
    <w:rsid w:val="00730657"/>
    <w:rsid w:val="007307AE"/>
    <w:rsid w:val="00730802"/>
    <w:rsid w:val="00730B33"/>
    <w:rsid w:val="00730B8B"/>
    <w:rsid w:val="007315EA"/>
    <w:rsid w:val="007319F7"/>
    <w:rsid w:val="00732B3B"/>
    <w:rsid w:val="00732BE3"/>
    <w:rsid w:val="00732C46"/>
    <w:rsid w:val="0073333C"/>
    <w:rsid w:val="00733377"/>
    <w:rsid w:val="00733508"/>
    <w:rsid w:val="00733828"/>
    <w:rsid w:val="00733F25"/>
    <w:rsid w:val="00734160"/>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537"/>
    <w:rsid w:val="007418EB"/>
    <w:rsid w:val="00741C57"/>
    <w:rsid w:val="0074219E"/>
    <w:rsid w:val="00742363"/>
    <w:rsid w:val="007424D0"/>
    <w:rsid w:val="0074257F"/>
    <w:rsid w:val="007425F3"/>
    <w:rsid w:val="007427AB"/>
    <w:rsid w:val="00742955"/>
    <w:rsid w:val="00743121"/>
    <w:rsid w:val="00743142"/>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604D1"/>
    <w:rsid w:val="00760720"/>
    <w:rsid w:val="00760920"/>
    <w:rsid w:val="00761BD3"/>
    <w:rsid w:val="00761C36"/>
    <w:rsid w:val="007621B0"/>
    <w:rsid w:val="00762A81"/>
    <w:rsid w:val="00762C14"/>
    <w:rsid w:val="00763F7C"/>
    <w:rsid w:val="00763FC4"/>
    <w:rsid w:val="00764032"/>
    <w:rsid w:val="0076406B"/>
    <w:rsid w:val="00764435"/>
    <w:rsid w:val="00764B8E"/>
    <w:rsid w:val="00764C45"/>
    <w:rsid w:val="00764C4E"/>
    <w:rsid w:val="00764EA3"/>
    <w:rsid w:val="0076508F"/>
    <w:rsid w:val="007650F5"/>
    <w:rsid w:val="00765199"/>
    <w:rsid w:val="00765852"/>
    <w:rsid w:val="00765CC9"/>
    <w:rsid w:val="00765E5A"/>
    <w:rsid w:val="0076646D"/>
    <w:rsid w:val="007664B7"/>
    <w:rsid w:val="0076656D"/>
    <w:rsid w:val="007666A8"/>
    <w:rsid w:val="007669AD"/>
    <w:rsid w:val="00766A1D"/>
    <w:rsid w:val="00766ADF"/>
    <w:rsid w:val="00766AE5"/>
    <w:rsid w:val="007671CB"/>
    <w:rsid w:val="0076733A"/>
    <w:rsid w:val="0076769F"/>
    <w:rsid w:val="00767AF8"/>
    <w:rsid w:val="00770475"/>
    <w:rsid w:val="007705CB"/>
    <w:rsid w:val="00770D72"/>
    <w:rsid w:val="00770E0B"/>
    <w:rsid w:val="00771212"/>
    <w:rsid w:val="0077153D"/>
    <w:rsid w:val="007719F4"/>
    <w:rsid w:val="00771AA0"/>
    <w:rsid w:val="00771D36"/>
    <w:rsid w:val="00772D7D"/>
    <w:rsid w:val="00772E50"/>
    <w:rsid w:val="00773F6A"/>
    <w:rsid w:val="007742FF"/>
    <w:rsid w:val="00774D1D"/>
    <w:rsid w:val="00774DF3"/>
    <w:rsid w:val="00774FF7"/>
    <w:rsid w:val="00775077"/>
    <w:rsid w:val="007752BA"/>
    <w:rsid w:val="00775340"/>
    <w:rsid w:val="00775907"/>
    <w:rsid w:val="00775AD6"/>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9A2"/>
    <w:rsid w:val="00787E52"/>
    <w:rsid w:val="0079010B"/>
    <w:rsid w:val="007905A1"/>
    <w:rsid w:val="0079064B"/>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A59"/>
    <w:rsid w:val="007A4AE5"/>
    <w:rsid w:val="007A4D75"/>
    <w:rsid w:val="007A52E7"/>
    <w:rsid w:val="007A5379"/>
    <w:rsid w:val="007A57D4"/>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3BC"/>
    <w:rsid w:val="007E5523"/>
    <w:rsid w:val="007E5570"/>
    <w:rsid w:val="007E5A4D"/>
    <w:rsid w:val="007E5B69"/>
    <w:rsid w:val="007E5F36"/>
    <w:rsid w:val="007E68C0"/>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013"/>
    <w:rsid w:val="007F4473"/>
    <w:rsid w:val="007F495D"/>
    <w:rsid w:val="007F49FB"/>
    <w:rsid w:val="007F4B52"/>
    <w:rsid w:val="007F4BB1"/>
    <w:rsid w:val="007F4C69"/>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7A8"/>
    <w:rsid w:val="00815ABE"/>
    <w:rsid w:val="008161AC"/>
    <w:rsid w:val="00816291"/>
    <w:rsid w:val="008164C8"/>
    <w:rsid w:val="0081661A"/>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7009"/>
    <w:rsid w:val="00827037"/>
    <w:rsid w:val="00827118"/>
    <w:rsid w:val="0082740F"/>
    <w:rsid w:val="008277A4"/>
    <w:rsid w:val="008277D5"/>
    <w:rsid w:val="00827B05"/>
    <w:rsid w:val="00827B7A"/>
    <w:rsid w:val="00827EDA"/>
    <w:rsid w:val="00827FC0"/>
    <w:rsid w:val="00830145"/>
    <w:rsid w:val="0083027D"/>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58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339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94D"/>
    <w:rsid w:val="00896A81"/>
    <w:rsid w:val="00896C3F"/>
    <w:rsid w:val="00896D88"/>
    <w:rsid w:val="00896FB2"/>
    <w:rsid w:val="00897039"/>
    <w:rsid w:val="00897287"/>
    <w:rsid w:val="00897B5C"/>
    <w:rsid w:val="00897C35"/>
    <w:rsid w:val="008A024B"/>
    <w:rsid w:val="008A03A1"/>
    <w:rsid w:val="008A1023"/>
    <w:rsid w:val="008A1D36"/>
    <w:rsid w:val="008A265B"/>
    <w:rsid w:val="008A28A3"/>
    <w:rsid w:val="008A2A7C"/>
    <w:rsid w:val="008A2BBA"/>
    <w:rsid w:val="008A3291"/>
    <w:rsid w:val="008A3354"/>
    <w:rsid w:val="008A339F"/>
    <w:rsid w:val="008A3738"/>
    <w:rsid w:val="008A381A"/>
    <w:rsid w:val="008A452D"/>
    <w:rsid w:val="008A454B"/>
    <w:rsid w:val="008A47B4"/>
    <w:rsid w:val="008A4A4E"/>
    <w:rsid w:val="008A4BDB"/>
    <w:rsid w:val="008A4F7E"/>
    <w:rsid w:val="008A5D0E"/>
    <w:rsid w:val="008A664C"/>
    <w:rsid w:val="008A68BE"/>
    <w:rsid w:val="008A6A99"/>
    <w:rsid w:val="008A6AB7"/>
    <w:rsid w:val="008A6AFD"/>
    <w:rsid w:val="008A724B"/>
    <w:rsid w:val="008A7765"/>
    <w:rsid w:val="008A7A1D"/>
    <w:rsid w:val="008A7C62"/>
    <w:rsid w:val="008A7E18"/>
    <w:rsid w:val="008A7ED2"/>
    <w:rsid w:val="008B003F"/>
    <w:rsid w:val="008B0468"/>
    <w:rsid w:val="008B0D9A"/>
    <w:rsid w:val="008B12D9"/>
    <w:rsid w:val="008B1530"/>
    <w:rsid w:val="008B18DC"/>
    <w:rsid w:val="008B193B"/>
    <w:rsid w:val="008B2A5E"/>
    <w:rsid w:val="008B2B6B"/>
    <w:rsid w:val="008B2DBD"/>
    <w:rsid w:val="008B2EBA"/>
    <w:rsid w:val="008B3252"/>
    <w:rsid w:val="008B35F5"/>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41D"/>
    <w:rsid w:val="008D0568"/>
    <w:rsid w:val="008D07A9"/>
    <w:rsid w:val="008D0870"/>
    <w:rsid w:val="008D08D2"/>
    <w:rsid w:val="008D0FF8"/>
    <w:rsid w:val="008D100A"/>
    <w:rsid w:val="008D1841"/>
    <w:rsid w:val="008D18B5"/>
    <w:rsid w:val="008D195C"/>
    <w:rsid w:val="008D1A98"/>
    <w:rsid w:val="008D1B8F"/>
    <w:rsid w:val="008D1C95"/>
    <w:rsid w:val="008D1F15"/>
    <w:rsid w:val="008D226D"/>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47F"/>
    <w:rsid w:val="008E268F"/>
    <w:rsid w:val="008E289F"/>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503B"/>
    <w:rsid w:val="009050DE"/>
    <w:rsid w:val="00905181"/>
    <w:rsid w:val="00905C20"/>
    <w:rsid w:val="00905E90"/>
    <w:rsid w:val="00906000"/>
    <w:rsid w:val="00906ACE"/>
    <w:rsid w:val="00906B5C"/>
    <w:rsid w:val="00906D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683F"/>
    <w:rsid w:val="00916DF2"/>
    <w:rsid w:val="009172C5"/>
    <w:rsid w:val="009174D3"/>
    <w:rsid w:val="00917544"/>
    <w:rsid w:val="009176CE"/>
    <w:rsid w:val="00917B6D"/>
    <w:rsid w:val="00917B6F"/>
    <w:rsid w:val="0092000A"/>
    <w:rsid w:val="00920082"/>
    <w:rsid w:val="00920235"/>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565"/>
    <w:rsid w:val="009255C8"/>
    <w:rsid w:val="0092612A"/>
    <w:rsid w:val="0092624B"/>
    <w:rsid w:val="009270D8"/>
    <w:rsid w:val="00927212"/>
    <w:rsid w:val="00927427"/>
    <w:rsid w:val="0092749F"/>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4693"/>
    <w:rsid w:val="00944696"/>
    <w:rsid w:val="00944D6E"/>
    <w:rsid w:val="00944FBF"/>
    <w:rsid w:val="009450C7"/>
    <w:rsid w:val="00945413"/>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58AA"/>
    <w:rsid w:val="009558E2"/>
    <w:rsid w:val="00955CE3"/>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21BE"/>
    <w:rsid w:val="0096240D"/>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663"/>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604"/>
    <w:rsid w:val="0097478D"/>
    <w:rsid w:val="00974896"/>
    <w:rsid w:val="009748C6"/>
    <w:rsid w:val="0097503A"/>
    <w:rsid w:val="00975105"/>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46C"/>
    <w:rsid w:val="0098746F"/>
    <w:rsid w:val="0098765F"/>
    <w:rsid w:val="009876B8"/>
    <w:rsid w:val="00987FFB"/>
    <w:rsid w:val="00990052"/>
    <w:rsid w:val="009909BC"/>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3CF"/>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87"/>
    <w:rsid w:val="009E23AB"/>
    <w:rsid w:val="009E28C5"/>
    <w:rsid w:val="009E2AAE"/>
    <w:rsid w:val="009E2CD4"/>
    <w:rsid w:val="009E2FDD"/>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66C"/>
    <w:rsid w:val="00A0383C"/>
    <w:rsid w:val="00A039E6"/>
    <w:rsid w:val="00A03ACA"/>
    <w:rsid w:val="00A03B00"/>
    <w:rsid w:val="00A03B9A"/>
    <w:rsid w:val="00A03C29"/>
    <w:rsid w:val="00A046BB"/>
    <w:rsid w:val="00A056EC"/>
    <w:rsid w:val="00A05A8F"/>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53F"/>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139"/>
    <w:rsid w:val="00A26409"/>
    <w:rsid w:val="00A2642D"/>
    <w:rsid w:val="00A2672E"/>
    <w:rsid w:val="00A26CB0"/>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D74"/>
    <w:rsid w:val="00A40165"/>
    <w:rsid w:val="00A4030C"/>
    <w:rsid w:val="00A40336"/>
    <w:rsid w:val="00A40B97"/>
    <w:rsid w:val="00A40E85"/>
    <w:rsid w:val="00A410AD"/>
    <w:rsid w:val="00A41310"/>
    <w:rsid w:val="00A4161C"/>
    <w:rsid w:val="00A41D3D"/>
    <w:rsid w:val="00A4203C"/>
    <w:rsid w:val="00A42936"/>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6DA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4E8"/>
    <w:rsid w:val="00A80C64"/>
    <w:rsid w:val="00A80D5E"/>
    <w:rsid w:val="00A80F34"/>
    <w:rsid w:val="00A80FB9"/>
    <w:rsid w:val="00A8110B"/>
    <w:rsid w:val="00A811B8"/>
    <w:rsid w:val="00A81527"/>
    <w:rsid w:val="00A81749"/>
    <w:rsid w:val="00A81BE4"/>
    <w:rsid w:val="00A82819"/>
    <w:rsid w:val="00A82C5F"/>
    <w:rsid w:val="00A82D40"/>
    <w:rsid w:val="00A82DCD"/>
    <w:rsid w:val="00A83807"/>
    <w:rsid w:val="00A8456A"/>
    <w:rsid w:val="00A8491C"/>
    <w:rsid w:val="00A84B45"/>
    <w:rsid w:val="00A84DFC"/>
    <w:rsid w:val="00A84E2F"/>
    <w:rsid w:val="00A85333"/>
    <w:rsid w:val="00A8556F"/>
    <w:rsid w:val="00A858FA"/>
    <w:rsid w:val="00A85BA9"/>
    <w:rsid w:val="00A85C19"/>
    <w:rsid w:val="00A8630C"/>
    <w:rsid w:val="00A8662B"/>
    <w:rsid w:val="00A8726C"/>
    <w:rsid w:val="00A872A7"/>
    <w:rsid w:val="00A87B56"/>
    <w:rsid w:val="00A87EBC"/>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E53"/>
    <w:rsid w:val="00AA075A"/>
    <w:rsid w:val="00AA0893"/>
    <w:rsid w:val="00AA0953"/>
    <w:rsid w:val="00AA09EF"/>
    <w:rsid w:val="00AA0BCE"/>
    <w:rsid w:val="00AA0F23"/>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2BE"/>
    <w:rsid w:val="00AB4834"/>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906"/>
    <w:rsid w:val="00AD2D13"/>
    <w:rsid w:val="00AD3B28"/>
    <w:rsid w:val="00AD3B31"/>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263"/>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8B9"/>
    <w:rsid w:val="00AF393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36F"/>
    <w:rsid w:val="00B0646A"/>
    <w:rsid w:val="00B06823"/>
    <w:rsid w:val="00B06986"/>
    <w:rsid w:val="00B0726A"/>
    <w:rsid w:val="00B07552"/>
    <w:rsid w:val="00B07602"/>
    <w:rsid w:val="00B07C07"/>
    <w:rsid w:val="00B1011C"/>
    <w:rsid w:val="00B101B7"/>
    <w:rsid w:val="00B104D7"/>
    <w:rsid w:val="00B113DD"/>
    <w:rsid w:val="00B114D4"/>
    <w:rsid w:val="00B11629"/>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26"/>
    <w:rsid w:val="00B15E5E"/>
    <w:rsid w:val="00B164C5"/>
    <w:rsid w:val="00B1669B"/>
    <w:rsid w:val="00B16709"/>
    <w:rsid w:val="00B16B1E"/>
    <w:rsid w:val="00B16BE2"/>
    <w:rsid w:val="00B16C71"/>
    <w:rsid w:val="00B16CAD"/>
    <w:rsid w:val="00B171D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2E69"/>
    <w:rsid w:val="00B33242"/>
    <w:rsid w:val="00B33560"/>
    <w:rsid w:val="00B33606"/>
    <w:rsid w:val="00B337DA"/>
    <w:rsid w:val="00B339B5"/>
    <w:rsid w:val="00B33A3D"/>
    <w:rsid w:val="00B34156"/>
    <w:rsid w:val="00B34198"/>
    <w:rsid w:val="00B3425F"/>
    <w:rsid w:val="00B3495B"/>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127"/>
    <w:rsid w:val="00B4373C"/>
    <w:rsid w:val="00B438DE"/>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3D2"/>
    <w:rsid w:val="00B92B24"/>
    <w:rsid w:val="00B93467"/>
    <w:rsid w:val="00B93470"/>
    <w:rsid w:val="00B934A6"/>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4BA"/>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A83"/>
    <w:rsid w:val="00BB1D4E"/>
    <w:rsid w:val="00BB2415"/>
    <w:rsid w:val="00BB26C5"/>
    <w:rsid w:val="00BB2AC1"/>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CDB"/>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BC0"/>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90A"/>
    <w:rsid w:val="00BE09E3"/>
    <w:rsid w:val="00BE0A78"/>
    <w:rsid w:val="00BE0CC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51B"/>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72C"/>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3F11"/>
    <w:rsid w:val="00C342A3"/>
    <w:rsid w:val="00C346C4"/>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6B06"/>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50FA"/>
    <w:rsid w:val="00C45173"/>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50E7"/>
    <w:rsid w:val="00C557D3"/>
    <w:rsid w:val="00C5592D"/>
    <w:rsid w:val="00C56050"/>
    <w:rsid w:val="00C56618"/>
    <w:rsid w:val="00C56702"/>
    <w:rsid w:val="00C56899"/>
    <w:rsid w:val="00C56ED8"/>
    <w:rsid w:val="00C5759A"/>
    <w:rsid w:val="00C5764B"/>
    <w:rsid w:val="00C5772F"/>
    <w:rsid w:val="00C57906"/>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E9"/>
    <w:rsid w:val="00C663A0"/>
    <w:rsid w:val="00C67202"/>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F9E"/>
    <w:rsid w:val="00C75015"/>
    <w:rsid w:val="00C7520F"/>
    <w:rsid w:val="00C754F7"/>
    <w:rsid w:val="00C75571"/>
    <w:rsid w:val="00C75737"/>
    <w:rsid w:val="00C7573D"/>
    <w:rsid w:val="00C75782"/>
    <w:rsid w:val="00C75895"/>
    <w:rsid w:val="00C75C77"/>
    <w:rsid w:val="00C75E58"/>
    <w:rsid w:val="00C761D1"/>
    <w:rsid w:val="00C76440"/>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9BA"/>
    <w:rsid w:val="00C84A19"/>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0B4A"/>
    <w:rsid w:val="00C917BC"/>
    <w:rsid w:val="00C918F6"/>
    <w:rsid w:val="00C918FD"/>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C8"/>
    <w:rsid w:val="00CA7277"/>
    <w:rsid w:val="00CA73BC"/>
    <w:rsid w:val="00CA7538"/>
    <w:rsid w:val="00CA7542"/>
    <w:rsid w:val="00CA755E"/>
    <w:rsid w:val="00CA766A"/>
    <w:rsid w:val="00CA780F"/>
    <w:rsid w:val="00CA7840"/>
    <w:rsid w:val="00CA7948"/>
    <w:rsid w:val="00CA7981"/>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68"/>
    <w:rsid w:val="00CB47B3"/>
    <w:rsid w:val="00CB4A5E"/>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C5C"/>
    <w:rsid w:val="00CD0F76"/>
    <w:rsid w:val="00CD1C55"/>
    <w:rsid w:val="00CD1F38"/>
    <w:rsid w:val="00CD251F"/>
    <w:rsid w:val="00CD27D3"/>
    <w:rsid w:val="00CD2C32"/>
    <w:rsid w:val="00CD3627"/>
    <w:rsid w:val="00CD37F6"/>
    <w:rsid w:val="00CD4191"/>
    <w:rsid w:val="00CD458A"/>
    <w:rsid w:val="00CD4B3A"/>
    <w:rsid w:val="00CD57A2"/>
    <w:rsid w:val="00CD5A15"/>
    <w:rsid w:val="00CD5C5E"/>
    <w:rsid w:val="00CD60B4"/>
    <w:rsid w:val="00CD6567"/>
    <w:rsid w:val="00CD6587"/>
    <w:rsid w:val="00CD6641"/>
    <w:rsid w:val="00CD664B"/>
    <w:rsid w:val="00CD6DBD"/>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9E1"/>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E3"/>
    <w:rsid w:val="00D0746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71E4"/>
    <w:rsid w:val="00D2752E"/>
    <w:rsid w:val="00D276BF"/>
    <w:rsid w:val="00D2786A"/>
    <w:rsid w:val="00D278A2"/>
    <w:rsid w:val="00D27E58"/>
    <w:rsid w:val="00D301D3"/>
    <w:rsid w:val="00D30214"/>
    <w:rsid w:val="00D3035F"/>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F65"/>
    <w:rsid w:val="00D35FC5"/>
    <w:rsid w:val="00D36DE6"/>
    <w:rsid w:val="00D36F54"/>
    <w:rsid w:val="00D37281"/>
    <w:rsid w:val="00D37416"/>
    <w:rsid w:val="00D37446"/>
    <w:rsid w:val="00D37BFE"/>
    <w:rsid w:val="00D40604"/>
    <w:rsid w:val="00D406E1"/>
    <w:rsid w:val="00D40770"/>
    <w:rsid w:val="00D40CD9"/>
    <w:rsid w:val="00D40E73"/>
    <w:rsid w:val="00D415AF"/>
    <w:rsid w:val="00D41634"/>
    <w:rsid w:val="00D416F1"/>
    <w:rsid w:val="00D41A04"/>
    <w:rsid w:val="00D41CD2"/>
    <w:rsid w:val="00D41E3B"/>
    <w:rsid w:val="00D41EF7"/>
    <w:rsid w:val="00D4239B"/>
    <w:rsid w:val="00D423B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868"/>
    <w:rsid w:val="00D44B22"/>
    <w:rsid w:val="00D44C00"/>
    <w:rsid w:val="00D44E17"/>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C77"/>
    <w:rsid w:val="00D50ED2"/>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36D"/>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8CD"/>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28"/>
    <w:rsid w:val="00D94C45"/>
    <w:rsid w:val="00D95B56"/>
    <w:rsid w:val="00D95FA7"/>
    <w:rsid w:val="00D9622F"/>
    <w:rsid w:val="00D97517"/>
    <w:rsid w:val="00D97982"/>
    <w:rsid w:val="00DA0255"/>
    <w:rsid w:val="00DA0360"/>
    <w:rsid w:val="00DA0A01"/>
    <w:rsid w:val="00DA1181"/>
    <w:rsid w:val="00DA12D9"/>
    <w:rsid w:val="00DA14FA"/>
    <w:rsid w:val="00DA1915"/>
    <w:rsid w:val="00DA2346"/>
    <w:rsid w:val="00DA2531"/>
    <w:rsid w:val="00DA2673"/>
    <w:rsid w:val="00DA26CD"/>
    <w:rsid w:val="00DA2732"/>
    <w:rsid w:val="00DA2A92"/>
    <w:rsid w:val="00DA2FA2"/>
    <w:rsid w:val="00DA2FF0"/>
    <w:rsid w:val="00DA3155"/>
    <w:rsid w:val="00DA31CE"/>
    <w:rsid w:val="00DA387B"/>
    <w:rsid w:val="00DA3A96"/>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454"/>
    <w:rsid w:val="00DA7579"/>
    <w:rsid w:val="00DA7733"/>
    <w:rsid w:val="00DA7B4B"/>
    <w:rsid w:val="00DA7BB5"/>
    <w:rsid w:val="00DA7C25"/>
    <w:rsid w:val="00DA7DD9"/>
    <w:rsid w:val="00DA7E27"/>
    <w:rsid w:val="00DB040B"/>
    <w:rsid w:val="00DB07A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A1F"/>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823"/>
    <w:rsid w:val="00DC5E03"/>
    <w:rsid w:val="00DC5E83"/>
    <w:rsid w:val="00DC5ED6"/>
    <w:rsid w:val="00DC6134"/>
    <w:rsid w:val="00DC67DE"/>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6FA"/>
    <w:rsid w:val="00DD272E"/>
    <w:rsid w:val="00DD276F"/>
    <w:rsid w:val="00DD2C79"/>
    <w:rsid w:val="00DD2DFC"/>
    <w:rsid w:val="00DD3891"/>
    <w:rsid w:val="00DD3B28"/>
    <w:rsid w:val="00DD4071"/>
    <w:rsid w:val="00DD42F5"/>
    <w:rsid w:val="00DD48AC"/>
    <w:rsid w:val="00DD4D28"/>
    <w:rsid w:val="00DD5125"/>
    <w:rsid w:val="00DD6049"/>
    <w:rsid w:val="00DD62B6"/>
    <w:rsid w:val="00DD67F5"/>
    <w:rsid w:val="00DD684A"/>
    <w:rsid w:val="00DD697C"/>
    <w:rsid w:val="00DD6A21"/>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457"/>
    <w:rsid w:val="00DE19AA"/>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79C"/>
    <w:rsid w:val="00E05824"/>
    <w:rsid w:val="00E058D9"/>
    <w:rsid w:val="00E05911"/>
    <w:rsid w:val="00E05D53"/>
    <w:rsid w:val="00E05E76"/>
    <w:rsid w:val="00E0601A"/>
    <w:rsid w:val="00E06C1C"/>
    <w:rsid w:val="00E0746B"/>
    <w:rsid w:val="00E074FA"/>
    <w:rsid w:val="00E074FF"/>
    <w:rsid w:val="00E07660"/>
    <w:rsid w:val="00E07662"/>
    <w:rsid w:val="00E07A19"/>
    <w:rsid w:val="00E1019E"/>
    <w:rsid w:val="00E109A0"/>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544"/>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6B4"/>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D5"/>
    <w:rsid w:val="00E6712E"/>
    <w:rsid w:val="00E6723E"/>
    <w:rsid w:val="00E6731F"/>
    <w:rsid w:val="00E675BD"/>
    <w:rsid w:val="00E67F93"/>
    <w:rsid w:val="00E70564"/>
    <w:rsid w:val="00E705AF"/>
    <w:rsid w:val="00E709D6"/>
    <w:rsid w:val="00E70FEC"/>
    <w:rsid w:val="00E7198B"/>
    <w:rsid w:val="00E71EF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766"/>
    <w:rsid w:val="00E80051"/>
    <w:rsid w:val="00E80545"/>
    <w:rsid w:val="00E80BEA"/>
    <w:rsid w:val="00E8168B"/>
    <w:rsid w:val="00E818C9"/>
    <w:rsid w:val="00E818F3"/>
    <w:rsid w:val="00E81B5C"/>
    <w:rsid w:val="00E81B80"/>
    <w:rsid w:val="00E82BED"/>
    <w:rsid w:val="00E83255"/>
    <w:rsid w:val="00E8359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27FC"/>
    <w:rsid w:val="00EA2900"/>
    <w:rsid w:val="00EA2C98"/>
    <w:rsid w:val="00EA3862"/>
    <w:rsid w:val="00EA48FA"/>
    <w:rsid w:val="00EA4B3D"/>
    <w:rsid w:val="00EA5127"/>
    <w:rsid w:val="00EA5248"/>
    <w:rsid w:val="00EA5D1B"/>
    <w:rsid w:val="00EA5ED9"/>
    <w:rsid w:val="00EA65E9"/>
    <w:rsid w:val="00EA6879"/>
    <w:rsid w:val="00EA6991"/>
    <w:rsid w:val="00EA6B2F"/>
    <w:rsid w:val="00EA7136"/>
    <w:rsid w:val="00EA76B9"/>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06F6"/>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E3C"/>
    <w:rsid w:val="00EC7FF2"/>
    <w:rsid w:val="00ED0175"/>
    <w:rsid w:val="00ED0667"/>
    <w:rsid w:val="00ED09C2"/>
    <w:rsid w:val="00ED0D2F"/>
    <w:rsid w:val="00ED0DBA"/>
    <w:rsid w:val="00ED0EEF"/>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5006"/>
    <w:rsid w:val="00EE52C9"/>
    <w:rsid w:val="00EE539E"/>
    <w:rsid w:val="00EE53AB"/>
    <w:rsid w:val="00EE5ACE"/>
    <w:rsid w:val="00EE5BFA"/>
    <w:rsid w:val="00EE5C7A"/>
    <w:rsid w:val="00EE5DE2"/>
    <w:rsid w:val="00EE5FAB"/>
    <w:rsid w:val="00EE6569"/>
    <w:rsid w:val="00EE6C0C"/>
    <w:rsid w:val="00EE708E"/>
    <w:rsid w:val="00EE78A4"/>
    <w:rsid w:val="00EE790C"/>
    <w:rsid w:val="00EF00E7"/>
    <w:rsid w:val="00EF01F3"/>
    <w:rsid w:val="00EF0270"/>
    <w:rsid w:val="00EF0462"/>
    <w:rsid w:val="00EF0519"/>
    <w:rsid w:val="00EF0E5A"/>
    <w:rsid w:val="00EF148B"/>
    <w:rsid w:val="00EF1842"/>
    <w:rsid w:val="00EF19DC"/>
    <w:rsid w:val="00EF19E3"/>
    <w:rsid w:val="00EF1AEB"/>
    <w:rsid w:val="00EF1B04"/>
    <w:rsid w:val="00EF1C2F"/>
    <w:rsid w:val="00EF1E4C"/>
    <w:rsid w:val="00EF1F39"/>
    <w:rsid w:val="00EF224D"/>
    <w:rsid w:val="00EF25FD"/>
    <w:rsid w:val="00EF26F1"/>
    <w:rsid w:val="00EF29FC"/>
    <w:rsid w:val="00EF2CCD"/>
    <w:rsid w:val="00EF2EEF"/>
    <w:rsid w:val="00EF30F4"/>
    <w:rsid w:val="00EF332F"/>
    <w:rsid w:val="00EF353C"/>
    <w:rsid w:val="00EF374D"/>
    <w:rsid w:val="00EF3817"/>
    <w:rsid w:val="00EF39D0"/>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A1F"/>
    <w:rsid w:val="00F04786"/>
    <w:rsid w:val="00F04C1C"/>
    <w:rsid w:val="00F04D53"/>
    <w:rsid w:val="00F04EBC"/>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595"/>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C76"/>
    <w:rsid w:val="00F20F04"/>
    <w:rsid w:val="00F2135E"/>
    <w:rsid w:val="00F21648"/>
    <w:rsid w:val="00F21655"/>
    <w:rsid w:val="00F21AA3"/>
    <w:rsid w:val="00F2206A"/>
    <w:rsid w:val="00F22F44"/>
    <w:rsid w:val="00F23214"/>
    <w:rsid w:val="00F23228"/>
    <w:rsid w:val="00F232BD"/>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7029"/>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61B"/>
    <w:rsid w:val="00F349B6"/>
    <w:rsid w:val="00F34A1C"/>
    <w:rsid w:val="00F34E09"/>
    <w:rsid w:val="00F35609"/>
    <w:rsid w:val="00F3589F"/>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B32"/>
    <w:rsid w:val="00F71C88"/>
    <w:rsid w:val="00F71DAC"/>
    <w:rsid w:val="00F71DE6"/>
    <w:rsid w:val="00F720B9"/>
    <w:rsid w:val="00F72193"/>
    <w:rsid w:val="00F72308"/>
    <w:rsid w:val="00F723D9"/>
    <w:rsid w:val="00F72503"/>
    <w:rsid w:val="00F729D5"/>
    <w:rsid w:val="00F72FD5"/>
    <w:rsid w:val="00F730B2"/>
    <w:rsid w:val="00F73897"/>
    <w:rsid w:val="00F73B1C"/>
    <w:rsid w:val="00F73E85"/>
    <w:rsid w:val="00F74925"/>
    <w:rsid w:val="00F749B9"/>
    <w:rsid w:val="00F74A71"/>
    <w:rsid w:val="00F74F22"/>
    <w:rsid w:val="00F7527D"/>
    <w:rsid w:val="00F756CD"/>
    <w:rsid w:val="00F75772"/>
    <w:rsid w:val="00F75BC4"/>
    <w:rsid w:val="00F75F21"/>
    <w:rsid w:val="00F76624"/>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AD5"/>
    <w:rsid w:val="00F86CA7"/>
    <w:rsid w:val="00F87059"/>
    <w:rsid w:val="00F8725D"/>
    <w:rsid w:val="00F8738F"/>
    <w:rsid w:val="00F874DA"/>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1C9"/>
    <w:rsid w:val="00FA53CF"/>
    <w:rsid w:val="00FA5667"/>
    <w:rsid w:val="00FA6024"/>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469"/>
    <w:rsid w:val="00FB3F65"/>
    <w:rsid w:val="00FB40BE"/>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4FA"/>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E48"/>
    <w:rsid w:val="00FE4EB0"/>
    <w:rsid w:val="00FE4F56"/>
    <w:rsid w:val="00FE528B"/>
    <w:rsid w:val="00FE573C"/>
    <w:rsid w:val="00FE591D"/>
    <w:rsid w:val="00FE5BC8"/>
    <w:rsid w:val="00FE5FB0"/>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13F29-3B34-4894-B1DA-6BA05C1EE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2</Pages>
  <Words>932</Words>
  <Characters>5315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225</cp:revision>
  <cp:lastPrinted>2007-08-28T14:45:00Z</cp:lastPrinted>
  <dcterms:created xsi:type="dcterms:W3CDTF">2020-08-04T08:41:00Z</dcterms:created>
  <dcterms:modified xsi:type="dcterms:W3CDTF">2020-08-07T05:36:00Z</dcterms:modified>
</cp:coreProperties>
</file>