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CE461" w14:textId="437C2CE0" w:rsidR="005E57DC" w:rsidRDefault="005E57DC" w:rsidP="005E57DC">
      <w:pPr>
        <w:pStyle w:val="CRCoverPage"/>
        <w:tabs>
          <w:tab w:val="right" w:pos="9639"/>
        </w:tabs>
        <w:spacing w:after="0"/>
        <w:rPr>
          <w:b/>
          <w:i/>
          <w:noProof/>
          <w:sz w:val="24"/>
          <w:szCs w:val="28"/>
        </w:rPr>
      </w:pPr>
      <w:bookmarkStart w:id="0" w:name="_Hlk527628066"/>
      <w:r>
        <w:rPr>
          <w:b/>
          <w:noProof/>
          <w:sz w:val="24"/>
          <w:szCs w:val="28"/>
        </w:rPr>
        <w:t>3GPP TSG-RAN WG3 Meeting #109-e</w:t>
      </w:r>
      <w:r>
        <w:rPr>
          <w:b/>
          <w:i/>
          <w:noProof/>
          <w:sz w:val="24"/>
          <w:szCs w:val="28"/>
        </w:rPr>
        <w:tab/>
      </w:r>
      <w:r w:rsidRPr="007178D3">
        <w:rPr>
          <w:b/>
          <w:noProof/>
          <w:sz w:val="28"/>
          <w:szCs w:val="28"/>
        </w:rPr>
        <w:t>R3-20</w:t>
      </w:r>
      <w:r w:rsidR="007178D3" w:rsidRPr="007178D3">
        <w:rPr>
          <w:b/>
          <w:noProof/>
          <w:sz w:val="28"/>
          <w:szCs w:val="28"/>
        </w:rPr>
        <w:t>5040</w:t>
      </w:r>
    </w:p>
    <w:p w14:paraId="77D24F80" w14:textId="51DD33AA" w:rsidR="005E57DC" w:rsidRDefault="005E57DC" w:rsidP="005E57DC">
      <w:pPr>
        <w:pStyle w:val="CRCoverPage"/>
        <w:outlineLvl w:val="0"/>
        <w:rPr>
          <w:b/>
          <w:noProof/>
          <w:sz w:val="24"/>
          <w:szCs w:val="28"/>
          <w:lang w:eastAsia="en-US"/>
        </w:rPr>
      </w:pPr>
      <w:r>
        <w:rPr>
          <w:b/>
          <w:noProof/>
          <w:sz w:val="24"/>
          <w:szCs w:val="28"/>
        </w:rPr>
        <w:t>Online, August 17</w:t>
      </w:r>
      <w:r>
        <w:rPr>
          <w:b/>
          <w:noProof/>
          <w:sz w:val="24"/>
          <w:szCs w:val="28"/>
          <w:vertAlign w:val="superscript"/>
        </w:rPr>
        <w:t>th</w:t>
      </w:r>
      <w:r>
        <w:rPr>
          <w:b/>
          <w:noProof/>
          <w:sz w:val="24"/>
          <w:szCs w:val="28"/>
        </w:rPr>
        <w:t xml:space="preserve"> – 28</w:t>
      </w:r>
      <w:r>
        <w:rPr>
          <w:b/>
          <w:noProof/>
          <w:sz w:val="24"/>
          <w:szCs w:val="28"/>
          <w:vertAlign w:val="superscript"/>
        </w:rPr>
        <w:t>th</w:t>
      </w:r>
      <w:r>
        <w:rPr>
          <w:b/>
          <w:noProof/>
          <w:sz w:val="24"/>
          <w:szCs w:val="28"/>
        </w:rPr>
        <w:t xml:space="preserve"> 2020</w:t>
      </w:r>
      <w:bookmarkEnd w:id="0"/>
    </w:p>
    <w:p w14:paraId="7C9EA5BE" w14:textId="5EAFB530" w:rsidR="006255E7" w:rsidRPr="00A514F6" w:rsidRDefault="00846A81" w:rsidP="00143F94">
      <w:pPr>
        <w:pStyle w:val="3GPPHeader"/>
        <w:spacing w:after="60"/>
        <w:rPr>
          <w:b w:val="0"/>
          <w:lang w:val="en-US"/>
        </w:rPr>
      </w:pPr>
      <w:r w:rsidRPr="00A514F6">
        <w:rPr>
          <w:lang w:val="en-US"/>
        </w:rPr>
        <w:tab/>
      </w:r>
      <w:r w:rsidR="00182A51" w:rsidRPr="00A514F6">
        <w:rPr>
          <w:lang w:val="en-US"/>
        </w:rPr>
        <w:tab/>
      </w:r>
      <w:r w:rsidR="00282EFA" w:rsidRPr="00A514F6">
        <w:rPr>
          <w:lang w:val="en-US"/>
        </w:rPr>
        <w:t xml:space="preserve">       </w:t>
      </w:r>
      <w:r w:rsidR="00143633" w:rsidRPr="00A514F6">
        <w:rPr>
          <w:lang w:val="en-US"/>
        </w:rPr>
        <w:t xml:space="preserve">         </w:t>
      </w:r>
    </w:p>
    <w:p w14:paraId="6D4963C8" w14:textId="77777777" w:rsidR="00E90E49" w:rsidRPr="00A514F6" w:rsidRDefault="00E90E49" w:rsidP="00357380">
      <w:pPr>
        <w:pStyle w:val="3GPPHeader"/>
        <w:rPr>
          <w:lang w:val="en-US"/>
        </w:rPr>
      </w:pPr>
    </w:p>
    <w:p w14:paraId="3385CFF1" w14:textId="59729FC1" w:rsidR="00E90E49" w:rsidRPr="00A514F6" w:rsidRDefault="00E90E49" w:rsidP="00311702">
      <w:pPr>
        <w:pStyle w:val="3GPPHeader"/>
        <w:rPr>
          <w:lang w:val="en-US"/>
        </w:rPr>
      </w:pPr>
      <w:r w:rsidRPr="00A514F6">
        <w:rPr>
          <w:lang w:val="en-US"/>
        </w:rPr>
        <w:t>Agenda Item:</w:t>
      </w:r>
      <w:r w:rsidRPr="00A514F6">
        <w:rPr>
          <w:lang w:val="en-US"/>
        </w:rPr>
        <w:tab/>
      </w:r>
      <w:r w:rsidR="0057672E">
        <w:rPr>
          <w:lang w:val="en-US"/>
        </w:rPr>
        <w:t>31.3.7.1</w:t>
      </w:r>
    </w:p>
    <w:p w14:paraId="2F8713C3" w14:textId="77777777" w:rsidR="00E90E49" w:rsidRPr="00A514F6" w:rsidRDefault="003D3C45" w:rsidP="00F64C2B">
      <w:pPr>
        <w:pStyle w:val="3GPPHeader"/>
        <w:rPr>
          <w:lang w:val="en-US"/>
        </w:rPr>
      </w:pPr>
      <w:r w:rsidRPr="00A514F6">
        <w:rPr>
          <w:lang w:val="en-US"/>
        </w:rPr>
        <w:t>Source:</w:t>
      </w:r>
      <w:r w:rsidR="00E90E49" w:rsidRPr="00A514F6">
        <w:rPr>
          <w:lang w:val="en-US"/>
        </w:rPr>
        <w:tab/>
      </w:r>
      <w:r w:rsidR="00F64C2B" w:rsidRPr="00A514F6">
        <w:rPr>
          <w:lang w:val="en-US"/>
        </w:rPr>
        <w:t>Ericsson</w:t>
      </w:r>
    </w:p>
    <w:p w14:paraId="6C0DF70E" w14:textId="75069247" w:rsidR="00E90E49" w:rsidRPr="00A514F6" w:rsidRDefault="003D3C45" w:rsidP="00311702">
      <w:pPr>
        <w:pStyle w:val="3GPPHeader"/>
        <w:rPr>
          <w:lang w:val="en-US"/>
        </w:rPr>
      </w:pPr>
      <w:r w:rsidRPr="00A514F6">
        <w:rPr>
          <w:lang w:val="en-US"/>
        </w:rPr>
        <w:t>Title:</w:t>
      </w:r>
      <w:r w:rsidR="00E90E49" w:rsidRPr="00A514F6">
        <w:rPr>
          <w:lang w:val="en-US"/>
        </w:rPr>
        <w:tab/>
      </w:r>
      <w:r w:rsidR="00CC52EA">
        <w:rPr>
          <w:lang w:val="en-US"/>
        </w:rPr>
        <w:t xml:space="preserve">MRO </w:t>
      </w:r>
      <w:r w:rsidR="009332D8" w:rsidRPr="0057672E">
        <w:rPr>
          <w:lang w:val="en-US"/>
        </w:rPr>
        <w:t>Inter-system measurement Configuration</w:t>
      </w:r>
    </w:p>
    <w:p w14:paraId="19549265" w14:textId="43636D6C" w:rsidR="00E90E49" w:rsidRPr="00A514F6" w:rsidRDefault="00E90E49" w:rsidP="00BF05B6">
      <w:pPr>
        <w:pStyle w:val="3GPPHeader"/>
        <w:rPr>
          <w:lang w:val="en-US"/>
        </w:rPr>
      </w:pPr>
      <w:r w:rsidRPr="00A514F6">
        <w:rPr>
          <w:lang w:val="en-US"/>
        </w:rPr>
        <w:t>Document for:</w:t>
      </w:r>
      <w:r w:rsidRPr="00A514F6">
        <w:rPr>
          <w:lang w:val="en-US"/>
        </w:rPr>
        <w:tab/>
        <w:t>Discussion, Decision</w:t>
      </w:r>
    </w:p>
    <w:p w14:paraId="0607775E" w14:textId="4F61D5B8" w:rsidR="00BB131F" w:rsidRPr="00BB131F" w:rsidRDefault="00230D18" w:rsidP="00B57743">
      <w:pPr>
        <w:pStyle w:val="Heading1"/>
        <w:ind w:left="0" w:firstLine="0"/>
      </w:pPr>
      <w:r>
        <w:t>1</w:t>
      </w:r>
      <w:r>
        <w:tab/>
      </w:r>
      <w:r w:rsidR="00E90E49" w:rsidRPr="00CE0424">
        <w:t>Introduction</w:t>
      </w:r>
    </w:p>
    <w:p w14:paraId="15D172C2" w14:textId="0C9037AA" w:rsidR="00A32082" w:rsidRPr="0057672E" w:rsidRDefault="00A32082" w:rsidP="00A95689">
      <w:pPr>
        <w:pStyle w:val="BodyText"/>
        <w:spacing w:before="120"/>
        <w:rPr>
          <w:lang w:val="en-US"/>
        </w:rPr>
      </w:pPr>
      <w:r w:rsidRPr="0057672E">
        <w:rPr>
          <w:lang w:val="en-US"/>
        </w:rPr>
        <w:t xml:space="preserve">The Inter-system measurement Configuration IE was added in the agreed CR </w:t>
      </w:r>
      <w:r>
        <w:fldChar w:fldCharType="begin"/>
      </w:r>
      <w:r w:rsidRPr="0057672E">
        <w:rPr>
          <w:lang w:val="en-US"/>
        </w:rPr>
        <w:instrText xml:space="preserve"> REF _Ref46563962 \r \h  \* MERGEFORMAT </w:instrText>
      </w:r>
      <w:r>
        <w:fldChar w:fldCharType="separate"/>
      </w:r>
      <w:r w:rsidRPr="0057672E">
        <w:rPr>
          <w:lang w:val="en-US"/>
        </w:rPr>
        <w:t>[1]</w:t>
      </w:r>
      <w:r>
        <w:fldChar w:fldCharType="end"/>
      </w:r>
      <w:r w:rsidRPr="0057672E">
        <w:rPr>
          <w:lang w:val="en-US"/>
        </w:rPr>
        <w:t xml:space="preserve"> and is now included in </w:t>
      </w:r>
      <w:r>
        <w:fldChar w:fldCharType="begin"/>
      </w:r>
      <w:r w:rsidRPr="0057672E">
        <w:rPr>
          <w:lang w:val="en-US"/>
        </w:rPr>
        <w:instrText xml:space="preserve"> REF _Ref46563972 \r \h  \* MERGEFORMAT </w:instrText>
      </w:r>
      <w:r>
        <w:fldChar w:fldCharType="separate"/>
      </w:r>
      <w:r w:rsidRPr="0057672E">
        <w:rPr>
          <w:lang w:val="en-US"/>
        </w:rPr>
        <w:t>[2]</w:t>
      </w:r>
      <w:r>
        <w:fldChar w:fldCharType="end"/>
      </w:r>
      <w:r w:rsidRPr="0057672E">
        <w:rPr>
          <w:lang w:val="en-US"/>
        </w:rPr>
        <w:t xml:space="preserve">. We believe that to better follow the protocol design principles we propose to </w:t>
      </w:r>
      <w:r w:rsidR="00D0190D" w:rsidRPr="0057672E">
        <w:rPr>
          <w:lang w:val="en-US"/>
        </w:rPr>
        <w:t>include one abnormal condition that covers the case where none of a sequence of optional IEs are received</w:t>
      </w:r>
      <w:r w:rsidRPr="0057672E">
        <w:rPr>
          <w:lang w:val="en-US"/>
        </w:rPr>
        <w:t>.</w:t>
      </w:r>
    </w:p>
    <w:p w14:paraId="4F3E9886" w14:textId="77777777" w:rsidR="00A95689" w:rsidRPr="00A514F6" w:rsidRDefault="00A95689" w:rsidP="004A6EBC">
      <w:pPr>
        <w:pStyle w:val="BodyText"/>
        <w:spacing w:before="120"/>
        <w:rPr>
          <w:lang w:val="en-US"/>
        </w:rPr>
      </w:pPr>
    </w:p>
    <w:p w14:paraId="5F44B953" w14:textId="5540F758" w:rsidR="00B57743" w:rsidRDefault="00B57743" w:rsidP="00B57743">
      <w:pPr>
        <w:pStyle w:val="Heading1"/>
        <w:ind w:left="0" w:firstLine="0"/>
      </w:pPr>
      <w:r>
        <w:t>2</w:t>
      </w:r>
      <w:r>
        <w:tab/>
        <w:t>Discussion</w:t>
      </w:r>
    </w:p>
    <w:p w14:paraId="080A4A65" w14:textId="77777777" w:rsidR="00A52167" w:rsidRPr="0057672E" w:rsidRDefault="00A52167" w:rsidP="00A32082">
      <w:pPr>
        <w:rPr>
          <w:rFonts w:ascii="Arial" w:hAnsi="Arial"/>
          <w:lang w:val="en-US" w:eastAsia="zh-CN"/>
        </w:rPr>
      </w:pPr>
    </w:p>
    <w:p w14:paraId="35349F7B" w14:textId="2253E87A" w:rsidR="00A32082" w:rsidRPr="0057672E" w:rsidRDefault="00A32082" w:rsidP="00A32082">
      <w:pPr>
        <w:rPr>
          <w:rFonts w:ascii="Arial" w:hAnsi="Arial"/>
          <w:lang w:val="en-US" w:eastAsia="zh-CN"/>
        </w:rPr>
      </w:pPr>
      <w:r w:rsidRPr="0057672E">
        <w:rPr>
          <w:rFonts w:ascii="Arial" w:hAnsi="Arial"/>
          <w:lang w:val="en-US" w:eastAsia="zh-CN"/>
        </w:rPr>
        <w:t xml:space="preserve">The tabular in 9.2.1.151 in </w:t>
      </w:r>
      <w:r w:rsidRPr="00A32082">
        <w:rPr>
          <w:rFonts w:ascii="Arial" w:hAnsi="Arial"/>
          <w:lang w:eastAsia="zh-CN"/>
        </w:rPr>
        <w:fldChar w:fldCharType="begin"/>
      </w:r>
      <w:r w:rsidRPr="0057672E">
        <w:rPr>
          <w:rFonts w:ascii="Arial" w:hAnsi="Arial"/>
          <w:lang w:val="en-US" w:eastAsia="zh-CN"/>
        </w:rPr>
        <w:instrText xml:space="preserve"> REF _Ref46563972 \r \h  \* MERGEFORMAT </w:instrText>
      </w:r>
      <w:r w:rsidRPr="00A32082">
        <w:rPr>
          <w:rFonts w:ascii="Arial" w:hAnsi="Arial"/>
          <w:lang w:eastAsia="zh-CN"/>
        </w:rPr>
      </w:r>
      <w:r w:rsidRPr="00A32082">
        <w:rPr>
          <w:rFonts w:ascii="Arial" w:hAnsi="Arial"/>
          <w:lang w:eastAsia="zh-CN"/>
        </w:rPr>
        <w:fldChar w:fldCharType="separate"/>
      </w:r>
      <w:r w:rsidRPr="0057672E">
        <w:rPr>
          <w:rFonts w:ascii="Arial" w:hAnsi="Arial"/>
          <w:lang w:val="en-US" w:eastAsia="zh-CN"/>
        </w:rPr>
        <w:t>[2]</w:t>
      </w:r>
      <w:r w:rsidRPr="00A32082">
        <w:rPr>
          <w:rFonts w:ascii="Arial" w:hAnsi="Arial"/>
          <w:lang w:eastAsia="zh-CN"/>
        </w:rPr>
        <w:fldChar w:fldCharType="end"/>
      </w:r>
      <w:r w:rsidRPr="0057672E">
        <w:rPr>
          <w:rFonts w:ascii="Arial" w:hAnsi="Arial"/>
          <w:lang w:val="en-US" w:eastAsia="zh-CN"/>
        </w:rPr>
        <w:t xml:space="preserve"> shows the Inter System Measurement Configuration IE three first information elements are the RSRP, RSRQ and SINR and all of them are optional.</w:t>
      </w:r>
    </w:p>
    <w:p w14:paraId="6AAACAD8" w14:textId="77777777" w:rsidR="00A32082" w:rsidRPr="0057672E" w:rsidRDefault="00A32082" w:rsidP="00955D94">
      <w:pPr>
        <w:rPr>
          <w:rFonts w:ascii="Arial" w:hAnsi="Arial"/>
          <w:lang w:val="en-US" w:eastAsia="zh-CN"/>
        </w:rPr>
      </w:pPr>
    </w:p>
    <w:p w14:paraId="4293C5B0" w14:textId="77777777" w:rsidR="00A32082" w:rsidRPr="00CC52EA" w:rsidRDefault="00A32082" w:rsidP="00A52167">
      <w:pPr>
        <w:ind w:left="567"/>
        <w:rPr>
          <w:i/>
          <w:iCs/>
          <w:lang w:val="en-US" w:eastAsia="zh-CN"/>
        </w:rPr>
      </w:pPr>
      <w:bookmarkStart w:id="1" w:name="_Toc45831996"/>
      <w:r w:rsidRPr="00CC52EA">
        <w:rPr>
          <w:i/>
          <w:iCs/>
          <w:lang w:val="en-US" w:eastAsia="zh-CN"/>
        </w:rPr>
        <w:t>9.2.1.151</w:t>
      </w:r>
      <w:r w:rsidRPr="00CC52EA">
        <w:rPr>
          <w:i/>
          <w:iCs/>
          <w:lang w:val="en-US" w:eastAsia="zh-CN"/>
        </w:rPr>
        <w:tab/>
        <w:t>Inter System Measurement Configuration</w:t>
      </w:r>
      <w:bookmarkEnd w:id="1"/>
    </w:p>
    <w:p w14:paraId="3A13C95B" w14:textId="77777777" w:rsidR="00A32082" w:rsidRPr="00A52167" w:rsidRDefault="00A32082" w:rsidP="00A52167">
      <w:pPr>
        <w:ind w:left="567"/>
        <w:rPr>
          <w:i/>
          <w:iCs/>
          <w:lang w:val="en-US"/>
        </w:rPr>
      </w:pPr>
      <w:r w:rsidRPr="00A52167">
        <w:rPr>
          <w:i/>
          <w:iCs/>
          <w:lang w:val="en-US"/>
        </w:rPr>
        <w:t xml:space="preserve">The </w:t>
      </w:r>
      <w:r w:rsidRPr="00A52167">
        <w:rPr>
          <w:rFonts w:eastAsia="SimSun"/>
          <w:i/>
          <w:iCs/>
          <w:lang w:val="en-US" w:eastAsia="zh-CN"/>
        </w:rPr>
        <w:t>I</w:t>
      </w:r>
      <w:r w:rsidRPr="00A52167">
        <w:rPr>
          <w:rFonts w:eastAsia="SimSun" w:hint="eastAsia"/>
          <w:i/>
          <w:iCs/>
          <w:lang w:val="en-US" w:eastAsia="zh-CN"/>
        </w:rPr>
        <w:t>nter-System</w:t>
      </w:r>
      <w:r w:rsidRPr="00A52167">
        <w:rPr>
          <w:rFonts w:eastAsia="SimSun"/>
          <w:i/>
          <w:iCs/>
          <w:lang w:val="en-US" w:eastAsia="zh-CN"/>
        </w:rPr>
        <w:t xml:space="preserve"> Measurement Configuration</w:t>
      </w:r>
      <w:r w:rsidRPr="00A52167">
        <w:rPr>
          <w:i/>
          <w:iCs/>
          <w:lang w:val="en-US"/>
        </w:rPr>
        <w:t xml:space="preserve"> IE contains information for instructing the incoming UE to continue measuring the cells of the NR RAT after a successful inter-system handover to LTE network. </w:t>
      </w:r>
    </w:p>
    <w:tbl>
      <w:tblPr>
        <w:tblW w:w="8534" w:type="dxa"/>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9"/>
        <w:gridCol w:w="1134"/>
        <w:gridCol w:w="850"/>
        <w:gridCol w:w="1305"/>
        <w:gridCol w:w="1447"/>
        <w:gridCol w:w="1075"/>
        <w:gridCol w:w="1134"/>
      </w:tblGrid>
      <w:tr w:rsidR="00A32082" w:rsidRPr="00A52167" w14:paraId="70DF256A" w14:textId="77777777" w:rsidTr="00A52167">
        <w:tc>
          <w:tcPr>
            <w:tcW w:w="1589" w:type="dxa"/>
            <w:tcBorders>
              <w:top w:val="single" w:sz="4" w:space="0" w:color="auto"/>
              <w:left w:val="single" w:sz="4" w:space="0" w:color="auto"/>
              <w:bottom w:val="single" w:sz="4" w:space="0" w:color="auto"/>
              <w:right w:val="single" w:sz="4" w:space="0" w:color="auto"/>
            </w:tcBorders>
          </w:tcPr>
          <w:p w14:paraId="2420686D" w14:textId="77777777" w:rsidR="00A32082" w:rsidRPr="00A52167" w:rsidRDefault="00A32082" w:rsidP="0007127A">
            <w:pPr>
              <w:pStyle w:val="TAH"/>
              <w:rPr>
                <w:i/>
                <w:iCs/>
                <w:lang w:eastAsia="zh-CN"/>
              </w:rPr>
            </w:pPr>
            <w:r w:rsidRPr="00A52167">
              <w:rPr>
                <w:i/>
                <w:iCs/>
                <w:lang w:eastAsia="zh-CN"/>
              </w:rPr>
              <w:t>IE/Group Name</w:t>
            </w:r>
          </w:p>
        </w:tc>
        <w:tc>
          <w:tcPr>
            <w:tcW w:w="1134" w:type="dxa"/>
            <w:tcBorders>
              <w:top w:val="single" w:sz="4" w:space="0" w:color="auto"/>
              <w:left w:val="single" w:sz="4" w:space="0" w:color="auto"/>
              <w:bottom w:val="single" w:sz="4" w:space="0" w:color="auto"/>
              <w:right w:val="single" w:sz="4" w:space="0" w:color="auto"/>
            </w:tcBorders>
          </w:tcPr>
          <w:p w14:paraId="0A52D233" w14:textId="77777777" w:rsidR="00A32082" w:rsidRPr="00A52167" w:rsidRDefault="00A32082" w:rsidP="0007127A">
            <w:pPr>
              <w:pStyle w:val="TAH"/>
              <w:rPr>
                <w:i/>
                <w:iCs/>
              </w:rPr>
            </w:pPr>
            <w:r w:rsidRPr="00A52167">
              <w:rPr>
                <w:i/>
                <w:iCs/>
              </w:rPr>
              <w:t>Presence</w:t>
            </w:r>
          </w:p>
        </w:tc>
        <w:tc>
          <w:tcPr>
            <w:tcW w:w="850" w:type="dxa"/>
            <w:tcBorders>
              <w:top w:val="single" w:sz="4" w:space="0" w:color="auto"/>
              <w:left w:val="single" w:sz="4" w:space="0" w:color="auto"/>
              <w:bottom w:val="single" w:sz="4" w:space="0" w:color="auto"/>
              <w:right w:val="single" w:sz="4" w:space="0" w:color="auto"/>
            </w:tcBorders>
          </w:tcPr>
          <w:p w14:paraId="2656B5A3" w14:textId="77777777" w:rsidR="00A32082" w:rsidRPr="00A52167" w:rsidRDefault="00A32082" w:rsidP="0007127A">
            <w:pPr>
              <w:pStyle w:val="TAH"/>
              <w:rPr>
                <w:i/>
                <w:iCs/>
              </w:rPr>
            </w:pPr>
            <w:r w:rsidRPr="00A52167">
              <w:rPr>
                <w:i/>
                <w:iCs/>
              </w:rPr>
              <w:t>Range</w:t>
            </w:r>
          </w:p>
        </w:tc>
        <w:tc>
          <w:tcPr>
            <w:tcW w:w="1305" w:type="dxa"/>
            <w:tcBorders>
              <w:top w:val="single" w:sz="4" w:space="0" w:color="auto"/>
              <w:left w:val="single" w:sz="4" w:space="0" w:color="auto"/>
              <w:bottom w:val="single" w:sz="4" w:space="0" w:color="auto"/>
              <w:right w:val="single" w:sz="4" w:space="0" w:color="auto"/>
            </w:tcBorders>
          </w:tcPr>
          <w:p w14:paraId="6782F026" w14:textId="77777777" w:rsidR="00A32082" w:rsidRPr="00A52167" w:rsidRDefault="00A32082" w:rsidP="0007127A">
            <w:pPr>
              <w:pStyle w:val="TAH"/>
              <w:rPr>
                <w:i/>
                <w:iCs/>
              </w:rPr>
            </w:pPr>
            <w:r w:rsidRPr="00A52167">
              <w:rPr>
                <w:i/>
                <w:iCs/>
              </w:rPr>
              <w:t>IE type and reference</w:t>
            </w:r>
          </w:p>
        </w:tc>
        <w:tc>
          <w:tcPr>
            <w:tcW w:w="1447" w:type="dxa"/>
            <w:tcBorders>
              <w:top w:val="single" w:sz="4" w:space="0" w:color="auto"/>
              <w:left w:val="single" w:sz="4" w:space="0" w:color="auto"/>
              <w:bottom w:val="single" w:sz="4" w:space="0" w:color="auto"/>
              <w:right w:val="single" w:sz="4" w:space="0" w:color="auto"/>
            </w:tcBorders>
          </w:tcPr>
          <w:p w14:paraId="2543DC04" w14:textId="77777777" w:rsidR="00A32082" w:rsidRPr="00A52167" w:rsidRDefault="00A32082" w:rsidP="0007127A">
            <w:pPr>
              <w:pStyle w:val="TAH"/>
              <w:rPr>
                <w:i/>
                <w:iCs/>
              </w:rPr>
            </w:pPr>
            <w:r w:rsidRPr="00A52167">
              <w:rPr>
                <w:i/>
                <w:iCs/>
              </w:rPr>
              <w:t>Semantics description</w:t>
            </w:r>
          </w:p>
        </w:tc>
        <w:tc>
          <w:tcPr>
            <w:tcW w:w="1075" w:type="dxa"/>
            <w:tcBorders>
              <w:top w:val="single" w:sz="4" w:space="0" w:color="auto"/>
              <w:left w:val="single" w:sz="4" w:space="0" w:color="auto"/>
              <w:bottom w:val="single" w:sz="4" w:space="0" w:color="auto"/>
              <w:right w:val="single" w:sz="4" w:space="0" w:color="auto"/>
            </w:tcBorders>
          </w:tcPr>
          <w:p w14:paraId="375C42BF" w14:textId="77777777" w:rsidR="00A32082" w:rsidRPr="00A52167" w:rsidRDefault="00A32082" w:rsidP="0007127A">
            <w:pPr>
              <w:pStyle w:val="TAH"/>
              <w:rPr>
                <w:i/>
                <w:iCs/>
              </w:rPr>
            </w:pPr>
            <w:r w:rsidRPr="00A52167">
              <w:rPr>
                <w:i/>
                <w:iCs/>
              </w:rPr>
              <w:t>Criticality</w:t>
            </w:r>
          </w:p>
        </w:tc>
        <w:tc>
          <w:tcPr>
            <w:tcW w:w="1134" w:type="dxa"/>
            <w:tcBorders>
              <w:top w:val="single" w:sz="4" w:space="0" w:color="auto"/>
              <w:left w:val="single" w:sz="4" w:space="0" w:color="auto"/>
              <w:bottom w:val="single" w:sz="4" w:space="0" w:color="auto"/>
              <w:right w:val="single" w:sz="4" w:space="0" w:color="auto"/>
            </w:tcBorders>
          </w:tcPr>
          <w:p w14:paraId="69796330" w14:textId="77777777" w:rsidR="00A32082" w:rsidRPr="00A52167" w:rsidRDefault="00A32082" w:rsidP="0007127A">
            <w:pPr>
              <w:pStyle w:val="TAH"/>
              <w:rPr>
                <w:i/>
                <w:iCs/>
              </w:rPr>
            </w:pPr>
            <w:r w:rsidRPr="00A52167">
              <w:rPr>
                <w:i/>
                <w:iCs/>
              </w:rPr>
              <w:t>Assigned Criticality</w:t>
            </w:r>
          </w:p>
        </w:tc>
      </w:tr>
      <w:tr w:rsidR="00A32082" w:rsidRPr="00A52167" w14:paraId="152BDA6A" w14:textId="77777777" w:rsidTr="00A52167">
        <w:tc>
          <w:tcPr>
            <w:tcW w:w="1589" w:type="dxa"/>
          </w:tcPr>
          <w:p w14:paraId="3BAB52D0" w14:textId="77777777" w:rsidR="00A32082" w:rsidRPr="00A52167" w:rsidRDefault="00A32082" w:rsidP="0007127A">
            <w:pPr>
              <w:pStyle w:val="TAL"/>
              <w:rPr>
                <w:i/>
                <w:iCs/>
              </w:rPr>
            </w:pPr>
            <w:r w:rsidRPr="00A52167">
              <w:rPr>
                <w:i/>
                <w:iCs/>
              </w:rPr>
              <w:t>RSRP</w:t>
            </w:r>
          </w:p>
        </w:tc>
        <w:tc>
          <w:tcPr>
            <w:tcW w:w="1134" w:type="dxa"/>
          </w:tcPr>
          <w:p w14:paraId="3694C06B" w14:textId="77777777" w:rsidR="00A32082" w:rsidRPr="00A52167" w:rsidRDefault="00A32082" w:rsidP="0007127A">
            <w:pPr>
              <w:pStyle w:val="TAL"/>
              <w:rPr>
                <w:i/>
                <w:iCs/>
              </w:rPr>
            </w:pPr>
            <w:r w:rsidRPr="00A52167">
              <w:rPr>
                <w:i/>
                <w:iCs/>
              </w:rPr>
              <w:t>O</w:t>
            </w:r>
          </w:p>
        </w:tc>
        <w:tc>
          <w:tcPr>
            <w:tcW w:w="850" w:type="dxa"/>
          </w:tcPr>
          <w:p w14:paraId="03A68DF6" w14:textId="77777777" w:rsidR="00A32082" w:rsidRPr="00A52167" w:rsidRDefault="00A32082" w:rsidP="0007127A">
            <w:pPr>
              <w:pStyle w:val="TAL"/>
              <w:rPr>
                <w:i/>
                <w:iCs/>
              </w:rPr>
            </w:pPr>
          </w:p>
        </w:tc>
        <w:tc>
          <w:tcPr>
            <w:tcW w:w="1305" w:type="dxa"/>
          </w:tcPr>
          <w:p w14:paraId="27A0B59D" w14:textId="77777777" w:rsidR="00A32082" w:rsidRPr="00A52167" w:rsidRDefault="00A32082" w:rsidP="0007127A">
            <w:pPr>
              <w:pStyle w:val="TAL"/>
              <w:rPr>
                <w:i/>
                <w:iCs/>
              </w:rPr>
            </w:pPr>
            <w:r w:rsidRPr="00A52167">
              <w:rPr>
                <w:i/>
                <w:iCs/>
              </w:rPr>
              <w:t>INTEGER (0..</w:t>
            </w:r>
            <w:r w:rsidRPr="00A52167">
              <w:rPr>
                <w:rFonts w:eastAsia="SimSun" w:hint="eastAsia"/>
                <w:i/>
                <w:iCs/>
                <w:lang w:eastAsia="zh-CN"/>
              </w:rPr>
              <w:t xml:space="preserve"> 127</w:t>
            </w:r>
            <w:r w:rsidRPr="00A52167">
              <w:rPr>
                <w:rFonts w:eastAsia="SimSun"/>
                <w:i/>
                <w:iCs/>
                <w:lang w:eastAsia="zh-CN"/>
              </w:rPr>
              <w:t>)</w:t>
            </w:r>
          </w:p>
        </w:tc>
        <w:tc>
          <w:tcPr>
            <w:tcW w:w="1447" w:type="dxa"/>
          </w:tcPr>
          <w:p w14:paraId="5B64180F" w14:textId="77777777" w:rsidR="00A32082" w:rsidRPr="00A52167" w:rsidRDefault="00A32082" w:rsidP="0007127A">
            <w:pPr>
              <w:pStyle w:val="TAL"/>
              <w:rPr>
                <w:i/>
                <w:iCs/>
              </w:rPr>
            </w:pPr>
            <w:r w:rsidRPr="00A52167">
              <w:rPr>
                <w:i/>
                <w:iCs/>
              </w:rPr>
              <w:t>Threshold of RSRP.</w:t>
            </w:r>
          </w:p>
        </w:tc>
        <w:tc>
          <w:tcPr>
            <w:tcW w:w="1075" w:type="dxa"/>
          </w:tcPr>
          <w:p w14:paraId="29FBD0FD" w14:textId="77777777" w:rsidR="00A32082" w:rsidRPr="00A52167" w:rsidRDefault="00A32082" w:rsidP="0007127A">
            <w:pPr>
              <w:pStyle w:val="TAC"/>
              <w:rPr>
                <w:i/>
                <w:iCs/>
              </w:rPr>
            </w:pPr>
            <w:r w:rsidRPr="00A52167">
              <w:rPr>
                <w:i/>
                <w:iCs/>
              </w:rPr>
              <w:t>-</w:t>
            </w:r>
          </w:p>
        </w:tc>
        <w:tc>
          <w:tcPr>
            <w:tcW w:w="1134" w:type="dxa"/>
          </w:tcPr>
          <w:p w14:paraId="3C8D5613" w14:textId="77777777" w:rsidR="00A32082" w:rsidRPr="00A52167" w:rsidRDefault="00A32082" w:rsidP="0007127A">
            <w:pPr>
              <w:pStyle w:val="TAC"/>
              <w:rPr>
                <w:i/>
                <w:iCs/>
              </w:rPr>
            </w:pPr>
            <w:r w:rsidRPr="00A52167">
              <w:rPr>
                <w:i/>
                <w:iCs/>
              </w:rPr>
              <w:t>-</w:t>
            </w:r>
          </w:p>
        </w:tc>
      </w:tr>
      <w:tr w:rsidR="00A32082" w:rsidRPr="00A52167" w14:paraId="29B7FC2A" w14:textId="77777777" w:rsidTr="00A52167">
        <w:tc>
          <w:tcPr>
            <w:tcW w:w="1589" w:type="dxa"/>
          </w:tcPr>
          <w:p w14:paraId="4E66E13C" w14:textId="77777777" w:rsidR="00A32082" w:rsidRPr="00A52167" w:rsidRDefault="00A32082" w:rsidP="0007127A">
            <w:pPr>
              <w:pStyle w:val="TAL"/>
              <w:rPr>
                <w:i/>
                <w:iCs/>
              </w:rPr>
            </w:pPr>
            <w:r w:rsidRPr="00A52167">
              <w:rPr>
                <w:i/>
                <w:iCs/>
              </w:rPr>
              <w:t>RSRQ</w:t>
            </w:r>
          </w:p>
        </w:tc>
        <w:tc>
          <w:tcPr>
            <w:tcW w:w="1134" w:type="dxa"/>
          </w:tcPr>
          <w:p w14:paraId="5BDB94A2" w14:textId="77777777" w:rsidR="00A32082" w:rsidRPr="00A52167" w:rsidRDefault="00A32082" w:rsidP="0007127A">
            <w:pPr>
              <w:pStyle w:val="TAL"/>
              <w:rPr>
                <w:i/>
                <w:iCs/>
              </w:rPr>
            </w:pPr>
            <w:r w:rsidRPr="00A52167">
              <w:rPr>
                <w:i/>
                <w:iCs/>
              </w:rPr>
              <w:t>O</w:t>
            </w:r>
          </w:p>
        </w:tc>
        <w:tc>
          <w:tcPr>
            <w:tcW w:w="850" w:type="dxa"/>
          </w:tcPr>
          <w:p w14:paraId="11E202E4" w14:textId="77777777" w:rsidR="00A32082" w:rsidRPr="00A52167" w:rsidRDefault="00A32082" w:rsidP="0007127A">
            <w:pPr>
              <w:pStyle w:val="TAL"/>
              <w:rPr>
                <w:i/>
                <w:iCs/>
              </w:rPr>
            </w:pPr>
          </w:p>
        </w:tc>
        <w:tc>
          <w:tcPr>
            <w:tcW w:w="1305" w:type="dxa"/>
          </w:tcPr>
          <w:p w14:paraId="269597DB" w14:textId="77777777" w:rsidR="00A32082" w:rsidRPr="00A52167" w:rsidRDefault="00A32082" w:rsidP="0007127A">
            <w:pPr>
              <w:pStyle w:val="TAL"/>
              <w:rPr>
                <w:i/>
                <w:iCs/>
              </w:rPr>
            </w:pPr>
            <w:r w:rsidRPr="00A52167">
              <w:rPr>
                <w:i/>
                <w:iCs/>
              </w:rPr>
              <w:t>INTEGER (0..</w:t>
            </w:r>
            <w:r w:rsidRPr="00A52167">
              <w:rPr>
                <w:rFonts w:eastAsia="SimSun" w:hint="eastAsia"/>
                <w:i/>
                <w:iCs/>
                <w:lang w:eastAsia="zh-CN"/>
              </w:rPr>
              <w:t xml:space="preserve"> 127</w:t>
            </w:r>
            <w:r w:rsidRPr="00A52167">
              <w:rPr>
                <w:rFonts w:eastAsia="SimSun"/>
                <w:i/>
                <w:iCs/>
                <w:lang w:eastAsia="zh-CN"/>
              </w:rPr>
              <w:t>)</w:t>
            </w:r>
          </w:p>
        </w:tc>
        <w:tc>
          <w:tcPr>
            <w:tcW w:w="1447" w:type="dxa"/>
          </w:tcPr>
          <w:p w14:paraId="53EF7AC8" w14:textId="77777777" w:rsidR="00A32082" w:rsidRPr="00A52167" w:rsidRDefault="00A32082" w:rsidP="0007127A">
            <w:pPr>
              <w:pStyle w:val="TAL"/>
              <w:rPr>
                <w:bCs/>
                <w:i/>
                <w:iCs/>
                <w:lang w:eastAsia="zh-CN"/>
              </w:rPr>
            </w:pPr>
            <w:r w:rsidRPr="00A52167">
              <w:rPr>
                <w:bCs/>
                <w:i/>
                <w:iCs/>
                <w:lang w:eastAsia="zh-CN"/>
              </w:rPr>
              <w:t>Threshold of RSRQ.</w:t>
            </w:r>
          </w:p>
        </w:tc>
        <w:tc>
          <w:tcPr>
            <w:tcW w:w="1075" w:type="dxa"/>
          </w:tcPr>
          <w:p w14:paraId="25463CC6" w14:textId="77777777" w:rsidR="00A32082" w:rsidRPr="00A52167" w:rsidRDefault="00A32082" w:rsidP="0007127A">
            <w:pPr>
              <w:pStyle w:val="TAC"/>
              <w:rPr>
                <w:bCs/>
                <w:i/>
                <w:iCs/>
                <w:lang w:eastAsia="zh-CN"/>
              </w:rPr>
            </w:pPr>
            <w:r w:rsidRPr="00A52167">
              <w:rPr>
                <w:bCs/>
                <w:i/>
                <w:iCs/>
                <w:lang w:eastAsia="zh-CN"/>
              </w:rPr>
              <w:t>-</w:t>
            </w:r>
          </w:p>
        </w:tc>
        <w:tc>
          <w:tcPr>
            <w:tcW w:w="1134" w:type="dxa"/>
          </w:tcPr>
          <w:p w14:paraId="129643E9" w14:textId="77777777" w:rsidR="00A32082" w:rsidRPr="00A52167" w:rsidRDefault="00A32082" w:rsidP="0007127A">
            <w:pPr>
              <w:pStyle w:val="TAC"/>
              <w:rPr>
                <w:bCs/>
                <w:i/>
                <w:iCs/>
                <w:lang w:eastAsia="zh-CN"/>
              </w:rPr>
            </w:pPr>
            <w:r w:rsidRPr="00A52167">
              <w:rPr>
                <w:bCs/>
                <w:i/>
                <w:iCs/>
                <w:lang w:eastAsia="zh-CN"/>
              </w:rPr>
              <w:t>-</w:t>
            </w:r>
          </w:p>
        </w:tc>
      </w:tr>
      <w:tr w:rsidR="00A32082" w:rsidRPr="00A52167" w14:paraId="4C717611" w14:textId="77777777" w:rsidTr="00A52167">
        <w:tc>
          <w:tcPr>
            <w:tcW w:w="1589" w:type="dxa"/>
          </w:tcPr>
          <w:p w14:paraId="1251ABC8" w14:textId="77777777" w:rsidR="00A32082" w:rsidRPr="00A52167" w:rsidRDefault="00A32082" w:rsidP="0007127A">
            <w:pPr>
              <w:pStyle w:val="TAL"/>
              <w:rPr>
                <w:i/>
                <w:iCs/>
              </w:rPr>
            </w:pPr>
            <w:r w:rsidRPr="00A52167">
              <w:rPr>
                <w:i/>
                <w:iCs/>
              </w:rPr>
              <w:t>SINR</w:t>
            </w:r>
          </w:p>
        </w:tc>
        <w:tc>
          <w:tcPr>
            <w:tcW w:w="1134" w:type="dxa"/>
          </w:tcPr>
          <w:p w14:paraId="6237C6EF" w14:textId="77777777" w:rsidR="00A32082" w:rsidRPr="00A52167" w:rsidRDefault="00A32082" w:rsidP="0007127A">
            <w:pPr>
              <w:pStyle w:val="TAL"/>
              <w:rPr>
                <w:i/>
                <w:iCs/>
              </w:rPr>
            </w:pPr>
            <w:r w:rsidRPr="00A52167">
              <w:rPr>
                <w:i/>
                <w:iCs/>
              </w:rPr>
              <w:t>O</w:t>
            </w:r>
          </w:p>
        </w:tc>
        <w:tc>
          <w:tcPr>
            <w:tcW w:w="850" w:type="dxa"/>
          </w:tcPr>
          <w:p w14:paraId="10D7B045" w14:textId="77777777" w:rsidR="00A32082" w:rsidRPr="00A52167" w:rsidRDefault="00A32082" w:rsidP="0007127A">
            <w:pPr>
              <w:pStyle w:val="TAL"/>
              <w:rPr>
                <w:i/>
                <w:iCs/>
              </w:rPr>
            </w:pPr>
          </w:p>
        </w:tc>
        <w:tc>
          <w:tcPr>
            <w:tcW w:w="1305" w:type="dxa"/>
          </w:tcPr>
          <w:p w14:paraId="3D91FAB1" w14:textId="77777777" w:rsidR="00A32082" w:rsidRPr="00A52167" w:rsidRDefault="00A32082" w:rsidP="0007127A">
            <w:pPr>
              <w:pStyle w:val="TAL"/>
              <w:rPr>
                <w:i/>
                <w:iCs/>
              </w:rPr>
            </w:pPr>
            <w:r w:rsidRPr="00A52167">
              <w:rPr>
                <w:i/>
                <w:iCs/>
              </w:rPr>
              <w:t xml:space="preserve">INTEGER </w:t>
            </w:r>
            <w:r w:rsidRPr="00A52167">
              <w:rPr>
                <w:i/>
                <w:iCs/>
              </w:rPr>
              <w:br/>
              <w:t>(0..127)</w:t>
            </w:r>
          </w:p>
        </w:tc>
        <w:tc>
          <w:tcPr>
            <w:tcW w:w="1447" w:type="dxa"/>
          </w:tcPr>
          <w:p w14:paraId="244B37E9" w14:textId="77777777" w:rsidR="00A32082" w:rsidRPr="00A52167" w:rsidRDefault="00A32082" w:rsidP="0007127A">
            <w:pPr>
              <w:pStyle w:val="TAL"/>
              <w:rPr>
                <w:bCs/>
                <w:i/>
                <w:iCs/>
                <w:lang w:eastAsia="zh-CN"/>
              </w:rPr>
            </w:pPr>
            <w:r w:rsidRPr="00A52167">
              <w:rPr>
                <w:bCs/>
                <w:i/>
                <w:iCs/>
                <w:lang w:eastAsia="zh-CN"/>
              </w:rPr>
              <w:t>Threshold of SINR</w:t>
            </w:r>
          </w:p>
        </w:tc>
        <w:tc>
          <w:tcPr>
            <w:tcW w:w="1075" w:type="dxa"/>
          </w:tcPr>
          <w:p w14:paraId="74ACB6CA" w14:textId="77777777" w:rsidR="00A32082" w:rsidRPr="00A52167" w:rsidRDefault="00A32082" w:rsidP="0007127A">
            <w:pPr>
              <w:pStyle w:val="TAC"/>
              <w:rPr>
                <w:bCs/>
                <w:i/>
                <w:iCs/>
                <w:lang w:eastAsia="zh-CN"/>
              </w:rPr>
            </w:pPr>
            <w:r w:rsidRPr="00A52167">
              <w:rPr>
                <w:bCs/>
                <w:i/>
                <w:iCs/>
                <w:lang w:eastAsia="zh-CN"/>
              </w:rPr>
              <w:t>-</w:t>
            </w:r>
          </w:p>
        </w:tc>
        <w:tc>
          <w:tcPr>
            <w:tcW w:w="1134" w:type="dxa"/>
          </w:tcPr>
          <w:p w14:paraId="20ED58B9" w14:textId="77777777" w:rsidR="00A32082" w:rsidRPr="00A52167" w:rsidRDefault="00A32082" w:rsidP="0007127A">
            <w:pPr>
              <w:pStyle w:val="TAC"/>
              <w:rPr>
                <w:bCs/>
                <w:i/>
                <w:iCs/>
                <w:lang w:eastAsia="zh-CN"/>
              </w:rPr>
            </w:pPr>
            <w:r w:rsidRPr="00A52167">
              <w:rPr>
                <w:bCs/>
                <w:i/>
                <w:iCs/>
                <w:lang w:eastAsia="zh-CN"/>
              </w:rPr>
              <w:t>-</w:t>
            </w:r>
          </w:p>
        </w:tc>
      </w:tr>
    </w:tbl>
    <w:p w14:paraId="35859800" w14:textId="7E67F981" w:rsidR="00A32082" w:rsidRDefault="00A32082" w:rsidP="00955D94">
      <w:pPr>
        <w:rPr>
          <w:rFonts w:ascii="Arial" w:hAnsi="Arial"/>
          <w:lang w:val="x-none" w:eastAsia="zh-CN"/>
        </w:rPr>
      </w:pPr>
    </w:p>
    <w:p w14:paraId="75DBB72E" w14:textId="6082CC98" w:rsidR="00A32082" w:rsidRDefault="00A32082" w:rsidP="00955D94">
      <w:pPr>
        <w:rPr>
          <w:rFonts w:ascii="Arial" w:hAnsi="Arial"/>
          <w:lang w:val="x-none" w:eastAsia="zh-CN"/>
        </w:rPr>
      </w:pPr>
    </w:p>
    <w:p w14:paraId="31753BBC" w14:textId="77777777" w:rsidR="00A32082" w:rsidRPr="00A52167" w:rsidRDefault="00A32082" w:rsidP="00A32082">
      <w:pPr>
        <w:rPr>
          <w:rFonts w:ascii="Arial" w:hAnsi="Arial"/>
          <w:lang w:val="en-US" w:eastAsia="zh-CN"/>
        </w:rPr>
      </w:pPr>
      <w:r w:rsidRPr="00A52167">
        <w:rPr>
          <w:rFonts w:ascii="Arial" w:hAnsi="Arial"/>
          <w:lang w:val="en-US" w:eastAsia="zh-CN"/>
        </w:rPr>
        <w:t>The procedural text describing how these three IEs are used is:</w:t>
      </w:r>
    </w:p>
    <w:p w14:paraId="2DDA498B" w14:textId="77777777" w:rsidR="00A32082" w:rsidRPr="00A32082" w:rsidRDefault="00A32082" w:rsidP="00A52167">
      <w:pPr>
        <w:ind w:left="284"/>
        <w:rPr>
          <w:rFonts w:ascii="Times New Roman" w:hAnsi="Times New Roman" w:cs="Times New Roman"/>
          <w:sz w:val="20"/>
          <w:szCs w:val="20"/>
          <w:lang w:val="en-US"/>
        </w:rPr>
      </w:pPr>
      <w:r w:rsidRPr="00A32082">
        <w:rPr>
          <w:rFonts w:ascii="Times New Roman" w:hAnsi="Times New Roman" w:cs="Times New Roman"/>
          <w:sz w:val="20"/>
          <w:szCs w:val="20"/>
          <w:lang w:val="en-US"/>
        </w:rPr>
        <w:lastRenderedPageBreak/>
        <w:t xml:space="preserve">The </w:t>
      </w:r>
      <w:r w:rsidRPr="00A32082">
        <w:rPr>
          <w:rFonts w:ascii="Times New Roman" w:hAnsi="Times New Roman" w:cs="Times New Roman"/>
          <w:i/>
          <w:sz w:val="20"/>
          <w:szCs w:val="20"/>
          <w:lang w:val="en-US"/>
        </w:rPr>
        <w:t>Inter System Measurement Configuration</w:t>
      </w:r>
      <w:r w:rsidRPr="00A32082">
        <w:rPr>
          <w:rFonts w:ascii="Times New Roman" w:hAnsi="Times New Roman" w:cs="Times New Roman"/>
          <w:sz w:val="20"/>
          <w:szCs w:val="20"/>
          <w:lang w:val="en-US"/>
        </w:rPr>
        <w:t xml:space="preserve"> IE shall contain at least one of the RSRP, RSRQ or SINR thresholds. If only one of the thresholds is present, the LTE eNB shall use the present threshold to compare against the measurement results received from the UE. If more than one </w:t>
      </w:r>
      <w:proofErr w:type="gramStart"/>
      <w:r w:rsidRPr="00A32082">
        <w:rPr>
          <w:rFonts w:ascii="Times New Roman" w:hAnsi="Times New Roman" w:cs="Times New Roman"/>
          <w:sz w:val="20"/>
          <w:szCs w:val="20"/>
          <w:lang w:val="en-US"/>
        </w:rPr>
        <w:t>thresholds</w:t>
      </w:r>
      <w:proofErr w:type="gramEnd"/>
      <w:r w:rsidRPr="00A32082">
        <w:rPr>
          <w:rFonts w:ascii="Times New Roman" w:hAnsi="Times New Roman" w:cs="Times New Roman"/>
          <w:sz w:val="20"/>
          <w:szCs w:val="20"/>
          <w:lang w:val="en-US"/>
        </w:rPr>
        <w:t xml:space="preserve"> are present, the received radio measurements must exceed all thresholds in order to satisfy the indicated radio conditions. The target eNB shall, if supported, report th</w:t>
      </w:r>
      <w:r w:rsidRPr="00A32082">
        <w:rPr>
          <w:rFonts w:ascii="Times New Roman" w:hAnsi="Times New Roman" w:cs="Times New Roman"/>
          <w:sz w:val="20"/>
          <w:szCs w:val="20"/>
          <w:lang w:val="en-US" w:eastAsia="zh-CN"/>
        </w:rPr>
        <w:t>e measurement results</w:t>
      </w:r>
      <w:r w:rsidRPr="00A32082">
        <w:rPr>
          <w:rFonts w:ascii="Times New Roman" w:hAnsi="Times New Roman" w:cs="Times New Roman"/>
          <w:sz w:val="20"/>
          <w:szCs w:val="20"/>
          <w:lang w:val="en-US"/>
        </w:rPr>
        <w:t xml:space="preserve"> </w:t>
      </w:r>
      <w:r w:rsidRPr="00A32082">
        <w:rPr>
          <w:rFonts w:ascii="Times New Roman" w:eastAsia="MS Mincho" w:hAnsi="Times New Roman" w:cs="Times New Roman"/>
          <w:sz w:val="20"/>
          <w:szCs w:val="20"/>
          <w:lang w:val="en-US"/>
        </w:rPr>
        <w:t>to the source</w:t>
      </w:r>
      <w:r w:rsidRPr="00A32082">
        <w:rPr>
          <w:rFonts w:ascii="Times New Roman" w:hAnsi="Times New Roman" w:cs="Times New Roman"/>
          <w:sz w:val="20"/>
          <w:szCs w:val="20"/>
          <w:lang w:val="en-US"/>
        </w:rPr>
        <w:t xml:space="preserve"> NR node by including the </w:t>
      </w:r>
      <w:r w:rsidRPr="00A32082">
        <w:rPr>
          <w:rFonts w:ascii="Times New Roman" w:hAnsi="Times New Roman" w:cs="Times New Roman"/>
          <w:i/>
          <w:sz w:val="20"/>
          <w:szCs w:val="20"/>
          <w:lang w:val="en-US"/>
        </w:rPr>
        <w:t>Inter-System Handover Report</w:t>
      </w:r>
      <w:r w:rsidRPr="00A32082">
        <w:rPr>
          <w:rFonts w:ascii="Times New Roman" w:hAnsi="Times New Roman" w:cs="Times New Roman"/>
          <w:sz w:val="20"/>
          <w:szCs w:val="20"/>
          <w:lang w:val="en-US"/>
        </w:rPr>
        <w:t xml:space="preserve"> IE (defined in </w:t>
      </w:r>
      <w:r w:rsidRPr="00A32082">
        <w:rPr>
          <w:rFonts w:ascii="Times New Roman" w:eastAsia="MS Mincho" w:hAnsi="Times New Roman" w:cs="Times New Roman"/>
          <w:sz w:val="20"/>
          <w:szCs w:val="20"/>
          <w:lang w:val="en-US"/>
        </w:rPr>
        <w:t xml:space="preserve">TS 38. 413 [44]) </w:t>
      </w:r>
      <w:r w:rsidRPr="00A32082">
        <w:rPr>
          <w:rFonts w:ascii="Times New Roman" w:hAnsi="Times New Roman" w:cs="Times New Roman"/>
          <w:sz w:val="20"/>
          <w:szCs w:val="20"/>
          <w:lang w:val="en-US"/>
        </w:rPr>
        <w:t xml:space="preserve">in the eNB CONFIGURATION TRANSFER message </w:t>
      </w:r>
      <w:r w:rsidRPr="00A32082">
        <w:rPr>
          <w:rFonts w:ascii="Times New Roman" w:eastAsia="MS Mincho" w:hAnsi="Times New Roman" w:cs="Times New Roman"/>
          <w:sz w:val="20"/>
          <w:szCs w:val="20"/>
          <w:lang w:val="en-US"/>
        </w:rPr>
        <w:t>only if:</w:t>
      </w:r>
    </w:p>
    <w:p w14:paraId="2A442F5E" w14:textId="77777777" w:rsidR="00A32082" w:rsidRPr="00A32082" w:rsidRDefault="00A32082" w:rsidP="00A52167">
      <w:pPr>
        <w:pStyle w:val="B1"/>
        <w:ind w:left="852"/>
        <w:rPr>
          <w:rFonts w:cs="Times New Roman"/>
          <w:sz w:val="20"/>
          <w:szCs w:val="20"/>
          <w:lang w:val="en-US"/>
        </w:rPr>
      </w:pPr>
      <w:r w:rsidRPr="00A32082">
        <w:rPr>
          <w:rFonts w:cs="Times New Roman"/>
          <w:sz w:val="20"/>
          <w:szCs w:val="20"/>
          <w:lang w:val="en-US"/>
        </w:rPr>
        <w:t>-</w:t>
      </w:r>
      <w:r w:rsidRPr="00A32082">
        <w:rPr>
          <w:rFonts w:cs="Times New Roman"/>
          <w:sz w:val="20"/>
          <w:szCs w:val="20"/>
          <w:lang w:val="en-US"/>
        </w:rPr>
        <w:tab/>
        <w:t xml:space="preserve">there is either a single source NR related cell whose measurement results exceed the threshold(s) for the whole measurement duration, or a group of source NR associated cells </w:t>
      </w:r>
      <w:proofErr w:type="spellStart"/>
      <w:r w:rsidRPr="00A32082">
        <w:rPr>
          <w:rFonts w:cs="Times New Roman"/>
          <w:sz w:val="20"/>
          <w:szCs w:val="20"/>
          <w:lang w:val="en-US"/>
        </w:rPr>
        <w:t>wich</w:t>
      </w:r>
      <w:proofErr w:type="spellEnd"/>
      <w:r w:rsidRPr="00A32082">
        <w:rPr>
          <w:rFonts w:cs="Times New Roman"/>
          <w:sz w:val="20"/>
          <w:szCs w:val="20"/>
          <w:lang w:val="en-US"/>
        </w:rPr>
        <w:t xml:space="preserve"> together provide such coverage the receiving node; and</w:t>
      </w:r>
    </w:p>
    <w:p w14:paraId="14D9E2C5" w14:textId="77777777" w:rsidR="00A32082" w:rsidRPr="00A32082" w:rsidRDefault="00A32082" w:rsidP="00A52167">
      <w:pPr>
        <w:pStyle w:val="B1"/>
        <w:ind w:left="852"/>
        <w:rPr>
          <w:rFonts w:cs="Times New Roman"/>
          <w:sz w:val="20"/>
          <w:szCs w:val="20"/>
          <w:lang w:val="en-US"/>
        </w:rPr>
      </w:pPr>
      <w:r w:rsidRPr="00A32082">
        <w:rPr>
          <w:rFonts w:cs="Times New Roman"/>
          <w:sz w:val="20"/>
          <w:szCs w:val="20"/>
          <w:lang w:val="en-US"/>
        </w:rPr>
        <w:t>-</w:t>
      </w:r>
      <w:r w:rsidRPr="00A32082">
        <w:rPr>
          <w:rFonts w:cs="Times New Roman"/>
          <w:sz w:val="20"/>
          <w:szCs w:val="20"/>
          <w:lang w:val="en-US"/>
        </w:rPr>
        <w:tab/>
        <w:t xml:space="preserve">the above is fulfilled for the whole measurement duration, in which case the </w:t>
      </w:r>
      <w:r w:rsidRPr="00A32082">
        <w:rPr>
          <w:rFonts w:cs="Times New Roman"/>
          <w:i/>
          <w:sz w:val="20"/>
          <w:szCs w:val="20"/>
          <w:lang w:val="en-US"/>
        </w:rPr>
        <w:t>Early IRAT HO</w:t>
      </w:r>
      <w:r w:rsidRPr="00A32082">
        <w:rPr>
          <w:rFonts w:cs="Times New Roman"/>
          <w:sz w:val="20"/>
          <w:szCs w:val="20"/>
          <w:lang w:val="en-US"/>
        </w:rPr>
        <w:t xml:space="preserve"> IE contained in the </w:t>
      </w:r>
      <w:r w:rsidRPr="00A32082">
        <w:rPr>
          <w:rFonts w:cs="Times New Roman"/>
          <w:i/>
          <w:sz w:val="20"/>
          <w:szCs w:val="20"/>
          <w:lang w:val="en-US"/>
        </w:rPr>
        <w:t>Inter-System Handover Report</w:t>
      </w:r>
      <w:r w:rsidRPr="00A32082">
        <w:rPr>
          <w:rFonts w:cs="Times New Roman"/>
          <w:sz w:val="20"/>
          <w:szCs w:val="20"/>
          <w:lang w:val="en-US"/>
        </w:rPr>
        <w:t xml:space="preserve"> IE (defined in </w:t>
      </w:r>
      <w:r w:rsidRPr="00A32082">
        <w:rPr>
          <w:rFonts w:eastAsia="MS Mincho" w:cs="Times New Roman"/>
          <w:sz w:val="20"/>
          <w:szCs w:val="20"/>
          <w:lang w:val="en-US"/>
        </w:rPr>
        <w:t xml:space="preserve">TS 38. 413 [44]) </w:t>
      </w:r>
      <w:r w:rsidRPr="00A32082">
        <w:rPr>
          <w:rFonts w:cs="Times New Roman"/>
          <w:sz w:val="20"/>
          <w:szCs w:val="20"/>
          <w:lang w:val="en-US"/>
        </w:rPr>
        <w:t xml:space="preserve">shall be set to "false", or the above is fulfilled until the UE is handed over back to NR within the measurement duration, in which case the </w:t>
      </w:r>
      <w:r w:rsidRPr="00A32082">
        <w:rPr>
          <w:rFonts w:cs="Times New Roman"/>
          <w:i/>
          <w:sz w:val="20"/>
          <w:szCs w:val="20"/>
          <w:lang w:val="en-US"/>
        </w:rPr>
        <w:t>Early IRAT HO</w:t>
      </w:r>
      <w:r w:rsidRPr="00A32082">
        <w:rPr>
          <w:rFonts w:cs="Times New Roman"/>
          <w:sz w:val="20"/>
          <w:szCs w:val="20"/>
          <w:lang w:val="en-US"/>
        </w:rPr>
        <w:t xml:space="preserve"> IE contained in the </w:t>
      </w:r>
      <w:r w:rsidRPr="00A32082">
        <w:rPr>
          <w:rFonts w:cs="Times New Roman"/>
          <w:i/>
          <w:sz w:val="20"/>
          <w:szCs w:val="20"/>
          <w:lang w:val="en-US"/>
        </w:rPr>
        <w:t>Inter-System Handover Report</w:t>
      </w:r>
      <w:r w:rsidRPr="00A32082">
        <w:rPr>
          <w:rFonts w:cs="Times New Roman"/>
          <w:sz w:val="20"/>
          <w:szCs w:val="20"/>
          <w:lang w:val="en-US"/>
        </w:rPr>
        <w:t xml:space="preserve"> IE (defined in </w:t>
      </w:r>
      <w:r w:rsidRPr="00A32082">
        <w:rPr>
          <w:rFonts w:eastAsia="MS Mincho" w:cs="Times New Roman"/>
          <w:sz w:val="20"/>
          <w:szCs w:val="20"/>
          <w:lang w:val="en-US"/>
        </w:rPr>
        <w:t>TS 38. 413 [44])</w:t>
      </w:r>
      <w:r w:rsidRPr="00A32082">
        <w:rPr>
          <w:rFonts w:cs="Times New Roman"/>
          <w:sz w:val="20"/>
          <w:szCs w:val="20"/>
          <w:lang w:val="en-US"/>
        </w:rPr>
        <w:t xml:space="preserve"> shall be set to "true".</w:t>
      </w:r>
    </w:p>
    <w:p w14:paraId="05DD6D32" w14:textId="77777777" w:rsidR="00A32082" w:rsidRPr="00A32082" w:rsidRDefault="00A32082" w:rsidP="00A52167">
      <w:pPr>
        <w:ind w:left="284"/>
        <w:rPr>
          <w:rFonts w:ascii="Times New Roman" w:eastAsia="SimSun" w:hAnsi="Times New Roman" w:cs="Times New Roman"/>
          <w:sz w:val="20"/>
          <w:szCs w:val="20"/>
          <w:lang w:val="en-US" w:eastAsia="zh-CN"/>
        </w:rPr>
      </w:pPr>
      <w:r w:rsidRPr="00A32082">
        <w:rPr>
          <w:rFonts w:ascii="Times New Roman" w:hAnsi="Times New Roman" w:cs="Times New Roman"/>
          <w:sz w:val="20"/>
          <w:szCs w:val="20"/>
          <w:lang w:val="en-US"/>
        </w:rPr>
        <w:t xml:space="preserve">The cells that exceed the threshold in the first UE measurement report are included in the </w:t>
      </w:r>
      <w:r w:rsidRPr="00A32082">
        <w:rPr>
          <w:rFonts w:ascii="Times New Roman" w:eastAsia="SimSun" w:hAnsi="Times New Roman" w:cs="Times New Roman"/>
          <w:sz w:val="20"/>
          <w:szCs w:val="20"/>
          <w:lang w:val="en-US" w:eastAsia="zh-CN"/>
        </w:rPr>
        <w:t>Inter-system Handover Report.</w:t>
      </w:r>
    </w:p>
    <w:p w14:paraId="5057102C" w14:textId="19EBBF08" w:rsidR="0007655A" w:rsidRDefault="0007655A" w:rsidP="00955D94">
      <w:pPr>
        <w:rPr>
          <w:rFonts w:ascii="Arial" w:hAnsi="Arial"/>
          <w:lang w:val="en-US" w:eastAsia="zh-CN"/>
        </w:rPr>
      </w:pPr>
    </w:p>
    <w:p w14:paraId="4110D759" w14:textId="77777777" w:rsidR="00E56288" w:rsidRDefault="00E56288" w:rsidP="00955D94">
      <w:pPr>
        <w:rPr>
          <w:rFonts w:ascii="Arial" w:hAnsi="Arial"/>
          <w:lang w:val="en-US" w:eastAsia="zh-CN"/>
        </w:rPr>
      </w:pPr>
    </w:p>
    <w:p w14:paraId="71508E42" w14:textId="1A507820" w:rsidR="00A52167" w:rsidRPr="00A32082" w:rsidRDefault="00A52167" w:rsidP="00955D94">
      <w:pPr>
        <w:rPr>
          <w:rFonts w:ascii="Arial" w:hAnsi="Arial"/>
          <w:lang w:val="en-US" w:eastAsia="zh-CN"/>
        </w:rPr>
      </w:pPr>
      <w:r>
        <w:rPr>
          <w:rFonts w:ascii="Arial" w:hAnsi="Arial"/>
          <w:lang w:val="en-US" w:eastAsia="zh-CN"/>
        </w:rPr>
        <w:t xml:space="preserve">It is unclear what is the receiver behavior in case none of the optional IEs </w:t>
      </w:r>
      <w:r w:rsidRPr="00A52167">
        <w:rPr>
          <w:rFonts w:ascii="Arial" w:hAnsi="Arial"/>
          <w:i/>
          <w:iCs/>
          <w:lang w:val="en-US" w:eastAsia="zh-CN"/>
        </w:rPr>
        <w:t>RSRP</w:t>
      </w:r>
      <w:r w:rsidRPr="00A52167">
        <w:rPr>
          <w:rFonts w:ascii="Arial" w:hAnsi="Arial"/>
          <w:lang w:val="en-US" w:eastAsia="zh-CN"/>
        </w:rPr>
        <w:t xml:space="preserve">, </w:t>
      </w:r>
      <w:r w:rsidRPr="00A52167">
        <w:rPr>
          <w:rFonts w:ascii="Arial" w:hAnsi="Arial"/>
          <w:i/>
          <w:iCs/>
          <w:lang w:val="en-US" w:eastAsia="zh-CN"/>
        </w:rPr>
        <w:t>RSRQ</w:t>
      </w:r>
      <w:r w:rsidRPr="00A52167">
        <w:rPr>
          <w:rFonts w:ascii="Arial" w:hAnsi="Arial"/>
          <w:lang w:val="en-US" w:eastAsia="zh-CN"/>
        </w:rPr>
        <w:t xml:space="preserve">, </w:t>
      </w:r>
      <w:r w:rsidRPr="00A52167">
        <w:rPr>
          <w:rFonts w:ascii="Arial" w:hAnsi="Arial"/>
          <w:i/>
          <w:iCs/>
          <w:lang w:val="en-US" w:eastAsia="zh-CN"/>
        </w:rPr>
        <w:t>SINR</w:t>
      </w:r>
      <w:r w:rsidRPr="00A52167">
        <w:rPr>
          <w:rFonts w:ascii="Arial" w:hAnsi="Arial"/>
          <w:lang w:val="en-US" w:eastAsia="zh-CN"/>
        </w:rPr>
        <w:t xml:space="preserve"> </w:t>
      </w:r>
      <w:r>
        <w:rPr>
          <w:rFonts w:ascii="Arial" w:hAnsi="Arial"/>
          <w:lang w:val="en-US" w:eastAsia="zh-CN"/>
        </w:rPr>
        <w:t>are</w:t>
      </w:r>
      <w:r w:rsidRPr="00A52167">
        <w:rPr>
          <w:rFonts w:ascii="Arial" w:hAnsi="Arial"/>
          <w:lang w:val="en-US" w:eastAsia="zh-CN"/>
        </w:rPr>
        <w:t xml:space="preserve"> present in the </w:t>
      </w:r>
      <w:r w:rsidRPr="00A52167">
        <w:rPr>
          <w:rFonts w:ascii="Arial" w:hAnsi="Arial"/>
          <w:i/>
          <w:iCs/>
          <w:lang w:val="en-US" w:eastAsia="zh-CN"/>
        </w:rPr>
        <w:t>Inter-system measurement Configuration</w:t>
      </w:r>
      <w:r w:rsidRPr="00A52167">
        <w:rPr>
          <w:rFonts w:ascii="Arial" w:hAnsi="Arial"/>
          <w:lang w:val="en-US" w:eastAsia="zh-CN"/>
        </w:rPr>
        <w:t xml:space="preserve"> IE</w:t>
      </w:r>
      <w:r>
        <w:rPr>
          <w:rFonts w:ascii="Arial" w:hAnsi="Arial"/>
          <w:lang w:val="en-US" w:eastAsia="zh-CN"/>
        </w:rPr>
        <w:t xml:space="preserve">. It is proposed to </w:t>
      </w:r>
      <w:r w:rsidRPr="00A52167">
        <w:rPr>
          <w:rFonts w:ascii="Arial" w:hAnsi="Arial"/>
          <w:lang w:val="en-US" w:eastAsia="zh-CN"/>
        </w:rPr>
        <w:t xml:space="preserve">add some procedural text </w:t>
      </w:r>
      <w:r>
        <w:rPr>
          <w:rFonts w:ascii="Arial" w:hAnsi="Arial"/>
          <w:lang w:val="en-US" w:eastAsia="zh-CN"/>
        </w:rPr>
        <w:t>in</w:t>
      </w:r>
      <w:r w:rsidRPr="00A52167">
        <w:rPr>
          <w:rFonts w:ascii="Arial" w:hAnsi="Arial"/>
          <w:lang w:val="en-US" w:eastAsia="zh-CN"/>
        </w:rPr>
        <w:t xml:space="preserve"> the “Abnormal Conditions” section</w:t>
      </w:r>
      <w:r>
        <w:rPr>
          <w:rFonts w:ascii="Arial" w:hAnsi="Arial"/>
          <w:lang w:val="en-US" w:eastAsia="zh-CN"/>
        </w:rPr>
        <w:t>, to describe the receiver behavior under such condition.</w:t>
      </w:r>
    </w:p>
    <w:p w14:paraId="61E6D4B6" w14:textId="7BD7F7B2" w:rsidR="00A52167" w:rsidRDefault="00A52167" w:rsidP="00A52167">
      <w:pPr>
        <w:rPr>
          <w:b/>
          <w:sz w:val="24"/>
          <w:szCs w:val="24"/>
          <w:lang w:val="en-US" w:eastAsia="zh-CN"/>
        </w:rPr>
      </w:pPr>
      <w:r>
        <w:rPr>
          <w:b/>
          <w:sz w:val="24"/>
          <w:szCs w:val="24"/>
          <w:lang w:val="en-US" w:eastAsia="zh-CN"/>
        </w:rPr>
        <w:t>Proposal 1: It is proposed to specify the receiver behavior when none of the IEs RSRP, RSRQ, SINR are present in the Inter-system measurement Configuration IE.</w:t>
      </w:r>
    </w:p>
    <w:p w14:paraId="186E5C0B" w14:textId="42ACC71D" w:rsidR="00767805" w:rsidRDefault="00767805" w:rsidP="00767805">
      <w:pPr>
        <w:rPr>
          <w:rFonts w:ascii="Arial" w:hAnsi="Arial"/>
          <w:lang w:val="en-US" w:eastAsia="zh-CN"/>
        </w:rPr>
      </w:pPr>
      <w:r>
        <w:rPr>
          <w:rFonts w:ascii="Arial" w:hAnsi="Arial"/>
          <w:lang w:val="en-US" w:eastAsia="zh-CN"/>
        </w:rPr>
        <w:t>The proposed text to be added is</w:t>
      </w:r>
      <w:r w:rsidR="0010043B">
        <w:rPr>
          <w:rFonts w:ascii="Arial" w:hAnsi="Arial"/>
          <w:lang w:val="en-US" w:eastAsia="zh-CN"/>
        </w:rPr>
        <w:t xml:space="preserve"> detailed in </w:t>
      </w:r>
      <w:r w:rsidR="00C02541">
        <w:rPr>
          <w:rFonts w:ascii="Arial" w:hAnsi="Arial"/>
          <w:highlight w:val="yellow"/>
          <w:lang w:val="en-US" w:eastAsia="zh-CN"/>
        </w:rPr>
        <w:fldChar w:fldCharType="begin"/>
      </w:r>
      <w:r w:rsidR="00C02541">
        <w:rPr>
          <w:rFonts w:ascii="Arial" w:hAnsi="Arial"/>
          <w:lang w:val="en-US" w:eastAsia="zh-CN"/>
        </w:rPr>
        <w:instrText xml:space="preserve"> REF _Ref46582492 \r \h </w:instrText>
      </w:r>
      <w:r w:rsidR="00C02541">
        <w:rPr>
          <w:rFonts w:ascii="Arial" w:hAnsi="Arial"/>
          <w:highlight w:val="yellow"/>
          <w:lang w:val="en-US" w:eastAsia="zh-CN"/>
        </w:rPr>
      </w:r>
      <w:r w:rsidR="00C02541">
        <w:rPr>
          <w:rFonts w:ascii="Arial" w:hAnsi="Arial"/>
          <w:highlight w:val="yellow"/>
          <w:lang w:val="en-US" w:eastAsia="zh-CN"/>
        </w:rPr>
        <w:fldChar w:fldCharType="separate"/>
      </w:r>
      <w:r w:rsidR="00C02541">
        <w:rPr>
          <w:rFonts w:ascii="Arial" w:hAnsi="Arial"/>
          <w:lang w:val="en-US" w:eastAsia="zh-CN"/>
        </w:rPr>
        <w:t>[4]</w:t>
      </w:r>
      <w:r w:rsidR="00C02541">
        <w:rPr>
          <w:rFonts w:ascii="Arial" w:hAnsi="Arial"/>
          <w:highlight w:val="yellow"/>
          <w:lang w:val="en-US" w:eastAsia="zh-CN"/>
        </w:rPr>
        <w:fldChar w:fldCharType="end"/>
      </w:r>
      <w:r w:rsidR="00C02541">
        <w:rPr>
          <w:rFonts w:ascii="Arial" w:hAnsi="Arial"/>
          <w:lang w:val="en-US" w:eastAsia="zh-CN"/>
        </w:rPr>
        <w:t>.</w:t>
      </w:r>
    </w:p>
    <w:p w14:paraId="336EE150" w14:textId="43795733" w:rsidR="0007655A" w:rsidRDefault="0007655A" w:rsidP="00521CD8">
      <w:pPr>
        <w:rPr>
          <w:b/>
          <w:sz w:val="24"/>
          <w:szCs w:val="24"/>
          <w:lang w:val="en-US" w:eastAsia="zh-CN"/>
        </w:rPr>
      </w:pPr>
    </w:p>
    <w:p w14:paraId="722EBA6F" w14:textId="34426880" w:rsidR="00E56288" w:rsidRDefault="00E56288" w:rsidP="00E56288">
      <w:pPr>
        <w:rPr>
          <w:rFonts w:ascii="Arial" w:hAnsi="Arial"/>
          <w:lang w:val="en-US" w:eastAsia="zh-CN"/>
        </w:rPr>
      </w:pPr>
      <w:r>
        <w:rPr>
          <w:rFonts w:ascii="Arial" w:hAnsi="Arial"/>
          <w:lang w:val="en-US" w:eastAsia="zh-CN"/>
        </w:rPr>
        <w:t>In the procedural text reported above, there is a mismatch with 38.413 v16.2.0 and the “</w:t>
      </w:r>
      <w:r w:rsidRPr="00E56288">
        <w:rPr>
          <w:rFonts w:ascii="Arial" w:hAnsi="Arial"/>
          <w:lang w:val="en-US" w:eastAsia="zh-CN"/>
        </w:rPr>
        <w:t xml:space="preserve">Inter-System Handover Report IE” </w:t>
      </w:r>
      <w:r>
        <w:rPr>
          <w:rFonts w:ascii="Arial" w:hAnsi="Arial"/>
          <w:lang w:val="en-US" w:eastAsia="zh-CN"/>
        </w:rPr>
        <w:t>should be “</w:t>
      </w:r>
      <w:r w:rsidRPr="00E56288">
        <w:rPr>
          <w:rFonts w:ascii="Arial" w:hAnsi="Arial"/>
          <w:lang w:val="en-US" w:eastAsia="zh-CN"/>
        </w:rPr>
        <w:t xml:space="preserve">Inter-System </w:t>
      </w:r>
      <w:r>
        <w:rPr>
          <w:rFonts w:ascii="Arial" w:hAnsi="Arial"/>
          <w:lang w:val="en-US" w:eastAsia="zh-CN"/>
        </w:rPr>
        <w:t>HO</w:t>
      </w:r>
      <w:r w:rsidRPr="00E56288">
        <w:rPr>
          <w:rFonts w:ascii="Arial" w:hAnsi="Arial"/>
          <w:lang w:val="en-US" w:eastAsia="zh-CN"/>
        </w:rPr>
        <w:t xml:space="preserve"> Report IE</w:t>
      </w:r>
      <w:r>
        <w:rPr>
          <w:rFonts w:ascii="Arial" w:hAnsi="Arial"/>
          <w:lang w:val="en-US" w:eastAsia="zh-CN"/>
        </w:rPr>
        <w:t xml:space="preserve">” instead. The corrections are captured in </w:t>
      </w:r>
      <w:r w:rsidR="00C02541">
        <w:rPr>
          <w:rFonts w:ascii="Arial" w:hAnsi="Arial"/>
          <w:highlight w:val="yellow"/>
          <w:lang w:val="en-US" w:eastAsia="zh-CN"/>
        </w:rPr>
        <w:fldChar w:fldCharType="begin"/>
      </w:r>
      <w:r w:rsidR="00C02541">
        <w:rPr>
          <w:rFonts w:ascii="Arial" w:hAnsi="Arial"/>
          <w:lang w:val="en-US" w:eastAsia="zh-CN"/>
        </w:rPr>
        <w:instrText xml:space="preserve"> REF _Ref46582492 \r \h </w:instrText>
      </w:r>
      <w:r w:rsidR="00C02541">
        <w:rPr>
          <w:rFonts w:ascii="Arial" w:hAnsi="Arial"/>
          <w:highlight w:val="yellow"/>
          <w:lang w:val="en-US" w:eastAsia="zh-CN"/>
        </w:rPr>
      </w:r>
      <w:r w:rsidR="00C02541">
        <w:rPr>
          <w:rFonts w:ascii="Arial" w:hAnsi="Arial"/>
          <w:highlight w:val="yellow"/>
          <w:lang w:val="en-US" w:eastAsia="zh-CN"/>
        </w:rPr>
        <w:fldChar w:fldCharType="separate"/>
      </w:r>
      <w:r w:rsidR="00C02541">
        <w:rPr>
          <w:rFonts w:ascii="Arial" w:hAnsi="Arial"/>
          <w:lang w:val="en-US" w:eastAsia="zh-CN"/>
        </w:rPr>
        <w:t>[4]</w:t>
      </w:r>
      <w:r w:rsidR="00C02541">
        <w:rPr>
          <w:rFonts w:ascii="Arial" w:hAnsi="Arial"/>
          <w:highlight w:val="yellow"/>
          <w:lang w:val="en-US" w:eastAsia="zh-CN"/>
        </w:rPr>
        <w:fldChar w:fldCharType="end"/>
      </w:r>
      <w:r w:rsidR="00C02541">
        <w:rPr>
          <w:rFonts w:ascii="Arial" w:hAnsi="Arial"/>
          <w:lang w:val="en-US" w:eastAsia="zh-CN"/>
        </w:rPr>
        <w:t>.</w:t>
      </w:r>
    </w:p>
    <w:p w14:paraId="654D3EAF" w14:textId="7D779B29" w:rsidR="00E56288" w:rsidRDefault="00E56288" w:rsidP="00E56288">
      <w:pPr>
        <w:rPr>
          <w:b/>
          <w:sz w:val="24"/>
          <w:szCs w:val="24"/>
          <w:lang w:val="en-US" w:eastAsia="zh-CN"/>
        </w:rPr>
      </w:pPr>
      <w:r>
        <w:rPr>
          <w:b/>
          <w:sz w:val="24"/>
          <w:szCs w:val="24"/>
          <w:lang w:val="en-US" w:eastAsia="zh-CN"/>
        </w:rPr>
        <w:t>Proposal 2: Align the name of Inter-System HO Report IE to 38.413 v16.2.0.</w:t>
      </w:r>
    </w:p>
    <w:p w14:paraId="21130836" w14:textId="77777777" w:rsidR="00E56288" w:rsidRDefault="00E56288" w:rsidP="00521CD8">
      <w:pPr>
        <w:rPr>
          <w:b/>
          <w:sz w:val="24"/>
          <w:szCs w:val="24"/>
          <w:lang w:val="en-US" w:eastAsia="zh-CN"/>
        </w:rPr>
      </w:pPr>
    </w:p>
    <w:p w14:paraId="3FA93C27" w14:textId="77777777" w:rsidR="0007655A" w:rsidRDefault="0007655A" w:rsidP="00521CD8">
      <w:pPr>
        <w:rPr>
          <w:b/>
          <w:sz w:val="24"/>
          <w:szCs w:val="24"/>
          <w:lang w:val="en-US" w:eastAsia="zh-CN"/>
        </w:rPr>
      </w:pPr>
    </w:p>
    <w:p w14:paraId="15DE04FF" w14:textId="5E4B719B" w:rsidR="00A52167" w:rsidRDefault="0007655A" w:rsidP="00521CD8">
      <w:pPr>
        <w:rPr>
          <w:b/>
          <w:sz w:val="24"/>
          <w:szCs w:val="24"/>
          <w:lang w:val="en-US" w:eastAsia="zh-CN"/>
        </w:rPr>
      </w:pPr>
      <w:r>
        <w:rPr>
          <w:rFonts w:ascii="Arial" w:hAnsi="Arial"/>
          <w:lang w:val="en-US" w:eastAsia="zh-CN"/>
        </w:rPr>
        <w:t>In the tabular section for Inter-system measurement Configuration, t</w:t>
      </w:r>
      <w:r w:rsidR="00A52167">
        <w:rPr>
          <w:rFonts w:ascii="Arial" w:hAnsi="Arial"/>
          <w:lang w:val="en-US" w:eastAsia="zh-CN"/>
        </w:rPr>
        <w:t xml:space="preserve">he semantic description of the IEs RSRP, RSRQ, SINR does not reflect the </w:t>
      </w:r>
      <w:r w:rsidR="0010043B">
        <w:rPr>
          <w:rFonts w:ascii="Arial" w:hAnsi="Arial"/>
          <w:lang w:val="en-US" w:eastAsia="zh-CN"/>
        </w:rPr>
        <w:t>functional behavior of the thresholds as described in the procedural text. It is proposed to clarify the semantic description for the</w:t>
      </w:r>
      <w:r>
        <w:rPr>
          <w:rFonts w:ascii="Arial" w:hAnsi="Arial"/>
          <w:lang w:val="en-US" w:eastAsia="zh-CN"/>
        </w:rPr>
        <w:t>se</w:t>
      </w:r>
      <w:r w:rsidR="0010043B">
        <w:rPr>
          <w:rFonts w:ascii="Arial" w:hAnsi="Arial"/>
          <w:lang w:val="en-US" w:eastAsia="zh-CN"/>
        </w:rPr>
        <w:t xml:space="preserve"> IEs as reported below and in </w:t>
      </w:r>
      <w:r w:rsidR="00C02541">
        <w:rPr>
          <w:rFonts w:ascii="Arial" w:hAnsi="Arial"/>
          <w:highlight w:val="yellow"/>
          <w:lang w:val="en-US" w:eastAsia="zh-CN"/>
        </w:rPr>
        <w:fldChar w:fldCharType="begin"/>
      </w:r>
      <w:r w:rsidR="00C02541">
        <w:rPr>
          <w:rFonts w:ascii="Arial" w:hAnsi="Arial"/>
          <w:lang w:val="en-US" w:eastAsia="zh-CN"/>
        </w:rPr>
        <w:instrText xml:space="preserve"> REF _Ref46582492 \r \h </w:instrText>
      </w:r>
      <w:r w:rsidR="00C02541">
        <w:rPr>
          <w:rFonts w:ascii="Arial" w:hAnsi="Arial"/>
          <w:highlight w:val="yellow"/>
          <w:lang w:val="en-US" w:eastAsia="zh-CN"/>
        </w:rPr>
      </w:r>
      <w:r w:rsidR="00C02541">
        <w:rPr>
          <w:rFonts w:ascii="Arial" w:hAnsi="Arial"/>
          <w:highlight w:val="yellow"/>
          <w:lang w:val="en-US" w:eastAsia="zh-CN"/>
        </w:rPr>
        <w:fldChar w:fldCharType="separate"/>
      </w:r>
      <w:r w:rsidR="00C02541">
        <w:rPr>
          <w:rFonts w:ascii="Arial" w:hAnsi="Arial"/>
          <w:lang w:val="en-US" w:eastAsia="zh-CN"/>
        </w:rPr>
        <w:t>[4]</w:t>
      </w:r>
      <w:r w:rsidR="00C02541">
        <w:rPr>
          <w:rFonts w:ascii="Arial" w:hAnsi="Arial"/>
          <w:highlight w:val="yellow"/>
          <w:lang w:val="en-US" w:eastAsia="zh-CN"/>
        </w:rPr>
        <w:fldChar w:fldCharType="end"/>
      </w:r>
      <w:r w:rsidR="00C02541">
        <w:rPr>
          <w:rFonts w:ascii="Arial" w:hAnsi="Arial"/>
          <w:lang w:val="en-US" w:eastAsia="zh-CN"/>
        </w:rPr>
        <w:t>.</w:t>
      </w:r>
    </w:p>
    <w:p w14:paraId="153FDAB2" w14:textId="4DB594B0" w:rsidR="00A52167" w:rsidRDefault="00A52167" w:rsidP="00521CD8">
      <w:pPr>
        <w:rPr>
          <w:b/>
          <w:sz w:val="24"/>
          <w:szCs w:val="24"/>
          <w:lang w:val="en-US" w:eastAsia="zh-CN"/>
        </w:rPr>
      </w:pPr>
    </w:p>
    <w:tbl>
      <w:tblPr>
        <w:tblW w:w="95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0"/>
        <w:gridCol w:w="850"/>
        <w:gridCol w:w="1134"/>
        <w:gridCol w:w="1559"/>
        <w:gridCol w:w="1843"/>
        <w:gridCol w:w="596"/>
        <w:gridCol w:w="455"/>
      </w:tblGrid>
      <w:tr w:rsidR="00A52167" w:rsidRPr="004D6488" w14:paraId="4C0639D0" w14:textId="77777777" w:rsidTr="0007127A">
        <w:tc>
          <w:tcPr>
            <w:tcW w:w="2269" w:type="dxa"/>
          </w:tcPr>
          <w:p w14:paraId="487EEF6C"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kern w:val="28"/>
                <w:sz w:val="18"/>
              </w:rPr>
            </w:pPr>
            <w:r w:rsidRPr="004D6488">
              <w:rPr>
                <w:rFonts w:ascii="Arial" w:hAnsi="Arial" w:cs="Arial"/>
                <w:i/>
                <w:iCs/>
                <w:kern w:val="28"/>
                <w:sz w:val="18"/>
              </w:rPr>
              <w:lastRenderedPageBreak/>
              <w:t>RSRP</w:t>
            </w:r>
          </w:p>
        </w:tc>
        <w:tc>
          <w:tcPr>
            <w:tcW w:w="850" w:type="dxa"/>
          </w:tcPr>
          <w:p w14:paraId="48B3DD32"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p>
        </w:tc>
        <w:tc>
          <w:tcPr>
            <w:tcW w:w="850" w:type="dxa"/>
          </w:tcPr>
          <w:p w14:paraId="3739B4A3"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r w:rsidRPr="004D6488">
              <w:rPr>
                <w:rFonts w:ascii="Arial" w:hAnsi="Arial" w:cs="Arial"/>
                <w:i/>
                <w:iCs/>
                <w:sz w:val="18"/>
              </w:rPr>
              <w:t>O</w:t>
            </w:r>
          </w:p>
        </w:tc>
        <w:tc>
          <w:tcPr>
            <w:tcW w:w="1134" w:type="dxa"/>
          </w:tcPr>
          <w:p w14:paraId="3BD39327"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p>
        </w:tc>
        <w:tc>
          <w:tcPr>
            <w:tcW w:w="1559" w:type="dxa"/>
          </w:tcPr>
          <w:p w14:paraId="3EC11303"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r w:rsidRPr="004D6488">
              <w:rPr>
                <w:rFonts w:ascii="Arial" w:hAnsi="Arial" w:cs="Arial"/>
                <w:i/>
                <w:iCs/>
                <w:sz w:val="18"/>
              </w:rPr>
              <w:t>INTEGER (0..</w:t>
            </w:r>
            <w:r w:rsidRPr="004D6488">
              <w:rPr>
                <w:rFonts w:ascii="Arial" w:eastAsia="SimSun" w:hAnsi="Arial" w:cs="Arial" w:hint="eastAsia"/>
                <w:i/>
                <w:iCs/>
                <w:sz w:val="18"/>
                <w:lang w:eastAsia="zh-CN"/>
              </w:rPr>
              <w:t xml:space="preserve"> 127</w:t>
            </w:r>
            <w:r w:rsidRPr="004D6488">
              <w:rPr>
                <w:rFonts w:ascii="Arial" w:eastAsia="SimSun" w:hAnsi="Arial" w:cs="Arial"/>
                <w:i/>
                <w:iCs/>
                <w:sz w:val="18"/>
                <w:lang w:eastAsia="zh-CN"/>
              </w:rPr>
              <w:t>)</w:t>
            </w:r>
          </w:p>
        </w:tc>
        <w:tc>
          <w:tcPr>
            <w:tcW w:w="1843" w:type="dxa"/>
          </w:tcPr>
          <w:p w14:paraId="10033DBF"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lang w:val="en-US"/>
              </w:rPr>
            </w:pPr>
            <w:r w:rsidRPr="004D6488">
              <w:rPr>
                <w:rFonts w:ascii="Arial" w:hAnsi="Arial" w:cs="Arial"/>
                <w:i/>
                <w:iCs/>
                <w:sz w:val="18"/>
                <w:lang w:val="en-US"/>
              </w:rPr>
              <w:t>Minimum required RSRP to report result.</w:t>
            </w:r>
          </w:p>
        </w:tc>
        <w:tc>
          <w:tcPr>
            <w:tcW w:w="596" w:type="dxa"/>
          </w:tcPr>
          <w:p w14:paraId="67649230" w14:textId="77777777" w:rsidR="00A52167" w:rsidRPr="004D6488" w:rsidRDefault="00A52167" w:rsidP="0007127A">
            <w:pPr>
              <w:keepNext/>
              <w:keepLines/>
              <w:overflowPunct w:val="0"/>
              <w:autoSpaceDE w:val="0"/>
              <w:autoSpaceDN w:val="0"/>
              <w:adjustRightInd w:val="0"/>
              <w:spacing w:after="0"/>
              <w:jc w:val="center"/>
              <w:textAlignment w:val="baseline"/>
              <w:rPr>
                <w:rFonts w:ascii="Arial" w:hAnsi="Arial" w:cs="Arial"/>
                <w:i/>
                <w:iCs/>
                <w:sz w:val="18"/>
              </w:rPr>
            </w:pPr>
            <w:r w:rsidRPr="004D6488">
              <w:rPr>
                <w:rFonts w:ascii="Arial" w:hAnsi="Arial" w:cs="Arial"/>
                <w:i/>
                <w:iCs/>
                <w:sz w:val="18"/>
              </w:rPr>
              <w:t>-</w:t>
            </w:r>
          </w:p>
        </w:tc>
        <w:tc>
          <w:tcPr>
            <w:tcW w:w="455" w:type="dxa"/>
          </w:tcPr>
          <w:p w14:paraId="1849386C" w14:textId="77777777" w:rsidR="00A52167" w:rsidRPr="004D6488" w:rsidRDefault="00A52167" w:rsidP="0007127A">
            <w:pPr>
              <w:keepNext/>
              <w:keepLines/>
              <w:overflowPunct w:val="0"/>
              <w:autoSpaceDE w:val="0"/>
              <w:autoSpaceDN w:val="0"/>
              <w:adjustRightInd w:val="0"/>
              <w:spacing w:after="0"/>
              <w:jc w:val="center"/>
              <w:textAlignment w:val="baseline"/>
              <w:rPr>
                <w:rFonts w:ascii="Arial" w:hAnsi="Arial" w:cs="Arial"/>
                <w:i/>
                <w:iCs/>
                <w:sz w:val="18"/>
              </w:rPr>
            </w:pPr>
            <w:r w:rsidRPr="004D6488">
              <w:rPr>
                <w:rFonts w:ascii="Arial" w:hAnsi="Arial" w:cs="Arial"/>
                <w:i/>
                <w:iCs/>
                <w:sz w:val="18"/>
              </w:rPr>
              <w:t>-</w:t>
            </w:r>
          </w:p>
        </w:tc>
      </w:tr>
      <w:tr w:rsidR="00A52167" w:rsidRPr="004D6488" w14:paraId="6CAD3126" w14:textId="77777777" w:rsidTr="0007127A">
        <w:tc>
          <w:tcPr>
            <w:tcW w:w="2269" w:type="dxa"/>
          </w:tcPr>
          <w:p w14:paraId="25E4AB58"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kern w:val="28"/>
                <w:sz w:val="18"/>
              </w:rPr>
            </w:pPr>
            <w:r w:rsidRPr="004D6488">
              <w:rPr>
                <w:rFonts w:ascii="Arial" w:hAnsi="Arial" w:cs="Arial"/>
                <w:i/>
                <w:iCs/>
                <w:kern w:val="28"/>
                <w:sz w:val="18"/>
              </w:rPr>
              <w:t>RSRQ</w:t>
            </w:r>
          </w:p>
        </w:tc>
        <w:tc>
          <w:tcPr>
            <w:tcW w:w="850" w:type="dxa"/>
          </w:tcPr>
          <w:p w14:paraId="508E0D15"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p>
        </w:tc>
        <w:tc>
          <w:tcPr>
            <w:tcW w:w="850" w:type="dxa"/>
          </w:tcPr>
          <w:p w14:paraId="7498CEB8"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r w:rsidRPr="004D6488">
              <w:rPr>
                <w:rFonts w:ascii="Arial" w:hAnsi="Arial" w:cs="Arial"/>
                <w:i/>
                <w:iCs/>
                <w:sz w:val="18"/>
              </w:rPr>
              <w:t>O</w:t>
            </w:r>
          </w:p>
        </w:tc>
        <w:tc>
          <w:tcPr>
            <w:tcW w:w="1134" w:type="dxa"/>
          </w:tcPr>
          <w:p w14:paraId="253F5EDC"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p>
        </w:tc>
        <w:tc>
          <w:tcPr>
            <w:tcW w:w="1559" w:type="dxa"/>
          </w:tcPr>
          <w:p w14:paraId="0B26D4B3"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r w:rsidRPr="004D6488">
              <w:rPr>
                <w:rFonts w:ascii="Arial" w:hAnsi="Arial" w:cs="Arial"/>
                <w:i/>
                <w:iCs/>
                <w:sz w:val="18"/>
              </w:rPr>
              <w:t>INTEGER (0..</w:t>
            </w:r>
            <w:r w:rsidRPr="004D6488">
              <w:rPr>
                <w:rFonts w:ascii="Arial" w:eastAsia="SimSun" w:hAnsi="Arial" w:cs="Arial" w:hint="eastAsia"/>
                <w:i/>
                <w:iCs/>
                <w:sz w:val="18"/>
                <w:lang w:eastAsia="zh-CN"/>
              </w:rPr>
              <w:t xml:space="preserve"> 127</w:t>
            </w:r>
            <w:r w:rsidRPr="004D6488">
              <w:rPr>
                <w:rFonts w:ascii="Arial" w:eastAsia="SimSun" w:hAnsi="Arial" w:cs="Arial"/>
                <w:i/>
                <w:iCs/>
                <w:sz w:val="18"/>
                <w:lang w:eastAsia="zh-CN"/>
              </w:rPr>
              <w:t>)</w:t>
            </w:r>
          </w:p>
        </w:tc>
        <w:tc>
          <w:tcPr>
            <w:tcW w:w="1843" w:type="dxa"/>
          </w:tcPr>
          <w:p w14:paraId="6BBA8209"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bCs/>
                <w:i/>
                <w:iCs/>
                <w:sz w:val="18"/>
                <w:lang w:val="en-US" w:eastAsia="zh-CN"/>
              </w:rPr>
            </w:pPr>
            <w:r w:rsidRPr="004D6488">
              <w:rPr>
                <w:rFonts w:ascii="Arial" w:hAnsi="Arial" w:cs="Arial"/>
                <w:bCs/>
                <w:i/>
                <w:iCs/>
                <w:sz w:val="18"/>
                <w:lang w:val="en-US" w:eastAsia="zh-CN"/>
              </w:rPr>
              <w:t>Minimum required measured RSRQ to report result.</w:t>
            </w:r>
          </w:p>
        </w:tc>
        <w:tc>
          <w:tcPr>
            <w:tcW w:w="596" w:type="dxa"/>
          </w:tcPr>
          <w:p w14:paraId="6D1B7726" w14:textId="77777777" w:rsidR="00A52167" w:rsidRPr="004D6488" w:rsidRDefault="00A52167" w:rsidP="0007127A">
            <w:pPr>
              <w:keepNext/>
              <w:keepLines/>
              <w:overflowPunct w:val="0"/>
              <w:autoSpaceDE w:val="0"/>
              <w:autoSpaceDN w:val="0"/>
              <w:adjustRightInd w:val="0"/>
              <w:spacing w:after="0"/>
              <w:jc w:val="center"/>
              <w:textAlignment w:val="baseline"/>
              <w:rPr>
                <w:rFonts w:ascii="Arial" w:hAnsi="Arial" w:cs="Arial"/>
                <w:bCs/>
                <w:i/>
                <w:iCs/>
                <w:sz w:val="18"/>
                <w:lang w:eastAsia="zh-CN"/>
              </w:rPr>
            </w:pPr>
            <w:r w:rsidRPr="004D6488">
              <w:rPr>
                <w:rFonts w:ascii="Arial" w:hAnsi="Arial" w:cs="Arial"/>
                <w:bCs/>
                <w:i/>
                <w:iCs/>
                <w:sz w:val="18"/>
                <w:lang w:eastAsia="zh-CN"/>
              </w:rPr>
              <w:t>-</w:t>
            </w:r>
          </w:p>
        </w:tc>
        <w:tc>
          <w:tcPr>
            <w:tcW w:w="455" w:type="dxa"/>
          </w:tcPr>
          <w:p w14:paraId="51B6CB97" w14:textId="77777777" w:rsidR="00A52167" w:rsidRPr="004D6488" w:rsidRDefault="00A52167" w:rsidP="0007127A">
            <w:pPr>
              <w:keepNext/>
              <w:keepLines/>
              <w:overflowPunct w:val="0"/>
              <w:autoSpaceDE w:val="0"/>
              <w:autoSpaceDN w:val="0"/>
              <w:adjustRightInd w:val="0"/>
              <w:spacing w:after="0"/>
              <w:jc w:val="center"/>
              <w:textAlignment w:val="baseline"/>
              <w:rPr>
                <w:rFonts w:ascii="Arial" w:hAnsi="Arial" w:cs="Arial"/>
                <w:bCs/>
                <w:i/>
                <w:iCs/>
                <w:sz w:val="18"/>
                <w:lang w:eastAsia="zh-CN"/>
              </w:rPr>
            </w:pPr>
            <w:r w:rsidRPr="004D6488">
              <w:rPr>
                <w:rFonts w:ascii="Arial" w:hAnsi="Arial" w:cs="Arial"/>
                <w:bCs/>
                <w:i/>
                <w:iCs/>
                <w:sz w:val="18"/>
                <w:lang w:eastAsia="zh-CN"/>
              </w:rPr>
              <w:t>-</w:t>
            </w:r>
          </w:p>
        </w:tc>
      </w:tr>
      <w:tr w:rsidR="00A52167" w:rsidRPr="004D6488" w14:paraId="1406A835" w14:textId="77777777" w:rsidTr="0007127A">
        <w:tc>
          <w:tcPr>
            <w:tcW w:w="2269" w:type="dxa"/>
          </w:tcPr>
          <w:p w14:paraId="4B438214"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kern w:val="28"/>
                <w:sz w:val="18"/>
              </w:rPr>
            </w:pPr>
            <w:r w:rsidRPr="004D6488">
              <w:rPr>
                <w:rFonts w:ascii="Arial" w:hAnsi="Arial" w:cs="Arial"/>
                <w:i/>
                <w:iCs/>
                <w:kern w:val="28"/>
                <w:sz w:val="18"/>
              </w:rPr>
              <w:t>SINR</w:t>
            </w:r>
          </w:p>
        </w:tc>
        <w:tc>
          <w:tcPr>
            <w:tcW w:w="850" w:type="dxa"/>
          </w:tcPr>
          <w:p w14:paraId="77E21C18"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p>
        </w:tc>
        <w:tc>
          <w:tcPr>
            <w:tcW w:w="850" w:type="dxa"/>
          </w:tcPr>
          <w:p w14:paraId="385CB4F6"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r w:rsidRPr="004D6488">
              <w:rPr>
                <w:rFonts w:ascii="Arial" w:hAnsi="Arial" w:cs="Arial"/>
                <w:i/>
                <w:iCs/>
                <w:sz w:val="18"/>
              </w:rPr>
              <w:t>O</w:t>
            </w:r>
          </w:p>
        </w:tc>
        <w:tc>
          <w:tcPr>
            <w:tcW w:w="1134" w:type="dxa"/>
          </w:tcPr>
          <w:p w14:paraId="57971F1A"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p>
        </w:tc>
        <w:tc>
          <w:tcPr>
            <w:tcW w:w="1559" w:type="dxa"/>
          </w:tcPr>
          <w:p w14:paraId="5B910B33"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r w:rsidRPr="004D6488">
              <w:rPr>
                <w:rFonts w:ascii="Arial" w:hAnsi="Arial" w:cs="Arial"/>
                <w:i/>
                <w:iCs/>
                <w:sz w:val="18"/>
              </w:rPr>
              <w:t xml:space="preserve">INTEGER </w:t>
            </w:r>
            <w:r w:rsidRPr="004D6488">
              <w:rPr>
                <w:rFonts w:ascii="Arial" w:hAnsi="Arial" w:cs="Arial"/>
                <w:i/>
                <w:iCs/>
                <w:sz w:val="18"/>
              </w:rPr>
              <w:br/>
              <w:t>(0..127)</w:t>
            </w:r>
          </w:p>
        </w:tc>
        <w:tc>
          <w:tcPr>
            <w:tcW w:w="1843" w:type="dxa"/>
          </w:tcPr>
          <w:p w14:paraId="66678CCD"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bCs/>
                <w:i/>
                <w:iCs/>
                <w:sz w:val="18"/>
                <w:lang w:val="en-US" w:eastAsia="zh-CN"/>
              </w:rPr>
            </w:pPr>
            <w:r w:rsidRPr="004D6488">
              <w:rPr>
                <w:rFonts w:ascii="Arial" w:hAnsi="Arial" w:cs="Arial"/>
                <w:bCs/>
                <w:i/>
                <w:iCs/>
                <w:sz w:val="18"/>
                <w:lang w:val="en-US" w:eastAsia="zh-CN"/>
              </w:rPr>
              <w:t>Minimum required measured SINR to report result.</w:t>
            </w:r>
          </w:p>
        </w:tc>
        <w:tc>
          <w:tcPr>
            <w:tcW w:w="596" w:type="dxa"/>
          </w:tcPr>
          <w:p w14:paraId="2D91762E" w14:textId="77777777" w:rsidR="00A52167" w:rsidRPr="004D6488" w:rsidRDefault="00A52167" w:rsidP="0007127A">
            <w:pPr>
              <w:keepNext/>
              <w:keepLines/>
              <w:overflowPunct w:val="0"/>
              <w:autoSpaceDE w:val="0"/>
              <w:autoSpaceDN w:val="0"/>
              <w:adjustRightInd w:val="0"/>
              <w:spacing w:after="0"/>
              <w:jc w:val="center"/>
              <w:textAlignment w:val="baseline"/>
              <w:rPr>
                <w:rFonts w:ascii="Arial" w:hAnsi="Arial" w:cs="Arial"/>
                <w:bCs/>
                <w:i/>
                <w:iCs/>
                <w:sz w:val="18"/>
                <w:lang w:eastAsia="zh-CN"/>
              </w:rPr>
            </w:pPr>
            <w:r w:rsidRPr="004D6488">
              <w:rPr>
                <w:rFonts w:ascii="Arial" w:hAnsi="Arial" w:cs="Arial"/>
                <w:bCs/>
                <w:i/>
                <w:iCs/>
                <w:sz w:val="18"/>
                <w:lang w:eastAsia="zh-CN"/>
              </w:rPr>
              <w:t>-</w:t>
            </w:r>
          </w:p>
        </w:tc>
        <w:tc>
          <w:tcPr>
            <w:tcW w:w="455" w:type="dxa"/>
          </w:tcPr>
          <w:p w14:paraId="406F9728" w14:textId="77777777" w:rsidR="00A52167" w:rsidRPr="004D6488" w:rsidRDefault="00A52167" w:rsidP="0007127A">
            <w:pPr>
              <w:keepNext/>
              <w:keepLines/>
              <w:overflowPunct w:val="0"/>
              <w:autoSpaceDE w:val="0"/>
              <w:autoSpaceDN w:val="0"/>
              <w:adjustRightInd w:val="0"/>
              <w:spacing w:after="0"/>
              <w:jc w:val="center"/>
              <w:textAlignment w:val="baseline"/>
              <w:rPr>
                <w:rFonts w:ascii="Arial" w:hAnsi="Arial" w:cs="Arial"/>
                <w:bCs/>
                <w:i/>
                <w:iCs/>
                <w:sz w:val="18"/>
                <w:lang w:eastAsia="zh-CN"/>
              </w:rPr>
            </w:pPr>
            <w:r w:rsidRPr="004D6488">
              <w:rPr>
                <w:rFonts w:ascii="Arial" w:hAnsi="Arial" w:cs="Arial"/>
                <w:bCs/>
                <w:i/>
                <w:iCs/>
                <w:sz w:val="18"/>
                <w:lang w:eastAsia="zh-CN"/>
              </w:rPr>
              <w:t>-</w:t>
            </w:r>
          </w:p>
        </w:tc>
      </w:tr>
    </w:tbl>
    <w:p w14:paraId="4A15FC5A" w14:textId="77777777" w:rsidR="00A52167" w:rsidRPr="00EB1E0E" w:rsidRDefault="00A52167" w:rsidP="00521CD8">
      <w:pPr>
        <w:rPr>
          <w:b/>
          <w:sz w:val="24"/>
          <w:szCs w:val="24"/>
          <w:lang w:val="en-US" w:eastAsia="zh-CN"/>
        </w:rPr>
      </w:pPr>
    </w:p>
    <w:p w14:paraId="53BA9E47" w14:textId="4896F001" w:rsidR="00A52167" w:rsidRDefault="00A52167" w:rsidP="00A52167">
      <w:pPr>
        <w:rPr>
          <w:b/>
          <w:sz w:val="24"/>
          <w:szCs w:val="24"/>
          <w:lang w:val="en-US" w:eastAsia="zh-CN"/>
        </w:rPr>
      </w:pPr>
      <w:r>
        <w:rPr>
          <w:b/>
          <w:sz w:val="24"/>
          <w:szCs w:val="24"/>
          <w:lang w:val="en-US" w:eastAsia="zh-CN"/>
        </w:rPr>
        <w:t xml:space="preserve">Proposal </w:t>
      </w:r>
      <w:r w:rsidR="00E56288">
        <w:rPr>
          <w:b/>
          <w:sz w:val="24"/>
          <w:szCs w:val="24"/>
          <w:lang w:val="en-US" w:eastAsia="zh-CN"/>
        </w:rPr>
        <w:t>3</w:t>
      </w:r>
      <w:r>
        <w:rPr>
          <w:b/>
          <w:sz w:val="24"/>
          <w:szCs w:val="24"/>
          <w:lang w:val="en-US" w:eastAsia="zh-CN"/>
        </w:rPr>
        <w:t>: It is proposed to clarify the semantic description for the IEs RSRP, RSRQ, SINR in the Inter-system measurement Configuration IE.</w:t>
      </w:r>
    </w:p>
    <w:p w14:paraId="61822509" w14:textId="77777777" w:rsidR="008F3785" w:rsidRDefault="008F3785" w:rsidP="00A52167">
      <w:pPr>
        <w:rPr>
          <w:b/>
          <w:sz w:val="24"/>
          <w:szCs w:val="24"/>
          <w:lang w:val="en-US" w:eastAsia="zh-CN"/>
        </w:rPr>
      </w:pPr>
    </w:p>
    <w:p w14:paraId="5A98297C" w14:textId="77777777" w:rsidR="00ED18D0" w:rsidRPr="00DE26F1" w:rsidRDefault="00ED18D0" w:rsidP="00831600">
      <w:pPr>
        <w:rPr>
          <w:b/>
          <w:sz w:val="24"/>
          <w:szCs w:val="24"/>
          <w:lang w:val="en-US" w:eastAsia="zh-CN"/>
        </w:rPr>
      </w:pPr>
    </w:p>
    <w:p w14:paraId="7D0E5900" w14:textId="48660F00" w:rsidR="00A52167" w:rsidRDefault="00A52167" w:rsidP="00A52167">
      <w:pPr>
        <w:pStyle w:val="Heading1"/>
      </w:pPr>
      <w:r>
        <w:t>Proposals</w:t>
      </w:r>
    </w:p>
    <w:p w14:paraId="759EB57F" w14:textId="41E53B2C" w:rsidR="008F3785" w:rsidRDefault="008F3785" w:rsidP="008F3785">
      <w:pPr>
        <w:rPr>
          <w:b/>
          <w:sz w:val="24"/>
          <w:szCs w:val="24"/>
          <w:lang w:val="en-US" w:eastAsia="zh-CN"/>
        </w:rPr>
      </w:pPr>
      <w:r>
        <w:rPr>
          <w:b/>
          <w:sz w:val="24"/>
          <w:szCs w:val="24"/>
          <w:lang w:val="en-US" w:eastAsia="zh-CN"/>
        </w:rPr>
        <w:t>Proposal 1: It is proposed to specify the receiver behavior when none of the IEs RSRP, RSRQ, SINR are present in the Inter-system measurement Configuration IE.</w:t>
      </w:r>
    </w:p>
    <w:p w14:paraId="50A4264F" w14:textId="6F71D7FB" w:rsidR="008F3785" w:rsidRDefault="008F3785" w:rsidP="008F3785">
      <w:pPr>
        <w:rPr>
          <w:b/>
          <w:sz w:val="24"/>
          <w:szCs w:val="24"/>
          <w:lang w:val="en-US" w:eastAsia="zh-CN"/>
        </w:rPr>
      </w:pPr>
      <w:r>
        <w:rPr>
          <w:b/>
          <w:sz w:val="24"/>
          <w:szCs w:val="24"/>
          <w:lang w:val="en-US" w:eastAsia="zh-CN"/>
        </w:rPr>
        <w:t>Proposal 2: Align the name of Inter-System HO Report IE to 38.413 v16.2.0.</w:t>
      </w:r>
    </w:p>
    <w:p w14:paraId="7999353F" w14:textId="77777777" w:rsidR="008F3785" w:rsidRDefault="008F3785" w:rsidP="008F3785">
      <w:pPr>
        <w:rPr>
          <w:b/>
          <w:sz w:val="24"/>
          <w:szCs w:val="24"/>
          <w:lang w:val="en-US" w:eastAsia="zh-CN"/>
        </w:rPr>
      </w:pPr>
      <w:r>
        <w:rPr>
          <w:b/>
          <w:sz w:val="24"/>
          <w:szCs w:val="24"/>
          <w:lang w:val="en-US" w:eastAsia="zh-CN"/>
        </w:rPr>
        <w:t>Proposal 3: It is proposed to clarify the semantic description for the IEs RSRP, RSRQ, SINR in the Inter-system measurement Configuration IE.</w:t>
      </w:r>
    </w:p>
    <w:p w14:paraId="59C866DD" w14:textId="77777777" w:rsidR="0034774F" w:rsidRPr="009332D8" w:rsidRDefault="0034774F" w:rsidP="0034774F">
      <w:pPr>
        <w:rPr>
          <w:lang w:val="en-US" w:eastAsia="ja-JP"/>
        </w:rPr>
      </w:pPr>
    </w:p>
    <w:p w14:paraId="6F4A5A8D" w14:textId="77777777" w:rsidR="009332D8" w:rsidRDefault="009332D8" w:rsidP="009332D8">
      <w:pPr>
        <w:pStyle w:val="Heading1"/>
      </w:pPr>
      <w:r>
        <w:t>References</w:t>
      </w:r>
    </w:p>
    <w:p w14:paraId="71E2DDDC" w14:textId="6BD0BC42" w:rsidR="009332D8" w:rsidRDefault="009332D8" w:rsidP="009332D8">
      <w:pPr>
        <w:pStyle w:val="ListParagraph"/>
        <w:numPr>
          <w:ilvl w:val="0"/>
          <w:numId w:val="14"/>
        </w:numPr>
        <w:rPr>
          <w:rFonts w:ascii="Arial" w:hAnsi="Arial"/>
          <w:lang w:val="en-US" w:eastAsia="zh-CN"/>
        </w:rPr>
      </w:pPr>
      <w:bookmarkStart w:id="2" w:name="_Ref46563962"/>
      <w:r w:rsidRPr="009332D8">
        <w:rPr>
          <w:rFonts w:ascii="Arial" w:hAnsi="Arial"/>
          <w:lang w:val="en-US" w:eastAsia="zh-CN"/>
        </w:rPr>
        <w:t xml:space="preserve">R3-204425; Huawei, CMCC, ZTE, Nokia, Nokia Shanghai </w:t>
      </w:r>
      <w:proofErr w:type="spellStart"/>
      <w:proofErr w:type="gramStart"/>
      <w:r w:rsidRPr="009332D8">
        <w:rPr>
          <w:rFonts w:ascii="Arial" w:hAnsi="Arial"/>
          <w:lang w:val="en-US" w:eastAsia="zh-CN"/>
        </w:rPr>
        <w:t>Bell,CATT</w:t>
      </w:r>
      <w:proofErr w:type="spellEnd"/>
      <w:proofErr w:type="gramEnd"/>
      <w:r w:rsidRPr="009332D8">
        <w:rPr>
          <w:rFonts w:ascii="Arial" w:hAnsi="Arial"/>
          <w:lang w:val="en-US" w:eastAsia="zh-CN"/>
        </w:rPr>
        <w:t>, Samsung, Ericsson, Qualcomm Incorporated, LG Electronics, NTT DOCOMO; Addition of SON features; RAN3-108-e</w:t>
      </w:r>
      <w:bookmarkEnd w:id="2"/>
    </w:p>
    <w:p w14:paraId="41D3102F" w14:textId="7BA6DC41" w:rsidR="009332D8" w:rsidRDefault="009332D8" w:rsidP="009332D8">
      <w:pPr>
        <w:pStyle w:val="ListParagraph"/>
        <w:numPr>
          <w:ilvl w:val="0"/>
          <w:numId w:val="14"/>
        </w:numPr>
        <w:rPr>
          <w:rFonts w:ascii="Arial" w:hAnsi="Arial"/>
          <w:lang w:val="en-US" w:eastAsia="zh-CN"/>
        </w:rPr>
      </w:pPr>
      <w:bookmarkStart w:id="3" w:name="_Ref46563972"/>
      <w:bookmarkStart w:id="4" w:name="_GoBack"/>
      <w:bookmarkEnd w:id="4"/>
      <w:r>
        <w:rPr>
          <w:rFonts w:ascii="Arial" w:hAnsi="Arial"/>
          <w:lang w:val="en-US" w:eastAsia="zh-CN"/>
        </w:rPr>
        <w:t>TS 36.413 v16.2.0</w:t>
      </w:r>
      <w:bookmarkEnd w:id="3"/>
    </w:p>
    <w:p w14:paraId="4E423661" w14:textId="30B2A45E" w:rsidR="00E56288" w:rsidRDefault="00E56288" w:rsidP="00E56288">
      <w:pPr>
        <w:pStyle w:val="ListParagraph"/>
        <w:numPr>
          <w:ilvl w:val="0"/>
          <w:numId w:val="14"/>
        </w:numPr>
        <w:rPr>
          <w:rFonts w:ascii="Arial" w:hAnsi="Arial"/>
          <w:lang w:val="en-US" w:eastAsia="zh-CN"/>
        </w:rPr>
      </w:pPr>
      <w:r>
        <w:rPr>
          <w:rFonts w:ascii="Arial" w:hAnsi="Arial"/>
          <w:lang w:val="en-US" w:eastAsia="zh-CN"/>
        </w:rPr>
        <w:t>TS 38.413 v16.2.0</w:t>
      </w:r>
    </w:p>
    <w:p w14:paraId="50586CD5" w14:textId="602C81E6" w:rsidR="00C02541" w:rsidRDefault="00C02541" w:rsidP="00E56288">
      <w:pPr>
        <w:pStyle w:val="ListParagraph"/>
        <w:numPr>
          <w:ilvl w:val="0"/>
          <w:numId w:val="14"/>
        </w:numPr>
        <w:rPr>
          <w:rFonts w:ascii="Arial" w:hAnsi="Arial"/>
          <w:lang w:val="en-US" w:eastAsia="zh-CN"/>
        </w:rPr>
      </w:pPr>
      <w:bookmarkStart w:id="5" w:name="_Ref46582492"/>
      <w:r w:rsidRPr="007178D3">
        <w:rPr>
          <w:rFonts w:ascii="Arial" w:hAnsi="Arial"/>
          <w:lang w:val="en-US" w:eastAsia="zh-CN"/>
        </w:rPr>
        <w:t>R3-20</w:t>
      </w:r>
      <w:r w:rsidR="007178D3" w:rsidRPr="007178D3">
        <w:rPr>
          <w:rFonts w:ascii="Arial" w:hAnsi="Arial"/>
          <w:lang w:val="en-US" w:eastAsia="zh-CN"/>
        </w:rPr>
        <w:t>5041</w:t>
      </w:r>
      <w:r w:rsidR="007178D3">
        <w:rPr>
          <w:rFonts w:ascii="Arial" w:hAnsi="Arial"/>
          <w:lang w:val="en-US" w:eastAsia="zh-CN"/>
        </w:rPr>
        <w:t xml:space="preserve"> </w:t>
      </w:r>
      <w:r>
        <w:rPr>
          <w:rFonts w:ascii="Arial" w:hAnsi="Arial"/>
          <w:lang w:val="en-US" w:eastAsia="zh-CN"/>
        </w:rPr>
        <w:t xml:space="preserve">- </w:t>
      </w:r>
      <w:bookmarkEnd w:id="5"/>
      <w:r w:rsidR="007178D3" w:rsidRPr="007178D3">
        <w:rPr>
          <w:rFonts w:ascii="Arial" w:hAnsi="Arial"/>
          <w:lang w:val="en-US" w:eastAsia="zh-CN"/>
        </w:rPr>
        <w:t>MRO S1AP clarifications for Inter-system measurement Configuration</w:t>
      </w:r>
    </w:p>
    <w:p w14:paraId="4B5CB25B" w14:textId="77777777" w:rsidR="00E56288" w:rsidRPr="009332D8" w:rsidRDefault="00E56288" w:rsidP="00E56288">
      <w:pPr>
        <w:pStyle w:val="ListParagraph"/>
        <w:rPr>
          <w:rFonts w:ascii="Arial" w:hAnsi="Arial"/>
          <w:lang w:val="en-US" w:eastAsia="zh-CN"/>
        </w:rPr>
      </w:pPr>
    </w:p>
    <w:p w14:paraId="62E1B135" w14:textId="77777777" w:rsidR="00B57FA9" w:rsidRPr="00B57FA9" w:rsidRDefault="00B57FA9" w:rsidP="00B57FA9">
      <w:pPr>
        <w:rPr>
          <w:rFonts w:ascii="Arial" w:hAnsi="Arial"/>
          <w:lang w:val="en-US" w:eastAsia="zh-CN"/>
        </w:rPr>
      </w:pPr>
    </w:p>
    <w:p w14:paraId="733F7967" w14:textId="58CD9036" w:rsidR="0034774F" w:rsidRPr="00A514F6" w:rsidRDefault="0034774F" w:rsidP="0084423B">
      <w:pPr>
        <w:rPr>
          <w:rFonts w:ascii="Arial" w:hAnsi="Arial"/>
          <w:lang w:val="en-US" w:eastAsia="zh-CN"/>
        </w:rPr>
      </w:pPr>
    </w:p>
    <w:p w14:paraId="61224427" w14:textId="6D5BE558" w:rsidR="0034774F" w:rsidRPr="00A514F6" w:rsidRDefault="0034774F">
      <w:pPr>
        <w:spacing w:after="0"/>
        <w:rPr>
          <w:rFonts w:ascii="Arial" w:hAnsi="Arial"/>
          <w:lang w:val="en-US" w:eastAsia="zh-CN"/>
        </w:rPr>
      </w:pPr>
    </w:p>
    <w:sectPr w:rsidR="0034774F" w:rsidRPr="00A514F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F7C87" w14:textId="77777777" w:rsidR="003958CE" w:rsidRDefault="003958CE">
      <w:r>
        <w:separator/>
      </w:r>
    </w:p>
  </w:endnote>
  <w:endnote w:type="continuationSeparator" w:id="0">
    <w:p w14:paraId="623B5E62" w14:textId="77777777" w:rsidR="003958CE" w:rsidRDefault="003958CE">
      <w:r>
        <w:continuationSeparator/>
      </w:r>
    </w:p>
  </w:endnote>
  <w:endnote w:type="continuationNotice" w:id="1">
    <w:p w14:paraId="26E3B543" w14:textId="77777777" w:rsidR="003958CE" w:rsidRDefault="003958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63BD4" w14:textId="77777777" w:rsidR="003958CE" w:rsidRDefault="003958CE">
      <w:r>
        <w:separator/>
      </w:r>
    </w:p>
  </w:footnote>
  <w:footnote w:type="continuationSeparator" w:id="0">
    <w:p w14:paraId="6CCC53E5" w14:textId="77777777" w:rsidR="003958CE" w:rsidRDefault="003958CE">
      <w:r>
        <w:continuationSeparator/>
      </w:r>
    </w:p>
  </w:footnote>
  <w:footnote w:type="continuationNotice" w:id="1">
    <w:p w14:paraId="31FE43EC" w14:textId="77777777" w:rsidR="003958CE" w:rsidRDefault="003958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1701" w:hanging="360"/>
      </w:pPr>
    </w:lvl>
  </w:abstractNum>
  <w:abstractNum w:abstractNumId="1" w15:restartNumberingAfterBreak="0">
    <w:nsid w:val="011C3EB3"/>
    <w:multiLevelType w:val="hybridMultilevel"/>
    <w:tmpl w:val="46323B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647E44"/>
    <w:multiLevelType w:val="hybridMultilevel"/>
    <w:tmpl w:val="A5DA4B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9302B4"/>
    <w:multiLevelType w:val="hybridMultilevel"/>
    <w:tmpl w:val="C0A0351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06E70F04"/>
    <w:multiLevelType w:val="hybridMultilevel"/>
    <w:tmpl w:val="60340CE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2968D3"/>
    <w:multiLevelType w:val="hybridMultilevel"/>
    <w:tmpl w:val="4718EC7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0D8A0B64"/>
    <w:multiLevelType w:val="hybridMultilevel"/>
    <w:tmpl w:val="33303EB6"/>
    <w:lvl w:ilvl="0" w:tplc="FFC27F16">
      <w:start w:val="1"/>
      <w:numFmt w:val="decimal"/>
      <w:lvlText w:val="2.3.%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D032D04"/>
    <w:multiLevelType w:val="hybridMultilevel"/>
    <w:tmpl w:val="6FF813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845505"/>
    <w:multiLevelType w:val="hybridMultilevel"/>
    <w:tmpl w:val="62F82214"/>
    <w:lvl w:ilvl="0" w:tplc="C98EF428">
      <w:start w:val="1"/>
      <w:numFmt w:val="decimal"/>
      <w:lvlText w:val="2.3.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9377A0"/>
    <w:multiLevelType w:val="hybridMultilevel"/>
    <w:tmpl w:val="62F82214"/>
    <w:lvl w:ilvl="0" w:tplc="C98EF428">
      <w:start w:val="1"/>
      <w:numFmt w:val="decimal"/>
      <w:lvlText w:val="2.3.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3C0FFB"/>
    <w:multiLevelType w:val="hybridMultilevel"/>
    <w:tmpl w:val="8D36B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143127"/>
    <w:multiLevelType w:val="hybridMultilevel"/>
    <w:tmpl w:val="009CB37A"/>
    <w:lvl w:ilvl="0" w:tplc="DC868AE8">
      <w:start w:val="1"/>
      <w:numFmt w:val="decimal"/>
      <w:lvlText w:val="2.4.%1."/>
      <w:lvlJc w:val="left"/>
      <w:pPr>
        <w:ind w:left="4755" w:hanging="360"/>
      </w:pPr>
      <w:rPr>
        <w:rFonts w:hint="default"/>
        <w:lang w:val="en-US"/>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074196"/>
    <w:multiLevelType w:val="hybridMultilevel"/>
    <w:tmpl w:val="FDC645C8"/>
    <w:lvl w:ilvl="0" w:tplc="2A9C1DCE">
      <w:start w:val="1"/>
      <w:numFmt w:val="decimal"/>
      <w:lvlText w:val="2.%1."/>
      <w:lvlJc w:val="left"/>
      <w:pPr>
        <w:ind w:left="7448"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0EF4A3E"/>
    <w:multiLevelType w:val="hybridMultilevel"/>
    <w:tmpl w:val="DE5034CA"/>
    <w:lvl w:ilvl="0" w:tplc="041D0001">
      <w:start w:val="1"/>
      <w:numFmt w:val="bullet"/>
      <w:lvlText w:val=""/>
      <w:lvlJc w:val="left"/>
      <w:pPr>
        <w:ind w:left="1291" w:hanging="360"/>
      </w:pPr>
      <w:rPr>
        <w:rFonts w:ascii="Symbol" w:hAnsi="Symbol" w:hint="default"/>
      </w:rPr>
    </w:lvl>
    <w:lvl w:ilvl="1" w:tplc="041D0003" w:tentative="1">
      <w:start w:val="1"/>
      <w:numFmt w:val="bullet"/>
      <w:lvlText w:val="o"/>
      <w:lvlJc w:val="left"/>
      <w:pPr>
        <w:ind w:left="2011" w:hanging="360"/>
      </w:pPr>
      <w:rPr>
        <w:rFonts w:ascii="Courier New" w:hAnsi="Courier New" w:cs="Courier New" w:hint="default"/>
      </w:rPr>
    </w:lvl>
    <w:lvl w:ilvl="2" w:tplc="041D0005" w:tentative="1">
      <w:start w:val="1"/>
      <w:numFmt w:val="bullet"/>
      <w:lvlText w:val=""/>
      <w:lvlJc w:val="left"/>
      <w:pPr>
        <w:ind w:left="2731" w:hanging="360"/>
      </w:pPr>
      <w:rPr>
        <w:rFonts w:ascii="Wingdings" w:hAnsi="Wingdings" w:hint="default"/>
      </w:rPr>
    </w:lvl>
    <w:lvl w:ilvl="3" w:tplc="041D0001" w:tentative="1">
      <w:start w:val="1"/>
      <w:numFmt w:val="bullet"/>
      <w:lvlText w:val=""/>
      <w:lvlJc w:val="left"/>
      <w:pPr>
        <w:ind w:left="3451" w:hanging="360"/>
      </w:pPr>
      <w:rPr>
        <w:rFonts w:ascii="Symbol" w:hAnsi="Symbol" w:hint="default"/>
      </w:rPr>
    </w:lvl>
    <w:lvl w:ilvl="4" w:tplc="041D0003" w:tentative="1">
      <w:start w:val="1"/>
      <w:numFmt w:val="bullet"/>
      <w:lvlText w:val="o"/>
      <w:lvlJc w:val="left"/>
      <w:pPr>
        <w:ind w:left="4171" w:hanging="360"/>
      </w:pPr>
      <w:rPr>
        <w:rFonts w:ascii="Courier New" w:hAnsi="Courier New" w:cs="Courier New" w:hint="default"/>
      </w:rPr>
    </w:lvl>
    <w:lvl w:ilvl="5" w:tplc="041D0005" w:tentative="1">
      <w:start w:val="1"/>
      <w:numFmt w:val="bullet"/>
      <w:lvlText w:val=""/>
      <w:lvlJc w:val="left"/>
      <w:pPr>
        <w:ind w:left="4891" w:hanging="360"/>
      </w:pPr>
      <w:rPr>
        <w:rFonts w:ascii="Wingdings" w:hAnsi="Wingdings" w:hint="default"/>
      </w:rPr>
    </w:lvl>
    <w:lvl w:ilvl="6" w:tplc="041D0001" w:tentative="1">
      <w:start w:val="1"/>
      <w:numFmt w:val="bullet"/>
      <w:lvlText w:val=""/>
      <w:lvlJc w:val="left"/>
      <w:pPr>
        <w:ind w:left="5611" w:hanging="360"/>
      </w:pPr>
      <w:rPr>
        <w:rFonts w:ascii="Symbol" w:hAnsi="Symbol" w:hint="default"/>
      </w:rPr>
    </w:lvl>
    <w:lvl w:ilvl="7" w:tplc="041D0003" w:tentative="1">
      <w:start w:val="1"/>
      <w:numFmt w:val="bullet"/>
      <w:lvlText w:val="o"/>
      <w:lvlJc w:val="left"/>
      <w:pPr>
        <w:ind w:left="6331" w:hanging="360"/>
      </w:pPr>
      <w:rPr>
        <w:rFonts w:ascii="Courier New" w:hAnsi="Courier New" w:cs="Courier New" w:hint="default"/>
      </w:rPr>
    </w:lvl>
    <w:lvl w:ilvl="8" w:tplc="041D0005" w:tentative="1">
      <w:start w:val="1"/>
      <w:numFmt w:val="bullet"/>
      <w:lvlText w:val=""/>
      <w:lvlJc w:val="left"/>
      <w:pPr>
        <w:ind w:left="7051" w:hanging="360"/>
      </w:pPr>
      <w:rPr>
        <w:rFonts w:ascii="Wingdings" w:hAnsi="Wingdings" w:hint="default"/>
      </w:rPr>
    </w:lvl>
  </w:abstractNum>
  <w:abstractNum w:abstractNumId="20" w15:restartNumberingAfterBreak="0">
    <w:nsid w:val="446A51B7"/>
    <w:multiLevelType w:val="hybridMultilevel"/>
    <w:tmpl w:val="44A03398"/>
    <w:lvl w:ilvl="0" w:tplc="5050796A">
      <w:start w:val="1"/>
      <w:numFmt w:val="decimal"/>
      <w:lvlText w:val="2.3.%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6557AB0"/>
    <w:multiLevelType w:val="hybridMultilevel"/>
    <w:tmpl w:val="F08CC710"/>
    <w:lvl w:ilvl="0" w:tplc="E58CB65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A74789E"/>
    <w:multiLevelType w:val="hybridMultilevel"/>
    <w:tmpl w:val="2A60004E"/>
    <w:lvl w:ilvl="0" w:tplc="3B8CEF1C">
      <w:start w:val="1"/>
      <w:numFmt w:val="decimal"/>
      <w:lvlText w:val="2.4.2.%1."/>
      <w:lvlJc w:val="left"/>
      <w:pPr>
        <w:ind w:left="806" w:hanging="360"/>
      </w:pPr>
      <w:rPr>
        <w:rFonts w:hint="default"/>
      </w:rPr>
    </w:lvl>
    <w:lvl w:ilvl="1" w:tplc="041D0019" w:tentative="1">
      <w:start w:val="1"/>
      <w:numFmt w:val="lowerLetter"/>
      <w:lvlText w:val="%2."/>
      <w:lvlJc w:val="left"/>
      <w:pPr>
        <w:ind w:left="1460" w:hanging="360"/>
      </w:pPr>
    </w:lvl>
    <w:lvl w:ilvl="2" w:tplc="041D001B" w:tentative="1">
      <w:start w:val="1"/>
      <w:numFmt w:val="lowerRoman"/>
      <w:lvlText w:val="%3."/>
      <w:lvlJc w:val="right"/>
      <w:pPr>
        <w:ind w:left="2180" w:hanging="180"/>
      </w:pPr>
    </w:lvl>
    <w:lvl w:ilvl="3" w:tplc="041D000F" w:tentative="1">
      <w:start w:val="1"/>
      <w:numFmt w:val="decimal"/>
      <w:lvlText w:val="%4."/>
      <w:lvlJc w:val="left"/>
      <w:pPr>
        <w:ind w:left="2900" w:hanging="360"/>
      </w:pPr>
    </w:lvl>
    <w:lvl w:ilvl="4" w:tplc="041D0019" w:tentative="1">
      <w:start w:val="1"/>
      <w:numFmt w:val="lowerLetter"/>
      <w:lvlText w:val="%5."/>
      <w:lvlJc w:val="left"/>
      <w:pPr>
        <w:ind w:left="3620" w:hanging="360"/>
      </w:pPr>
    </w:lvl>
    <w:lvl w:ilvl="5" w:tplc="041D001B" w:tentative="1">
      <w:start w:val="1"/>
      <w:numFmt w:val="lowerRoman"/>
      <w:lvlText w:val="%6."/>
      <w:lvlJc w:val="right"/>
      <w:pPr>
        <w:ind w:left="4340" w:hanging="180"/>
      </w:pPr>
    </w:lvl>
    <w:lvl w:ilvl="6" w:tplc="041D000F" w:tentative="1">
      <w:start w:val="1"/>
      <w:numFmt w:val="decimal"/>
      <w:lvlText w:val="%7."/>
      <w:lvlJc w:val="left"/>
      <w:pPr>
        <w:ind w:left="5060" w:hanging="360"/>
      </w:pPr>
    </w:lvl>
    <w:lvl w:ilvl="7" w:tplc="041D0019" w:tentative="1">
      <w:start w:val="1"/>
      <w:numFmt w:val="lowerLetter"/>
      <w:lvlText w:val="%8."/>
      <w:lvlJc w:val="left"/>
      <w:pPr>
        <w:ind w:left="5780" w:hanging="360"/>
      </w:pPr>
    </w:lvl>
    <w:lvl w:ilvl="8" w:tplc="041D001B" w:tentative="1">
      <w:start w:val="1"/>
      <w:numFmt w:val="lowerRoman"/>
      <w:lvlText w:val="%9."/>
      <w:lvlJc w:val="right"/>
      <w:pPr>
        <w:ind w:left="650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5D3E67"/>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1920"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2A78FF"/>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107D7B"/>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8700109"/>
    <w:multiLevelType w:val="hybridMultilevel"/>
    <w:tmpl w:val="E8769598"/>
    <w:lvl w:ilvl="0" w:tplc="9260E0C8">
      <w:start w:val="1"/>
      <w:numFmt w:val="bullet"/>
      <w:lvlText w:val="-"/>
      <w:lvlJc w:val="left"/>
      <w:pPr>
        <w:ind w:left="820" w:hanging="360"/>
      </w:pPr>
      <w:rPr>
        <w:rFonts w:ascii="Calibri" w:eastAsiaTheme="minorHAnsi" w:hAnsi="Calibri" w:cs="Calibri"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5BDC4416"/>
    <w:multiLevelType w:val="hybridMultilevel"/>
    <w:tmpl w:val="EDEC1BA4"/>
    <w:lvl w:ilvl="0" w:tplc="8D1CE084">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0986ECB"/>
    <w:multiLevelType w:val="hybridMultilevel"/>
    <w:tmpl w:val="9E302A52"/>
    <w:lvl w:ilvl="0" w:tplc="BDAAB5C4">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EAF09FE"/>
    <w:multiLevelType w:val="hybridMultilevel"/>
    <w:tmpl w:val="3E50D288"/>
    <w:lvl w:ilvl="0" w:tplc="5050796A">
      <w:start w:val="1"/>
      <w:numFmt w:val="decimal"/>
      <w:lvlText w:val="2.3.%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7246234"/>
    <w:multiLevelType w:val="hybridMultilevel"/>
    <w:tmpl w:val="69DC94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D8E1449"/>
    <w:multiLevelType w:val="hybridMultilevel"/>
    <w:tmpl w:val="AF56E11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23"/>
  </w:num>
  <w:num w:numId="2">
    <w:abstractNumId w:val="17"/>
  </w:num>
  <w:num w:numId="3">
    <w:abstractNumId w:val="0"/>
  </w:num>
  <w:num w:numId="4">
    <w:abstractNumId w:val="25"/>
  </w:num>
  <w:num w:numId="5">
    <w:abstractNumId w:val="26"/>
  </w:num>
  <w:num w:numId="6">
    <w:abstractNumId w:val="31"/>
  </w:num>
  <w:num w:numId="7">
    <w:abstractNumId w:val="10"/>
  </w:num>
  <w:num w:numId="8">
    <w:abstractNumId w:val="12"/>
  </w:num>
  <w:num w:numId="9">
    <w:abstractNumId w:val="7"/>
  </w:num>
  <w:num w:numId="10">
    <w:abstractNumId w:val="36"/>
  </w:num>
  <w:num w:numId="11">
    <w:abstractNumId w:val="16"/>
  </w:num>
  <w:num w:numId="12">
    <w:abstractNumId w:val="34"/>
  </w:num>
  <w:num w:numId="13">
    <w:abstractNumId w:val="19"/>
  </w:num>
  <w:num w:numId="14">
    <w:abstractNumId w:val="33"/>
  </w:num>
  <w:num w:numId="15">
    <w:abstractNumId w:val="2"/>
  </w:num>
  <w:num w:numId="16">
    <w:abstractNumId w:val="18"/>
  </w:num>
  <w:num w:numId="17">
    <w:abstractNumId w:val="4"/>
  </w:num>
  <w:num w:numId="18">
    <w:abstractNumId w:val="5"/>
  </w:num>
  <w:num w:numId="19">
    <w:abstractNumId w:val="8"/>
  </w:num>
  <w:num w:numId="20">
    <w:abstractNumId w:val="15"/>
  </w:num>
  <w:num w:numId="21">
    <w:abstractNumId w:val="14"/>
  </w:num>
  <w:num w:numId="22">
    <w:abstractNumId w:val="13"/>
  </w:num>
  <w:num w:numId="23">
    <w:abstractNumId w:val="22"/>
  </w:num>
  <w:num w:numId="24">
    <w:abstractNumId w:val="27"/>
  </w:num>
  <w:num w:numId="25">
    <w:abstractNumId w:val="28"/>
  </w:num>
  <w:num w:numId="26">
    <w:abstractNumId w:val="37"/>
  </w:num>
  <w:num w:numId="27">
    <w:abstractNumId w:val="29"/>
  </w:num>
  <w:num w:numId="28">
    <w:abstractNumId w:val="3"/>
  </w:num>
  <w:num w:numId="29">
    <w:abstractNumId w:val="24"/>
  </w:num>
  <w:num w:numId="30">
    <w:abstractNumId w:val="11"/>
  </w:num>
  <w:num w:numId="31">
    <w:abstractNumId w:val="35"/>
  </w:num>
  <w:num w:numId="32">
    <w:abstractNumId w:val="6"/>
  </w:num>
  <w:num w:numId="33">
    <w:abstractNumId w:val="9"/>
  </w:num>
  <w:num w:numId="34">
    <w:abstractNumId w:val="38"/>
  </w:num>
  <w:num w:numId="35">
    <w:abstractNumId w:val="20"/>
  </w:num>
  <w:num w:numId="36">
    <w:abstractNumId w:val="1"/>
  </w:num>
  <w:num w:numId="37">
    <w:abstractNumId w:val="21"/>
  </w:num>
  <w:num w:numId="38">
    <w:abstractNumId w:val="32"/>
  </w:num>
  <w:num w:numId="39">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476"/>
    <w:rsid w:val="00002639"/>
    <w:rsid w:val="000028EA"/>
    <w:rsid w:val="00002A37"/>
    <w:rsid w:val="00003266"/>
    <w:rsid w:val="00004C33"/>
    <w:rsid w:val="00005466"/>
    <w:rsid w:val="0000564C"/>
    <w:rsid w:val="0000577E"/>
    <w:rsid w:val="000057E2"/>
    <w:rsid w:val="00005809"/>
    <w:rsid w:val="00006446"/>
    <w:rsid w:val="000066C1"/>
    <w:rsid w:val="00006896"/>
    <w:rsid w:val="00007CDC"/>
    <w:rsid w:val="00011B28"/>
    <w:rsid w:val="00013240"/>
    <w:rsid w:val="00015D10"/>
    <w:rsid w:val="00015D15"/>
    <w:rsid w:val="0001621F"/>
    <w:rsid w:val="00020005"/>
    <w:rsid w:val="00023AFC"/>
    <w:rsid w:val="000246F9"/>
    <w:rsid w:val="0002564D"/>
    <w:rsid w:val="00025ECA"/>
    <w:rsid w:val="000325B8"/>
    <w:rsid w:val="00032A35"/>
    <w:rsid w:val="00034650"/>
    <w:rsid w:val="000349D5"/>
    <w:rsid w:val="00034C15"/>
    <w:rsid w:val="00035B26"/>
    <w:rsid w:val="00036BA1"/>
    <w:rsid w:val="00042179"/>
    <w:rsid w:val="000422E2"/>
    <w:rsid w:val="00042F22"/>
    <w:rsid w:val="00043221"/>
    <w:rsid w:val="00043B6A"/>
    <w:rsid w:val="00043DCC"/>
    <w:rsid w:val="00044284"/>
    <w:rsid w:val="000444EF"/>
    <w:rsid w:val="00045235"/>
    <w:rsid w:val="000470E7"/>
    <w:rsid w:val="000478B5"/>
    <w:rsid w:val="00050912"/>
    <w:rsid w:val="00051914"/>
    <w:rsid w:val="00052A07"/>
    <w:rsid w:val="00053452"/>
    <w:rsid w:val="000534E3"/>
    <w:rsid w:val="0005606A"/>
    <w:rsid w:val="0005651C"/>
    <w:rsid w:val="00057117"/>
    <w:rsid w:val="0005797C"/>
    <w:rsid w:val="000616E7"/>
    <w:rsid w:val="0006314B"/>
    <w:rsid w:val="00063290"/>
    <w:rsid w:val="00063562"/>
    <w:rsid w:val="00064060"/>
    <w:rsid w:val="000641EE"/>
    <w:rsid w:val="0006487E"/>
    <w:rsid w:val="0006492E"/>
    <w:rsid w:val="00065E1A"/>
    <w:rsid w:val="0006639D"/>
    <w:rsid w:val="000663A6"/>
    <w:rsid w:val="00066959"/>
    <w:rsid w:val="00067156"/>
    <w:rsid w:val="00070CCA"/>
    <w:rsid w:val="00070DBE"/>
    <w:rsid w:val="000732E8"/>
    <w:rsid w:val="000736B2"/>
    <w:rsid w:val="000750BF"/>
    <w:rsid w:val="0007655A"/>
    <w:rsid w:val="00077954"/>
    <w:rsid w:val="00077E5F"/>
    <w:rsid w:val="000802AF"/>
    <w:rsid w:val="0008036A"/>
    <w:rsid w:val="0008109A"/>
    <w:rsid w:val="00081918"/>
    <w:rsid w:val="00081AE6"/>
    <w:rsid w:val="000852AF"/>
    <w:rsid w:val="000855EB"/>
    <w:rsid w:val="00085B52"/>
    <w:rsid w:val="00086176"/>
    <w:rsid w:val="000866F2"/>
    <w:rsid w:val="0009009F"/>
    <w:rsid w:val="00091557"/>
    <w:rsid w:val="00091628"/>
    <w:rsid w:val="00091CE2"/>
    <w:rsid w:val="000924C1"/>
    <w:rsid w:val="000924F0"/>
    <w:rsid w:val="000928A7"/>
    <w:rsid w:val="00093007"/>
    <w:rsid w:val="00093474"/>
    <w:rsid w:val="00094361"/>
    <w:rsid w:val="0009510F"/>
    <w:rsid w:val="0009737F"/>
    <w:rsid w:val="000A1775"/>
    <w:rsid w:val="000A1B7B"/>
    <w:rsid w:val="000A1F98"/>
    <w:rsid w:val="000A3E2D"/>
    <w:rsid w:val="000A56F2"/>
    <w:rsid w:val="000A577D"/>
    <w:rsid w:val="000A59BF"/>
    <w:rsid w:val="000B10BE"/>
    <w:rsid w:val="000B11F4"/>
    <w:rsid w:val="000B19AA"/>
    <w:rsid w:val="000B2719"/>
    <w:rsid w:val="000B3A8F"/>
    <w:rsid w:val="000B4AB9"/>
    <w:rsid w:val="000B4E34"/>
    <w:rsid w:val="000B58C3"/>
    <w:rsid w:val="000B61E9"/>
    <w:rsid w:val="000B6372"/>
    <w:rsid w:val="000C0642"/>
    <w:rsid w:val="000C165A"/>
    <w:rsid w:val="000C18B5"/>
    <w:rsid w:val="000C1B36"/>
    <w:rsid w:val="000C2B1F"/>
    <w:rsid w:val="000C2E19"/>
    <w:rsid w:val="000C3720"/>
    <w:rsid w:val="000C45A2"/>
    <w:rsid w:val="000C5FC2"/>
    <w:rsid w:val="000C67EA"/>
    <w:rsid w:val="000D087F"/>
    <w:rsid w:val="000D09E1"/>
    <w:rsid w:val="000D0C3B"/>
    <w:rsid w:val="000D0D07"/>
    <w:rsid w:val="000D29F2"/>
    <w:rsid w:val="000D4797"/>
    <w:rsid w:val="000D62E6"/>
    <w:rsid w:val="000D7A85"/>
    <w:rsid w:val="000E0527"/>
    <w:rsid w:val="000E07BA"/>
    <w:rsid w:val="000E1E92"/>
    <w:rsid w:val="000E1FF9"/>
    <w:rsid w:val="000E2A42"/>
    <w:rsid w:val="000E3160"/>
    <w:rsid w:val="000E35A4"/>
    <w:rsid w:val="000E5374"/>
    <w:rsid w:val="000E59C4"/>
    <w:rsid w:val="000E7490"/>
    <w:rsid w:val="000E74FC"/>
    <w:rsid w:val="000E76BB"/>
    <w:rsid w:val="000F06D6"/>
    <w:rsid w:val="000F0EB1"/>
    <w:rsid w:val="000F1106"/>
    <w:rsid w:val="000F1850"/>
    <w:rsid w:val="000F3BE9"/>
    <w:rsid w:val="000F3F6C"/>
    <w:rsid w:val="000F45C0"/>
    <w:rsid w:val="000F61CE"/>
    <w:rsid w:val="000F6DF3"/>
    <w:rsid w:val="000F701C"/>
    <w:rsid w:val="000F7583"/>
    <w:rsid w:val="000F794A"/>
    <w:rsid w:val="0010043B"/>
    <w:rsid w:val="001005FF"/>
    <w:rsid w:val="00100CEE"/>
    <w:rsid w:val="0010114E"/>
    <w:rsid w:val="00102911"/>
    <w:rsid w:val="00103353"/>
    <w:rsid w:val="001055E4"/>
    <w:rsid w:val="00105E8A"/>
    <w:rsid w:val="001062FB"/>
    <w:rsid w:val="001063E6"/>
    <w:rsid w:val="001127DC"/>
    <w:rsid w:val="00113CF4"/>
    <w:rsid w:val="001153EA"/>
    <w:rsid w:val="00115643"/>
    <w:rsid w:val="00115A00"/>
    <w:rsid w:val="00116765"/>
    <w:rsid w:val="00116CA1"/>
    <w:rsid w:val="0011783F"/>
    <w:rsid w:val="001208D3"/>
    <w:rsid w:val="0012187D"/>
    <w:rsid w:val="001219F5"/>
    <w:rsid w:val="00121A20"/>
    <w:rsid w:val="00122F92"/>
    <w:rsid w:val="00123774"/>
    <w:rsid w:val="0012377F"/>
    <w:rsid w:val="00123B06"/>
    <w:rsid w:val="00124314"/>
    <w:rsid w:val="00124B64"/>
    <w:rsid w:val="00125CA3"/>
    <w:rsid w:val="00125E18"/>
    <w:rsid w:val="00126954"/>
    <w:rsid w:val="00126B4A"/>
    <w:rsid w:val="001274E1"/>
    <w:rsid w:val="0013071A"/>
    <w:rsid w:val="00132371"/>
    <w:rsid w:val="00132FD0"/>
    <w:rsid w:val="001344C0"/>
    <w:rsid w:val="001346FA"/>
    <w:rsid w:val="00135252"/>
    <w:rsid w:val="001376DD"/>
    <w:rsid w:val="00137AB5"/>
    <w:rsid w:val="00137F0B"/>
    <w:rsid w:val="00140EA6"/>
    <w:rsid w:val="00143633"/>
    <w:rsid w:val="00143F94"/>
    <w:rsid w:val="001446CC"/>
    <w:rsid w:val="00146E99"/>
    <w:rsid w:val="00151E23"/>
    <w:rsid w:val="001526E0"/>
    <w:rsid w:val="001551B5"/>
    <w:rsid w:val="00157AB3"/>
    <w:rsid w:val="0016262C"/>
    <w:rsid w:val="00163ECE"/>
    <w:rsid w:val="001642E7"/>
    <w:rsid w:val="0016552A"/>
    <w:rsid w:val="001659C1"/>
    <w:rsid w:val="00170B97"/>
    <w:rsid w:val="00172A25"/>
    <w:rsid w:val="00173A8E"/>
    <w:rsid w:val="00174ACE"/>
    <w:rsid w:val="0017502C"/>
    <w:rsid w:val="001759CB"/>
    <w:rsid w:val="001809E9"/>
    <w:rsid w:val="00180BF3"/>
    <w:rsid w:val="0018101F"/>
    <w:rsid w:val="0018143F"/>
    <w:rsid w:val="00181FF8"/>
    <w:rsid w:val="00182841"/>
    <w:rsid w:val="00182A51"/>
    <w:rsid w:val="001837C5"/>
    <w:rsid w:val="001851E9"/>
    <w:rsid w:val="00185426"/>
    <w:rsid w:val="00186550"/>
    <w:rsid w:val="00187178"/>
    <w:rsid w:val="00190AC1"/>
    <w:rsid w:val="00193115"/>
    <w:rsid w:val="0019341A"/>
    <w:rsid w:val="001936F4"/>
    <w:rsid w:val="00194D2A"/>
    <w:rsid w:val="00194E9E"/>
    <w:rsid w:val="00197DF9"/>
    <w:rsid w:val="001A1987"/>
    <w:rsid w:val="001A2564"/>
    <w:rsid w:val="001A2D8C"/>
    <w:rsid w:val="001A2E5D"/>
    <w:rsid w:val="001A4A8C"/>
    <w:rsid w:val="001A6173"/>
    <w:rsid w:val="001A6CBA"/>
    <w:rsid w:val="001B0D97"/>
    <w:rsid w:val="001B21C8"/>
    <w:rsid w:val="001B453F"/>
    <w:rsid w:val="001B4D5E"/>
    <w:rsid w:val="001B5A5D"/>
    <w:rsid w:val="001B5E50"/>
    <w:rsid w:val="001C0905"/>
    <w:rsid w:val="001C146C"/>
    <w:rsid w:val="001C1CE5"/>
    <w:rsid w:val="001C3D2A"/>
    <w:rsid w:val="001C49F8"/>
    <w:rsid w:val="001C504D"/>
    <w:rsid w:val="001C5C25"/>
    <w:rsid w:val="001D48A1"/>
    <w:rsid w:val="001D51BA"/>
    <w:rsid w:val="001D53E7"/>
    <w:rsid w:val="001D6342"/>
    <w:rsid w:val="001D6D53"/>
    <w:rsid w:val="001D6EBC"/>
    <w:rsid w:val="001D7A8E"/>
    <w:rsid w:val="001D7E71"/>
    <w:rsid w:val="001E1C2C"/>
    <w:rsid w:val="001E2ACF"/>
    <w:rsid w:val="001E3C35"/>
    <w:rsid w:val="001E4B1F"/>
    <w:rsid w:val="001E58E2"/>
    <w:rsid w:val="001E6A86"/>
    <w:rsid w:val="001E7567"/>
    <w:rsid w:val="001E7AED"/>
    <w:rsid w:val="001F3916"/>
    <w:rsid w:val="001F3EA4"/>
    <w:rsid w:val="001F54C5"/>
    <w:rsid w:val="001F662C"/>
    <w:rsid w:val="001F6BD5"/>
    <w:rsid w:val="001F7074"/>
    <w:rsid w:val="00200490"/>
    <w:rsid w:val="00201F3A"/>
    <w:rsid w:val="00203E43"/>
    <w:rsid w:val="00203F96"/>
    <w:rsid w:val="00205D42"/>
    <w:rsid w:val="00205F65"/>
    <w:rsid w:val="00205FFD"/>
    <w:rsid w:val="002069B2"/>
    <w:rsid w:val="00206D98"/>
    <w:rsid w:val="00207393"/>
    <w:rsid w:val="00207FA3"/>
    <w:rsid w:val="00210383"/>
    <w:rsid w:val="002131F7"/>
    <w:rsid w:val="0021483C"/>
    <w:rsid w:val="00214DA8"/>
    <w:rsid w:val="00214EEE"/>
    <w:rsid w:val="00215423"/>
    <w:rsid w:val="00215521"/>
    <w:rsid w:val="002158FA"/>
    <w:rsid w:val="00216809"/>
    <w:rsid w:val="00217CAE"/>
    <w:rsid w:val="00220600"/>
    <w:rsid w:val="002224DB"/>
    <w:rsid w:val="00222526"/>
    <w:rsid w:val="00223294"/>
    <w:rsid w:val="00223FCB"/>
    <w:rsid w:val="00224AA7"/>
    <w:rsid w:val="002252C3"/>
    <w:rsid w:val="0022578E"/>
    <w:rsid w:val="00225821"/>
    <w:rsid w:val="00225B86"/>
    <w:rsid w:val="00225C54"/>
    <w:rsid w:val="00227757"/>
    <w:rsid w:val="0023019D"/>
    <w:rsid w:val="00230765"/>
    <w:rsid w:val="00230D18"/>
    <w:rsid w:val="00231190"/>
    <w:rsid w:val="00231365"/>
    <w:rsid w:val="002319E4"/>
    <w:rsid w:val="00232485"/>
    <w:rsid w:val="002336A5"/>
    <w:rsid w:val="00235632"/>
    <w:rsid w:val="00235872"/>
    <w:rsid w:val="00235CF6"/>
    <w:rsid w:val="00236CA1"/>
    <w:rsid w:val="002375BA"/>
    <w:rsid w:val="0024152D"/>
    <w:rsid w:val="00241559"/>
    <w:rsid w:val="0024244E"/>
    <w:rsid w:val="002424C2"/>
    <w:rsid w:val="002435B3"/>
    <w:rsid w:val="002458EB"/>
    <w:rsid w:val="00246A40"/>
    <w:rsid w:val="00246C9C"/>
    <w:rsid w:val="002500C8"/>
    <w:rsid w:val="00250407"/>
    <w:rsid w:val="00251539"/>
    <w:rsid w:val="0025177A"/>
    <w:rsid w:val="00255947"/>
    <w:rsid w:val="00257543"/>
    <w:rsid w:val="002617E7"/>
    <w:rsid w:val="002627F2"/>
    <w:rsid w:val="0026420D"/>
    <w:rsid w:val="00264228"/>
    <w:rsid w:val="00264334"/>
    <w:rsid w:val="0026473E"/>
    <w:rsid w:val="00266214"/>
    <w:rsid w:val="00267AE3"/>
    <w:rsid w:val="00267C83"/>
    <w:rsid w:val="00270021"/>
    <w:rsid w:val="0027144F"/>
    <w:rsid w:val="00271813"/>
    <w:rsid w:val="00271871"/>
    <w:rsid w:val="00271F3A"/>
    <w:rsid w:val="00272DCB"/>
    <w:rsid w:val="00273278"/>
    <w:rsid w:val="002735BB"/>
    <w:rsid w:val="002737F4"/>
    <w:rsid w:val="002745F1"/>
    <w:rsid w:val="002805F5"/>
    <w:rsid w:val="00280751"/>
    <w:rsid w:val="00281D30"/>
    <w:rsid w:val="0028280A"/>
    <w:rsid w:val="00282EFA"/>
    <w:rsid w:val="00286ACD"/>
    <w:rsid w:val="00287838"/>
    <w:rsid w:val="00287D74"/>
    <w:rsid w:val="002907B5"/>
    <w:rsid w:val="00291361"/>
    <w:rsid w:val="00292EB7"/>
    <w:rsid w:val="00292F05"/>
    <w:rsid w:val="0029394A"/>
    <w:rsid w:val="0029534B"/>
    <w:rsid w:val="002957C6"/>
    <w:rsid w:val="00296227"/>
    <w:rsid w:val="00296F44"/>
    <w:rsid w:val="0029777D"/>
    <w:rsid w:val="002A055E"/>
    <w:rsid w:val="002A05DE"/>
    <w:rsid w:val="002A0670"/>
    <w:rsid w:val="002A1790"/>
    <w:rsid w:val="002A1D2D"/>
    <w:rsid w:val="002A1D4E"/>
    <w:rsid w:val="002A2869"/>
    <w:rsid w:val="002A2DC6"/>
    <w:rsid w:val="002B0C81"/>
    <w:rsid w:val="002B24D6"/>
    <w:rsid w:val="002B2976"/>
    <w:rsid w:val="002B3ACF"/>
    <w:rsid w:val="002B533E"/>
    <w:rsid w:val="002B6DED"/>
    <w:rsid w:val="002B78CF"/>
    <w:rsid w:val="002B7CAD"/>
    <w:rsid w:val="002C1101"/>
    <w:rsid w:val="002C186B"/>
    <w:rsid w:val="002C3EFB"/>
    <w:rsid w:val="002C41E6"/>
    <w:rsid w:val="002C494F"/>
    <w:rsid w:val="002C4FAC"/>
    <w:rsid w:val="002C7DD5"/>
    <w:rsid w:val="002D071A"/>
    <w:rsid w:val="002D34B2"/>
    <w:rsid w:val="002D377B"/>
    <w:rsid w:val="002D37C3"/>
    <w:rsid w:val="002D48B0"/>
    <w:rsid w:val="002D4ACC"/>
    <w:rsid w:val="002D5B37"/>
    <w:rsid w:val="002D5DC6"/>
    <w:rsid w:val="002D7637"/>
    <w:rsid w:val="002E17F2"/>
    <w:rsid w:val="002E1FC6"/>
    <w:rsid w:val="002E4C52"/>
    <w:rsid w:val="002E6409"/>
    <w:rsid w:val="002E6C3C"/>
    <w:rsid w:val="002E7CAE"/>
    <w:rsid w:val="002F172B"/>
    <w:rsid w:val="002F2771"/>
    <w:rsid w:val="002F293C"/>
    <w:rsid w:val="002F37A9"/>
    <w:rsid w:val="002F3BA7"/>
    <w:rsid w:val="002F4BD7"/>
    <w:rsid w:val="002F5690"/>
    <w:rsid w:val="002F62BA"/>
    <w:rsid w:val="002F6676"/>
    <w:rsid w:val="0030131F"/>
    <w:rsid w:val="00301860"/>
    <w:rsid w:val="00301CE6"/>
    <w:rsid w:val="003024BD"/>
    <w:rsid w:val="0030256B"/>
    <w:rsid w:val="0030365C"/>
    <w:rsid w:val="00304A6D"/>
    <w:rsid w:val="00304ECB"/>
    <w:rsid w:val="0030501F"/>
    <w:rsid w:val="003051A0"/>
    <w:rsid w:val="00306EEB"/>
    <w:rsid w:val="0030782C"/>
    <w:rsid w:val="00307A5C"/>
    <w:rsid w:val="00307BA1"/>
    <w:rsid w:val="00307DA1"/>
    <w:rsid w:val="0031104F"/>
    <w:rsid w:val="00311702"/>
    <w:rsid w:val="00311E82"/>
    <w:rsid w:val="00312F74"/>
    <w:rsid w:val="00313FD6"/>
    <w:rsid w:val="003143BD"/>
    <w:rsid w:val="003144E3"/>
    <w:rsid w:val="00315363"/>
    <w:rsid w:val="003162CB"/>
    <w:rsid w:val="003163BC"/>
    <w:rsid w:val="003200EB"/>
    <w:rsid w:val="003203ED"/>
    <w:rsid w:val="00320BF9"/>
    <w:rsid w:val="003229A2"/>
    <w:rsid w:val="00322C90"/>
    <w:rsid w:val="00322C9F"/>
    <w:rsid w:val="00322D61"/>
    <w:rsid w:val="00324D23"/>
    <w:rsid w:val="00324E00"/>
    <w:rsid w:val="00325870"/>
    <w:rsid w:val="003273C4"/>
    <w:rsid w:val="00327BF6"/>
    <w:rsid w:val="00331751"/>
    <w:rsid w:val="00331FA7"/>
    <w:rsid w:val="003320D9"/>
    <w:rsid w:val="00332483"/>
    <w:rsid w:val="00332B30"/>
    <w:rsid w:val="00332C4F"/>
    <w:rsid w:val="00334579"/>
    <w:rsid w:val="00334B85"/>
    <w:rsid w:val="00335858"/>
    <w:rsid w:val="00336124"/>
    <w:rsid w:val="00336BDA"/>
    <w:rsid w:val="00342BD7"/>
    <w:rsid w:val="00343E63"/>
    <w:rsid w:val="003462E4"/>
    <w:rsid w:val="00346DB5"/>
    <w:rsid w:val="003473CD"/>
    <w:rsid w:val="0034774F"/>
    <w:rsid w:val="003477B1"/>
    <w:rsid w:val="0035078A"/>
    <w:rsid w:val="00350CA1"/>
    <w:rsid w:val="00353941"/>
    <w:rsid w:val="00354F1D"/>
    <w:rsid w:val="0035660B"/>
    <w:rsid w:val="00356B4F"/>
    <w:rsid w:val="00356B88"/>
    <w:rsid w:val="00357380"/>
    <w:rsid w:val="003602D9"/>
    <w:rsid w:val="003604CE"/>
    <w:rsid w:val="00360B1A"/>
    <w:rsid w:val="00360C94"/>
    <w:rsid w:val="003611BD"/>
    <w:rsid w:val="00362160"/>
    <w:rsid w:val="00362F22"/>
    <w:rsid w:val="003630F3"/>
    <w:rsid w:val="003654BB"/>
    <w:rsid w:val="003656DE"/>
    <w:rsid w:val="00365827"/>
    <w:rsid w:val="00370E47"/>
    <w:rsid w:val="0037148D"/>
    <w:rsid w:val="00371E99"/>
    <w:rsid w:val="00372CC1"/>
    <w:rsid w:val="003742AC"/>
    <w:rsid w:val="003747DE"/>
    <w:rsid w:val="00375BEF"/>
    <w:rsid w:val="0037706A"/>
    <w:rsid w:val="00377BAF"/>
    <w:rsid w:val="00377CE1"/>
    <w:rsid w:val="00380A17"/>
    <w:rsid w:val="00380B52"/>
    <w:rsid w:val="00380CE1"/>
    <w:rsid w:val="00381700"/>
    <w:rsid w:val="00382322"/>
    <w:rsid w:val="00384A09"/>
    <w:rsid w:val="00384AB0"/>
    <w:rsid w:val="00385BF0"/>
    <w:rsid w:val="0039027A"/>
    <w:rsid w:val="00390FF5"/>
    <w:rsid w:val="00392F62"/>
    <w:rsid w:val="003935CF"/>
    <w:rsid w:val="003939FF"/>
    <w:rsid w:val="0039411B"/>
    <w:rsid w:val="003958CE"/>
    <w:rsid w:val="00395AA0"/>
    <w:rsid w:val="003A15E9"/>
    <w:rsid w:val="003A2223"/>
    <w:rsid w:val="003A2339"/>
    <w:rsid w:val="003A2A0F"/>
    <w:rsid w:val="003A45A1"/>
    <w:rsid w:val="003A5B0A"/>
    <w:rsid w:val="003A6BAC"/>
    <w:rsid w:val="003A70A4"/>
    <w:rsid w:val="003A7EF3"/>
    <w:rsid w:val="003B159C"/>
    <w:rsid w:val="003B1939"/>
    <w:rsid w:val="003B369F"/>
    <w:rsid w:val="003B36A3"/>
    <w:rsid w:val="003B60DB"/>
    <w:rsid w:val="003B64BB"/>
    <w:rsid w:val="003B704F"/>
    <w:rsid w:val="003B7FE5"/>
    <w:rsid w:val="003C05B2"/>
    <w:rsid w:val="003C0F9B"/>
    <w:rsid w:val="003C1176"/>
    <w:rsid w:val="003C11C8"/>
    <w:rsid w:val="003C15C6"/>
    <w:rsid w:val="003C2702"/>
    <w:rsid w:val="003C2D25"/>
    <w:rsid w:val="003C7543"/>
    <w:rsid w:val="003C7806"/>
    <w:rsid w:val="003D109F"/>
    <w:rsid w:val="003D10A8"/>
    <w:rsid w:val="003D2478"/>
    <w:rsid w:val="003D346A"/>
    <w:rsid w:val="003D36EA"/>
    <w:rsid w:val="003D3C45"/>
    <w:rsid w:val="003D408B"/>
    <w:rsid w:val="003D50D2"/>
    <w:rsid w:val="003D5B1F"/>
    <w:rsid w:val="003D6119"/>
    <w:rsid w:val="003D611A"/>
    <w:rsid w:val="003D6FF1"/>
    <w:rsid w:val="003E00B1"/>
    <w:rsid w:val="003E15FA"/>
    <w:rsid w:val="003E2CCC"/>
    <w:rsid w:val="003E55E4"/>
    <w:rsid w:val="003E65E9"/>
    <w:rsid w:val="003E6809"/>
    <w:rsid w:val="003E74E3"/>
    <w:rsid w:val="003F05C7"/>
    <w:rsid w:val="003F0F1E"/>
    <w:rsid w:val="003F0FAD"/>
    <w:rsid w:val="003F1908"/>
    <w:rsid w:val="003F2CD4"/>
    <w:rsid w:val="003F2FC0"/>
    <w:rsid w:val="003F3698"/>
    <w:rsid w:val="003F5569"/>
    <w:rsid w:val="003F6478"/>
    <w:rsid w:val="003F6BBE"/>
    <w:rsid w:val="003F6CB9"/>
    <w:rsid w:val="003F707B"/>
    <w:rsid w:val="003F79E7"/>
    <w:rsid w:val="004000E8"/>
    <w:rsid w:val="00401DF6"/>
    <w:rsid w:val="00402CDA"/>
    <w:rsid w:val="00402E2B"/>
    <w:rsid w:val="00404B3B"/>
    <w:rsid w:val="0040512B"/>
    <w:rsid w:val="00405B57"/>
    <w:rsid w:val="00405CA5"/>
    <w:rsid w:val="00407CD3"/>
    <w:rsid w:val="00410134"/>
    <w:rsid w:val="00410B72"/>
    <w:rsid w:val="00410F18"/>
    <w:rsid w:val="0041263E"/>
    <w:rsid w:val="00412A77"/>
    <w:rsid w:val="00413AAC"/>
    <w:rsid w:val="00413E92"/>
    <w:rsid w:val="00416CA7"/>
    <w:rsid w:val="00416CBB"/>
    <w:rsid w:val="00420123"/>
    <w:rsid w:val="0042085E"/>
    <w:rsid w:val="00421105"/>
    <w:rsid w:val="004222EA"/>
    <w:rsid w:val="00422AA4"/>
    <w:rsid w:val="004242F4"/>
    <w:rsid w:val="00424417"/>
    <w:rsid w:val="004244F6"/>
    <w:rsid w:val="00425067"/>
    <w:rsid w:val="00425FB6"/>
    <w:rsid w:val="00426650"/>
    <w:rsid w:val="00427248"/>
    <w:rsid w:val="0043351B"/>
    <w:rsid w:val="00435701"/>
    <w:rsid w:val="004359DC"/>
    <w:rsid w:val="0043701A"/>
    <w:rsid w:val="00437447"/>
    <w:rsid w:val="00441129"/>
    <w:rsid w:val="00441A92"/>
    <w:rsid w:val="0044264D"/>
    <w:rsid w:val="004431DC"/>
    <w:rsid w:val="00443440"/>
    <w:rsid w:val="00444F56"/>
    <w:rsid w:val="00446488"/>
    <w:rsid w:val="004517AA"/>
    <w:rsid w:val="00452CAC"/>
    <w:rsid w:val="00453351"/>
    <w:rsid w:val="0045365A"/>
    <w:rsid w:val="004538D2"/>
    <w:rsid w:val="00457565"/>
    <w:rsid w:val="00457B71"/>
    <w:rsid w:val="00463626"/>
    <w:rsid w:val="00463691"/>
    <w:rsid w:val="00465DD3"/>
    <w:rsid w:val="0046606C"/>
    <w:rsid w:val="00466460"/>
    <w:rsid w:val="004669E2"/>
    <w:rsid w:val="00470171"/>
    <w:rsid w:val="00470C31"/>
    <w:rsid w:val="00471DE0"/>
    <w:rsid w:val="004734D0"/>
    <w:rsid w:val="0047556B"/>
    <w:rsid w:val="004765B7"/>
    <w:rsid w:val="00476BA3"/>
    <w:rsid w:val="00477768"/>
    <w:rsid w:val="00477D15"/>
    <w:rsid w:val="00483494"/>
    <w:rsid w:val="0048788C"/>
    <w:rsid w:val="00491F37"/>
    <w:rsid w:val="00492BC5"/>
    <w:rsid w:val="00493D5B"/>
    <w:rsid w:val="0049486E"/>
    <w:rsid w:val="00494DBD"/>
    <w:rsid w:val="004957F3"/>
    <w:rsid w:val="0049600B"/>
    <w:rsid w:val="004964F1"/>
    <w:rsid w:val="00497EC5"/>
    <w:rsid w:val="004A0492"/>
    <w:rsid w:val="004A0E55"/>
    <w:rsid w:val="004A116D"/>
    <w:rsid w:val="004A16BC"/>
    <w:rsid w:val="004A2B94"/>
    <w:rsid w:val="004A3267"/>
    <w:rsid w:val="004A3422"/>
    <w:rsid w:val="004A3A8B"/>
    <w:rsid w:val="004A3EC5"/>
    <w:rsid w:val="004A55D3"/>
    <w:rsid w:val="004A5D38"/>
    <w:rsid w:val="004A6EBC"/>
    <w:rsid w:val="004B1215"/>
    <w:rsid w:val="004B657C"/>
    <w:rsid w:val="004B68D2"/>
    <w:rsid w:val="004B6A9A"/>
    <w:rsid w:val="004B6B91"/>
    <w:rsid w:val="004B6F6A"/>
    <w:rsid w:val="004B6FDE"/>
    <w:rsid w:val="004B7024"/>
    <w:rsid w:val="004B7C0C"/>
    <w:rsid w:val="004C01FB"/>
    <w:rsid w:val="004C0F61"/>
    <w:rsid w:val="004C23D0"/>
    <w:rsid w:val="004C3898"/>
    <w:rsid w:val="004C3B6B"/>
    <w:rsid w:val="004C3EEE"/>
    <w:rsid w:val="004C5268"/>
    <w:rsid w:val="004C6615"/>
    <w:rsid w:val="004D22AF"/>
    <w:rsid w:val="004D33BA"/>
    <w:rsid w:val="004D36B1"/>
    <w:rsid w:val="004D795A"/>
    <w:rsid w:val="004D7AD6"/>
    <w:rsid w:val="004D7EBD"/>
    <w:rsid w:val="004E069A"/>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4DA3"/>
    <w:rsid w:val="004F7295"/>
    <w:rsid w:val="004F72C5"/>
    <w:rsid w:val="00500152"/>
    <w:rsid w:val="0050017E"/>
    <w:rsid w:val="005030C9"/>
    <w:rsid w:val="00504E21"/>
    <w:rsid w:val="00506557"/>
    <w:rsid w:val="0050677A"/>
    <w:rsid w:val="0050712F"/>
    <w:rsid w:val="005108D8"/>
    <w:rsid w:val="005116F9"/>
    <w:rsid w:val="005149DC"/>
    <w:rsid w:val="005153A7"/>
    <w:rsid w:val="00520AEF"/>
    <w:rsid w:val="005215FA"/>
    <w:rsid w:val="00521624"/>
    <w:rsid w:val="005219CF"/>
    <w:rsid w:val="00521CD8"/>
    <w:rsid w:val="00522AAC"/>
    <w:rsid w:val="00525C0F"/>
    <w:rsid w:val="00527F7C"/>
    <w:rsid w:val="00530967"/>
    <w:rsid w:val="00531FD8"/>
    <w:rsid w:val="00532088"/>
    <w:rsid w:val="00533BAB"/>
    <w:rsid w:val="00533EF5"/>
    <w:rsid w:val="00534B59"/>
    <w:rsid w:val="00536170"/>
    <w:rsid w:val="00536759"/>
    <w:rsid w:val="00537C62"/>
    <w:rsid w:val="00540266"/>
    <w:rsid w:val="005413A6"/>
    <w:rsid w:val="00542A0E"/>
    <w:rsid w:val="0054377C"/>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4CF4"/>
    <w:rsid w:val="00570075"/>
    <w:rsid w:val="00570EE3"/>
    <w:rsid w:val="0057164A"/>
    <w:rsid w:val="00572505"/>
    <w:rsid w:val="0057410D"/>
    <w:rsid w:val="005757D1"/>
    <w:rsid w:val="00575FE4"/>
    <w:rsid w:val="005766EE"/>
    <w:rsid w:val="0057672E"/>
    <w:rsid w:val="00577147"/>
    <w:rsid w:val="005778F6"/>
    <w:rsid w:val="005803E0"/>
    <w:rsid w:val="005804D2"/>
    <w:rsid w:val="00582809"/>
    <w:rsid w:val="005862BE"/>
    <w:rsid w:val="005864E9"/>
    <w:rsid w:val="0058716F"/>
    <w:rsid w:val="0058798C"/>
    <w:rsid w:val="005900FA"/>
    <w:rsid w:val="00592FB9"/>
    <w:rsid w:val="005935A4"/>
    <w:rsid w:val="005948C2"/>
    <w:rsid w:val="00595DCA"/>
    <w:rsid w:val="005969E5"/>
    <w:rsid w:val="0059779B"/>
    <w:rsid w:val="005A088B"/>
    <w:rsid w:val="005A0ECA"/>
    <w:rsid w:val="005A209A"/>
    <w:rsid w:val="005A2110"/>
    <w:rsid w:val="005A662D"/>
    <w:rsid w:val="005B0F5D"/>
    <w:rsid w:val="005B1409"/>
    <w:rsid w:val="005B35D7"/>
    <w:rsid w:val="005B392A"/>
    <w:rsid w:val="005B3AA3"/>
    <w:rsid w:val="005B4014"/>
    <w:rsid w:val="005B44B0"/>
    <w:rsid w:val="005B561A"/>
    <w:rsid w:val="005B62F1"/>
    <w:rsid w:val="005B6DA8"/>
    <w:rsid w:val="005B6F83"/>
    <w:rsid w:val="005C0148"/>
    <w:rsid w:val="005C0E04"/>
    <w:rsid w:val="005C25EE"/>
    <w:rsid w:val="005C4CD3"/>
    <w:rsid w:val="005C5D47"/>
    <w:rsid w:val="005C5DE8"/>
    <w:rsid w:val="005C61E6"/>
    <w:rsid w:val="005C6D95"/>
    <w:rsid w:val="005C74FB"/>
    <w:rsid w:val="005D053F"/>
    <w:rsid w:val="005D0A53"/>
    <w:rsid w:val="005D1602"/>
    <w:rsid w:val="005D17CA"/>
    <w:rsid w:val="005D2AAC"/>
    <w:rsid w:val="005D3A1F"/>
    <w:rsid w:val="005D3E21"/>
    <w:rsid w:val="005D5284"/>
    <w:rsid w:val="005D69B1"/>
    <w:rsid w:val="005E14FF"/>
    <w:rsid w:val="005E1AB1"/>
    <w:rsid w:val="005E3148"/>
    <w:rsid w:val="005E33B5"/>
    <w:rsid w:val="005E385F"/>
    <w:rsid w:val="005E3A67"/>
    <w:rsid w:val="005E47D1"/>
    <w:rsid w:val="005E57DC"/>
    <w:rsid w:val="005E5B81"/>
    <w:rsid w:val="005E5D8F"/>
    <w:rsid w:val="005E5DB5"/>
    <w:rsid w:val="005F2CB1"/>
    <w:rsid w:val="005F3025"/>
    <w:rsid w:val="005F618C"/>
    <w:rsid w:val="005F70BD"/>
    <w:rsid w:val="00600BBE"/>
    <w:rsid w:val="0060283C"/>
    <w:rsid w:val="006043A4"/>
    <w:rsid w:val="00604F14"/>
    <w:rsid w:val="006052E0"/>
    <w:rsid w:val="00605B04"/>
    <w:rsid w:val="00606825"/>
    <w:rsid w:val="00607683"/>
    <w:rsid w:val="00611152"/>
    <w:rsid w:val="00611B83"/>
    <w:rsid w:val="00612B13"/>
    <w:rsid w:val="00612CAE"/>
    <w:rsid w:val="00613257"/>
    <w:rsid w:val="00613F0B"/>
    <w:rsid w:val="00614F5F"/>
    <w:rsid w:val="00616E9A"/>
    <w:rsid w:val="0061761D"/>
    <w:rsid w:val="00620119"/>
    <w:rsid w:val="00620A71"/>
    <w:rsid w:val="00620D80"/>
    <w:rsid w:val="006234A0"/>
    <w:rsid w:val="006234A6"/>
    <w:rsid w:val="0062490B"/>
    <w:rsid w:val="006255E7"/>
    <w:rsid w:val="00625CD5"/>
    <w:rsid w:val="00625D6D"/>
    <w:rsid w:val="00630001"/>
    <w:rsid w:val="006311B3"/>
    <w:rsid w:val="0063284C"/>
    <w:rsid w:val="0063554B"/>
    <w:rsid w:val="00636398"/>
    <w:rsid w:val="006367C4"/>
    <w:rsid w:val="006368D3"/>
    <w:rsid w:val="006377EC"/>
    <w:rsid w:val="0064151F"/>
    <w:rsid w:val="00641533"/>
    <w:rsid w:val="0064208D"/>
    <w:rsid w:val="00643475"/>
    <w:rsid w:val="00643725"/>
    <w:rsid w:val="0064396A"/>
    <w:rsid w:val="00644ADC"/>
    <w:rsid w:val="0064624E"/>
    <w:rsid w:val="0064730B"/>
    <w:rsid w:val="00650147"/>
    <w:rsid w:val="00650500"/>
    <w:rsid w:val="00650AB9"/>
    <w:rsid w:val="0065136C"/>
    <w:rsid w:val="006532BE"/>
    <w:rsid w:val="00653B42"/>
    <w:rsid w:val="0065516A"/>
    <w:rsid w:val="00655733"/>
    <w:rsid w:val="00655ACD"/>
    <w:rsid w:val="00656A92"/>
    <w:rsid w:val="00656DDE"/>
    <w:rsid w:val="006576AC"/>
    <w:rsid w:val="00657C33"/>
    <w:rsid w:val="0066011D"/>
    <w:rsid w:val="006606A4"/>
    <w:rsid w:val="006607C0"/>
    <w:rsid w:val="006613A6"/>
    <w:rsid w:val="00661B93"/>
    <w:rsid w:val="006627A2"/>
    <w:rsid w:val="006634E6"/>
    <w:rsid w:val="00663550"/>
    <w:rsid w:val="0066363D"/>
    <w:rsid w:val="006649EC"/>
    <w:rsid w:val="006655EE"/>
    <w:rsid w:val="00665856"/>
    <w:rsid w:val="0066643C"/>
    <w:rsid w:val="00667EE7"/>
    <w:rsid w:val="00670593"/>
    <w:rsid w:val="006706B1"/>
    <w:rsid w:val="00670922"/>
    <w:rsid w:val="00670A4F"/>
    <w:rsid w:val="00670BE1"/>
    <w:rsid w:val="00671F8A"/>
    <w:rsid w:val="0067218F"/>
    <w:rsid w:val="00672250"/>
    <w:rsid w:val="006741F2"/>
    <w:rsid w:val="0067478C"/>
    <w:rsid w:val="00674CC3"/>
    <w:rsid w:val="00675C72"/>
    <w:rsid w:val="006771DE"/>
    <w:rsid w:val="006771F9"/>
    <w:rsid w:val="006776D7"/>
    <w:rsid w:val="00677D66"/>
    <w:rsid w:val="00677FA1"/>
    <w:rsid w:val="00680213"/>
    <w:rsid w:val="00680FEF"/>
    <w:rsid w:val="00681003"/>
    <w:rsid w:val="006817C9"/>
    <w:rsid w:val="00683ECE"/>
    <w:rsid w:val="006908A8"/>
    <w:rsid w:val="006923A8"/>
    <w:rsid w:val="0069453B"/>
    <w:rsid w:val="00695FC2"/>
    <w:rsid w:val="00696166"/>
    <w:rsid w:val="006964DC"/>
    <w:rsid w:val="00696949"/>
    <w:rsid w:val="00697003"/>
    <w:rsid w:val="00697052"/>
    <w:rsid w:val="006A0004"/>
    <w:rsid w:val="006A07B2"/>
    <w:rsid w:val="006A11C0"/>
    <w:rsid w:val="006A2001"/>
    <w:rsid w:val="006A24BC"/>
    <w:rsid w:val="006A46FB"/>
    <w:rsid w:val="006A5953"/>
    <w:rsid w:val="006A5E28"/>
    <w:rsid w:val="006A6064"/>
    <w:rsid w:val="006A697B"/>
    <w:rsid w:val="006A7AAF"/>
    <w:rsid w:val="006A7AFF"/>
    <w:rsid w:val="006A7EF3"/>
    <w:rsid w:val="006B1816"/>
    <w:rsid w:val="006B2099"/>
    <w:rsid w:val="006B2214"/>
    <w:rsid w:val="006B50CF"/>
    <w:rsid w:val="006B6657"/>
    <w:rsid w:val="006B71C8"/>
    <w:rsid w:val="006B74E7"/>
    <w:rsid w:val="006C0173"/>
    <w:rsid w:val="006C03B8"/>
    <w:rsid w:val="006C1238"/>
    <w:rsid w:val="006C56EB"/>
    <w:rsid w:val="006C5EC9"/>
    <w:rsid w:val="006C6059"/>
    <w:rsid w:val="006C71F6"/>
    <w:rsid w:val="006C7522"/>
    <w:rsid w:val="006C7D84"/>
    <w:rsid w:val="006D1BB6"/>
    <w:rsid w:val="006D3F5D"/>
    <w:rsid w:val="006D5D91"/>
    <w:rsid w:val="006D6207"/>
    <w:rsid w:val="006D6F08"/>
    <w:rsid w:val="006D70E8"/>
    <w:rsid w:val="006E062C"/>
    <w:rsid w:val="006E0EDE"/>
    <w:rsid w:val="006E1C82"/>
    <w:rsid w:val="006E28B7"/>
    <w:rsid w:val="006E2A9B"/>
    <w:rsid w:val="006E3310"/>
    <w:rsid w:val="006E3C75"/>
    <w:rsid w:val="006E4DF0"/>
    <w:rsid w:val="006E4E39"/>
    <w:rsid w:val="006E565E"/>
    <w:rsid w:val="006E611E"/>
    <w:rsid w:val="006E673D"/>
    <w:rsid w:val="006E707B"/>
    <w:rsid w:val="006E7D3B"/>
    <w:rsid w:val="006F0EDF"/>
    <w:rsid w:val="006F1B70"/>
    <w:rsid w:val="006F2AC5"/>
    <w:rsid w:val="006F2E28"/>
    <w:rsid w:val="006F341D"/>
    <w:rsid w:val="006F3CDE"/>
    <w:rsid w:val="006F58D4"/>
    <w:rsid w:val="006F6582"/>
    <w:rsid w:val="006F73D7"/>
    <w:rsid w:val="0070298F"/>
    <w:rsid w:val="00702999"/>
    <w:rsid w:val="0070346E"/>
    <w:rsid w:val="00704EDB"/>
    <w:rsid w:val="00705AB7"/>
    <w:rsid w:val="00706101"/>
    <w:rsid w:val="00707072"/>
    <w:rsid w:val="00707D61"/>
    <w:rsid w:val="00712287"/>
    <w:rsid w:val="00712772"/>
    <w:rsid w:val="007148D3"/>
    <w:rsid w:val="007152DF"/>
    <w:rsid w:val="00715B9A"/>
    <w:rsid w:val="007178D3"/>
    <w:rsid w:val="00717DF1"/>
    <w:rsid w:val="00717DFF"/>
    <w:rsid w:val="0072050D"/>
    <w:rsid w:val="00721136"/>
    <w:rsid w:val="00721C2D"/>
    <w:rsid w:val="007222BC"/>
    <w:rsid w:val="00722F11"/>
    <w:rsid w:val="0072331B"/>
    <w:rsid w:val="00724582"/>
    <w:rsid w:val="007257D0"/>
    <w:rsid w:val="007262B5"/>
    <w:rsid w:val="00726EA6"/>
    <w:rsid w:val="00727208"/>
    <w:rsid w:val="00727680"/>
    <w:rsid w:val="00730270"/>
    <w:rsid w:val="00730A1D"/>
    <w:rsid w:val="00730A6A"/>
    <w:rsid w:val="00730FCB"/>
    <w:rsid w:val="00731576"/>
    <w:rsid w:val="0073248C"/>
    <w:rsid w:val="00733438"/>
    <w:rsid w:val="007348B1"/>
    <w:rsid w:val="007362A6"/>
    <w:rsid w:val="0073641C"/>
    <w:rsid w:val="00736D7D"/>
    <w:rsid w:val="00737B98"/>
    <w:rsid w:val="00740E58"/>
    <w:rsid w:val="00741A38"/>
    <w:rsid w:val="0074227F"/>
    <w:rsid w:val="007445A0"/>
    <w:rsid w:val="00744E84"/>
    <w:rsid w:val="0074524B"/>
    <w:rsid w:val="00747D8B"/>
    <w:rsid w:val="00751228"/>
    <w:rsid w:val="00753368"/>
    <w:rsid w:val="00755F9F"/>
    <w:rsid w:val="007571E1"/>
    <w:rsid w:val="007604B2"/>
    <w:rsid w:val="00761B55"/>
    <w:rsid w:val="00762676"/>
    <w:rsid w:val="00765281"/>
    <w:rsid w:val="00765E98"/>
    <w:rsid w:val="00766BAD"/>
    <w:rsid w:val="00767805"/>
    <w:rsid w:val="00770953"/>
    <w:rsid w:val="00771CF8"/>
    <w:rsid w:val="007729A2"/>
    <w:rsid w:val="00772A66"/>
    <w:rsid w:val="00775518"/>
    <w:rsid w:val="007755F2"/>
    <w:rsid w:val="00775E31"/>
    <w:rsid w:val="0077685A"/>
    <w:rsid w:val="00776971"/>
    <w:rsid w:val="00776B95"/>
    <w:rsid w:val="00780A80"/>
    <w:rsid w:val="0078177E"/>
    <w:rsid w:val="0078304C"/>
    <w:rsid w:val="00783673"/>
    <w:rsid w:val="00783D38"/>
    <w:rsid w:val="00784022"/>
    <w:rsid w:val="00785490"/>
    <w:rsid w:val="00786104"/>
    <w:rsid w:val="00786C6E"/>
    <w:rsid w:val="00791E0E"/>
    <w:rsid w:val="007925EA"/>
    <w:rsid w:val="007935B8"/>
    <w:rsid w:val="00793CD8"/>
    <w:rsid w:val="00794416"/>
    <w:rsid w:val="00794D93"/>
    <w:rsid w:val="00795C92"/>
    <w:rsid w:val="00796231"/>
    <w:rsid w:val="00797532"/>
    <w:rsid w:val="007A1638"/>
    <w:rsid w:val="007A1CB3"/>
    <w:rsid w:val="007A29DD"/>
    <w:rsid w:val="007A306F"/>
    <w:rsid w:val="007A3289"/>
    <w:rsid w:val="007A43A6"/>
    <w:rsid w:val="007A58A6"/>
    <w:rsid w:val="007A6293"/>
    <w:rsid w:val="007B08CC"/>
    <w:rsid w:val="007B0CB7"/>
    <w:rsid w:val="007B29EF"/>
    <w:rsid w:val="007B3A36"/>
    <w:rsid w:val="007B3D2D"/>
    <w:rsid w:val="007B50AE"/>
    <w:rsid w:val="007B51DF"/>
    <w:rsid w:val="007B561F"/>
    <w:rsid w:val="007B68BF"/>
    <w:rsid w:val="007B6BB2"/>
    <w:rsid w:val="007C05DD"/>
    <w:rsid w:val="007C062C"/>
    <w:rsid w:val="007C1AD2"/>
    <w:rsid w:val="007C3D18"/>
    <w:rsid w:val="007C3EA0"/>
    <w:rsid w:val="007C5D5D"/>
    <w:rsid w:val="007C60BF"/>
    <w:rsid w:val="007C641C"/>
    <w:rsid w:val="007C6A07"/>
    <w:rsid w:val="007C75A1"/>
    <w:rsid w:val="007C77A5"/>
    <w:rsid w:val="007D03C3"/>
    <w:rsid w:val="007D04E5"/>
    <w:rsid w:val="007D08A2"/>
    <w:rsid w:val="007D5901"/>
    <w:rsid w:val="007D62CC"/>
    <w:rsid w:val="007D6FCE"/>
    <w:rsid w:val="007D73E5"/>
    <w:rsid w:val="007D7526"/>
    <w:rsid w:val="007E0169"/>
    <w:rsid w:val="007E1B43"/>
    <w:rsid w:val="007E4610"/>
    <w:rsid w:val="007E4715"/>
    <w:rsid w:val="007E505B"/>
    <w:rsid w:val="007E5DA1"/>
    <w:rsid w:val="007E7091"/>
    <w:rsid w:val="007E7817"/>
    <w:rsid w:val="007F0F01"/>
    <w:rsid w:val="007F6239"/>
    <w:rsid w:val="007F6767"/>
    <w:rsid w:val="008015EA"/>
    <w:rsid w:val="00803DE5"/>
    <w:rsid w:val="00803FAE"/>
    <w:rsid w:val="0080605F"/>
    <w:rsid w:val="008064E7"/>
    <w:rsid w:val="00807786"/>
    <w:rsid w:val="008101A4"/>
    <w:rsid w:val="00811FCB"/>
    <w:rsid w:val="008121BF"/>
    <w:rsid w:val="00812308"/>
    <w:rsid w:val="00812894"/>
    <w:rsid w:val="00812D5E"/>
    <w:rsid w:val="008158D6"/>
    <w:rsid w:val="008164EB"/>
    <w:rsid w:val="00817196"/>
    <w:rsid w:val="008235DB"/>
    <w:rsid w:val="00824AB4"/>
    <w:rsid w:val="008256BC"/>
    <w:rsid w:val="00825C42"/>
    <w:rsid w:val="00825D25"/>
    <w:rsid w:val="00825FBD"/>
    <w:rsid w:val="00826AC7"/>
    <w:rsid w:val="00826C71"/>
    <w:rsid w:val="00827D6F"/>
    <w:rsid w:val="00827E9D"/>
    <w:rsid w:val="00831600"/>
    <w:rsid w:val="008328EE"/>
    <w:rsid w:val="00833352"/>
    <w:rsid w:val="00834537"/>
    <w:rsid w:val="0083621C"/>
    <w:rsid w:val="008376AC"/>
    <w:rsid w:val="00840100"/>
    <w:rsid w:val="0084138F"/>
    <w:rsid w:val="0084222D"/>
    <w:rsid w:val="0084423B"/>
    <w:rsid w:val="008444E8"/>
    <w:rsid w:val="00844E80"/>
    <w:rsid w:val="00846A81"/>
    <w:rsid w:val="00846FE7"/>
    <w:rsid w:val="008526EF"/>
    <w:rsid w:val="00852722"/>
    <w:rsid w:val="0085392E"/>
    <w:rsid w:val="00853F2A"/>
    <w:rsid w:val="00854F99"/>
    <w:rsid w:val="00855F8E"/>
    <w:rsid w:val="00856911"/>
    <w:rsid w:val="00856B66"/>
    <w:rsid w:val="00856CDE"/>
    <w:rsid w:val="0085774B"/>
    <w:rsid w:val="00864411"/>
    <w:rsid w:val="00865A8D"/>
    <w:rsid w:val="0086767E"/>
    <w:rsid w:val="008677FD"/>
    <w:rsid w:val="008706D4"/>
    <w:rsid w:val="00870F8A"/>
    <w:rsid w:val="008719A4"/>
    <w:rsid w:val="00871D23"/>
    <w:rsid w:val="0087307D"/>
    <w:rsid w:val="008733F0"/>
    <w:rsid w:val="008736E4"/>
    <w:rsid w:val="008739DC"/>
    <w:rsid w:val="00874312"/>
    <w:rsid w:val="0087437C"/>
    <w:rsid w:val="00875CD7"/>
    <w:rsid w:val="00876B4D"/>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386"/>
    <w:rsid w:val="0089617F"/>
    <w:rsid w:val="00896C12"/>
    <w:rsid w:val="008A0328"/>
    <w:rsid w:val="008A0814"/>
    <w:rsid w:val="008A1055"/>
    <w:rsid w:val="008A1496"/>
    <w:rsid w:val="008A21FF"/>
    <w:rsid w:val="008A2CE2"/>
    <w:rsid w:val="008A30AC"/>
    <w:rsid w:val="008A336E"/>
    <w:rsid w:val="008A33F6"/>
    <w:rsid w:val="008A43C5"/>
    <w:rsid w:val="008A44B8"/>
    <w:rsid w:val="008A5195"/>
    <w:rsid w:val="008A51A8"/>
    <w:rsid w:val="008A54C7"/>
    <w:rsid w:val="008A62CB"/>
    <w:rsid w:val="008A62D8"/>
    <w:rsid w:val="008A6315"/>
    <w:rsid w:val="008A6496"/>
    <w:rsid w:val="008A6BBD"/>
    <w:rsid w:val="008A6FDB"/>
    <w:rsid w:val="008A77D8"/>
    <w:rsid w:val="008B0483"/>
    <w:rsid w:val="008B120C"/>
    <w:rsid w:val="008B2190"/>
    <w:rsid w:val="008B25E9"/>
    <w:rsid w:val="008B51A0"/>
    <w:rsid w:val="008B592A"/>
    <w:rsid w:val="008B5B91"/>
    <w:rsid w:val="008B70F5"/>
    <w:rsid w:val="008B7B5C"/>
    <w:rsid w:val="008C0C99"/>
    <w:rsid w:val="008C2017"/>
    <w:rsid w:val="008C4958"/>
    <w:rsid w:val="008C4BAA"/>
    <w:rsid w:val="008C5B5C"/>
    <w:rsid w:val="008C6508"/>
    <w:rsid w:val="008C6AE8"/>
    <w:rsid w:val="008C7573"/>
    <w:rsid w:val="008D00A5"/>
    <w:rsid w:val="008D2E94"/>
    <w:rsid w:val="008D34F1"/>
    <w:rsid w:val="008D39D8"/>
    <w:rsid w:val="008D3F4C"/>
    <w:rsid w:val="008D4A0F"/>
    <w:rsid w:val="008D5656"/>
    <w:rsid w:val="008D6D1A"/>
    <w:rsid w:val="008D6F03"/>
    <w:rsid w:val="008E065E"/>
    <w:rsid w:val="008E0927"/>
    <w:rsid w:val="008E1909"/>
    <w:rsid w:val="008E2E39"/>
    <w:rsid w:val="008E2EE9"/>
    <w:rsid w:val="008E79DC"/>
    <w:rsid w:val="008F09A7"/>
    <w:rsid w:val="008F0E9B"/>
    <w:rsid w:val="008F1EAB"/>
    <w:rsid w:val="008F32E7"/>
    <w:rsid w:val="008F33DC"/>
    <w:rsid w:val="008F3785"/>
    <w:rsid w:val="008F477F"/>
    <w:rsid w:val="008F595F"/>
    <w:rsid w:val="008F5CE8"/>
    <w:rsid w:val="008F772B"/>
    <w:rsid w:val="00902350"/>
    <w:rsid w:val="0090310B"/>
    <w:rsid w:val="0090320D"/>
    <w:rsid w:val="0090336B"/>
    <w:rsid w:val="0090530A"/>
    <w:rsid w:val="009053AA"/>
    <w:rsid w:val="00906939"/>
    <w:rsid w:val="00910B7D"/>
    <w:rsid w:val="00911DFB"/>
    <w:rsid w:val="00911E5D"/>
    <w:rsid w:val="009139D9"/>
    <w:rsid w:val="009140DE"/>
    <w:rsid w:val="00914AD8"/>
    <w:rsid w:val="00914C56"/>
    <w:rsid w:val="00916079"/>
    <w:rsid w:val="00916601"/>
    <w:rsid w:val="00917854"/>
    <w:rsid w:val="00917CE9"/>
    <w:rsid w:val="0092030B"/>
    <w:rsid w:val="00920BF2"/>
    <w:rsid w:val="00920E39"/>
    <w:rsid w:val="00922010"/>
    <w:rsid w:val="009221B4"/>
    <w:rsid w:val="00922CBC"/>
    <w:rsid w:val="009231AA"/>
    <w:rsid w:val="00923574"/>
    <w:rsid w:val="0092367E"/>
    <w:rsid w:val="00924A3F"/>
    <w:rsid w:val="00924BDB"/>
    <w:rsid w:val="00926A1D"/>
    <w:rsid w:val="00931A32"/>
    <w:rsid w:val="00931BD9"/>
    <w:rsid w:val="00933069"/>
    <w:rsid w:val="009332D8"/>
    <w:rsid w:val="00934182"/>
    <w:rsid w:val="009368F3"/>
    <w:rsid w:val="00940F0B"/>
    <w:rsid w:val="009413E1"/>
    <w:rsid w:val="00941636"/>
    <w:rsid w:val="00941711"/>
    <w:rsid w:val="0094223B"/>
    <w:rsid w:val="00942CA9"/>
    <w:rsid w:val="00943742"/>
    <w:rsid w:val="00945C05"/>
    <w:rsid w:val="00946945"/>
    <w:rsid w:val="00947713"/>
    <w:rsid w:val="00947EAF"/>
    <w:rsid w:val="00950DE7"/>
    <w:rsid w:val="00953920"/>
    <w:rsid w:val="00953D47"/>
    <w:rsid w:val="00955D94"/>
    <w:rsid w:val="0095681E"/>
    <w:rsid w:val="009572D4"/>
    <w:rsid w:val="00957605"/>
    <w:rsid w:val="00961921"/>
    <w:rsid w:val="009626A6"/>
    <w:rsid w:val="0096430A"/>
    <w:rsid w:val="0096554B"/>
    <w:rsid w:val="0096584A"/>
    <w:rsid w:val="00965979"/>
    <w:rsid w:val="00965DF8"/>
    <w:rsid w:val="00966F72"/>
    <w:rsid w:val="00966F83"/>
    <w:rsid w:val="00967036"/>
    <w:rsid w:val="009675A8"/>
    <w:rsid w:val="009708E3"/>
    <w:rsid w:val="00971F08"/>
    <w:rsid w:val="00972BEF"/>
    <w:rsid w:val="009735D5"/>
    <w:rsid w:val="00973E32"/>
    <w:rsid w:val="0097480B"/>
    <w:rsid w:val="00974E3B"/>
    <w:rsid w:val="009757FC"/>
    <w:rsid w:val="00975DDD"/>
    <w:rsid w:val="0097603D"/>
    <w:rsid w:val="00976949"/>
    <w:rsid w:val="00976FBA"/>
    <w:rsid w:val="009801AA"/>
    <w:rsid w:val="00980477"/>
    <w:rsid w:val="00981B2F"/>
    <w:rsid w:val="00982D94"/>
    <w:rsid w:val="009834C9"/>
    <w:rsid w:val="00983FC9"/>
    <w:rsid w:val="0098454E"/>
    <w:rsid w:val="00985253"/>
    <w:rsid w:val="009853B3"/>
    <w:rsid w:val="00986A73"/>
    <w:rsid w:val="009905A6"/>
    <w:rsid w:val="00990630"/>
    <w:rsid w:val="0099093C"/>
    <w:rsid w:val="00991761"/>
    <w:rsid w:val="00992ECB"/>
    <w:rsid w:val="00994957"/>
    <w:rsid w:val="00994DCA"/>
    <w:rsid w:val="0099504D"/>
    <w:rsid w:val="00995D72"/>
    <w:rsid w:val="009960EC"/>
    <w:rsid w:val="0099641C"/>
    <w:rsid w:val="009970DD"/>
    <w:rsid w:val="009A0FBA"/>
    <w:rsid w:val="009A1601"/>
    <w:rsid w:val="009A3688"/>
    <w:rsid w:val="009A3BB6"/>
    <w:rsid w:val="009A40EE"/>
    <w:rsid w:val="009A462D"/>
    <w:rsid w:val="009A5CBA"/>
    <w:rsid w:val="009A6161"/>
    <w:rsid w:val="009B10D2"/>
    <w:rsid w:val="009B1EAC"/>
    <w:rsid w:val="009B1F30"/>
    <w:rsid w:val="009B3AC2"/>
    <w:rsid w:val="009B3CD3"/>
    <w:rsid w:val="009B41FC"/>
    <w:rsid w:val="009B4DF4"/>
    <w:rsid w:val="009B564E"/>
    <w:rsid w:val="009B633E"/>
    <w:rsid w:val="009B7B48"/>
    <w:rsid w:val="009B7CD8"/>
    <w:rsid w:val="009B7E87"/>
    <w:rsid w:val="009C0169"/>
    <w:rsid w:val="009C08B0"/>
    <w:rsid w:val="009C23BD"/>
    <w:rsid w:val="009C2811"/>
    <w:rsid w:val="009C28EB"/>
    <w:rsid w:val="009C35B4"/>
    <w:rsid w:val="009C403E"/>
    <w:rsid w:val="009C6600"/>
    <w:rsid w:val="009C6730"/>
    <w:rsid w:val="009C7DB9"/>
    <w:rsid w:val="009C7F68"/>
    <w:rsid w:val="009D0245"/>
    <w:rsid w:val="009D0E10"/>
    <w:rsid w:val="009D274B"/>
    <w:rsid w:val="009D3E62"/>
    <w:rsid w:val="009D4FF0"/>
    <w:rsid w:val="009D55A7"/>
    <w:rsid w:val="009D67EF"/>
    <w:rsid w:val="009D703C"/>
    <w:rsid w:val="009D718F"/>
    <w:rsid w:val="009D786B"/>
    <w:rsid w:val="009E068F"/>
    <w:rsid w:val="009E135B"/>
    <w:rsid w:val="009E14E0"/>
    <w:rsid w:val="009E20C3"/>
    <w:rsid w:val="009E259F"/>
    <w:rsid w:val="009E27F9"/>
    <w:rsid w:val="009E35DB"/>
    <w:rsid w:val="009E47A3"/>
    <w:rsid w:val="009E6861"/>
    <w:rsid w:val="009F08F3"/>
    <w:rsid w:val="009F344F"/>
    <w:rsid w:val="009F3487"/>
    <w:rsid w:val="009F4422"/>
    <w:rsid w:val="009F5E7B"/>
    <w:rsid w:val="009F64AE"/>
    <w:rsid w:val="009F6D26"/>
    <w:rsid w:val="009F7064"/>
    <w:rsid w:val="00A01418"/>
    <w:rsid w:val="00A02680"/>
    <w:rsid w:val="00A02E84"/>
    <w:rsid w:val="00A031D8"/>
    <w:rsid w:val="00A048A8"/>
    <w:rsid w:val="00A04E5D"/>
    <w:rsid w:val="00A04F49"/>
    <w:rsid w:val="00A07708"/>
    <w:rsid w:val="00A100D0"/>
    <w:rsid w:val="00A10F93"/>
    <w:rsid w:val="00A115B9"/>
    <w:rsid w:val="00A13E54"/>
    <w:rsid w:val="00A14992"/>
    <w:rsid w:val="00A15413"/>
    <w:rsid w:val="00A17326"/>
    <w:rsid w:val="00A17F63"/>
    <w:rsid w:val="00A20C96"/>
    <w:rsid w:val="00A2193B"/>
    <w:rsid w:val="00A2351A"/>
    <w:rsid w:val="00A236D1"/>
    <w:rsid w:val="00A23728"/>
    <w:rsid w:val="00A24ADF"/>
    <w:rsid w:val="00A264A9"/>
    <w:rsid w:val="00A26DCF"/>
    <w:rsid w:val="00A26E93"/>
    <w:rsid w:val="00A27785"/>
    <w:rsid w:val="00A30187"/>
    <w:rsid w:val="00A3026E"/>
    <w:rsid w:val="00A30B34"/>
    <w:rsid w:val="00A32082"/>
    <w:rsid w:val="00A3448A"/>
    <w:rsid w:val="00A36297"/>
    <w:rsid w:val="00A375EC"/>
    <w:rsid w:val="00A37FD7"/>
    <w:rsid w:val="00A407BE"/>
    <w:rsid w:val="00A41300"/>
    <w:rsid w:val="00A415F5"/>
    <w:rsid w:val="00A41E2B"/>
    <w:rsid w:val="00A429F0"/>
    <w:rsid w:val="00A45B74"/>
    <w:rsid w:val="00A50386"/>
    <w:rsid w:val="00A51068"/>
    <w:rsid w:val="00A5127D"/>
    <w:rsid w:val="00A514F6"/>
    <w:rsid w:val="00A51908"/>
    <w:rsid w:val="00A52167"/>
    <w:rsid w:val="00A52C94"/>
    <w:rsid w:val="00A52E1D"/>
    <w:rsid w:val="00A561CF"/>
    <w:rsid w:val="00A60CD2"/>
    <w:rsid w:val="00A61499"/>
    <w:rsid w:val="00A62A77"/>
    <w:rsid w:val="00A63483"/>
    <w:rsid w:val="00A64313"/>
    <w:rsid w:val="00A657D7"/>
    <w:rsid w:val="00A660AC"/>
    <w:rsid w:val="00A67E6C"/>
    <w:rsid w:val="00A71B99"/>
    <w:rsid w:val="00A72BBE"/>
    <w:rsid w:val="00A739D0"/>
    <w:rsid w:val="00A75A9D"/>
    <w:rsid w:val="00A75ED0"/>
    <w:rsid w:val="00A761D4"/>
    <w:rsid w:val="00A77EC4"/>
    <w:rsid w:val="00A8090E"/>
    <w:rsid w:val="00A811C0"/>
    <w:rsid w:val="00A82B69"/>
    <w:rsid w:val="00A844F8"/>
    <w:rsid w:val="00A87943"/>
    <w:rsid w:val="00A87B4A"/>
    <w:rsid w:val="00A92328"/>
    <w:rsid w:val="00A926C1"/>
    <w:rsid w:val="00A92879"/>
    <w:rsid w:val="00A931A0"/>
    <w:rsid w:val="00A9442A"/>
    <w:rsid w:val="00A94959"/>
    <w:rsid w:val="00A95689"/>
    <w:rsid w:val="00A975AB"/>
    <w:rsid w:val="00AA016F"/>
    <w:rsid w:val="00AA0525"/>
    <w:rsid w:val="00AA0791"/>
    <w:rsid w:val="00AA1ED6"/>
    <w:rsid w:val="00AA4ADB"/>
    <w:rsid w:val="00AA4F6D"/>
    <w:rsid w:val="00AA4FC1"/>
    <w:rsid w:val="00AA51D6"/>
    <w:rsid w:val="00AA7705"/>
    <w:rsid w:val="00AB0BC8"/>
    <w:rsid w:val="00AB11CA"/>
    <w:rsid w:val="00AB14D9"/>
    <w:rsid w:val="00AB4AB8"/>
    <w:rsid w:val="00AB655E"/>
    <w:rsid w:val="00AB794B"/>
    <w:rsid w:val="00AC007F"/>
    <w:rsid w:val="00AC080F"/>
    <w:rsid w:val="00AC0BFA"/>
    <w:rsid w:val="00AC0C50"/>
    <w:rsid w:val="00AC0D84"/>
    <w:rsid w:val="00AC15DA"/>
    <w:rsid w:val="00AC19C1"/>
    <w:rsid w:val="00AC2381"/>
    <w:rsid w:val="00AC2ECD"/>
    <w:rsid w:val="00AC3119"/>
    <w:rsid w:val="00AC3709"/>
    <w:rsid w:val="00AC40DE"/>
    <w:rsid w:val="00AC48D9"/>
    <w:rsid w:val="00AC49FB"/>
    <w:rsid w:val="00AC5A10"/>
    <w:rsid w:val="00AD0AA3"/>
    <w:rsid w:val="00AD10F2"/>
    <w:rsid w:val="00AD17B6"/>
    <w:rsid w:val="00AD22B7"/>
    <w:rsid w:val="00AD2B8D"/>
    <w:rsid w:val="00AD3F94"/>
    <w:rsid w:val="00AD4A5A"/>
    <w:rsid w:val="00AD627B"/>
    <w:rsid w:val="00AD65C3"/>
    <w:rsid w:val="00AD7CFB"/>
    <w:rsid w:val="00AD7F73"/>
    <w:rsid w:val="00AE171F"/>
    <w:rsid w:val="00AE27AC"/>
    <w:rsid w:val="00AE2DBB"/>
    <w:rsid w:val="00AE40E0"/>
    <w:rsid w:val="00AE48D3"/>
    <w:rsid w:val="00AE4DBA"/>
    <w:rsid w:val="00AE4F07"/>
    <w:rsid w:val="00AE5A5C"/>
    <w:rsid w:val="00AE7C8E"/>
    <w:rsid w:val="00AF1C5D"/>
    <w:rsid w:val="00AF318C"/>
    <w:rsid w:val="00AF42D7"/>
    <w:rsid w:val="00AF66CE"/>
    <w:rsid w:val="00AF6720"/>
    <w:rsid w:val="00AF7440"/>
    <w:rsid w:val="00B006FE"/>
    <w:rsid w:val="00B007CB"/>
    <w:rsid w:val="00B0150C"/>
    <w:rsid w:val="00B02AA9"/>
    <w:rsid w:val="00B02E3E"/>
    <w:rsid w:val="00B02FA3"/>
    <w:rsid w:val="00B05084"/>
    <w:rsid w:val="00B05FD1"/>
    <w:rsid w:val="00B0692E"/>
    <w:rsid w:val="00B06943"/>
    <w:rsid w:val="00B157F9"/>
    <w:rsid w:val="00B17B6A"/>
    <w:rsid w:val="00B17FF4"/>
    <w:rsid w:val="00B20256"/>
    <w:rsid w:val="00B20D09"/>
    <w:rsid w:val="00B23BAB"/>
    <w:rsid w:val="00B2485B"/>
    <w:rsid w:val="00B252B4"/>
    <w:rsid w:val="00B25DB7"/>
    <w:rsid w:val="00B2763F"/>
    <w:rsid w:val="00B27AAC"/>
    <w:rsid w:val="00B30773"/>
    <w:rsid w:val="00B30929"/>
    <w:rsid w:val="00B31B13"/>
    <w:rsid w:val="00B31DBC"/>
    <w:rsid w:val="00B339A6"/>
    <w:rsid w:val="00B372AA"/>
    <w:rsid w:val="00B40445"/>
    <w:rsid w:val="00B405C9"/>
    <w:rsid w:val="00B409E0"/>
    <w:rsid w:val="00B40B77"/>
    <w:rsid w:val="00B41888"/>
    <w:rsid w:val="00B418B9"/>
    <w:rsid w:val="00B42049"/>
    <w:rsid w:val="00B44242"/>
    <w:rsid w:val="00B45624"/>
    <w:rsid w:val="00B45A52"/>
    <w:rsid w:val="00B46175"/>
    <w:rsid w:val="00B47F45"/>
    <w:rsid w:val="00B507FE"/>
    <w:rsid w:val="00B51185"/>
    <w:rsid w:val="00B51561"/>
    <w:rsid w:val="00B53349"/>
    <w:rsid w:val="00B53F77"/>
    <w:rsid w:val="00B548B7"/>
    <w:rsid w:val="00B56492"/>
    <w:rsid w:val="00B57743"/>
    <w:rsid w:val="00B57FA9"/>
    <w:rsid w:val="00B60758"/>
    <w:rsid w:val="00B6104D"/>
    <w:rsid w:val="00B6350B"/>
    <w:rsid w:val="00B64787"/>
    <w:rsid w:val="00B664C7"/>
    <w:rsid w:val="00B67AC0"/>
    <w:rsid w:val="00B719C0"/>
    <w:rsid w:val="00B7295D"/>
    <w:rsid w:val="00B739F6"/>
    <w:rsid w:val="00B73E0C"/>
    <w:rsid w:val="00B75742"/>
    <w:rsid w:val="00B76649"/>
    <w:rsid w:val="00B767EF"/>
    <w:rsid w:val="00B76EAD"/>
    <w:rsid w:val="00B77929"/>
    <w:rsid w:val="00B80D58"/>
    <w:rsid w:val="00B81733"/>
    <w:rsid w:val="00B81A6C"/>
    <w:rsid w:val="00B8339C"/>
    <w:rsid w:val="00B8481F"/>
    <w:rsid w:val="00B85DE5"/>
    <w:rsid w:val="00B86BEB"/>
    <w:rsid w:val="00B8781C"/>
    <w:rsid w:val="00B90F73"/>
    <w:rsid w:val="00B9387B"/>
    <w:rsid w:val="00B93B59"/>
    <w:rsid w:val="00B9406A"/>
    <w:rsid w:val="00B94BD8"/>
    <w:rsid w:val="00B94D01"/>
    <w:rsid w:val="00BA03F8"/>
    <w:rsid w:val="00BA1420"/>
    <w:rsid w:val="00BA2280"/>
    <w:rsid w:val="00BA2A08"/>
    <w:rsid w:val="00BA3B82"/>
    <w:rsid w:val="00BA5558"/>
    <w:rsid w:val="00BA56D2"/>
    <w:rsid w:val="00BA725A"/>
    <w:rsid w:val="00BA76E0"/>
    <w:rsid w:val="00BB0487"/>
    <w:rsid w:val="00BB131F"/>
    <w:rsid w:val="00BB1CFC"/>
    <w:rsid w:val="00BB1EC9"/>
    <w:rsid w:val="00BB202D"/>
    <w:rsid w:val="00BB2A25"/>
    <w:rsid w:val="00BB3273"/>
    <w:rsid w:val="00BB3EC4"/>
    <w:rsid w:val="00BB491F"/>
    <w:rsid w:val="00BB51E9"/>
    <w:rsid w:val="00BB665E"/>
    <w:rsid w:val="00BC01A7"/>
    <w:rsid w:val="00BC0A11"/>
    <w:rsid w:val="00BC0FDC"/>
    <w:rsid w:val="00BC159B"/>
    <w:rsid w:val="00BC23C2"/>
    <w:rsid w:val="00BC3053"/>
    <w:rsid w:val="00BC37C9"/>
    <w:rsid w:val="00BC3A11"/>
    <w:rsid w:val="00BC4D2E"/>
    <w:rsid w:val="00BC6110"/>
    <w:rsid w:val="00BC786D"/>
    <w:rsid w:val="00BD35A9"/>
    <w:rsid w:val="00BD48AC"/>
    <w:rsid w:val="00BD5201"/>
    <w:rsid w:val="00BD5CF7"/>
    <w:rsid w:val="00BD5F1A"/>
    <w:rsid w:val="00BD69E6"/>
    <w:rsid w:val="00BE08A1"/>
    <w:rsid w:val="00BE0C66"/>
    <w:rsid w:val="00BE1234"/>
    <w:rsid w:val="00BE2FA6"/>
    <w:rsid w:val="00BE333F"/>
    <w:rsid w:val="00BE5C49"/>
    <w:rsid w:val="00BE6ED3"/>
    <w:rsid w:val="00BE7090"/>
    <w:rsid w:val="00BE7406"/>
    <w:rsid w:val="00BE7603"/>
    <w:rsid w:val="00BE7982"/>
    <w:rsid w:val="00BF05B6"/>
    <w:rsid w:val="00BF3279"/>
    <w:rsid w:val="00BF4478"/>
    <w:rsid w:val="00BF540C"/>
    <w:rsid w:val="00BF6371"/>
    <w:rsid w:val="00BF63AD"/>
    <w:rsid w:val="00BF74C7"/>
    <w:rsid w:val="00BF796F"/>
    <w:rsid w:val="00BF7B6A"/>
    <w:rsid w:val="00C015F1"/>
    <w:rsid w:val="00C01F33"/>
    <w:rsid w:val="00C02541"/>
    <w:rsid w:val="00C02868"/>
    <w:rsid w:val="00C02CC6"/>
    <w:rsid w:val="00C032C5"/>
    <w:rsid w:val="00C040F7"/>
    <w:rsid w:val="00C044AB"/>
    <w:rsid w:val="00C05706"/>
    <w:rsid w:val="00C07181"/>
    <w:rsid w:val="00C07377"/>
    <w:rsid w:val="00C10478"/>
    <w:rsid w:val="00C12107"/>
    <w:rsid w:val="00C12F8E"/>
    <w:rsid w:val="00C14D44"/>
    <w:rsid w:val="00C14D4B"/>
    <w:rsid w:val="00C154BB"/>
    <w:rsid w:val="00C1573F"/>
    <w:rsid w:val="00C16894"/>
    <w:rsid w:val="00C23FF9"/>
    <w:rsid w:val="00C26C40"/>
    <w:rsid w:val="00C279B5"/>
    <w:rsid w:val="00C27C45"/>
    <w:rsid w:val="00C3367C"/>
    <w:rsid w:val="00C3443F"/>
    <w:rsid w:val="00C36389"/>
    <w:rsid w:val="00C36A0A"/>
    <w:rsid w:val="00C36A2F"/>
    <w:rsid w:val="00C3719D"/>
    <w:rsid w:val="00C37CB2"/>
    <w:rsid w:val="00C4189A"/>
    <w:rsid w:val="00C4416C"/>
    <w:rsid w:val="00C44AEC"/>
    <w:rsid w:val="00C461CA"/>
    <w:rsid w:val="00C473A5"/>
    <w:rsid w:val="00C50947"/>
    <w:rsid w:val="00C54995"/>
    <w:rsid w:val="00C54D41"/>
    <w:rsid w:val="00C56C98"/>
    <w:rsid w:val="00C56EC4"/>
    <w:rsid w:val="00C60783"/>
    <w:rsid w:val="00C61F46"/>
    <w:rsid w:val="00C62674"/>
    <w:rsid w:val="00C64672"/>
    <w:rsid w:val="00C664AE"/>
    <w:rsid w:val="00C667B7"/>
    <w:rsid w:val="00C70288"/>
    <w:rsid w:val="00C70697"/>
    <w:rsid w:val="00C72093"/>
    <w:rsid w:val="00C72224"/>
    <w:rsid w:val="00C72EF4"/>
    <w:rsid w:val="00C73DF7"/>
    <w:rsid w:val="00C744FE"/>
    <w:rsid w:val="00C74E58"/>
    <w:rsid w:val="00C75D2F"/>
    <w:rsid w:val="00C767BE"/>
    <w:rsid w:val="00C76E3C"/>
    <w:rsid w:val="00C773E5"/>
    <w:rsid w:val="00C81517"/>
    <w:rsid w:val="00C81568"/>
    <w:rsid w:val="00C876C1"/>
    <w:rsid w:val="00C87A30"/>
    <w:rsid w:val="00C9027A"/>
    <w:rsid w:val="00C9068E"/>
    <w:rsid w:val="00C93814"/>
    <w:rsid w:val="00C93C4B"/>
    <w:rsid w:val="00C944AB"/>
    <w:rsid w:val="00C94514"/>
    <w:rsid w:val="00C947CC"/>
    <w:rsid w:val="00C94AB9"/>
    <w:rsid w:val="00C94D10"/>
    <w:rsid w:val="00C95B40"/>
    <w:rsid w:val="00CA106A"/>
    <w:rsid w:val="00CA1229"/>
    <w:rsid w:val="00CA1ED8"/>
    <w:rsid w:val="00CA329B"/>
    <w:rsid w:val="00CA3FA9"/>
    <w:rsid w:val="00CA6294"/>
    <w:rsid w:val="00CA67AB"/>
    <w:rsid w:val="00CA7657"/>
    <w:rsid w:val="00CA777D"/>
    <w:rsid w:val="00CB070F"/>
    <w:rsid w:val="00CB1294"/>
    <w:rsid w:val="00CB1E54"/>
    <w:rsid w:val="00CB1F63"/>
    <w:rsid w:val="00CB4121"/>
    <w:rsid w:val="00CB7102"/>
    <w:rsid w:val="00CB7170"/>
    <w:rsid w:val="00CB7CF1"/>
    <w:rsid w:val="00CC040E"/>
    <w:rsid w:val="00CC08BE"/>
    <w:rsid w:val="00CC0C5A"/>
    <w:rsid w:val="00CC111F"/>
    <w:rsid w:val="00CC1D25"/>
    <w:rsid w:val="00CC2011"/>
    <w:rsid w:val="00CC244A"/>
    <w:rsid w:val="00CC2B5D"/>
    <w:rsid w:val="00CC3AD5"/>
    <w:rsid w:val="00CC3EA0"/>
    <w:rsid w:val="00CC4604"/>
    <w:rsid w:val="00CC4A4C"/>
    <w:rsid w:val="00CC52EA"/>
    <w:rsid w:val="00CC6974"/>
    <w:rsid w:val="00CC7B45"/>
    <w:rsid w:val="00CD0649"/>
    <w:rsid w:val="00CD0811"/>
    <w:rsid w:val="00CD1188"/>
    <w:rsid w:val="00CD1D8F"/>
    <w:rsid w:val="00CD2ED1"/>
    <w:rsid w:val="00CD337B"/>
    <w:rsid w:val="00CD4F41"/>
    <w:rsid w:val="00CD5B30"/>
    <w:rsid w:val="00CD6E86"/>
    <w:rsid w:val="00CE0424"/>
    <w:rsid w:val="00CE09EF"/>
    <w:rsid w:val="00CE1EEB"/>
    <w:rsid w:val="00CE370E"/>
    <w:rsid w:val="00CE4892"/>
    <w:rsid w:val="00CE74C6"/>
    <w:rsid w:val="00CE7561"/>
    <w:rsid w:val="00CF0581"/>
    <w:rsid w:val="00CF1354"/>
    <w:rsid w:val="00CF14BC"/>
    <w:rsid w:val="00CF3B1F"/>
    <w:rsid w:val="00CF3BF6"/>
    <w:rsid w:val="00CF41BD"/>
    <w:rsid w:val="00CF42C0"/>
    <w:rsid w:val="00CF4824"/>
    <w:rsid w:val="00CF4BBE"/>
    <w:rsid w:val="00CF625B"/>
    <w:rsid w:val="00CF6740"/>
    <w:rsid w:val="00CF67D2"/>
    <w:rsid w:val="00CF687E"/>
    <w:rsid w:val="00CF7DB2"/>
    <w:rsid w:val="00D0190D"/>
    <w:rsid w:val="00D01B6E"/>
    <w:rsid w:val="00D02425"/>
    <w:rsid w:val="00D0349B"/>
    <w:rsid w:val="00D044DF"/>
    <w:rsid w:val="00D051C2"/>
    <w:rsid w:val="00D05763"/>
    <w:rsid w:val="00D05F6F"/>
    <w:rsid w:val="00D10249"/>
    <w:rsid w:val="00D114CD"/>
    <w:rsid w:val="00D115C3"/>
    <w:rsid w:val="00D11897"/>
    <w:rsid w:val="00D13135"/>
    <w:rsid w:val="00D13E4E"/>
    <w:rsid w:val="00D15594"/>
    <w:rsid w:val="00D159B1"/>
    <w:rsid w:val="00D15CAC"/>
    <w:rsid w:val="00D206BB"/>
    <w:rsid w:val="00D20BAC"/>
    <w:rsid w:val="00D21B2A"/>
    <w:rsid w:val="00D2332F"/>
    <w:rsid w:val="00D239A7"/>
    <w:rsid w:val="00D23B65"/>
    <w:rsid w:val="00D23F47"/>
    <w:rsid w:val="00D25E57"/>
    <w:rsid w:val="00D27582"/>
    <w:rsid w:val="00D27889"/>
    <w:rsid w:val="00D30A89"/>
    <w:rsid w:val="00D312CA"/>
    <w:rsid w:val="00D333F5"/>
    <w:rsid w:val="00D33A46"/>
    <w:rsid w:val="00D36E71"/>
    <w:rsid w:val="00D37D87"/>
    <w:rsid w:val="00D40B33"/>
    <w:rsid w:val="00D426F6"/>
    <w:rsid w:val="00D4318F"/>
    <w:rsid w:val="00D438BF"/>
    <w:rsid w:val="00D43AD2"/>
    <w:rsid w:val="00D440F8"/>
    <w:rsid w:val="00D4617F"/>
    <w:rsid w:val="00D46324"/>
    <w:rsid w:val="00D4769A"/>
    <w:rsid w:val="00D51E3F"/>
    <w:rsid w:val="00D53D38"/>
    <w:rsid w:val="00D546FF"/>
    <w:rsid w:val="00D5584F"/>
    <w:rsid w:val="00D55AD5"/>
    <w:rsid w:val="00D56210"/>
    <w:rsid w:val="00D5629D"/>
    <w:rsid w:val="00D576CA"/>
    <w:rsid w:val="00D57B84"/>
    <w:rsid w:val="00D60803"/>
    <w:rsid w:val="00D60ADE"/>
    <w:rsid w:val="00D61AF5"/>
    <w:rsid w:val="00D6263B"/>
    <w:rsid w:val="00D63BAA"/>
    <w:rsid w:val="00D63F4C"/>
    <w:rsid w:val="00D644EE"/>
    <w:rsid w:val="00D648D5"/>
    <w:rsid w:val="00D652B5"/>
    <w:rsid w:val="00D66155"/>
    <w:rsid w:val="00D7036D"/>
    <w:rsid w:val="00D708B0"/>
    <w:rsid w:val="00D720FC"/>
    <w:rsid w:val="00D729A9"/>
    <w:rsid w:val="00D7311D"/>
    <w:rsid w:val="00D7467B"/>
    <w:rsid w:val="00D77B1D"/>
    <w:rsid w:val="00D8021F"/>
    <w:rsid w:val="00D80383"/>
    <w:rsid w:val="00D823C6"/>
    <w:rsid w:val="00D8327F"/>
    <w:rsid w:val="00D84D8E"/>
    <w:rsid w:val="00D86CA3"/>
    <w:rsid w:val="00D871CE"/>
    <w:rsid w:val="00D87CE9"/>
    <w:rsid w:val="00D9196D"/>
    <w:rsid w:val="00D919AD"/>
    <w:rsid w:val="00D921EF"/>
    <w:rsid w:val="00D92982"/>
    <w:rsid w:val="00D93958"/>
    <w:rsid w:val="00D93F3B"/>
    <w:rsid w:val="00D95E65"/>
    <w:rsid w:val="00DA00DD"/>
    <w:rsid w:val="00DA305E"/>
    <w:rsid w:val="00DA4508"/>
    <w:rsid w:val="00DA517D"/>
    <w:rsid w:val="00DA5417"/>
    <w:rsid w:val="00DA56E8"/>
    <w:rsid w:val="00DA585A"/>
    <w:rsid w:val="00DA6CAA"/>
    <w:rsid w:val="00DA6CD3"/>
    <w:rsid w:val="00DA760E"/>
    <w:rsid w:val="00DB0A9F"/>
    <w:rsid w:val="00DB18A2"/>
    <w:rsid w:val="00DB1A0A"/>
    <w:rsid w:val="00DB20FC"/>
    <w:rsid w:val="00DB3248"/>
    <w:rsid w:val="00DB377D"/>
    <w:rsid w:val="00DB3E58"/>
    <w:rsid w:val="00DB640D"/>
    <w:rsid w:val="00DB6A46"/>
    <w:rsid w:val="00DB7027"/>
    <w:rsid w:val="00DC075D"/>
    <w:rsid w:val="00DC21E2"/>
    <w:rsid w:val="00DC2441"/>
    <w:rsid w:val="00DC2D36"/>
    <w:rsid w:val="00DC4E79"/>
    <w:rsid w:val="00DC53EF"/>
    <w:rsid w:val="00DD3D90"/>
    <w:rsid w:val="00DD50A8"/>
    <w:rsid w:val="00DD73C4"/>
    <w:rsid w:val="00DE26F1"/>
    <w:rsid w:val="00DE3412"/>
    <w:rsid w:val="00DE3B8E"/>
    <w:rsid w:val="00DE4C99"/>
    <w:rsid w:val="00DE5608"/>
    <w:rsid w:val="00DE58D0"/>
    <w:rsid w:val="00DE654F"/>
    <w:rsid w:val="00DE6BE1"/>
    <w:rsid w:val="00DF06D6"/>
    <w:rsid w:val="00DF0B6E"/>
    <w:rsid w:val="00DF15E0"/>
    <w:rsid w:val="00DF1AFD"/>
    <w:rsid w:val="00DF37A0"/>
    <w:rsid w:val="00DF3886"/>
    <w:rsid w:val="00DF4E50"/>
    <w:rsid w:val="00DF6103"/>
    <w:rsid w:val="00DF6779"/>
    <w:rsid w:val="00E00475"/>
    <w:rsid w:val="00E0250D"/>
    <w:rsid w:val="00E0325F"/>
    <w:rsid w:val="00E110E7"/>
    <w:rsid w:val="00E11B20"/>
    <w:rsid w:val="00E12405"/>
    <w:rsid w:val="00E12D31"/>
    <w:rsid w:val="00E12D90"/>
    <w:rsid w:val="00E14353"/>
    <w:rsid w:val="00E16326"/>
    <w:rsid w:val="00E16788"/>
    <w:rsid w:val="00E17A08"/>
    <w:rsid w:val="00E17E28"/>
    <w:rsid w:val="00E17FA2"/>
    <w:rsid w:val="00E2035C"/>
    <w:rsid w:val="00E22330"/>
    <w:rsid w:val="00E24EF0"/>
    <w:rsid w:val="00E2692F"/>
    <w:rsid w:val="00E27B32"/>
    <w:rsid w:val="00E30B5A"/>
    <w:rsid w:val="00E3123D"/>
    <w:rsid w:val="00E31461"/>
    <w:rsid w:val="00E31D43"/>
    <w:rsid w:val="00E32608"/>
    <w:rsid w:val="00E32E56"/>
    <w:rsid w:val="00E34188"/>
    <w:rsid w:val="00E34B6E"/>
    <w:rsid w:val="00E35559"/>
    <w:rsid w:val="00E3589D"/>
    <w:rsid w:val="00E3723A"/>
    <w:rsid w:val="00E37860"/>
    <w:rsid w:val="00E4064F"/>
    <w:rsid w:val="00E41EB8"/>
    <w:rsid w:val="00E42CBF"/>
    <w:rsid w:val="00E446F1"/>
    <w:rsid w:val="00E46886"/>
    <w:rsid w:val="00E477F0"/>
    <w:rsid w:val="00E47AEF"/>
    <w:rsid w:val="00E47C00"/>
    <w:rsid w:val="00E5058B"/>
    <w:rsid w:val="00E51088"/>
    <w:rsid w:val="00E517D5"/>
    <w:rsid w:val="00E52543"/>
    <w:rsid w:val="00E53B64"/>
    <w:rsid w:val="00E53B75"/>
    <w:rsid w:val="00E53E89"/>
    <w:rsid w:val="00E542A7"/>
    <w:rsid w:val="00E54E3B"/>
    <w:rsid w:val="00E56288"/>
    <w:rsid w:val="00E57565"/>
    <w:rsid w:val="00E62145"/>
    <w:rsid w:val="00E62F8E"/>
    <w:rsid w:val="00E63838"/>
    <w:rsid w:val="00E64434"/>
    <w:rsid w:val="00E64A06"/>
    <w:rsid w:val="00E64F5C"/>
    <w:rsid w:val="00E67C51"/>
    <w:rsid w:val="00E72EFC"/>
    <w:rsid w:val="00E73579"/>
    <w:rsid w:val="00E73B54"/>
    <w:rsid w:val="00E7414B"/>
    <w:rsid w:val="00E758EC"/>
    <w:rsid w:val="00E76EF0"/>
    <w:rsid w:val="00E77A63"/>
    <w:rsid w:val="00E80E51"/>
    <w:rsid w:val="00E817AC"/>
    <w:rsid w:val="00E8234C"/>
    <w:rsid w:val="00E83AA9"/>
    <w:rsid w:val="00E85928"/>
    <w:rsid w:val="00E869BC"/>
    <w:rsid w:val="00E86DD5"/>
    <w:rsid w:val="00E87822"/>
    <w:rsid w:val="00E90395"/>
    <w:rsid w:val="00E90E49"/>
    <w:rsid w:val="00E917F9"/>
    <w:rsid w:val="00E9291C"/>
    <w:rsid w:val="00E9308D"/>
    <w:rsid w:val="00E93791"/>
    <w:rsid w:val="00E93FFE"/>
    <w:rsid w:val="00E945CB"/>
    <w:rsid w:val="00E94D93"/>
    <w:rsid w:val="00E94F8A"/>
    <w:rsid w:val="00E977EC"/>
    <w:rsid w:val="00EA037C"/>
    <w:rsid w:val="00EA0B4A"/>
    <w:rsid w:val="00EA2249"/>
    <w:rsid w:val="00EA412C"/>
    <w:rsid w:val="00EA4506"/>
    <w:rsid w:val="00EA6CA1"/>
    <w:rsid w:val="00EA7A41"/>
    <w:rsid w:val="00EB077B"/>
    <w:rsid w:val="00EB1E0E"/>
    <w:rsid w:val="00EB3F4B"/>
    <w:rsid w:val="00EB4084"/>
    <w:rsid w:val="00EB4EA2"/>
    <w:rsid w:val="00EB57B9"/>
    <w:rsid w:val="00EB618A"/>
    <w:rsid w:val="00EB67E1"/>
    <w:rsid w:val="00EB730A"/>
    <w:rsid w:val="00EC24D5"/>
    <w:rsid w:val="00EC27C6"/>
    <w:rsid w:val="00EC2FCC"/>
    <w:rsid w:val="00EC32D2"/>
    <w:rsid w:val="00EC3E8E"/>
    <w:rsid w:val="00EC4207"/>
    <w:rsid w:val="00EC5653"/>
    <w:rsid w:val="00EC71CE"/>
    <w:rsid w:val="00ED1006"/>
    <w:rsid w:val="00ED18D0"/>
    <w:rsid w:val="00ED3ADE"/>
    <w:rsid w:val="00EE3FC7"/>
    <w:rsid w:val="00EE45B9"/>
    <w:rsid w:val="00EE4E32"/>
    <w:rsid w:val="00EE5E56"/>
    <w:rsid w:val="00EE5F60"/>
    <w:rsid w:val="00EE7C9E"/>
    <w:rsid w:val="00EF0974"/>
    <w:rsid w:val="00EF18FE"/>
    <w:rsid w:val="00EF2128"/>
    <w:rsid w:val="00EF377E"/>
    <w:rsid w:val="00EF39C7"/>
    <w:rsid w:val="00EF5787"/>
    <w:rsid w:val="00EF60D0"/>
    <w:rsid w:val="00EF799E"/>
    <w:rsid w:val="00F00AAE"/>
    <w:rsid w:val="00F02B2C"/>
    <w:rsid w:val="00F03772"/>
    <w:rsid w:val="00F043DC"/>
    <w:rsid w:val="00F04823"/>
    <w:rsid w:val="00F04941"/>
    <w:rsid w:val="00F0528D"/>
    <w:rsid w:val="00F06C67"/>
    <w:rsid w:val="00F06DFD"/>
    <w:rsid w:val="00F071D1"/>
    <w:rsid w:val="00F07533"/>
    <w:rsid w:val="00F10629"/>
    <w:rsid w:val="00F1409F"/>
    <w:rsid w:val="00F150D8"/>
    <w:rsid w:val="00F15FA5"/>
    <w:rsid w:val="00F204C4"/>
    <w:rsid w:val="00F209B7"/>
    <w:rsid w:val="00F21061"/>
    <w:rsid w:val="00F21B54"/>
    <w:rsid w:val="00F2205E"/>
    <w:rsid w:val="00F22818"/>
    <w:rsid w:val="00F2376F"/>
    <w:rsid w:val="00F243D8"/>
    <w:rsid w:val="00F2569A"/>
    <w:rsid w:val="00F30828"/>
    <w:rsid w:val="00F313D6"/>
    <w:rsid w:val="00F32C2B"/>
    <w:rsid w:val="00F334E8"/>
    <w:rsid w:val="00F34CE0"/>
    <w:rsid w:val="00F35618"/>
    <w:rsid w:val="00F37C93"/>
    <w:rsid w:val="00F409D4"/>
    <w:rsid w:val="00F40F0C"/>
    <w:rsid w:val="00F4205E"/>
    <w:rsid w:val="00F42A2B"/>
    <w:rsid w:val="00F43462"/>
    <w:rsid w:val="00F43580"/>
    <w:rsid w:val="00F43D59"/>
    <w:rsid w:val="00F4468E"/>
    <w:rsid w:val="00F44DE1"/>
    <w:rsid w:val="00F4766C"/>
    <w:rsid w:val="00F5060E"/>
    <w:rsid w:val="00F507D1"/>
    <w:rsid w:val="00F519CE"/>
    <w:rsid w:val="00F51ADA"/>
    <w:rsid w:val="00F533C7"/>
    <w:rsid w:val="00F538CF"/>
    <w:rsid w:val="00F54AF3"/>
    <w:rsid w:val="00F54B98"/>
    <w:rsid w:val="00F55438"/>
    <w:rsid w:val="00F600D6"/>
    <w:rsid w:val="00F6018C"/>
    <w:rsid w:val="00F60203"/>
    <w:rsid w:val="00F60610"/>
    <w:rsid w:val="00F607C5"/>
    <w:rsid w:val="00F60AB3"/>
    <w:rsid w:val="00F60DEA"/>
    <w:rsid w:val="00F6302A"/>
    <w:rsid w:val="00F6328C"/>
    <w:rsid w:val="00F63950"/>
    <w:rsid w:val="00F63CDA"/>
    <w:rsid w:val="00F64C03"/>
    <w:rsid w:val="00F64C2B"/>
    <w:rsid w:val="00F651BE"/>
    <w:rsid w:val="00F6704B"/>
    <w:rsid w:val="00F67F53"/>
    <w:rsid w:val="00F703BE"/>
    <w:rsid w:val="00F71F69"/>
    <w:rsid w:val="00F72B72"/>
    <w:rsid w:val="00F72C43"/>
    <w:rsid w:val="00F73F38"/>
    <w:rsid w:val="00F74BB9"/>
    <w:rsid w:val="00F75582"/>
    <w:rsid w:val="00F76EFA"/>
    <w:rsid w:val="00F778C3"/>
    <w:rsid w:val="00F804BE"/>
    <w:rsid w:val="00F817CE"/>
    <w:rsid w:val="00F820B2"/>
    <w:rsid w:val="00F82138"/>
    <w:rsid w:val="00F8456C"/>
    <w:rsid w:val="00F859D8"/>
    <w:rsid w:val="00F868F5"/>
    <w:rsid w:val="00F875A0"/>
    <w:rsid w:val="00F9056A"/>
    <w:rsid w:val="00F90F8D"/>
    <w:rsid w:val="00F911DA"/>
    <w:rsid w:val="00F92782"/>
    <w:rsid w:val="00F934B0"/>
    <w:rsid w:val="00F93AA9"/>
    <w:rsid w:val="00F93EFD"/>
    <w:rsid w:val="00F95B5F"/>
    <w:rsid w:val="00F96985"/>
    <w:rsid w:val="00F97838"/>
    <w:rsid w:val="00FA2BB3"/>
    <w:rsid w:val="00FA45C8"/>
    <w:rsid w:val="00FA4EA8"/>
    <w:rsid w:val="00FA6A78"/>
    <w:rsid w:val="00FA7785"/>
    <w:rsid w:val="00FB491E"/>
    <w:rsid w:val="00FB4C80"/>
    <w:rsid w:val="00FB6A6A"/>
    <w:rsid w:val="00FB6DC4"/>
    <w:rsid w:val="00FC00B2"/>
    <w:rsid w:val="00FC0204"/>
    <w:rsid w:val="00FC2E07"/>
    <w:rsid w:val="00FC30B5"/>
    <w:rsid w:val="00FC3CA7"/>
    <w:rsid w:val="00FC7429"/>
    <w:rsid w:val="00FD0130"/>
    <w:rsid w:val="00FD07F6"/>
    <w:rsid w:val="00FD1EC8"/>
    <w:rsid w:val="00FD1ED6"/>
    <w:rsid w:val="00FD2FFC"/>
    <w:rsid w:val="00FD38E5"/>
    <w:rsid w:val="00FD47ED"/>
    <w:rsid w:val="00FD534C"/>
    <w:rsid w:val="00FD5A1C"/>
    <w:rsid w:val="00FD74DB"/>
    <w:rsid w:val="00FD7660"/>
    <w:rsid w:val="00FE0655"/>
    <w:rsid w:val="00FE2365"/>
    <w:rsid w:val="00FE34D9"/>
    <w:rsid w:val="00FE37D7"/>
    <w:rsid w:val="00FE4936"/>
    <w:rsid w:val="00FE4C7B"/>
    <w:rsid w:val="00FE5586"/>
    <w:rsid w:val="00FE7336"/>
    <w:rsid w:val="00FE75F6"/>
    <w:rsid w:val="00FE787C"/>
    <w:rsid w:val="00FF0299"/>
    <w:rsid w:val="00FF0DCC"/>
    <w:rsid w:val="00FF2530"/>
    <w:rsid w:val="00FF3589"/>
    <w:rsid w:val="00FF39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178D3"/>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7178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78D3"/>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pPr>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rsid w:val="00FC2E07"/>
    <w:pPr>
      <w:keepNext/>
      <w:keepLines/>
    </w:pPr>
    <w:rPr>
      <w:rFonts w:ascii="Arial" w:hAnsi="Arial"/>
      <w:sz w:val="18"/>
      <w:lang w:val="x-none" w:eastAsia="x-none"/>
    </w:rPr>
  </w:style>
  <w:style w:type="paragraph" w:customStyle="1" w:styleId="TAC">
    <w:name w:val="TAC"/>
    <w:basedOn w:val="TAL"/>
    <w:link w:val="TACChar"/>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rsid w:val="00381700"/>
    <w:rPr>
      <w:rFonts w:ascii="Arial" w:eastAsiaTheme="minorHAnsi" w:hAnsi="Arial" w:cstheme="minorBidi"/>
      <w:sz w:val="18"/>
      <w:szCs w:val="22"/>
      <w:lang w:val="x-none" w:eastAsia="x-none"/>
    </w:rPr>
  </w:style>
  <w:style w:type="character" w:customStyle="1" w:styleId="TAHChar">
    <w:name w:val="TAH Char"/>
    <w:qFormat/>
    <w:rsid w:val="00A32082"/>
    <w:rPr>
      <w:rFonts w:ascii="Arial" w:hAnsi="Arial"/>
      <w:b/>
      <w:sz w:val="18"/>
    </w:rPr>
  </w:style>
  <w:style w:type="character" w:customStyle="1" w:styleId="msoins0">
    <w:name w:val="msoins"/>
    <w:basedOn w:val="DefaultParagraphFont"/>
    <w:rsid w:val="00767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856044019">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2106076684">
          <w:marLeft w:val="288"/>
          <w:marRight w:val="0"/>
          <w:marTop w:val="60"/>
          <w:marBottom w:val="0"/>
          <w:divBdr>
            <w:top w:val="none" w:sz="0" w:space="0" w:color="auto"/>
            <w:left w:val="none" w:sz="0" w:space="0" w:color="auto"/>
            <w:bottom w:val="none" w:sz="0" w:space="0" w:color="auto"/>
            <w:right w:val="none" w:sz="0" w:space="0" w:color="auto"/>
          </w:divBdr>
        </w:div>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2.xml><?xml version="1.0" encoding="utf-8"?>
<ds:datastoreItem xmlns:ds="http://schemas.openxmlformats.org/officeDocument/2006/customXml" ds:itemID="{9387F00F-80B2-45F3-9E78-405E3E94A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F5C49B8-9BF8-4AF6-BC66-667EC7F9B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808</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5085</CharactersWithSpaces>
  <SharedDoc>false</SharedDoc>
  <HLinks>
    <vt:vector size="12" baseType="variant">
      <vt:variant>
        <vt:i4>2490370</vt:i4>
      </vt:variant>
      <vt:variant>
        <vt:i4>32</vt:i4>
      </vt:variant>
      <vt:variant>
        <vt:i4>0</vt:i4>
      </vt:variant>
      <vt:variant>
        <vt:i4>5</vt:i4>
      </vt:variant>
      <vt:variant>
        <vt:lpwstr/>
      </vt:variant>
      <vt:variant>
        <vt:lpwstr>_Toc369681</vt:lpwstr>
      </vt:variant>
      <vt:variant>
        <vt:i4>3080206</vt:i4>
      </vt:variant>
      <vt:variant>
        <vt:i4>26</vt:i4>
      </vt:variant>
      <vt:variant>
        <vt:i4>0</vt:i4>
      </vt:variant>
      <vt:variant>
        <vt:i4>5</vt:i4>
      </vt:variant>
      <vt:variant>
        <vt:lpwstr/>
      </vt:variant>
      <vt:variant>
        <vt:lpwstr>_Toc368856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2020-07-22T08:25:00Z</dcterms:created>
  <dcterms:modified xsi:type="dcterms:W3CDTF">2020-08-06T14:24:00Z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af328960-d378-40e5-89df-60a7668e8e83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