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2D709" w14:textId="1FD50A1B" w:rsidR="000366F9" w:rsidRPr="003D669F" w:rsidRDefault="00DA1122" w:rsidP="00675F1A">
      <w:pPr>
        <w:pStyle w:val="TdocHeader2"/>
        <w:tabs>
          <w:tab w:val="clear" w:pos="1701"/>
        </w:tabs>
        <w:jc w:val="left"/>
        <w:rPr>
          <w:rFonts w:ascii="Calibri" w:eastAsiaTheme="minorEastAsia" w:hAnsi="Calibri" w:cs="Calibri"/>
          <w:bCs/>
          <w:noProof/>
          <w:sz w:val="24"/>
          <w:szCs w:val="24"/>
          <w:highlight w:val="yellow"/>
          <w:lang w:val="en-US" w:eastAsia="ja-JP"/>
        </w:rPr>
      </w:pPr>
      <w:bookmarkStart w:id="0" w:name="OLE_LINK1"/>
      <w:bookmarkStart w:id="1" w:name="OLE_LINK2"/>
      <w:r w:rsidRPr="00DA1122">
        <w:rPr>
          <w:rFonts w:ascii="Calibri" w:eastAsia="Times New Roman" w:hAnsi="Calibri" w:cs="Calibri"/>
          <w:bCs/>
          <w:noProof/>
          <w:sz w:val="24"/>
          <w:szCs w:val="24"/>
          <w:lang w:val="en-US" w:eastAsia="zh-CN"/>
        </w:rPr>
        <w:t>3GPP TSG-RAN</w:t>
      </w:r>
      <w:r w:rsidR="001F3BB1">
        <w:rPr>
          <w:rFonts w:ascii="Calibri" w:eastAsia="SimSun" w:hAnsi="Calibri" w:cs="Calibri"/>
          <w:bCs/>
          <w:noProof/>
          <w:sz w:val="24"/>
          <w:szCs w:val="24"/>
          <w:lang w:val="en-US" w:eastAsia="zh-CN"/>
        </w:rPr>
        <w:t>3</w:t>
      </w:r>
      <w:r w:rsidRPr="00DA1122">
        <w:rPr>
          <w:rFonts w:ascii="Calibri" w:eastAsia="Times New Roman" w:hAnsi="Calibri" w:cs="Calibri"/>
          <w:bCs/>
          <w:noProof/>
          <w:sz w:val="24"/>
          <w:szCs w:val="24"/>
          <w:lang w:val="en-US" w:eastAsia="zh-CN"/>
        </w:rPr>
        <w:t xml:space="preserve"> WG Meeting #10</w:t>
      </w:r>
      <w:r w:rsidR="00B83A26">
        <w:rPr>
          <w:rFonts w:ascii="Calibri" w:eastAsia="Times New Roman" w:hAnsi="Calibri" w:cs="Calibri"/>
          <w:bCs/>
          <w:noProof/>
          <w:sz w:val="24"/>
          <w:szCs w:val="24"/>
          <w:lang w:val="en-US" w:eastAsia="zh-CN"/>
        </w:rPr>
        <w:t>9</w:t>
      </w:r>
      <w:r w:rsidRPr="00DA1122">
        <w:rPr>
          <w:rFonts w:ascii="Calibri" w:eastAsia="Times New Roman" w:hAnsi="Calibri" w:cs="Calibri"/>
          <w:bCs/>
          <w:noProof/>
          <w:sz w:val="24"/>
          <w:szCs w:val="24"/>
          <w:lang w:val="en-US" w:eastAsia="zh-CN"/>
        </w:rPr>
        <w:t>-e</w:t>
      </w:r>
      <w:r w:rsidR="000366F9" w:rsidRPr="003D669F">
        <w:rPr>
          <w:rFonts w:ascii="Calibri" w:eastAsia="Times New Roman" w:hAnsi="Calibri" w:cs="Calibri"/>
          <w:bCs/>
          <w:noProof/>
          <w:sz w:val="24"/>
          <w:szCs w:val="24"/>
          <w:lang w:val="en-US" w:eastAsia="zh-CN"/>
        </w:rPr>
        <w:t xml:space="preserve">                                              </w:t>
      </w:r>
      <w:r w:rsidR="000366F9" w:rsidRPr="003D669F">
        <w:rPr>
          <w:rFonts w:ascii="Calibri" w:eastAsia="Times New Roman" w:hAnsi="Calibri" w:cs="Calibri"/>
          <w:bCs/>
          <w:noProof/>
          <w:sz w:val="24"/>
          <w:szCs w:val="24"/>
          <w:lang w:val="en-US" w:eastAsia="zh-CN"/>
        </w:rPr>
        <w:tab/>
      </w:r>
      <w:r w:rsidR="00272A3F">
        <w:rPr>
          <w:rFonts w:ascii="Calibri" w:eastAsiaTheme="minorEastAsia" w:hAnsi="Calibri" w:cs="Calibri" w:hint="eastAsia"/>
          <w:bCs/>
          <w:noProof/>
          <w:sz w:val="24"/>
          <w:szCs w:val="24"/>
          <w:lang w:val="en-US" w:eastAsia="ja-JP"/>
        </w:rPr>
        <w:t xml:space="preserve">　　　　　　　　</w:t>
      </w:r>
      <w:r w:rsidR="005E2C22">
        <w:rPr>
          <w:rFonts w:ascii="Calibri" w:eastAsiaTheme="minorEastAsia" w:hAnsi="Calibri" w:cs="Calibri" w:hint="eastAsia"/>
          <w:bCs/>
          <w:noProof/>
          <w:sz w:val="24"/>
          <w:szCs w:val="24"/>
          <w:lang w:val="en-US" w:eastAsia="ja-JP"/>
        </w:rPr>
        <w:t xml:space="preserve">    </w:t>
      </w:r>
      <w:r w:rsidR="006B64F0">
        <w:rPr>
          <w:rFonts w:ascii="Calibri" w:eastAsiaTheme="minorEastAsia" w:hAnsi="Calibri" w:cs="Calibri" w:hint="eastAsia"/>
          <w:bCs/>
          <w:noProof/>
          <w:sz w:val="24"/>
          <w:szCs w:val="24"/>
          <w:lang w:val="en-US" w:eastAsia="ja-JP"/>
        </w:rPr>
        <w:t xml:space="preserve">　</w:t>
      </w:r>
      <w:r w:rsidR="009E260B">
        <w:rPr>
          <w:rFonts w:ascii="Calibri" w:eastAsiaTheme="minorEastAsia" w:hAnsi="Calibri" w:cs="Calibri" w:hint="eastAsia"/>
          <w:bCs/>
          <w:noProof/>
          <w:sz w:val="24"/>
          <w:szCs w:val="24"/>
          <w:lang w:val="en-US" w:eastAsia="ja-JP"/>
        </w:rPr>
        <w:t xml:space="preserve"> </w:t>
      </w:r>
      <w:r w:rsidR="009E260B">
        <w:rPr>
          <w:rFonts w:ascii="Calibri" w:eastAsiaTheme="minorEastAsia" w:hAnsi="Calibri" w:cs="Calibri"/>
          <w:bCs/>
          <w:noProof/>
          <w:sz w:val="24"/>
          <w:szCs w:val="24"/>
          <w:lang w:val="en-US" w:eastAsia="ja-JP"/>
        </w:rPr>
        <w:t xml:space="preserve">       </w:t>
      </w:r>
      <w:r w:rsidR="00110BF1" w:rsidRPr="00110BF1">
        <w:rPr>
          <w:rFonts w:ascii="Calibri" w:eastAsiaTheme="minorEastAsia" w:hAnsi="Calibri" w:cs="Calibri"/>
          <w:bCs/>
          <w:noProof/>
          <w:sz w:val="24"/>
          <w:szCs w:val="24"/>
          <w:lang w:val="en-US" w:eastAsia="ja-JP"/>
        </w:rPr>
        <w:t>R3-204660</w:t>
      </w:r>
      <w:bookmarkStart w:id="2" w:name="_GoBack"/>
      <w:bookmarkEnd w:id="2"/>
    </w:p>
    <w:p w14:paraId="2EC06975" w14:textId="77777777" w:rsidR="009E3446" w:rsidRPr="003D669F" w:rsidRDefault="00DA1122" w:rsidP="002F4A4E">
      <w:pPr>
        <w:pStyle w:val="TdocHeader2"/>
        <w:spacing w:afterLines="50" w:after="120"/>
        <w:rPr>
          <w:rFonts w:ascii="Calibri" w:eastAsiaTheme="minorEastAsia" w:hAnsi="Calibri" w:cs="Calibri"/>
          <w:sz w:val="24"/>
          <w:szCs w:val="24"/>
          <w:lang w:val="en-US" w:eastAsia="ja-JP"/>
        </w:rPr>
      </w:pPr>
      <w:r w:rsidRPr="00DA1122">
        <w:rPr>
          <w:rFonts w:ascii="Calibri" w:eastAsiaTheme="minorEastAsia" w:hAnsi="Calibri" w:cs="Calibri"/>
          <w:bCs/>
          <w:noProof/>
          <w:sz w:val="24"/>
          <w:szCs w:val="24"/>
          <w:lang w:val="en-US" w:eastAsia="ja-JP"/>
        </w:rPr>
        <w:t xml:space="preserve">Online, </w:t>
      </w:r>
      <w:r w:rsidR="001F3BB1">
        <w:rPr>
          <w:rFonts w:ascii="Calibri" w:eastAsiaTheme="minorEastAsia" w:hAnsi="Calibri" w:cs="Calibri"/>
          <w:bCs/>
          <w:noProof/>
          <w:sz w:val="24"/>
          <w:szCs w:val="24"/>
          <w:lang w:val="en-US" w:eastAsia="ja-JP"/>
        </w:rPr>
        <w:t>August</w:t>
      </w:r>
      <w:r w:rsidRPr="00DA1122">
        <w:rPr>
          <w:rFonts w:ascii="Calibri" w:eastAsiaTheme="minorEastAsia" w:hAnsi="Calibri" w:cs="Calibri"/>
          <w:bCs/>
          <w:noProof/>
          <w:sz w:val="24"/>
          <w:szCs w:val="24"/>
          <w:lang w:val="en-US" w:eastAsia="ja-JP"/>
        </w:rPr>
        <w:t xml:space="preserve"> </w:t>
      </w:r>
      <w:r w:rsidR="001F3BB1">
        <w:rPr>
          <w:rFonts w:ascii="Calibri" w:eastAsiaTheme="minorEastAsia" w:hAnsi="Calibri" w:cs="Calibri"/>
          <w:bCs/>
          <w:noProof/>
          <w:sz w:val="24"/>
          <w:szCs w:val="24"/>
          <w:lang w:val="en-US" w:eastAsia="ja-JP"/>
        </w:rPr>
        <w:t>17</w:t>
      </w:r>
      <w:r w:rsidRPr="00DA1122">
        <w:rPr>
          <w:rFonts w:ascii="Calibri" w:eastAsiaTheme="minorEastAsia" w:hAnsi="Calibri" w:cs="Calibri"/>
          <w:bCs/>
          <w:noProof/>
          <w:sz w:val="24"/>
          <w:szCs w:val="24"/>
          <w:lang w:val="en-US" w:eastAsia="ja-JP"/>
        </w:rPr>
        <w:t>th –</w:t>
      </w:r>
      <w:r w:rsidR="001F3BB1">
        <w:rPr>
          <w:rFonts w:ascii="Calibri" w:eastAsiaTheme="minorEastAsia" w:hAnsi="Calibri" w:cs="Calibri"/>
          <w:bCs/>
          <w:noProof/>
          <w:sz w:val="24"/>
          <w:szCs w:val="24"/>
          <w:lang w:val="en-US" w:eastAsia="ja-JP"/>
        </w:rPr>
        <w:t xml:space="preserve"> August</w:t>
      </w:r>
      <w:r w:rsidRPr="00DA1122">
        <w:rPr>
          <w:rFonts w:ascii="Calibri" w:eastAsiaTheme="minorEastAsia" w:hAnsi="Calibri" w:cs="Calibri"/>
          <w:bCs/>
          <w:noProof/>
          <w:sz w:val="24"/>
          <w:szCs w:val="24"/>
          <w:lang w:val="en-US" w:eastAsia="ja-JP"/>
        </w:rPr>
        <w:t xml:space="preserve"> </w:t>
      </w:r>
      <w:r w:rsidR="001F3BB1">
        <w:rPr>
          <w:rFonts w:ascii="Calibri" w:eastAsiaTheme="minorEastAsia" w:hAnsi="Calibri" w:cs="Calibri"/>
          <w:bCs/>
          <w:noProof/>
          <w:sz w:val="24"/>
          <w:szCs w:val="24"/>
          <w:lang w:val="en-US" w:eastAsia="ja-JP"/>
        </w:rPr>
        <w:t>28</w:t>
      </w:r>
      <w:r w:rsidRPr="00DA1122">
        <w:rPr>
          <w:rFonts w:ascii="Calibri" w:eastAsiaTheme="minorEastAsia" w:hAnsi="Calibri" w:cs="Calibri"/>
          <w:bCs/>
          <w:noProof/>
          <w:sz w:val="24"/>
          <w:szCs w:val="24"/>
          <w:lang w:val="en-US" w:eastAsia="ja-JP"/>
        </w:rPr>
        <w:t>th 2020</w:t>
      </w:r>
    </w:p>
    <w:p w14:paraId="269A8AA4" w14:textId="77777777" w:rsidR="00A434AF" w:rsidRPr="003D669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14:paraId="11C586F4" w14:textId="30D5AA45" w:rsidR="00A434AF" w:rsidRPr="007E124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7039FB" w:rsidRPr="007039FB">
        <w:rPr>
          <w:rFonts w:ascii="Calibri" w:hAnsi="Calibri" w:cs="Calibri"/>
          <w:sz w:val="24"/>
          <w:szCs w:val="24"/>
          <w:lang w:val="en-US"/>
        </w:rPr>
        <w:t>Consideration</w:t>
      </w:r>
      <w:r w:rsidR="00BE69EE">
        <w:rPr>
          <w:rFonts w:ascii="Calibri" w:hAnsi="Calibri" w:cs="Calibri"/>
          <w:sz w:val="24"/>
          <w:szCs w:val="24"/>
          <w:lang w:val="en-US"/>
        </w:rPr>
        <w:t>s</w:t>
      </w:r>
      <w:r w:rsidR="007039FB" w:rsidRPr="007039FB">
        <w:rPr>
          <w:rFonts w:ascii="Calibri" w:hAnsi="Calibri" w:cs="Calibri"/>
          <w:sz w:val="24"/>
          <w:szCs w:val="24"/>
          <w:lang w:val="en-US"/>
        </w:rPr>
        <w:t xml:space="preserve"> on reducing signal overhead during Inter-donor IAB node migration</w:t>
      </w:r>
      <w:r w:rsidR="007039FB" w:rsidRPr="007039FB" w:rsidDel="007039FB">
        <w:rPr>
          <w:rFonts w:ascii="Calibri" w:hAnsi="Calibri" w:cs="Calibri"/>
          <w:sz w:val="24"/>
          <w:szCs w:val="24"/>
          <w:highlight w:val="yellow"/>
          <w:lang w:val="en-US"/>
        </w:rPr>
        <w:t xml:space="preserve"> </w:t>
      </w:r>
    </w:p>
    <w:p w14:paraId="61D6FC28" w14:textId="77777777" w:rsidR="00A434AF" w:rsidRPr="003D669F" w:rsidRDefault="00A434AF" w:rsidP="00675F1A">
      <w:pPr>
        <w:pStyle w:val="TdocHeader2"/>
        <w:tabs>
          <w:tab w:val="clear" w:pos="1701"/>
          <w:tab w:val="clear" w:pos="9072"/>
          <w:tab w:val="clear" w:pos="10206"/>
          <w:tab w:val="left" w:pos="1577"/>
          <w:tab w:val="left" w:pos="3390"/>
        </w:tabs>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14:paraId="0F94693E" w14:textId="6500E020" w:rsidR="00A434AF" w:rsidRPr="00B44F2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A84DBD" w:rsidRPr="00E70630">
        <w:rPr>
          <w:rFonts w:ascii="Calibri" w:hAnsi="Calibri" w:cs="Calibri"/>
          <w:sz w:val="24"/>
          <w:szCs w:val="24"/>
          <w:lang w:val="en-US"/>
        </w:rPr>
        <w:t>13.2.1</w:t>
      </w:r>
      <w:r w:rsidR="007039FB">
        <w:rPr>
          <w:rFonts w:ascii="Calibri" w:hAnsi="Calibri" w:cs="Calibri"/>
          <w:sz w:val="24"/>
          <w:szCs w:val="24"/>
          <w:lang w:val="en-US"/>
        </w:rPr>
        <w:t xml:space="preserve"> </w:t>
      </w:r>
      <w:r w:rsidR="007039FB" w:rsidRPr="007039FB">
        <w:rPr>
          <w:rFonts w:ascii="Calibri" w:hAnsi="Calibri" w:cs="Calibri"/>
          <w:sz w:val="24"/>
          <w:szCs w:val="24"/>
          <w:lang w:val="en-US"/>
        </w:rPr>
        <w:t>Inter-Donor IAB Node Migration</w:t>
      </w:r>
    </w:p>
    <w:p w14:paraId="4B9639C7" w14:textId="77777777" w:rsidR="00A434AF" w:rsidRPr="003D669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5D33615B" w14:textId="77777777" w:rsidR="00A434AF" w:rsidRPr="003D669F" w:rsidRDefault="00495736"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1F3BB1">
        <w:rPr>
          <w:rFonts w:ascii="Calibri" w:eastAsiaTheme="minorEastAsia" w:hAnsi="Calibri" w:cs="Calibri"/>
          <w:sz w:val="24"/>
          <w:szCs w:val="24"/>
          <w:lang w:val="en-US" w:eastAsia="ja-JP"/>
        </w:rPr>
        <w:t>7</w:t>
      </w:r>
    </w:p>
    <w:bookmarkEnd w:id="0"/>
    <w:bookmarkEnd w:id="1"/>
    <w:p w14:paraId="172AC6A3" w14:textId="77777777" w:rsidR="006A1A84" w:rsidRPr="00201FC5" w:rsidRDefault="00B4399F" w:rsidP="000E00F6">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14:paraId="5F13283D" w14:textId="62009BE2" w:rsidR="007D6483" w:rsidRPr="00052E12" w:rsidRDefault="00A378E7" w:rsidP="000E00F6">
      <w:pPr>
        <w:spacing w:after="240" w:line="300" w:lineRule="exact"/>
        <w:rPr>
          <w:rFonts w:ascii="Calibri" w:hAnsi="Calibri" w:cs="Calibri"/>
          <w:szCs w:val="24"/>
          <w:lang w:val="en-GB" w:eastAsia="ja-JP"/>
        </w:rPr>
      </w:pPr>
      <w:r>
        <w:rPr>
          <w:rFonts w:ascii="Calibri" w:hAnsi="Calibri" w:cs="Calibri"/>
          <w:szCs w:val="24"/>
          <w:lang w:val="en-GB" w:eastAsia="ja-JP"/>
        </w:rPr>
        <w:t xml:space="preserve">RAN3 recognized heavy signal overhead during the inter-donor IAB node migration and is looking for proposals for its </w:t>
      </w:r>
      <w:r w:rsidR="00A4387A">
        <w:rPr>
          <w:rFonts w:ascii="Calibri" w:hAnsi="Calibri" w:cs="Calibri"/>
          <w:szCs w:val="24"/>
          <w:lang w:val="en-GB" w:eastAsia="ja-JP"/>
        </w:rPr>
        <w:t>reduction [</w:t>
      </w:r>
      <w:r w:rsidR="00101870">
        <w:rPr>
          <w:rFonts w:ascii="Calibri" w:hAnsi="Calibri" w:cs="Calibri"/>
          <w:szCs w:val="24"/>
          <w:lang w:val="en-GB" w:eastAsia="ja-JP"/>
        </w:rPr>
        <w:t>1]</w:t>
      </w:r>
      <w:r>
        <w:rPr>
          <w:rFonts w:ascii="Calibri" w:hAnsi="Calibri" w:cs="Calibri"/>
          <w:szCs w:val="24"/>
          <w:lang w:val="en-GB" w:eastAsia="ja-JP"/>
        </w:rPr>
        <w:t xml:space="preserve">. </w:t>
      </w:r>
      <w:r w:rsidR="00E70630">
        <w:rPr>
          <w:rFonts w:ascii="Calibri" w:hAnsi="Calibri" w:cs="Calibri"/>
          <w:szCs w:val="24"/>
          <w:lang w:val="en-GB" w:eastAsia="ja-JP"/>
        </w:rPr>
        <w:t xml:space="preserve">In this contribution, </w:t>
      </w:r>
      <w:r w:rsidR="009E260B">
        <w:rPr>
          <w:rFonts w:ascii="Calibri" w:hAnsi="Calibri" w:cs="Calibri"/>
          <w:szCs w:val="24"/>
          <w:lang w:val="en-GB" w:eastAsia="ja-JP"/>
        </w:rPr>
        <w:t>a</w:t>
      </w:r>
      <w:r>
        <w:rPr>
          <w:rFonts w:ascii="Calibri" w:hAnsi="Calibri" w:cs="Calibri"/>
          <w:szCs w:val="24"/>
          <w:lang w:val="en-GB" w:eastAsia="ja-JP"/>
        </w:rPr>
        <w:t xml:space="preserve">fter analysing all the messages involved during migration, we propose a mechanism to reduce the number of </w:t>
      </w:r>
      <w:proofErr w:type="spellStart"/>
      <w:r>
        <w:rPr>
          <w:rFonts w:ascii="Calibri" w:hAnsi="Calibri" w:cs="Calibri"/>
          <w:szCs w:val="24"/>
          <w:lang w:val="en-GB" w:eastAsia="ja-JP"/>
        </w:rPr>
        <w:t>Xn</w:t>
      </w:r>
      <w:proofErr w:type="spellEnd"/>
      <w:r>
        <w:rPr>
          <w:rFonts w:ascii="Calibri" w:hAnsi="Calibri" w:cs="Calibri"/>
          <w:szCs w:val="24"/>
          <w:lang w:val="en-GB" w:eastAsia="ja-JP"/>
        </w:rPr>
        <w:t>/F1 transactions that we believe will be effective in reducing the signal overhead.</w:t>
      </w:r>
      <w:r w:rsidR="00052E12">
        <w:rPr>
          <w:rFonts w:ascii="Calibri" w:hAnsi="Calibri" w:cs="Calibri"/>
          <w:szCs w:val="24"/>
          <w:lang w:val="en-GB" w:eastAsia="ja-JP"/>
        </w:rPr>
        <w:t xml:space="preserve">  </w:t>
      </w:r>
      <w:r w:rsidR="002B50BB" w:rsidRPr="00FD51EA">
        <w:rPr>
          <w:rFonts w:ascii="Calibri" w:hAnsi="Calibri" w:cs="Calibri"/>
          <w:lang w:val="en-GB" w:eastAsia="ja-JP"/>
        </w:rPr>
        <w:t xml:space="preserve"> </w:t>
      </w:r>
    </w:p>
    <w:p w14:paraId="7CFBA1DE" w14:textId="77777777" w:rsidR="007258E6" w:rsidRPr="0084100B" w:rsidRDefault="008F6AA2" w:rsidP="000E00F6">
      <w:pPr>
        <w:pStyle w:val="1"/>
        <w:textAlignment w:val="auto"/>
        <w:rPr>
          <w:rFonts w:asciiTheme="minorHAnsi" w:eastAsiaTheme="minorEastAsia" w:hAnsiTheme="minorHAnsi" w:cstheme="minorHAnsi"/>
          <w:lang w:val="en-US" w:eastAsia="ja-JP"/>
        </w:rPr>
      </w:pPr>
      <w:r w:rsidRPr="0084100B">
        <w:rPr>
          <w:rFonts w:asciiTheme="minorHAnsi" w:eastAsiaTheme="minorEastAsia" w:hAnsiTheme="minorHAnsi" w:cstheme="minorHAnsi"/>
          <w:lang w:val="en-US" w:eastAsia="ja-JP"/>
        </w:rPr>
        <w:t>Discussion</w:t>
      </w:r>
    </w:p>
    <w:p w14:paraId="5C7DCF90" w14:textId="74464FE4" w:rsidR="00220E5E" w:rsidRDefault="00E70630" w:rsidP="00052E12">
      <w:pPr>
        <w:spacing w:after="240" w:line="300" w:lineRule="exact"/>
        <w:rPr>
          <w:rFonts w:ascii="Calibri" w:hAnsi="Calibri" w:cs="Calibri"/>
          <w:szCs w:val="24"/>
          <w:lang w:val="en-GB" w:eastAsia="ja-JP"/>
        </w:rPr>
      </w:pPr>
      <w:r>
        <w:rPr>
          <w:rFonts w:ascii="Calibri" w:hAnsi="Calibri" w:cs="Calibri"/>
          <w:szCs w:val="24"/>
          <w:lang w:val="en-GB" w:eastAsia="ja-JP"/>
        </w:rPr>
        <w:t>With</w:t>
      </w:r>
      <w:r w:rsidR="001E4A10">
        <w:rPr>
          <w:rFonts w:ascii="Calibri" w:hAnsi="Calibri" w:cs="Calibri"/>
          <w:szCs w:val="24"/>
          <w:lang w:val="en-GB" w:eastAsia="ja-JP"/>
        </w:rPr>
        <w:t xml:space="preserve"> the current specification, during the inter-donor IAB node migration, the IAB donor and IAB node have to send handover instructions to every UE and child IAB node who are currently subscribing to them, </w:t>
      </w:r>
      <w:r w:rsidR="00BE69EE">
        <w:rPr>
          <w:rFonts w:ascii="Calibri" w:hAnsi="Calibri" w:cs="Calibri"/>
          <w:szCs w:val="24"/>
          <w:lang w:val="en-GB" w:eastAsia="ja-JP"/>
        </w:rPr>
        <w:t>mean</w:t>
      </w:r>
      <w:r w:rsidR="00F7361E">
        <w:rPr>
          <w:rFonts w:ascii="Calibri" w:hAnsi="Calibri" w:cs="Calibri"/>
          <w:szCs w:val="24"/>
          <w:lang w:val="en-GB" w:eastAsia="ja-JP"/>
        </w:rPr>
        <w:t>while</w:t>
      </w:r>
      <w:r w:rsidR="00A546BA">
        <w:rPr>
          <w:rFonts w:ascii="Calibri" w:hAnsi="Calibri" w:cs="Calibri"/>
          <w:szCs w:val="24"/>
          <w:lang w:val="en-GB" w:eastAsia="ja-JP"/>
        </w:rPr>
        <w:t xml:space="preserve"> UE and IAB node also receive/send multiple signalling from/to the parent-IAB-node, </w:t>
      </w:r>
      <w:r w:rsidR="001E4A10">
        <w:rPr>
          <w:rFonts w:ascii="Calibri" w:hAnsi="Calibri" w:cs="Calibri"/>
          <w:szCs w:val="24"/>
          <w:lang w:val="en-GB" w:eastAsia="ja-JP"/>
        </w:rPr>
        <w:t xml:space="preserve">which </w:t>
      </w:r>
      <w:r w:rsidR="00A546BA">
        <w:rPr>
          <w:rFonts w:ascii="Calibri" w:hAnsi="Calibri" w:cs="Calibri"/>
          <w:szCs w:val="24"/>
          <w:lang w:val="en-GB" w:eastAsia="ja-JP"/>
        </w:rPr>
        <w:t xml:space="preserve">in the end </w:t>
      </w:r>
      <w:r w:rsidR="001E4A10">
        <w:rPr>
          <w:rFonts w:ascii="Calibri" w:hAnsi="Calibri" w:cs="Calibri"/>
          <w:szCs w:val="24"/>
          <w:lang w:val="en-GB" w:eastAsia="ja-JP"/>
        </w:rPr>
        <w:t xml:space="preserve">generates heavy signalling load in the network.  </w:t>
      </w:r>
      <w:r w:rsidR="00A546BA">
        <w:rPr>
          <w:rFonts w:ascii="Calibri" w:hAnsi="Calibri" w:cs="Calibri"/>
          <w:szCs w:val="24"/>
          <w:lang w:val="en-GB" w:eastAsia="ja-JP"/>
        </w:rPr>
        <w:t>The</w:t>
      </w:r>
      <w:r>
        <w:rPr>
          <w:rFonts w:ascii="Calibri" w:hAnsi="Calibri" w:cs="Calibri"/>
          <w:szCs w:val="24"/>
          <w:lang w:val="en-GB" w:eastAsia="ja-JP"/>
        </w:rPr>
        <w:t xml:space="preserve"> signalling </w:t>
      </w:r>
      <w:r w:rsidR="00A546BA">
        <w:rPr>
          <w:rFonts w:ascii="Calibri" w:hAnsi="Calibri" w:cs="Calibri"/>
          <w:szCs w:val="24"/>
          <w:lang w:val="en-GB" w:eastAsia="ja-JP"/>
        </w:rPr>
        <w:t xml:space="preserve">that </w:t>
      </w:r>
      <w:r>
        <w:rPr>
          <w:rFonts w:ascii="Calibri" w:hAnsi="Calibri" w:cs="Calibri"/>
          <w:szCs w:val="24"/>
          <w:lang w:val="en-GB" w:eastAsia="ja-JP"/>
        </w:rPr>
        <w:t xml:space="preserve">are transferred </w:t>
      </w:r>
      <w:r w:rsidR="00A546BA">
        <w:rPr>
          <w:rFonts w:ascii="Calibri" w:hAnsi="Calibri" w:cs="Calibri"/>
          <w:szCs w:val="24"/>
          <w:lang w:val="en-GB" w:eastAsia="ja-JP"/>
        </w:rPr>
        <w:t xml:space="preserve">during the process </w:t>
      </w:r>
      <w:r>
        <w:rPr>
          <w:rFonts w:ascii="Calibri" w:hAnsi="Calibri" w:cs="Calibri"/>
          <w:szCs w:val="24"/>
          <w:lang w:val="en-GB" w:eastAsia="ja-JP"/>
        </w:rPr>
        <w:t xml:space="preserve">is </w:t>
      </w:r>
      <w:r w:rsidR="00220E5E">
        <w:rPr>
          <w:rFonts w:ascii="Calibri" w:hAnsi="Calibri" w:cs="Calibri"/>
          <w:szCs w:val="24"/>
          <w:lang w:val="en-GB" w:eastAsia="ja-JP"/>
        </w:rPr>
        <w:t xml:space="preserve">shown </w:t>
      </w:r>
      <w:r w:rsidR="0002134B">
        <w:rPr>
          <w:rFonts w:ascii="Calibri" w:hAnsi="Calibri" w:cs="Calibri"/>
          <w:szCs w:val="24"/>
          <w:lang w:val="en-GB" w:eastAsia="ja-JP"/>
        </w:rPr>
        <w:t>in the figure</w:t>
      </w:r>
      <w:r w:rsidR="00587B5C">
        <w:rPr>
          <w:rFonts w:ascii="Calibri" w:hAnsi="Calibri" w:cs="Calibri"/>
          <w:szCs w:val="24"/>
          <w:lang w:val="en-GB" w:eastAsia="ja-JP"/>
        </w:rPr>
        <w:t>1</w:t>
      </w:r>
      <w:r w:rsidR="0002134B">
        <w:rPr>
          <w:rFonts w:ascii="Calibri" w:hAnsi="Calibri" w:cs="Calibri"/>
          <w:szCs w:val="24"/>
          <w:lang w:val="en-GB" w:eastAsia="ja-JP"/>
        </w:rPr>
        <w:t xml:space="preserve"> </w:t>
      </w:r>
      <w:r w:rsidR="00220E5E">
        <w:rPr>
          <w:rFonts w:ascii="Calibri" w:hAnsi="Calibri" w:cs="Calibri"/>
          <w:szCs w:val="24"/>
          <w:lang w:val="en-GB" w:eastAsia="ja-JP"/>
        </w:rPr>
        <w:t>below.</w:t>
      </w:r>
    </w:p>
    <w:p w14:paraId="261BE850" w14:textId="4182060D" w:rsidR="004A1EAC" w:rsidRPr="00E70630" w:rsidRDefault="003D08C9" w:rsidP="00E70630">
      <w:pPr>
        <w:pStyle w:val="a3"/>
        <w:numPr>
          <w:ilvl w:val="0"/>
          <w:numId w:val="10"/>
        </w:numPr>
        <w:spacing w:after="240" w:line="300" w:lineRule="exact"/>
        <w:rPr>
          <w:rFonts w:ascii="Calibri" w:hAnsi="Calibri" w:cs="Calibri"/>
          <w:szCs w:val="24"/>
          <w:lang w:val="en-GB" w:eastAsia="ja-JP"/>
        </w:rPr>
      </w:pPr>
      <w:r>
        <w:rPr>
          <w:rFonts w:ascii="Calibri" w:hAnsi="Calibri" w:cs="Calibri"/>
          <w:szCs w:val="24"/>
          <w:lang w:val="en-GB" w:eastAsia="ja-JP"/>
        </w:rPr>
        <w:t xml:space="preserve">To simplify the figure, </w:t>
      </w:r>
      <w:r w:rsidR="00BF40E9">
        <w:rPr>
          <w:rFonts w:ascii="Calibri" w:hAnsi="Calibri" w:cs="Calibri"/>
          <w:szCs w:val="24"/>
          <w:lang w:val="en-GB" w:eastAsia="ja-JP"/>
        </w:rPr>
        <w:t xml:space="preserve">the </w:t>
      </w:r>
      <w:r w:rsidR="00E70630">
        <w:rPr>
          <w:rFonts w:ascii="Calibri" w:hAnsi="Calibri" w:cs="Calibri"/>
          <w:szCs w:val="24"/>
          <w:lang w:val="en-GB" w:eastAsia="ja-JP"/>
        </w:rPr>
        <w:t xml:space="preserve">number of the UE and the IAB node is limited to one, and </w:t>
      </w:r>
      <w:r>
        <w:rPr>
          <w:rFonts w:ascii="Calibri" w:hAnsi="Calibri" w:cs="Calibri"/>
          <w:szCs w:val="24"/>
          <w:lang w:val="en-GB" w:eastAsia="ja-JP"/>
        </w:rPr>
        <w:t>t</w:t>
      </w:r>
      <w:r w:rsidR="004A1EAC">
        <w:rPr>
          <w:rFonts w:ascii="Calibri" w:hAnsi="Calibri" w:cs="Calibri"/>
          <w:szCs w:val="24"/>
          <w:lang w:val="en-GB" w:eastAsia="ja-JP"/>
        </w:rPr>
        <w:t>he DU part of the IAB-node</w:t>
      </w:r>
      <w:r>
        <w:rPr>
          <w:rFonts w:ascii="Calibri" w:hAnsi="Calibri" w:cs="Calibri"/>
          <w:szCs w:val="24"/>
          <w:lang w:val="en-GB" w:eastAsia="ja-JP"/>
        </w:rPr>
        <w:t xml:space="preserve"> and t</w:t>
      </w:r>
      <w:r w:rsidR="006B7227">
        <w:rPr>
          <w:rFonts w:ascii="Calibri" w:hAnsi="Calibri" w:cs="Calibri"/>
          <w:szCs w:val="24"/>
          <w:lang w:val="en-GB" w:eastAsia="ja-JP"/>
        </w:rPr>
        <w:t>h</w:t>
      </w:r>
      <w:r w:rsidR="004A1EAC">
        <w:rPr>
          <w:rFonts w:ascii="Calibri" w:hAnsi="Calibri" w:cs="Calibri"/>
          <w:szCs w:val="24"/>
          <w:lang w:val="en-GB" w:eastAsia="ja-JP"/>
        </w:rPr>
        <w:t xml:space="preserve">e parent IAB-node </w:t>
      </w:r>
      <w:r>
        <w:rPr>
          <w:rFonts w:ascii="Calibri" w:hAnsi="Calibri" w:cs="Calibri"/>
          <w:szCs w:val="24"/>
          <w:lang w:val="en-GB" w:eastAsia="ja-JP"/>
        </w:rPr>
        <w:t>which are related to the RAN3 scope are only captured</w:t>
      </w:r>
      <w:r w:rsidR="004A1EAC">
        <w:rPr>
          <w:rFonts w:ascii="Calibri" w:hAnsi="Calibri" w:cs="Calibri"/>
          <w:szCs w:val="24"/>
          <w:lang w:val="en-GB" w:eastAsia="ja-JP"/>
        </w:rPr>
        <w:t xml:space="preserve"> in this discussion</w:t>
      </w:r>
      <w:r w:rsidR="006B7227">
        <w:rPr>
          <w:rFonts w:ascii="Calibri" w:hAnsi="Calibri" w:cs="Calibri"/>
          <w:szCs w:val="24"/>
          <w:lang w:val="en-GB" w:eastAsia="ja-JP"/>
        </w:rPr>
        <w:t>.</w:t>
      </w:r>
      <w:r w:rsidR="004A1EAC">
        <w:rPr>
          <w:rFonts w:ascii="Calibri" w:hAnsi="Calibri" w:cs="Calibri"/>
          <w:szCs w:val="24"/>
          <w:lang w:val="en-GB" w:eastAsia="ja-JP"/>
        </w:rPr>
        <w:t xml:space="preserve"> </w:t>
      </w:r>
      <w:r w:rsidR="006B7227">
        <w:rPr>
          <w:rFonts w:ascii="Calibri" w:hAnsi="Calibri" w:cs="Calibri"/>
          <w:szCs w:val="24"/>
          <w:lang w:val="en-GB" w:eastAsia="ja-JP"/>
        </w:rPr>
        <w:t>T</w:t>
      </w:r>
      <w:r w:rsidR="004A1EAC">
        <w:rPr>
          <w:rFonts w:ascii="Calibri" w:hAnsi="Calibri" w:cs="Calibri"/>
          <w:szCs w:val="24"/>
          <w:lang w:val="en-GB" w:eastAsia="ja-JP"/>
        </w:rPr>
        <w:t xml:space="preserve">he MT part of the IAB-node are </w:t>
      </w:r>
      <w:r w:rsidR="00715C57">
        <w:rPr>
          <w:rFonts w:ascii="Calibri" w:hAnsi="Calibri" w:cs="Calibri"/>
          <w:szCs w:val="24"/>
          <w:lang w:val="en-GB" w:eastAsia="ja-JP"/>
        </w:rPr>
        <w:t>omitted</w:t>
      </w:r>
      <w:r w:rsidR="004A1EAC">
        <w:rPr>
          <w:rFonts w:ascii="Calibri" w:hAnsi="Calibri" w:cs="Calibri"/>
          <w:szCs w:val="24"/>
          <w:lang w:val="en-GB" w:eastAsia="ja-JP"/>
        </w:rPr>
        <w:t xml:space="preserve"> as the messages </w:t>
      </w:r>
      <w:r w:rsidR="006B7227">
        <w:rPr>
          <w:rFonts w:ascii="Calibri" w:hAnsi="Calibri" w:cs="Calibri"/>
          <w:szCs w:val="24"/>
          <w:lang w:val="en-GB" w:eastAsia="ja-JP"/>
        </w:rPr>
        <w:t xml:space="preserve">are </w:t>
      </w:r>
      <w:r w:rsidR="001A141D">
        <w:rPr>
          <w:rFonts w:ascii="Calibri" w:hAnsi="Calibri" w:cs="Calibri"/>
          <w:szCs w:val="24"/>
          <w:lang w:val="en-GB" w:eastAsia="ja-JP"/>
        </w:rPr>
        <w:t xml:space="preserve">related to MT </w:t>
      </w:r>
      <w:r w:rsidR="006B7227">
        <w:rPr>
          <w:rFonts w:ascii="Calibri" w:hAnsi="Calibri" w:cs="Calibri"/>
          <w:szCs w:val="24"/>
          <w:lang w:val="en-GB" w:eastAsia="ja-JP"/>
        </w:rPr>
        <w:t xml:space="preserve">and belong to the </w:t>
      </w:r>
      <w:r w:rsidR="001A141D">
        <w:rPr>
          <w:rFonts w:ascii="Calibri" w:hAnsi="Calibri" w:cs="Calibri"/>
          <w:szCs w:val="24"/>
          <w:lang w:val="en-GB" w:eastAsia="ja-JP"/>
        </w:rPr>
        <w:t>RAN2 discussion.</w:t>
      </w:r>
      <w:r w:rsidR="004A1EAC" w:rsidRPr="00E70630">
        <w:rPr>
          <w:rFonts w:ascii="Calibri" w:hAnsi="Calibri" w:cs="Calibri"/>
          <w:szCs w:val="24"/>
          <w:lang w:val="en-GB" w:eastAsia="ja-JP"/>
        </w:rPr>
        <w:t xml:space="preserve">  </w:t>
      </w:r>
      <w:r w:rsidR="00715C57">
        <w:rPr>
          <w:rFonts w:ascii="Calibri" w:hAnsi="Calibri" w:cs="Calibri"/>
          <w:szCs w:val="24"/>
          <w:lang w:val="en-GB" w:eastAsia="ja-JP"/>
        </w:rPr>
        <w:t>The figure is given as an example</w:t>
      </w:r>
      <w:r w:rsidR="006B7227">
        <w:rPr>
          <w:rFonts w:ascii="Calibri" w:hAnsi="Calibri" w:cs="Calibri"/>
          <w:szCs w:val="24"/>
          <w:lang w:val="en-GB" w:eastAsia="ja-JP"/>
        </w:rPr>
        <w:t>.</w:t>
      </w:r>
      <w:r w:rsidR="00715C57">
        <w:rPr>
          <w:rFonts w:ascii="Calibri" w:hAnsi="Calibri" w:cs="Calibri"/>
          <w:szCs w:val="24"/>
          <w:lang w:val="en-GB" w:eastAsia="ja-JP"/>
        </w:rPr>
        <w:t xml:space="preserve"> </w:t>
      </w:r>
      <w:r w:rsidR="006B7227">
        <w:rPr>
          <w:rFonts w:ascii="Calibri" w:hAnsi="Calibri" w:cs="Calibri"/>
          <w:szCs w:val="24"/>
          <w:lang w:val="en-GB" w:eastAsia="ja-JP"/>
        </w:rPr>
        <w:t>D</w:t>
      </w:r>
      <w:r w:rsidR="00715C57">
        <w:rPr>
          <w:rFonts w:ascii="Calibri" w:hAnsi="Calibri" w:cs="Calibri"/>
          <w:szCs w:val="24"/>
          <w:lang w:val="en-GB" w:eastAsia="ja-JP"/>
        </w:rPr>
        <w:t>etailed transactions related to different handover scenario</w:t>
      </w:r>
      <w:r w:rsidR="006B7227">
        <w:rPr>
          <w:rFonts w:ascii="Calibri" w:hAnsi="Calibri" w:cs="Calibri"/>
          <w:szCs w:val="24"/>
          <w:lang w:val="en-GB" w:eastAsia="ja-JP"/>
        </w:rPr>
        <w:t>s</w:t>
      </w:r>
      <w:r w:rsidR="00715C57">
        <w:rPr>
          <w:rFonts w:ascii="Calibri" w:hAnsi="Calibri" w:cs="Calibri"/>
          <w:szCs w:val="24"/>
          <w:lang w:val="en-GB" w:eastAsia="ja-JP"/>
        </w:rPr>
        <w:t xml:space="preserve"> will be </w:t>
      </w:r>
      <w:r w:rsidR="006B7227">
        <w:rPr>
          <w:rFonts w:ascii="Calibri" w:hAnsi="Calibri" w:cs="Calibri"/>
          <w:szCs w:val="24"/>
          <w:lang w:val="en-GB" w:eastAsia="ja-JP"/>
        </w:rPr>
        <w:t xml:space="preserve">individually </w:t>
      </w:r>
      <w:r w:rsidR="00715C57">
        <w:rPr>
          <w:rFonts w:ascii="Calibri" w:hAnsi="Calibri" w:cs="Calibri"/>
          <w:szCs w:val="24"/>
          <w:lang w:val="en-GB" w:eastAsia="ja-JP"/>
        </w:rPr>
        <w:t>liste</w:t>
      </w:r>
      <w:r w:rsidR="006B7227">
        <w:rPr>
          <w:rFonts w:ascii="Calibri" w:hAnsi="Calibri" w:cs="Calibri" w:hint="eastAsia"/>
          <w:szCs w:val="24"/>
          <w:lang w:val="en-GB" w:eastAsia="ja-JP"/>
        </w:rPr>
        <w:t>d</w:t>
      </w:r>
      <w:r w:rsidR="00715C57">
        <w:rPr>
          <w:rFonts w:ascii="Calibri" w:hAnsi="Calibri" w:cs="Calibri"/>
          <w:szCs w:val="24"/>
          <w:lang w:val="en-GB" w:eastAsia="ja-JP"/>
        </w:rPr>
        <w:t xml:space="preserve"> in each proposal.</w:t>
      </w:r>
    </w:p>
    <w:p w14:paraId="4046FE9B" w14:textId="1CACF22D" w:rsidR="005A4DCE" w:rsidRDefault="001911D4" w:rsidP="0092241C">
      <w:pPr>
        <w:spacing w:after="180" w:line="240" w:lineRule="auto"/>
        <w:jc w:val="both"/>
        <w:rPr>
          <w:rFonts w:ascii="Arial" w:eastAsia="Arial Unicode MS" w:hAnsi="Arial" w:cs="Times New Roman"/>
          <w:b/>
          <w:bCs/>
          <w:sz w:val="20"/>
          <w:szCs w:val="20"/>
          <w:lang w:eastAsia="ja-JP"/>
        </w:rPr>
      </w:pPr>
      <w:r w:rsidRPr="0092241C">
        <w:rPr>
          <w:rFonts w:ascii="Arial" w:eastAsia="Arial Unicode MS" w:hAnsi="Arial" w:cs="Times New Roman"/>
          <w:b/>
          <w:bCs/>
          <w:sz w:val="20"/>
          <w:szCs w:val="20"/>
        </w:rPr>
        <w:t>Observation:</w:t>
      </w:r>
      <w:r w:rsidR="004C5F0C">
        <w:rPr>
          <w:rFonts w:ascii="Arial" w:eastAsia="Arial Unicode MS" w:hAnsi="Arial" w:cs="Times New Roman"/>
          <w:b/>
          <w:bCs/>
          <w:sz w:val="20"/>
          <w:szCs w:val="20"/>
          <w:lang w:eastAsia="ja-JP"/>
        </w:rPr>
        <w:t xml:space="preserve"> The </w:t>
      </w:r>
      <w:r w:rsidR="00DD2223">
        <w:rPr>
          <w:rFonts w:ascii="Arial" w:eastAsia="Arial Unicode MS" w:hAnsi="Arial" w:cs="Times New Roman"/>
          <w:b/>
          <w:bCs/>
          <w:sz w:val="20"/>
          <w:szCs w:val="20"/>
          <w:lang w:eastAsia="ja-JP"/>
        </w:rPr>
        <w:t xml:space="preserve">number of </w:t>
      </w:r>
      <w:proofErr w:type="spellStart"/>
      <w:r w:rsidR="004C5F0C">
        <w:rPr>
          <w:rFonts w:ascii="Arial" w:eastAsia="Arial Unicode MS" w:hAnsi="Arial" w:cs="Times New Roman"/>
          <w:b/>
          <w:bCs/>
          <w:sz w:val="20"/>
          <w:szCs w:val="20"/>
          <w:lang w:eastAsia="ja-JP"/>
        </w:rPr>
        <w:t>Xn</w:t>
      </w:r>
      <w:proofErr w:type="spellEnd"/>
      <w:r w:rsidR="004C5F0C">
        <w:rPr>
          <w:rFonts w:ascii="Arial" w:eastAsia="Arial Unicode MS" w:hAnsi="Arial" w:cs="Times New Roman"/>
          <w:b/>
          <w:bCs/>
          <w:sz w:val="20"/>
          <w:szCs w:val="20"/>
          <w:lang w:eastAsia="ja-JP"/>
        </w:rPr>
        <w:t>/F1</w:t>
      </w:r>
      <w:r w:rsidR="00DD2223">
        <w:rPr>
          <w:rFonts w:ascii="Arial" w:eastAsia="Arial Unicode MS" w:hAnsi="Arial" w:cs="Times New Roman"/>
          <w:b/>
          <w:bCs/>
          <w:sz w:val="20"/>
          <w:szCs w:val="20"/>
          <w:lang w:eastAsia="ja-JP"/>
        </w:rPr>
        <w:t xml:space="preserve"> transactions</w:t>
      </w:r>
      <w:r w:rsidR="004C5F0C">
        <w:rPr>
          <w:rFonts w:ascii="Arial" w:eastAsia="Arial Unicode MS" w:hAnsi="Arial" w:cs="Times New Roman"/>
          <w:b/>
          <w:bCs/>
          <w:sz w:val="20"/>
          <w:szCs w:val="20"/>
          <w:lang w:eastAsia="ja-JP"/>
        </w:rPr>
        <w:t xml:space="preserve"> for every IAB node </w:t>
      </w:r>
      <w:r w:rsidR="006B7227">
        <w:rPr>
          <w:rFonts w:ascii="Arial" w:eastAsia="Arial Unicode MS" w:hAnsi="Arial" w:cs="Times New Roman"/>
          <w:b/>
          <w:bCs/>
          <w:sz w:val="20"/>
          <w:szCs w:val="20"/>
          <w:lang w:eastAsia="ja-JP"/>
        </w:rPr>
        <w:t>and</w:t>
      </w:r>
      <w:r w:rsidR="004C5F0C">
        <w:rPr>
          <w:rFonts w:ascii="Arial" w:eastAsia="Arial Unicode MS" w:hAnsi="Arial" w:cs="Times New Roman"/>
          <w:b/>
          <w:bCs/>
          <w:sz w:val="20"/>
          <w:szCs w:val="20"/>
          <w:lang w:eastAsia="ja-JP"/>
        </w:rPr>
        <w:t xml:space="preserve"> UE underneath of the IAB-donor cause signal overhead.</w:t>
      </w:r>
    </w:p>
    <w:p w14:paraId="1F2E2B7E" w14:textId="0B39D418" w:rsidR="00E23DD9" w:rsidRPr="0092241C" w:rsidRDefault="00DD2223" w:rsidP="0092241C">
      <w:pPr>
        <w:spacing w:after="180" w:line="240" w:lineRule="auto"/>
        <w:jc w:val="both"/>
        <w:rPr>
          <w:rFonts w:ascii="Arial" w:eastAsia="Arial Unicode MS" w:hAnsi="Arial" w:cs="Times New Roman"/>
          <w:b/>
          <w:bCs/>
          <w:sz w:val="20"/>
          <w:szCs w:val="20"/>
        </w:rPr>
      </w:pPr>
      <w:r>
        <w:rPr>
          <w:rFonts w:ascii="Calibri" w:hAnsi="Calibri" w:cs="Calibri"/>
          <w:szCs w:val="24"/>
          <w:lang w:val="en-GB" w:eastAsia="ja-JP"/>
        </w:rPr>
        <w:t>For example,</w:t>
      </w:r>
      <w:r w:rsidR="00C64E1A">
        <w:rPr>
          <w:rFonts w:ascii="Calibri" w:hAnsi="Calibri" w:cs="Calibri"/>
          <w:szCs w:val="24"/>
          <w:lang w:val="en-GB" w:eastAsia="ja-JP"/>
        </w:rPr>
        <w:t xml:space="preserve"> per the </w:t>
      </w:r>
      <w:r>
        <w:rPr>
          <w:rFonts w:ascii="Calibri" w:hAnsi="Calibri" w:cs="Calibri"/>
          <w:szCs w:val="24"/>
          <w:lang w:val="en-GB" w:eastAsia="ja-JP"/>
        </w:rPr>
        <w:t>figure</w:t>
      </w:r>
      <w:r w:rsidR="00C64E1A">
        <w:rPr>
          <w:rFonts w:ascii="Calibri" w:hAnsi="Calibri" w:cs="Calibri"/>
          <w:szCs w:val="24"/>
          <w:lang w:val="en-GB" w:eastAsia="ja-JP"/>
        </w:rPr>
        <w:t xml:space="preserve"> below</w:t>
      </w:r>
      <w:r>
        <w:rPr>
          <w:rFonts w:ascii="Calibri" w:hAnsi="Calibri" w:cs="Calibri"/>
          <w:szCs w:val="24"/>
          <w:lang w:val="en-GB" w:eastAsia="ja-JP"/>
        </w:rPr>
        <w:t>, the U</w:t>
      </w:r>
      <w:r w:rsidR="0092241C">
        <w:rPr>
          <w:rFonts w:ascii="Calibri" w:hAnsi="Calibri" w:cs="Calibri"/>
          <w:szCs w:val="24"/>
          <w:lang w:val="en-GB" w:eastAsia="ja-JP"/>
        </w:rPr>
        <w:t>E context setup request/respons</w:t>
      </w:r>
      <w:r w:rsidR="000838F7">
        <w:rPr>
          <w:rFonts w:ascii="Calibri" w:hAnsi="Calibri" w:cs="Calibri"/>
          <w:szCs w:val="24"/>
          <w:lang w:val="en-GB" w:eastAsia="ja-JP"/>
        </w:rPr>
        <w:t>e transactions</w:t>
      </w:r>
      <w:r>
        <w:rPr>
          <w:rFonts w:ascii="Calibri" w:hAnsi="Calibri" w:cs="Calibri"/>
          <w:szCs w:val="24"/>
          <w:lang w:val="en-GB" w:eastAsia="ja-JP"/>
        </w:rPr>
        <w:t xml:space="preserve"> that </w:t>
      </w:r>
      <w:r w:rsidR="006B7227">
        <w:rPr>
          <w:rFonts w:ascii="Calibri" w:hAnsi="Calibri" w:cs="Calibri"/>
          <w:szCs w:val="24"/>
          <w:lang w:val="en-GB" w:eastAsia="ja-JP"/>
        </w:rPr>
        <w:t xml:space="preserve">are </w:t>
      </w:r>
      <w:r>
        <w:rPr>
          <w:rFonts w:ascii="Calibri" w:hAnsi="Calibri" w:cs="Calibri"/>
          <w:szCs w:val="24"/>
          <w:lang w:val="en-GB" w:eastAsia="ja-JP"/>
        </w:rPr>
        <w:t>used to establish the UE context with the target IAB-donor node</w:t>
      </w:r>
      <w:r w:rsidR="000838F7">
        <w:rPr>
          <w:rFonts w:ascii="Calibri" w:hAnsi="Calibri" w:cs="Calibri"/>
          <w:szCs w:val="24"/>
          <w:lang w:val="en-GB" w:eastAsia="ja-JP"/>
        </w:rPr>
        <w:t xml:space="preserve"> occur 3 times to establish separate connection</w:t>
      </w:r>
      <w:r w:rsidR="006B7227">
        <w:rPr>
          <w:rFonts w:ascii="Calibri" w:hAnsi="Calibri" w:cs="Calibri"/>
          <w:szCs w:val="24"/>
          <w:lang w:val="en-GB" w:eastAsia="ja-JP"/>
        </w:rPr>
        <w:t>s</w:t>
      </w:r>
      <w:r w:rsidR="000838F7">
        <w:rPr>
          <w:rFonts w:ascii="Calibri" w:hAnsi="Calibri" w:cs="Calibri"/>
          <w:szCs w:val="24"/>
          <w:lang w:val="en-GB" w:eastAsia="ja-JP"/>
        </w:rPr>
        <w:t xml:space="preserve"> with </w:t>
      </w:r>
      <w:r w:rsidR="006B7227">
        <w:rPr>
          <w:rFonts w:ascii="Calibri" w:hAnsi="Calibri" w:cs="Calibri"/>
          <w:szCs w:val="24"/>
          <w:lang w:val="en-GB" w:eastAsia="ja-JP"/>
        </w:rPr>
        <w:t xml:space="preserve">the </w:t>
      </w:r>
      <w:r w:rsidR="000838F7">
        <w:rPr>
          <w:rFonts w:ascii="Calibri" w:hAnsi="Calibri" w:cs="Calibri"/>
          <w:szCs w:val="24"/>
          <w:lang w:val="en-GB" w:eastAsia="ja-JP"/>
        </w:rPr>
        <w:t xml:space="preserve">parent IAB-node, IAB node and UE. </w:t>
      </w:r>
      <w:r w:rsidR="006B7227">
        <w:rPr>
          <w:rFonts w:ascii="Calibri" w:hAnsi="Calibri" w:cs="Calibri"/>
          <w:szCs w:val="24"/>
          <w:lang w:val="en-GB" w:eastAsia="ja-JP"/>
        </w:rPr>
        <w:t>T</w:t>
      </w:r>
      <w:r w:rsidR="000838F7">
        <w:rPr>
          <w:rFonts w:ascii="Calibri" w:hAnsi="Calibri" w:cs="Calibri"/>
          <w:szCs w:val="24"/>
          <w:lang w:val="en-GB" w:eastAsia="ja-JP"/>
        </w:rPr>
        <w:t>he number of transactions increase linearly with the number of IAB-node</w:t>
      </w:r>
      <w:r w:rsidR="006B7227">
        <w:rPr>
          <w:rFonts w:ascii="Calibri" w:hAnsi="Calibri" w:cs="Calibri"/>
          <w:szCs w:val="24"/>
          <w:lang w:val="en-GB" w:eastAsia="ja-JP"/>
        </w:rPr>
        <w:t>s</w:t>
      </w:r>
      <w:r w:rsidR="000838F7">
        <w:rPr>
          <w:rFonts w:ascii="Calibri" w:hAnsi="Calibri" w:cs="Calibri"/>
          <w:szCs w:val="24"/>
          <w:lang w:val="en-GB" w:eastAsia="ja-JP"/>
        </w:rPr>
        <w:t xml:space="preserve"> or UE</w:t>
      </w:r>
      <w:r w:rsidR="006B7227">
        <w:rPr>
          <w:rFonts w:ascii="Calibri" w:hAnsi="Calibri" w:cs="Calibri"/>
          <w:szCs w:val="24"/>
          <w:lang w:val="en-GB" w:eastAsia="ja-JP"/>
        </w:rPr>
        <w:t>s</w:t>
      </w:r>
      <w:r w:rsidR="000838F7">
        <w:rPr>
          <w:rFonts w:ascii="Calibri" w:hAnsi="Calibri" w:cs="Calibri"/>
          <w:szCs w:val="24"/>
          <w:lang w:val="en-GB" w:eastAsia="ja-JP"/>
        </w:rPr>
        <w:t xml:space="preserve"> underneath of the IAB-donor. </w:t>
      </w:r>
    </w:p>
    <w:p w14:paraId="385356A9" w14:textId="0AC5CDBC" w:rsidR="00E23DD9" w:rsidRDefault="006B7227" w:rsidP="00E23DD9">
      <w:pPr>
        <w:spacing w:after="180" w:line="240" w:lineRule="auto"/>
        <w:jc w:val="both"/>
        <w:rPr>
          <w:rFonts w:ascii="Calibri" w:hAnsi="Calibri" w:cs="Calibri"/>
          <w:szCs w:val="24"/>
          <w:lang w:val="en-GB" w:eastAsia="ja-JP"/>
        </w:rPr>
      </w:pPr>
      <w:r>
        <w:rPr>
          <w:rFonts w:ascii="Calibri" w:hAnsi="Calibri" w:cs="Calibri"/>
          <w:szCs w:val="24"/>
          <w:lang w:val="en-GB" w:eastAsia="ja-JP"/>
        </w:rPr>
        <w:t>W</w:t>
      </w:r>
      <w:r w:rsidR="0092241C">
        <w:rPr>
          <w:rFonts w:ascii="Calibri" w:hAnsi="Calibri" w:cs="Calibri"/>
          <w:szCs w:val="24"/>
          <w:lang w:val="en-GB" w:eastAsia="ja-JP"/>
        </w:rPr>
        <w:t>e believe</w:t>
      </w:r>
      <w:r w:rsidR="00E3743B">
        <w:rPr>
          <w:rFonts w:ascii="Calibri" w:hAnsi="Calibri" w:cs="Calibri"/>
          <w:szCs w:val="24"/>
          <w:lang w:val="en-GB" w:eastAsia="ja-JP"/>
        </w:rPr>
        <w:t xml:space="preserve"> </w:t>
      </w:r>
      <w:r w:rsidR="0092241C">
        <w:rPr>
          <w:rFonts w:ascii="Calibri" w:hAnsi="Calibri" w:cs="Calibri"/>
          <w:szCs w:val="24"/>
          <w:lang w:val="en-GB" w:eastAsia="ja-JP"/>
        </w:rPr>
        <w:t xml:space="preserve">that </w:t>
      </w:r>
      <w:r w:rsidR="00E3743B">
        <w:rPr>
          <w:rFonts w:ascii="Calibri" w:hAnsi="Calibri" w:cs="Calibri"/>
          <w:szCs w:val="24"/>
          <w:lang w:val="en-GB" w:eastAsia="ja-JP"/>
        </w:rPr>
        <w:t>a</w:t>
      </w:r>
      <w:r w:rsidR="0064553F">
        <w:rPr>
          <w:rFonts w:ascii="Calibri" w:hAnsi="Calibri" w:cs="Calibri"/>
          <w:szCs w:val="24"/>
          <w:lang w:val="en-GB" w:eastAsia="ja-JP"/>
        </w:rPr>
        <w:t xml:space="preserve"> </w:t>
      </w:r>
      <w:r w:rsidR="008F018C">
        <w:rPr>
          <w:rFonts w:ascii="Calibri" w:hAnsi="Calibri" w:cs="Calibri"/>
          <w:szCs w:val="24"/>
          <w:lang w:val="en-GB" w:eastAsia="ja-JP"/>
        </w:rPr>
        <w:t>mechanism</w:t>
      </w:r>
      <w:r w:rsidR="00E3743B">
        <w:rPr>
          <w:rFonts w:ascii="Calibri" w:hAnsi="Calibri" w:cs="Calibri"/>
          <w:szCs w:val="24"/>
          <w:lang w:val="en-GB" w:eastAsia="ja-JP"/>
        </w:rPr>
        <w:t xml:space="preserve"> </w:t>
      </w:r>
      <w:r w:rsidR="008F018C">
        <w:rPr>
          <w:rFonts w:ascii="Calibri" w:hAnsi="Calibri" w:cs="Calibri"/>
          <w:szCs w:val="24"/>
          <w:lang w:val="en-GB" w:eastAsia="ja-JP"/>
        </w:rPr>
        <w:t>that multiplex</w:t>
      </w:r>
      <w:r>
        <w:rPr>
          <w:rFonts w:ascii="Calibri" w:hAnsi="Calibri" w:cs="Calibri"/>
          <w:szCs w:val="24"/>
          <w:lang w:val="en-GB" w:eastAsia="ja-JP"/>
        </w:rPr>
        <w:t>es</w:t>
      </w:r>
      <w:r w:rsidR="008F018C">
        <w:rPr>
          <w:rFonts w:ascii="Calibri" w:hAnsi="Calibri" w:cs="Calibri"/>
          <w:szCs w:val="24"/>
          <w:lang w:val="en-GB" w:eastAsia="ja-JP"/>
        </w:rPr>
        <w:t xml:space="preserve"> or bundle</w:t>
      </w:r>
      <w:r>
        <w:rPr>
          <w:rFonts w:ascii="Calibri" w:hAnsi="Calibri" w:cs="Calibri"/>
          <w:szCs w:val="24"/>
          <w:lang w:val="en-GB" w:eastAsia="ja-JP"/>
        </w:rPr>
        <w:t>s</w:t>
      </w:r>
      <w:r w:rsidR="008F018C">
        <w:rPr>
          <w:rFonts w:ascii="Calibri" w:hAnsi="Calibri" w:cs="Calibri"/>
          <w:szCs w:val="24"/>
          <w:lang w:val="en-GB" w:eastAsia="ja-JP"/>
        </w:rPr>
        <w:t xml:space="preserve"> the transactions for multiple nodes could help reduce the signal </w:t>
      </w:r>
      <w:r w:rsidR="00E23DD9">
        <w:rPr>
          <w:rFonts w:ascii="Calibri" w:hAnsi="Calibri" w:cs="Calibri"/>
          <w:szCs w:val="24"/>
          <w:lang w:val="en-GB" w:eastAsia="ja-JP"/>
        </w:rPr>
        <w:t>overhead.</w:t>
      </w:r>
      <w:r w:rsidR="00E23DD9">
        <w:rPr>
          <w:rFonts w:ascii="Calibri" w:hAnsi="Calibri" w:cs="Calibri"/>
          <w:szCs w:val="24"/>
          <w:lang w:eastAsia="ja-JP"/>
        </w:rPr>
        <w:t xml:space="preserve"> But</w:t>
      </w:r>
      <w:r w:rsidR="001911D4">
        <w:rPr>
          <w:rFonts w:ascii="Calibri" w:hAnsi="Calibri" w:cs="Calibri"/>
          <w:szCs w:val="24"/>
          <w:lang w:eastAsia="ja-JP"/>
        </w:rPr>
        <w:t xml:space="preserve"> multiplexing transactions does not work in all the cases, in some transactions it could cause an issue. Due to the transmission delay, the </w:t>
      </w:r>
      <w:proofErr w:type="spellStart"/>
      <w:r w:rsidR="001911D4">
        <w:rPr>
          <w:rFonts w:ascii="Calibri" w:hAnsi="Calibri" w:cs="Calibri"/>
          <w:szCs w:val="24"/>
          <w:lang w:eastAsia="ja-JP"/>
        </w:rPr>
        <w:t>Xn</w:t>
      </w:r>
      <w:proofErr w:type="spellEnd"/>
      <w:r w:rsidR="001911D4">
        <w:rPr>
          <w:rFonts w:ascii="Calibri" w:hAnsi="Calibri" w:cs="Calibri"/>
          <w:szCs w:val="24"/>
          <w:lang w:eastAsia="ja-JP"/>
        </w:rPr>
        <w:t xml:space="preserve">/F1 messages from lower level UE or IAB-node might arrive the IAB-node or parent-IAB-node at different time. We believe it will not benefit the seamless handover if we need to wait and multiplex the </w:t>
      </w:r>
      <w:proofErr w:type="spellStart"/>
      <w:r w:rsidR="001911D4">
        <w:rPr>
          <w:rFonts w:ascii="Calibri" w:hAnsi="Calibri" w:cs="Calibri"/>
          <w:szCs w:val="24"/>
          <w:lang w:eastAsia="ja-JP"/>
        </w:rPr>
        <w:t>Xn</w:t>
      </w:r>
      <w:proofErr w:type="spellEnd"/>
      <w:r w:rsidR="001911D4">
        <w:rPr>
          <w:rFonts w:ascii="Calibri" w:hAnsi="Calibri" w:cs="Calibri"/>
          <w:szCs w:val="24"/>
          <w:lang w:eastAsia="ja-JP"/>
        </w:rPr>
        <w:t>/F1 transaction</w:t>
      </w:r>
      <w:r w:rsidR="00F97BF6">
        <w:rPr>
          <w:rFonts w:ascii="Calibri" w:hAnsi="Calibri" w:cs="Calibri"/>
          <w:szCs w:val="24"/>
          <w:lang w:eastAsia="ja-JP"/>
        </w:rPr>
        <w:t>s.</w:t>
      </w:r>
    </w:p>
    <w:p w14:paraId="02AC996E" w14:textId="3286D3B9" w:rsidR="00D24F7D" w:rsidRPr="00D24F7D" w:rsidRDefault="00E23DD9" w:rsidP="00D24F7D">
      <w:pPr>
        <w:spacing w:after="240" w:line="300" w:lineRule="exact"/>
        <w:jc w:val="center"/>
        <w:rPr>
          <w:rFonts w:ascii="Calibri" w:hAnsi="Calibri" w:cs="Calibri"/>
          <w:szCs w:val="24"/>
          <w:lang w:val="en-GB" w:eastAsia="ja-JP"/>
        </w:rPr>
      </w:pPr>
      <w:r>
        <w:rPr>
          <w:rFonts w:ascii="Calibri" w:hAnsi="Calibri" w:cs="Calibri"/>
          <w:noProof/>
          <w:szCs w:val="24"/>
          <w:lang w:eastAsia="ja-JP"/>
        </w:rPr>
        <w:lastRenderedPageBreak/>
        <w:drawing>
          <wp:anchor distT="0" distB="0" distL="114300" distR="114300" simplePos="0" relativeHeight="251660288" behindDoc="1" locked="0" layoutInCell="1" allowOverlap="1" wp14:anchorId="124C0DB9" wp14:editId="6B487F53">
            <wp:simplePos x="0" y="0"/>
            <wp:positionH relativeFrom="column">
              <wp:posOffset>-91644</wp:posOffset>
            </wp:positionH>
            <wp:positionV relativeFrom="paragraph">
              <wp:posOffset>69562</wp:posOffset>
            </wp:positionV>
            <wp:extent cx="6396990" cy="5589270"/>
            <wp:effectExtent l="0" t="0" r="0" b="0"/>
            <wp:wrapSquare wrapText="bothSides"/>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6990" cy="5589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49B5">
        <w:rPr>
          <w:rFonts w:ascii="Calibri" w:hAnsi="Calibri" w:cs="Calibri" w:hint="eastAsia"/>
          <w:szCs w:val="24"/>
          <w:lang w:val="en-GB" w:eastAsia="ja-JP"/>
        </w:rPr>
        <w:t>F</w:t>
      </w:r>
      <w:r w:rsidR="005B49B5">
        <w:rPr>
          <w:rFonts w:ascii="Calibri" w:hAnsi="Calibri" w:cs="Calibri"/>
          <w:szCs w:val="24"/>
          <w:lang w:val="en-GB" w:eastAsia="ja-JP"/>
        </w:rPr>
        <w:t>igure</w:t>
      </w:r>
      <w:r w:rsidR="00C64E1A">
        <w:rPr>
          <w:rFonts w:ascii="Calibri" w:hAnsi="Calibri" w:cs="Calibri"/>
          <w:szCs w:val="24"/>
          <w:lang w:val="en-GB" w:eastAsia="ja-JP"/>
        </w:rPr>
        <w:t>.</w:t>
      </w:r>
      <w:r w:rsidR="005B49B5">
        <w:rPr>
          <w:rFonts w:ascii="Calibri" w:hAnsi="Calibri" w:cs="Calibri"/>
          <w:szCs w:val="24"/>
          <w:lang w:val="en-GB" w:eastAsia="ja-JP"/>
        </w:rPr>
        <w:t xml:space="preserve"> The signalling during inter-donor IAB node migration</w:t>
      </w:r>
    </w:p>
    <w:p w14:paraId="64EBB79E" w14:textId="5CECA36D" w:rsidR="009472F4" w:rsidRPr="009472F4" w:rsidRDefault="004352D0">
      <w:pPr>
        <w:spacing w:after="240" w:line="300" w:lineRule="exact"/>
        <w:rPr>
          <w:rFonts w:ascii="Calibri" w:hAnsi="Calibri" w:cs="Calibri"/>
          <w:szCs w:val="24"/>
          <w:lang w:eastAsia="ja-JP"/>
        </w:rPr>
      </w:pPr>
      <w:r>
        <w:rPr>
          <w:rFonts w:ascii="Calibri" w:hAnsi="Calibri" w:cs="Calibri"/>
          <w:szCs w:val="24"/>
          <w:lang w:eastAsia="ja-JP"/>
        </w:rPr>
        <w:t xml:space="preserve">We list </w:t>
      </w:r>
      <w:r w:rsidR="00A17FDD">
        <w:rPr>
          <w:rFonts w:ascii="Calibri" w:hAnsi="Calibri" w:cs="Calibri"/>
          <w:szCs w:val="24"/>
          <w:lang w:eastAsia="ja-JP"/>
        </w:rPr>
        <w:t>the</w:t>
      </w:r>
      <w:r>
        <w:rPr>
          <w:rFonts w:ascii="Calibri" w:hAnsi="Calibri" w:cs="Calibri"/>
          <w:szCs w:val="24"/>
          <w:lang w:eastAsia="ja-JP"/>
        </w:rPr>
        <w:t xml:space="preserve"> transaction</w:t>
      </w:r>
      <w:r w:rsidR="00A17FDD">
        <w:rPr>
          <w:rFonts w:ascii="Calibri" w:hAnsi="Calibri" w:cs="Calibri"/>
          <w:szCs w:val="24"/>
          <w:lang w:eastAsia="ja-JP"/>
        </w:rPr>
        <w:t>s that are able to be</w:t>
      </w:r>
      <w:r>
        <w:rPr>
          <w:rFonts w:ascii="Calibri" w:hAnsi="Calibri" w:cs="Calibri"/>
          <w:szCs w:val="24"/>
          <w:lang w:eastAsia="ja-JP"/>
        </w:rPr>
        <w:t xml:space="preserve"> multiplexing/no multiplexing in the table blow. </w:t>
      </w:r>
    </w:p>
    <w:tbl>
      <w:tblPr>
        <w:tblStyle w:val="a9"/>
        <w:tblW w:w="0" w:type="auto"/>
        <w:tblLook w:val="04A0" w:firstRow="1" w:lastRow="0" w:firstColumn="1" w:lastColumn="0" w:noHBand="0" w:noVBand="1"/>
      </w:tblPr>
      <w:tblGrid>
        <w:gridCol w:w="1838"/>
        <w:gridCol w:w="4908"/>
        <w:gridCol w:w="3324"/>
      </w:tblGrid>
      <w:tr w:rsidR="009472F4" w14:paraId="28DA5613" w14:textId="77777777" w:rsidTr="00675F1A">
        <w:tc>
          <w:tcPr>
            <w:tcW w:w="1838" w:type="dxa"/>
          </w:tcPr>
          <w:p w14:paraId="5337D67F" w14:textId="77777777" w:rsidR="009472F4" w:rsidRDefault="009472F4">
            <w:pPr>
              <w:spacing w:after="240" w:line="300" w:lineRule="exact"/>
              <w:rPr>
                <w:rFonts w:ascii="Calibri" w:hAnsi="Calibri" w:cs="Calibri"/>
                <w:szCs w:val="24"/>
                <w:lang w:eastAsia="ja-JP"/>
              </w:rPr>
            </w:pPr>
          </w:p>
        </w:tc>
        <w:tc>
          <w:tcPr>
            <w:tcW w:w="4908" w:type="dxa"/>
          </w:tcPr>
          <w:p w14:paraId="4748F00C" w14:textId="77777777" w:rsidR="009472F4" w:rsidRPr="00E70630" w:rsidRDefault="009472F4" w:rsidP="00E70630">
            <w:pPr>
              <w:spacing w:after="240" w:line="300" w:lineRule="exact"/>
              <w:jc w:val="center"/>
              <w:rPr>
                <w:rFonts w:ascii="Calibri" w:hAnsi="Calibri" w:cs="Calibri"/>
                <w:b/>
                <w:szCs w:val="24"/>
                <w:lang w:eastAsia="ja-JP"/>
              </w:rPr>
            </w:pPr>
            <w:r w:rsidRPr="00E70630">
              <w:rPr>
                <w:rFonts w:ascii="Calibri" w:hAnsi="Calibri" w:cs="Calibri"/>
                <w:b/>
                <w:szCs w:val="24"/>
                <w:lang w:eastAsia="ja-JP"/>
              </w:rPr>
              <w:t>Proposal 1</w:t>
            </w:r>
          </w:p>
          <w:p w14:paraId="202CA586" w14:textId="348359A7" w:rsidR="009472F4" w:rsidRDefault="009472F4" w:rsidP="00E70630">
            <w:pPr>
              <w:spacing w:after="240" w:line="300" w:lineRule="exact"/>
              <w:jc w:val="center"/>
              <w:rPr>
                <w:rFonts w:ascii="Calibri" w:hAnsi="Calibri" w:cs="Calibri"/>
                <w:szCs w:val="24"/>
                <w:lang w:eastAsia="ja-JP"/>
              </w:rPr>
            </w:pPr>
            <w:r>
              <w:rPr>
                <w:rFonts w:ascii="Calibri" w:hAnsi="Calibri" w:cs="Calibri" w:hint="eastAsia"/>
                <w:szCs w:val="24"/>
                <w:lang w:eastAsia="ja-JP"/>
              </w:rPr>
              <w:t>M</w:t>
            </w:r>
            <w:r>
              <w:rPr>
                <w:rFonts w:ascii="Calibri" w:hAnsi="Calibri" w:cs="Calibri"/>
                <w:szCs w:val="24"/>
                <w:lang w:eastAsia="ja-JP"/>
              </w:rPr>
              <w:t>ultiplexing transactions</w:t>
            </w:r>
          </w:p>
        </w:tc>
        <w:tc>
          <w:tcPr>
            <w:tcW w:w="3324" w:type="dxa"/>
          </w:tcPr>
          <w:p w14:paraId="096E3BDB" w14:textId="77777777" w:rsidR="009472F4" w:rsidRDefault="009472F4" w:rsidP="009472F4">
            <w:pPr>
              <w:spacing w:after="240" w:line="300" w:lineRule="exact"/>
              <w:jc w:val="center"/>
              <w:rPr>
                <w:rFonts w:ascii="Calibri" w:hAnsi="Calibri" w:cs="Calibri"/>
                <w:b/>
                <w:szCs w:val="24"/>
                <w:lang w:eastAsia="ja-JP"/>
              </w:rPr>
            </w:pPr>
            <w:r w:rsidRPr="00E70630">
              <w:rPr>
                <w:rFonts w:ascii="Calibri" w:hAnsi="Calibri" w:cs="Calibri"/>
                <w:b/>
                <w:szCs w:val="24"/>
                <w:lang w:eastAsia="ja-JP"/>
              </w:rPr>
              <w:t>Proposal 2</w:t>
            </w:r>
          </w:p>
          <w:p w14:paraId="6BD6C1EB" w14:textId="4BC3E05E" w:rsidR="009472F4" w:rsidRPr="009472F4" w:rsidRDefault="009472F4" w:rsidP="00E70630">
            <w:pPr>
              <w:spacing w:after="240" w:line="300" w:lineRule="exact"/>
              <w:jc w:val="center"/>
              <w:rPr>
                <w:rFonts w:ascii="Calibri" w:hAnsi="Calibri" w:cs="Calibri"/>
                <w:szCs w:val="24"/>
                <w:lang w:eastAsia="ja-JP"/>
              </w:rPr>
            </w:pPr>
            <w:r>
              <w:rPr>
                <w:rFonts w:ascii="Calibri" w:hAnsi="Calibri" w:cs="Calibri"/>
                <w:szCs w:val="24"/>
                <w:lang w:eastAsia="ja-JP"/>
              </w:rPr>
              <w:t>No multiplexing transactions</w:t>
            </w:r>
          </w:p>
        </w:tc>
      </w:tr>
      <w:tr w:rsidR="009472F4" w14:paraId="7E57A34A" w14:textId="77777777" w:rsidTr="00675F1A">
        <w:tc>
          <w:tcPr>
            <w:tcW w:w="1838" w:type="dxa"/>
          </w:tcPr>
          <w:p w14:paraId="5B24DA90" w14:textId="4B6EBE0B" w:rsidR="009472F4" w:rsidRDefault="009472F4">
            <w:pPr>
              <w:spacing w:after="240" w:line="300" w:lineRule="exact"/>
              <w:rPr>
                <w:rFonts w:ascii="Calibri" w:hAnsi="Calibri" w:cs="Calibri"/>
                <w:szCs w:val="24"/>
                <w:lang w:eastAsia="ja-JP"/>
              </w:rPr>
            </w:pPr>
            <w:proofErr w:type="spellStart"/>
            <w:r>
              <w:rPr>
                <w:rFonts w:ascii="Calibri" w:hAnsi="Calibri" w:cs="Calibri" w:hint="eastAsia"/>
                <w:szCs w:val="24"/>
                <w:lang w:eastAsia="ja-JP"/>
              </w:rPr>
              <w:t>X</w:t>
            </w:r>
            <w:r>
              <w:rPr>
                <w:rFonts w:ascii="Calibri" w:hAnsi="Calibri" w:cs="Calibri"/>
                <w:szCs w:val="24"/>
                <w:lang w:eastAsia="ja-JP"/>
              </w:rPr>
              <w:t>n</w:t>
            </w:r>
            <w:proofErr w:type="spellEnd"/>
            <w:r>
              <w:rPr>
                <w:rFonts w:ascii="Calibri" w:hAnsi="Calibri" w:cs="Calibri"/>
                <w:szCs w:val="24"/>
                <w:lang w:eastAsia="ja-JP"/>
              </w:rPr>
              <w:t xml:space="preserve"> transaction</w:t>
            </w:r>
          </w:p>
        </w:tc>
        <w:tc>
          <w:tcPr>
            <w:tcW w:w="4908" w:type="dxa"/>
          </w:tcPr>
          <w:p w14:paraId="4A50D22B" w14:textId="77777777" w:rsidR="00A818FB" w:rsidRDefault="009472F4" w:rsidP="009472F4">
            <w:pPr>
              <w:spacing w:after="0" w:line="300" w:lineRule="exact"/>
              <w:rPr>
                <w:rFonts w:ascii="Calibri" w:hAnsi="Calibri" w:cs="Calibri"/>
                <w:szCs w:val="24"/>
                <w:lang w:eastAsia="ja-JP"/>
              </w:rPr>
            </w:pPr>
            <w:r w:rsidRPr="00E1656D">
              <w:rPr>
                <w:rFonts w:ascii="Calibri" w:hAnsi="Calibri" w:cs="Calibri"/>
                <w:szCs w:val="24"/>
                <w:lang w:eastAsia="ja-JP"/>
              </w:rPr>
              <w:t>Handover request</w:t>
            </w:r>
          </w:p>
          <w:p w14:paraId="007CF1B9" w14:textId="155B143E" w:rsidR="009472F4" w:rsidRDefault="00A818FB" w:rsidP="009472F4">
            <w:pPr>
              <w:spacing w:after="0" w:line="300" w:lineRule="exact"/>
              <w:rPr>
                <w:rFonts w:ascii="Calibri" w:hAnsi="Calibri" w:cs="Calibri"/>
                <w:szCs w:val="24"/>
                <w:lang w:eastAsia="ja-JP"/>
              </w:rPr>
            </w:pPr>
            <w:r>
              <w:rPr>
                <w:rFonts w:ascii="Calibri" w:hAnsi="Calibri" w:cs="Calibri"/>
                <w:szCs w:val="24"/>
                <w:lang w:eastAsia="ja-JP"/>
              </w:rPr>
              <w:t>Handover request ack</w:t>
            </w:r>
            <w:r w:rsidR="009472F4" w:rsidRPr="00E1656D">
              <w:rPr>
                <w:rFonts w:ascii="Calibri" w:hAnsi="Calibri" w:cs="Calibri"/>
                <w:szCs w:val="24"/>
                <w:lang w:eastAsia="ja-JP"/>
              </w:rPr>
              <w:t xml:space="preserve">, </w:t>
            </w:r>
          </w:p>
          <w:p w14:paraId="5451EE71" w14:textId="77777777" w:rsidR="009472F4" w:rsidRDefault="009472F4" w:rsidP="009472F4">
            <w:pPr>
              <w:spacing w:after="0" w:line="300" w:lineRule="exact"/>
              <w:rPr>
                <w:rFonts w:ascii="Calibri" w:hAnsi="Calibri" w:cs="Calibri"/>
                <w:szCs w:val="24"/>
                <w:lang w:eastAsia="ja-JP"/>
              </w:rPr>
            </w:pPr>
            <w:r>
              <w:rPr>
                <w:rFonts w:ascii="Calibri" w:hAnsi="Calibri" w:cs="Calibri"/>
                <w:szCs w:val="24"/>
                <w:lang w:eastAsia="ja-JP"/>
              </w:rPr>
              <w:t xml:space="preserve">Handover preparation failure, </w:t>
            </w:r>
          </w:p>
          <w:p w14:paraId="2FE1A0FA" w14:textId="663553A5" w:rsidR="009472F4" w:rsidRDefault="009472F4" w:rsidP="009472F4">
            <w:pPr>
              <w:spacing w:after="240" w:line="300" w:lineRule="exact"/>
              <w:rPr>
                <w:rFonts w:ascii="Calibri" w:hAnsi="Calibri" w:cs="Calibri"/>
                <w:szCs w:val="24"/>
                <w:lang w:eastAsia="ja-JP"/>
              </w:rPr>
            </w:pPr>
            <w:r>
              <w:rPr>
                <w:rFonts w:ascii="Calibri" w:hAnsi="Calibri" w:cs="Calibri"/>
                <w:szCs w:val="24"/>
                <w:lang w:eastAsia="ja-JP"/>
              </w:rPr>
              <w:t>Retrieve UE context request/response (in case of the handover to target IAB-donor failed and parent-</w:t>
            </w:r>
            <w:r>
              <w:rPr>
                <w:rFonts w:ascii="Calibri" w:hAnsi="Calibri" w:cs="Calibri"/>
                <w:szCs w:val="24"/>
                <w:lang w:eastAsia="ja-JP"/>
              </w:rPr>
              <w:lastRenderedPageBreak/>
              <w:t>IAB-node has to reestablish RRC to another target IAB-donor)</w:t>
            </w:r>
          </w:p>
        </w:tc>
        <w:tc>
          <w:tcPr>
            <w:tcW w:w="3324" w:type="dxa"/>
          </w:tcPr>
          <w:p w14:paraId="7DE9686A" w14:textId="77777777" w:rsidR="009472F4" w:rsidRDefault="009472F4">
            <w:pPr>
              <w:spacing w:after="240" w:line="300" w:lineRule="exact"/>
              <w:rPr>
                <w:rFonts w:ascii="Calibri" w:hAnsi="Calibri" w:cs="Calibri"/>
                <w:szCs w:val="24"/>
                <w:lang w:eastAsia="ja-JP"/>
              </w:rPr>
            </w:pPr>
          </w:p>
        </w:tc>
      </w:tr>
      <w:tr w:rsidR="009472F4" w14:paraId="2B691EA4" w14:textId="77777777" w:rsidTr="00675F1A">
        <w:tc>
          <w:tcPr>
            <w:tcW w:w="1838" w:type="dxa"/>
          </w:tcPr>
          <w:p w14:paraId="03204699" w14:textId="7351DD66" w:rsidR="009472F4" w:rsidRDefault="009472F4" w:rsidP="00E70630">
            <w:pPr>
              <w:spacing w:after="0" w:line="300" w:lineRule="exact"/>
              <w:rPr>
                <w:rFonts w:ascii="Calibri" w:hAnsi="Calibri" w:cs="Calibri"/>
                <w:szCs w:val="24"/>
                <w:lang w:eastAsia="ja-JP"/>
              </w:rPr>
            </w:pPr>
            <w:r>
              <w:rPr>
                <w:rFonts w:ascii="Calibri" w:hAnsi="Calibri" w:cs="Calibri" w:hint="eastAsia"/>
                <w:szCs w:val="24"/>
                <w:lang w:eastAsia="ja-JP"/>
              </w:rPr>
              <w:t>F</w:t>
            </w:r>
            <w:r>
              <w:rPr>
                <w:rFonts w:ascii="Calibri" w:hAnsi="Calibri" w:cs="Calibri"/>
                <w:szCs w:val="24"/>
                <w:lang w:eastAsia="ja-JP"/>
              </w:rPr>
              <w:t>1 transactions</w:t>
            </w:r>
          </w:p>
        </w:tc>
        <w:tc>
          <w:tcPr>
            <w:tcW w:w="4908" w:type="dxa"/>
          </w:tcPr>
          <w:p w14:paraId="18FB6935" w14:textId="694E39EB" w:rsidR="009472F4" w:rsidRDefault="009472F4">
            <w:pPr>
              <w:spacing w:after="0" w:line="300" w:lineRule="exact"/>
              <w:rPr>
                <w:rFonts w:ascii="Calibri" w:hAnsi="Calibri" w:cs="Calibri"/>
                <w:szCs w:val="24"/>
                <w:lang w:eastAsia="ja-JP"/>
              </w:rPr>
            </w:pPr>
            <w:r w:rsidRPr="00675F1A">
              <w:rPr>
                <w:rFonts w:ascii="Calibri" w:hAnsi="Calibri" w:cs="Calibri"/>
                <w:szCs w:val="24"/>
                <w:lang w:eastAsia="ja-JP"/>
              </w:rPr>
              <w:t>DL RRC message transfer</w:t>
            </w:r>
          </w:p>
          <w:p w14:paraId="7FFFE73F" w14:textId="77777777" w:rsidR="009472F4" w:rsidRDefault="009472F4">
            <w:pPr>
              <w:spacing w:after="0" w:line="300" w:lineRule="exact"/>
              <w:rPr>
                <w:rFonts w:ascii="Calibri" w:hAnsi="Calibri" w:cs="Calibri"/>
                <w:szCs w:val="24"/>
                <w:lang w:eastAsia="ja-JP"/>
              </w:rPr>
            </w:pPr>
            <w:r w:rsidRPr="00E1656D">
              <w:rPr>
                <w:rFonts w:ascii="Calibri" w:hAnsi="Calibri" w:cs="Calibri"/>
                <w:szCs w:val="24"/>
                <w:lang w:eastAsia="ja-JP"/>
              </w:rPr>
              <w:t>UE context</w:t>
            </w:r>
            <w:r>
              <w:rPr>
                <w:rFonts w:ascii="Calibri" w:hAnsi="Calibri" w:cs="Calibri"/>
                <w:szCs w:val="24"/>
                <w:lang w:eastAsia="ja-JP"/>
              </w:rPr>
              <w:t xml:space="preserve"> setup request,</w:t>
            </w:r>
          </w:p>
          <w:p w14:paraId="3FCC685D" w14:textId="0A91CD19" w:rsidR="009472F4" w:rsidRDefault="009472F4">
            <w:pPr>
              <w:spacing w:after="0" w:line="300" w:lineRule="exact"/>
              <w:rPr>
                <w:rFonts w:ascii="Calibri" w:hAnsi="Calibri" w:cs="Calibri"/>
                <w:szCs w:val="24"/>
                <w:lang w:eastAsia="ja-JP"/>
              </w:rPr>
            </w:pPr>
            <w:r w:rsidRPr="00E1656D">
              <w:rPr>
                <w:rFonts w:ascii="Calibri" w:hAnsi="Calibri" w:cs="Calibri"/>
                <w:szCs w:val="24"/>
                <w:lang w:eastAsia="ja-JP"/>
              </w:rPr>
              <w:t>UE context modification request,</w:t>
            </w:r>
          </w:p>
          <w:p w14:paraId="1675F7B3" w14:textId="1CEEBCC2" w:rsidR="007A0A80" w:rsidRDefault="007A0A80" w:rsidP="00E70630">
            <w:pPr>
              <w:spacing w:after="0" w:line="300" w:lineRule="exact"/>
              <w:rPr>
                <w:rFonts w:ascii="Calibri" w:hAnsi="Calibri" w:cs="Calibri"/>
                <w:szCs w:val="24"/>
                <w:lang w:eastAsia="ja-JP"/>
              </w:rPr>
            </w:pPr>
            <w:r>
              <w:rPr>
                <w:rFonts w:ascii="Calibri" w:hAnsi="Calibri" w:cs="Calibri" w:hint="eastAsia"/>
                <w:szCs w:val="24"/>
                <w:lang w:eastAsia="ja-JP"/>
              </w:rPr>
              <w:t>U</w:t>
            </w:r>
            <w:r>
              <w:rPr>
                <w:rFonts w:ascii="Calibri" w:hAnsi="Calibri" w:cs="Calibri"/>
                <w:szCs w:val="24"/>
                <w:lang w:eastAsia="ja-JP"/>
              </w:rPr>
              <w:t>E context modification confirm/refuse</w:t>
            </w:r>
          </w:p>
          <w:p w14:paraId="084100AD" w14:textId="1FCC9273" w:rsidR="009472F4" w:rsidRDefault="009472F4" w:rsidP="00E70630">
            <w:pPr>
              <w:spacing w:after="0" w:line="300" w:lineRule="exact"/>
              <w:rPr>
                <w:rFonts w:ascii="Calibri" w:hAnsi="Calibri" w:cs="Calibri"/>
                <w:szCs w:val="24"/>
                <w:lang w:eastAsia="ja-JP"/>
              </w:rPr>
            </w:pPr>
            <w:r>
              <w:rPr>
                <w:rFonts w:ascii="Calibri" w:hAnsi="Calibri" w:cs="Calibri"/>
                <w:szCs w:val="24"/>
                <w:lang w:eastAsia="ja-JP"/>
              </w:rPr>
              <w:t>BAP mapping configuration</w:t>
            </w:r>
          </w:p>
        </w:tc>
        <w:tc>
          <w:tcPr>
            <w:tcW w:w="3324" w:type="dxa"/>
          </w:tcPr>
          <w:p w14:paraId="128C3B77" w14:textId="3E98DD4C" w:rsidR="009472F4" w:rsidRDefault="009472F4">
            <w:pPr>
              <w:spacing w:after="0" w:line="300" w:lineRule="exact"/>
              <w:rPr>
                <w:rFonts w:ascii="Calibri" w:hAnsi="Calibri" w:cs="Calibri"/>
                <w:szCs w:val="24"/>
                <w:lang w:eastAsia="ja-JP"/>
              </w:rPr>
            </w:pPr>
            <w:r>
              <w:rPr>
                <w:rFonts w:ascii="Calibri" w:hAnsi="Calibri" w:cs="Calibri"/>
                <w:szCs w:val="24"/>
                <w:lang w:eastAsia="ja-JP"/>
              </w:rPr>
              <w:t xml:space="preserve">UL RRC </w:t>
            </w:r>
            <w:r w:rsidR="00E1377B">
              <w:rPr>
                <w:rFonts w:ascii="Calibri" w:hAnsi="Calibri" w:cs="Calibri"/>
                <w:szCs w:val="24"/>
                <w:lang w:eastAsia="ja-JP"/>
              </w:rPr>
              <w:t xml:space="preserve">message </w:t>
            </w:r>
            <w:r>
              <w:rPr>
                <w:rFonts w:ascii="Calibri" w:hAnsi="Calibri" w:cs="Calibri"/>
                <w:szCs w:val="24"/>
                <w:lang w:eastAsia="ja-JP"/>
              </w:rPr>
              <w:t xml:space="preserve">transfer, </w:t>
            </w:r>
          </w:p>
          <w:p w14:paraId="44EC2CB2" w14:textId="2278D6AE" w:rsidR="00974BB5" w:rsidRDefault="00974BB5">
            <w:pPr>
              <w:spacing w:after="0" w:line="300" w:lineRule="exact"/>
              <w:rPr>
                <w:rFonts w:ascii="Calibri" w:hAnsi="Calibri" w:cs="Calibri"/>
                <w:szCs w:val="24"/>
                <w:lang w:eastAsia="ja-JP"/>
              </w:rPr>
            </w:pPr>
            <w:r>
              <w:rPr>
                <w:rFonts w:ascii="Calibri" w:hAnsi="Calibri" w:cs="Calibri"/>
                <w:szCs w:val="24"/>
                <w:lang w:eastAsia="ja-JP"/>
              </w:rPr>
              <w:t>UE context setup response,</w:t>
            </w:r>
          </w:p>
          <w:p w14:paraId="35643FDC" w14:textId="32CBFF87" w:rsidR="00974BB5" w:rsidRDefault="009472F4">
            <w:pPr>
              <w:spacing w:after="0" w:line="300" w:lineRule="exact"/>
              <w:rPr>
                <w:rFonts w:ascii="Calibri" w:hAnsi="Calibri" w:cs="Calibri"/>
                <w:szCs w:val="24"/>
                <w:lang w:eastAsia="ja-JP"/>
              </w:rPr>
            </w:pPr>
            <w:r>
              <w:rPr>
                <w:rFonts w:ascii="Calibri" w:hAnsi="Calibri" w:cs="Calibri"/>
                <w:szCs w:val="24"/>
                <w:lang w:eastAsia="ja-JP"/>
              </w:rPr>
              <w:t>UE context modification response,</w:t>
            </w:r>
          </w:p>
          <w:p w14:paraId="12365AED" w14:textId="61F2985D" w:rsidR="00974BB5" w:rsidRDefault="007A0A80">
            <w:pPr>
              <w:spacing w:after="0" w:line="300" w:lineRule="exact"/>
              <w:rPr>
                <w:rFonts w:ascii="Calibri" w:hAnsi="Calibri" w:cs="Calibri"/>
                <w:szCs w:val="24"/>
                <w:lang w:eastAsia="ja-JP"/>
              </w:rPr>
            </w:pPr>
            <w:r>
              <w:rPr>
                <w:rFonts w:ascii="Calibri" w:hAnsi="Calibri" w:cs="Calibri" w:hint="eastAsia"/>
                <w:szCs w:val="24"/>
                <w:lang w:eastAsia="ja-JP"/>
              </w:rPr>
              <w:t>U</w:t>
            </w:r>
            <w:r>
              <w:rPr>
                <w:rFonts w:ascii="Calibri" w:hAnsi="Calibri" w:cs="Calibri"/>
                <w:szCs w:val="24"/>
                <w:lang w:eastAsia="ja-JP"/>
              </w:rPr>
              <w:t>E context modification required</w:t>
            </w:r>
          </w:p>
          <w:p w14:paraId="40C39CF4" w14:textId="2C11B857" w:rsidR="009472F4" w:rsidRDefault="009472F4" w:rsidP="00E70630">
            <w:pPr>
              <w:spacing w:after="0" w:line="300" w:lineRule="exact"/>
              <w:rPr>
                <w:rFonts w:ascii="Calibri" w:hAnsi="Calibri" w:cs="Calibri"/>
                <w:szCs w:val="24"/>
                <w:lang w:eastAsia="ja-JP"/>
              </w:rPr>
            </w:pPr>
            <w:r>
              <w:rPr>
                <w:rFonts w:ascii="Calibri" w:hAnsi="Calibri" w:cs="Calibri"/>
                <w:szCs w:val="24"/>
                <w:lang w:eastAsia="ja-JP"/>
              </w:rPr>
              <w:t>BAP mapping configuration ack</w:t>
            </w:r>
          </w:p>
        </w:tc>
      </w:tr>
    </w:tbl>
    <w:p w14:paraId="27E10630" w14:textId="1DA806DF" w:rsidR="009472F4" w:rsidRDefault="00692DB5" w:rsidP="00E70630">
      <w:pPr>
        <w:spacing w:after="240" w:line="300" w:lineRule="exact"/>
        <w:jc w:val="center"/>
        <w:rPr>
          <w:rFonts w:ascii="Calibri" w:hAnsi="Calibri" w:cs="Calibri"/>
          <w:szCs w:val="24"/>
          <w:lang w:eastAsia="ja-JP"/>
        </w:rPr>
      </w:pPr>
      <w:r>
        <w:rPr>
          <w:rFonts w:ascii="Calibri" w:hAnsi="Calibri" w:cs="Calibri"/>
          <w:szCs w:val="24"/>
          <w:lang w:eastAsia="ja-JP"/>
        </w:rPr>
        <w:t>Table.</w:t>
      </w:r>
      <w:r w:rsidR="009472F4">
        <w:rPr>
          <w:rFonts w:ascii="Calibri" w:hAnsi="Calibri" w:cs="Calibri"/>
          <w:szCs w:val="24"/>
          <w:lang w:eastAsia="ja-JP"/>
        </w:rPr>
        <w:t xml:space="preserve"> Transaction list for </w:t>
      </w:r>
      <w:r w:rsidR="00E23DD9">
        <w:rPr>
          <w:rFonts w:ascii="Calibri" w:hAnsi="Calibri" w:cs="Calibri"/>
          <w:szCs w:val="24"/>
          <w:lang w:eastAsia="ja-JP"/>
        </w:rPr>
        <w:t>consideration</w:t>
      </w:r>
    </w:p>
    <w:p w14:paraId="2B1AF6B9" w14:textId="59AAF02A" w:rsidR="00F0426C" w:rsidRDefault="00F0426C" w:rsidP="00455880">
      <w:pPr>
        <w:spacing w:after="180" w:line="240" w:lineRule="auto"/>
        <w:jc w:val="both"/>
        <w:rPr>
          <w:rFonts w:ascii="Arial" w:eastAsia="Arial Unicode MS" w:hAnsi="Arial" w:cs="Times New Roman"/>
          <w:b/>
          <w:bCs/>
          <w:sz w:val="20"/>
          <w:szCs w:val="20"/>
        </w:rPr>
      </w:pPr>
    </w:p>
    <w:p w14:paraId="75509613" w14:textId="0D43253E" w:rsidR="000D4C06" w:rsidRDefault="000D4C06" w:rsidP="000D4C06">
      <w:pPr>
        <w:spacing w:after="180" w:line="240" w:lineRule="auto"/>
        <w:jc w:val="both"/>
        <w:rPr>
          <w:rFonts w:ascii="Arial" w:eastAsia="Arial Unicode MS" w:hAnsi="Arial" w:cs="Times New Roman"/>
          <w:b/>
          <w:bCs/>
          <w:sz w:val="20"/>
          <w:szCs w:val="20"/>
        </w:rPr>
      </w:pPr>
      <w:r w:rsidRPr="0092241C">
        <w:rPr>
          <w:rFonts w:ascii="Arial" w:eastAsia="Arial Unicode MS" w:hAnsi="Arial" w:cs="Times New Roman"/>
          <w:b/>
          <w:bCs/>
          <w:sz w:val="20"/>
          <w:szCs w:val="20"/>
        </w:rPr>
        <w:t>Proposal 1:</w:t>
      </w:r>
      <w:r>
        <w:rPr>
          <w:rFonts w:ascii="Arial" w:eastAsia="Arial Unicode MS" w:hAnsi="Arial" w:cs="Times New Roman"/>
          <w:b/>
          <w:bCs/>
          <w:sz w:val="20"/>
          <w:szCs w:val="20"/>
        </w:rPr>
        <w:t xml:space="preserve"> </w:t>
      </w:r>
      <w:bookmarkStart w:id="3" w:name="_Hlk46957660"/>
      <w:r>
        <w:rPr>
          <w:rFonts w:ascii="Arial" w:eastAsia="Arial Unicode MS" w:hAnsi="Arial" w:cs="Times New Roman"/>
          <w:b/>
          <w:bCs/>
          <w:sz w:val="20"/>
          <w:szCs w:val="20"/>
        </w:rPr>
        <w:t xml:space="preserve">RAN3 agree multiplexing the </w:t>
      </w:r>
      <w:r w:rsidR="004352D0">
        <w:rPr>
          <w:rFonts w:ascii="Arial" w:eastAsia="Arial Unicode MS" w:hAnsi="Arial" w:cs="Times New Roman"/>
          <w:b/>
          <w:bCs/>
          <w:sz w:val="20"/>
          <w:szCs w:val="20"/>
        </w:rPr>
        <w:t>basic</w:t>
      </w:r>
      <w:r>
        <w:rPr>
          <w:rFonts w:ascii="Arial" w:eastAsia="Arial Unicode MS" w:hAnsi="Arial" w:cs="Times New Roman"/>
          <w:b/>
          <w:bCs/>
          <w:sz w:val="20"/>
          <w:szCs w:val="20"/>
        </w:rPr>
        <w:t xml:space="preserve"> </w:t>
      </w:r>
      <w:proofErr w:type="spellStart"/>
      <w:r>
        <w:rPr>
          <w:rFonts w:ascii="Arial" w:eastAsia="Arial Unicode MS" w:hAnsi="Arial" w:cs="Times New Roman"/>
          <w:b/>
          <w:bCs/>
          <w:sz w:val="20"/>
          <w:szCs w:val="20"/>
        </w:rPr>
        <w:t>Xn</w:t>
      </w:r>
      <w:proofErr w:type="spellEnd"/>
      <w:r>
        <w:rPr>
          <w:rFonts w:ascii="Arial" w:eastAsia="Arial Unicode MS" w:hAnsi="Arial" w:cs="Times New Roman"/>
          <w:b/>
          <w:bCs/>
          <w:sz w:val="20"/>
          <w:szCs w:val="20"/>
        </w:rPr>
        <w:t>/F1 transactions listed as “</w:t>
      </w:r>
      <w:r w:rsidRPr="000D4C06">
        <w:rPr>
          <w:rFonts w:ascii="Arial" w:eastAsia="Arial Unicode MS" w:hAnsi="Arial" w:cs="Times New Roman"/>
          <w:b/>
          <w:bCs/>
          <w:sz w:val="20"/>
          <w:szCs w:val="20"/>
        </w:rPr>
        <w:t>Multiplexing transactions</w:t>
      </w:r>
      <w:r>
        <w:rPr>
          <w:rFonts w:ascii="Arial" w:eastAsia="Arial Unicode MS" w:hAnsi="Arial" w:cs="Times New Roman"/>
          <w:b/>
          <w:bCs/>
          <w:sz w:val="20"/>
          <w:szCs w:val="20"/>
        </w:rPr>
        <w:t>” in the table</w:t>
      </w:r>
      <w:r w:rsidR="004352D0">
        <w:rPr>
          <w:rFonts w:ascii="Arial" w:eastAsia="Arial Unicode MS" w:hAnsi="Arial" w:cs="Times New Roman"/>
          <w:b/>
          <w:bCs/>
          <w:sz w:val="20"/>
          <w:szCs w:val="20"/>
        </w:rPr>
        <w:t xml:space="preserve"> above</w:t>
      </w:r>
      <w:r>
        <w:rPr>
          <w:rFonts w:ascii="Arial" w:eastAsia="Arial Unicode MS" w:hAnsi="Arial" w:cs="Times New Roman"/>
          <w:b/>
          <w:bCs/>
          <w:sz w:val="20"/>
          <w:szCs w:val="20"/>
        </w:rPr>
        <w:t>.</w:t>
      </w:r>
      <w:bookmarkEnd w:id="3"/>
    </w:p>
    <w:p w14:paraId="5C639094" w14:textId="454BD749" w:rsidR="001911D4" w:rsidRDefault="001911D4" w:rsidP="000D4C06">
      <w:pPr>
        <w:spacing w:after="180" w:line="240" w:lineRule="auto"/>
        <w:jc w:val="both"/>
        <w:rPr>
          <w:rFonts w:ascii="Arial" w:eastAsia="Arial Unicode MS" w:hAnsi="Arial" w:cs="Times New Roman"/>
          <w:b/>
          <w:bCs/>
          <w:sz w:val="20"/>
          <w:szCs w:val="20"/>
        </w:rPr>
      </w:pPr>
      <w:r w:rsidRPr="0092241C">
        <w:rPr>
          <w:rFonts w:ascii="Arial" w:eastAsia="Arial Unicode MS" w:hAnsi="Arial" w:cs="Times New Roman"/>
          <w:b/>
          <w:bCs/>
          <w:sz w:val="20"/>
          <w:szCs w:val="20"/>
        </w:rPr>
        <w:t xml:space="preserve">Proposal </w:t>
      </w:r>
      <w:r>
        <w:rPr>
          <w:rFonts w:ascii="Arial" w:eastAsia="Arial Unicode MS" w:hAnsi="Arial" w:cs="Times New Roman"/>
          <w:b/>
          <w:bCs/>
          <w:sz w:val="20"/>
          <w:szCs w:val="20"/>
        </w:rPr>
        <w:t>2</w:t>
      </w:r>
      <w:r w:rsidRPr="0092241C">
        <w:rPr>
          <w:rFonts w:ascii="Arial" w:eastAsia="Arial Unicode MS" w:hAnsi="Arial" w:cs="Times New Roman"/>
          <w:b/>
          <w:bCs/>
          <w:sz w:val="20"/>
          <w:szCs w:val="20"/>
        </w:rPr>
        <w:t>:</w:t>
      </w:r>
      <w:r>
        <w:rPr>
          <w:rFonts w:ascii="Arial" w:eastAsia="Arial Unicode MS" w:hAnsi="Arial" w:cs="Times New Roman"/>
          <w:b/>
          <w:bCs/>
          <w:sz w:val="20"/>
          <w:szCs w:val="20"/>
        </w:rPr>
        <w:t xml:space="preserve"> RAN3 agree to postpone the discussion for multiplexing the multiple </w:t>
      </w:r>
      <w:proofErr w:type="spellStart"/>
      <w:r>
        <w:rPr>
          <w:rFonts w:ascii="Arial" w:eastAsia="Arial Unicode MS" w:hAnsi="Arial" w:cs="Times New Roman"/>
          <w:b/>
          <w:bCs/>
          <w:sz w:val="20"/>
          <w:szCs w:val="20"/>
        </w:rPr>
        <w:t>Xn</w:t>
      </w:r>
      <w:proofErr w:type="spellEnd"/>
      <w:r>
        <w:rPr>
          <w:rFonts w:ascii="Arial" w:eastAsia="Arial Unicode MS" w:hAnsi="Arial" w:cs="Times New Roman"/>
          <w:b/>
          <w:bCs/>
          <w:sz w:val="20"/>
          <w:szCs w:val="20"/>
        </w:rPr>
        <w:t xml:space="preserve">/F1 transactions listed as “No </w:t>
      </w:r>
      <w:r w:rsidRPr="000D4C06">
        <w:rPr>
          <w:rFonts w:ascii="Arial" w:eastAsia="Arial Unicode MS" w:hAnsi="Arial" w:cs="Times New Roman"/>
          <w:b/>
          <w:bCs/>
          <w:sz w:val="20"/>
          <w:szCs w:val="20"/>
        </w:rPr>
        <w:t>Multiplexing transactions</w:t>
      </w:r>
      <w:r>
        <w:rPr>
          <w:rFonts w:ascii="Arial" w:eastAsia="Arial Unicode MS" w:hAnsi="Arial" w:cs="Times New Roman"/>
          <w:b/>
          <w:bCs/>
          <w:sz w:val="20"/>
          <w:szCs w:val="20"/>
        </w:rPr>
        <w:t>” in the table above.</w:t>
      </w:r>
    </w:p>
    <w:p w14:paraId="05772D85" w14:textId="2714C7ED" w:rsidR="00101870" w:rsidRDefault="00101870" w:rsidP="000D4C06">
      <w:pPr>
        <w:spacing w:after="180" w:line="240" w:lineRule="auto"/>
        <w:jc w:val="both"/>
        <w:rPr>
          <w:rFonts w:ascii="Arial" w:eastAsia="Arial Unicode MS" w:hAnsi="Arial" w:cs="Times New Roman"/>
          <w:b/>
          <w:bCs/>
          <w:sz w:val="20"/>
          <w:szCs w:val="20"/>
        </w:rPr>
      </w:pPr>
      <w:r>
        <w:rPr>
          <w:rFonts w:ascii="Calibri" w:hAnsi="Calibri" w:cs="Calibri"/>
          <w:szCs w:val="24"/>
          <w:lang w:eastAsia="ja-JP"/>
        </w:rPr>
        <w:t>In the table</w:t>
      </w:r>
      <w:r w:rsidR="00A426A2">
        <w:rPr>
          <w:rFonts w:ascii="Calibri" w:hAnsi="Calibri" w:cs="Calibri"/>
          <w:szCs w:val="24"/>
          <w:lang w:eastAsia="ja-JP"/>
        </w:rPr>
        <w:t xml:space="preserve"> above</w:t>
      </w:r>
      <w:r>
        <w:rPr>
          <w:rFonts w:ascii="Calibri" w:hAnsi="Calibri" w:cs="Calibri"/>
          <w:szCs w:val="24"/>
          <w:lang w:eastAsia="ja-JP"/>
        </w:rPr>
        <w:t xml:space="preserve">, we listed the minimum transaction lists that we believe could be effective on reducing the signal overhead. There are still lots of transactions that are not listed in the above table, for example, the transactions related to Dual connectivity, DAPS or Conditional Handover, due to the limited discussion time for Rel-17, we suggest to postpone the </w:t>
      </w:r>
      <w:r w:rsidR="00BB20FC">
        <w:rPr>
          <w:rFonts w:ascii="Calibri" w:hAnsi="Calibri" w:cs="Calibri" w:hint="eastAsia"/>
          <w:szCs w:val="24"/>
          <w:lang w:eastAsia="ja-JP"/>
        </w:rPr>
        <w:t>discussion</w:t>
      </w:r>
      <w:r>
        <w:rPr>
          <w:rFonts w:ascii="Calibri" w:hAnsi="Calibri" w:cs="Calibri"/>
          <w:szCs w:val="24"/>
          <w:lang w:eastAsia="ja-JP"/>
        </w:rPr>
        <w:t xml:space="preserve"> to </w:t>
      </w:r>
      <w:r w:rsidR="00BB20FC">
        <w:rPr>
          <w:rFonts w:ascii="Calibri" w:hAnsi="Calibri" w:cs="Calibri"/>
          <w:szCs w:val="24"/>
          <w:lang w:eastAsia="ja-JP"/>
        </w:rPr>
        <w:t>the later release</w:t>
      </w:r>
      <w:r>
        <w:rPr>
          <w:rFonts w:ascii="Calibri" w:hAnsi="Calibri" w:cs="Calibri"/>
          <w:szCs w:val="24"/>
          <w:lang w:eastAsia="ja-JP"/>
        </w:rPr>
        <w:t xml:space="preserve">.  </w:t>
      </w:r>
    </w:p>
    <w:p w14:paraId="5E75852F" w14:textId="77777777" w:rsidR="001911D4" w:rsidRDefault="001911D4" w:rsidP="001911D4">
      <w:pPr>
        <w:spacing w:after="180" w:line="240" w:lineRule="auto"/>
        <w:jc w:val="both"/>
        <w:rPr>
          <w:rFonts w:ascii="Arial" w:eastAsia="Arial Unicode MS" w:hAnsi="Arial" w:cs="Times New Roman"/>
          <w:b/>
          <w:bCs/>
          <w:sz w:val="20"/>
          <w:szCs w:val="20"/>
        </w:rPr>
      </w:pPr>
      <w:r w:rsidRPr="0092241C">
        <w:rPr>
          <w:rFonts w:ascii="Arial" w:eastAsia="Arial Unicode MS" w:hAnsi="Arial" w:cs="Times New Roman"/>
          <w:b/>
          <w:bCs/>
          <w:sz w:val="20"/>
          <w:szCs w:val="20"/>
        </w:rPr>
        <w:t xml:space="preserve">Proposal </w:t>
      </w:r>
      <w:r>
        <w:rPr>
          <w:rFonts w:ascii="Arial" w:eastAsia="Arial Unicode MS" w:hAnsi="Arial" w:cs="Times New Roman"/>
          <w:b/>
          <w:bCs/>
          <w:sz w:val="20"/>
          <w:szCs w:val="20"/>
        </w:rPr>
        <w:t>3</w:t>
      </w:r>
      <w:r w:rsidRPr="0092241C">
        <w:rPr>
          <w:rFonts w:ascii="Arial" w:eastAsia="Arial Unicode MS" w:hAnsi="Arial" w:cs="Times New Roman"/>
          <w:b/>
          <w:bCs/>
          <w:sz w:val="20"/>
          <w:szCs w:val="20"/>
        </w:rPr>
        <w:t>:</w:t>
      </w:r>
      <w:r>
        <w:rPr>
          <w:rFonts w:ascii="Arial" w:eastAsia="Arial Unicode MS" w:hAnsi="Arial" w:cs="Times New Roman"/>
          <w:b/>
          <w:bCs/>
          <w:sz w:val="20"/>
          <w:szCs w:val="20"/>
        </w:rPr>
        <w:t xml:space="preserve"> RAN3 agree to postpone the discussion on </w:t>
      </w:r>
      <w:proofErr w:type="spellStart"/>
      <w:r>
        <w:rPr>
          <w:rFonts w:ascii="Arial" w:eastAsia="Arial Unicode MS" w:hAnsi="Arial" w:cs="Times New Roman"/>
          <w:b/>
          <w:bCs/>
          <w:sz w:val="20"/>
          <w:szCs w:val="20"/>
        </w:rPr>
        <w:t>Xn</w:t>
      </w:r>
      <w:proofErr w:type="spellEnd"/>
      <w:r>
        <w:rPr>
          <w:rFonts w:ascii="Arial" w:eastAsia="Arial Unicode MS" w:hAnsi="Arial" w:cs="Times New Roman"/>
          <w:b/>
          <w:bCs/>
          <w:sz w:val="20"/>
          <w:szCs w:val="20"/>
        </w:rPr>
        <w:t>/F1 transactions related to Dual connectivity, DAPS, Conditional Handover, Dynamic Spectrum Sharing and other functionalities to the later release.</w:t>
      </w:r>
    </w:p>
    <w:p w14:paraId="5D1DF116" w14:textId="60B6C975" w:rsidR="00C96852" w:rsidRDefault="00C96852" w:rsidP="00455880">
      <w:pPr>
        <w:spacing w:after="180" w:line="240" w:lineRule="auto"/>
        <w:jc w:val="both"/>
        <w:rPr>
          <w:rFonts w:ascii="Arial" w:eastAsia="Arial Unicode MS" w:hAnsi="Arial" w:cs="Times New Roman"/>
          <w:b/>
          <w:bCs/>
          <w:sz w:val="20"/>
          <w:szCs w:val="20"/>
          <w:lang w:eastAsia="ja-JP"/>
        </w:rPr>
      </w:pPr>
    </w:p>
    <w:p w14:paraId="2CBEF9F0" w14:textId="19DFCCF5" w:rsidR="007634F9" w:rsidRDefault="00432E7B" w:rsidP="007634F9">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Conclusions</w:t>
      </w:r>
    </w:p>
    <w:p w14:paraId="5F7596C8" w14:textId="77777777" w:rsidR="00432E7B" w:rsidRDefault="00432E7B" w:rsidP="00432E7B">
      <w:pPr>
        <w:spacing w:after="240" w:line="300" w:lineRule="exact"/>
        <w:rPr>
          <w:rFonts w:ascii="Calibri" w:hAnsi="Calibri" w:cs="Calibri"/>
          <w:szCs w:val="24"/>
          <w:lang w:val="en-GB" w:eastAsia="ja-JP"/>
        </w:rPr>
      </w:pPr>
      <w:r>
        <w:rPr>
          <w:lang w:eastAsia="ja-JP"/>
        </w:rPr>
        <w:t xml:space="preserve">In this contribution, we further discuss </w:t>
      </w:r>
      <w:r>
        <w:rPr>
          <w:rFonts w:ascii="Calibri" w:hAnsi="Calibri" w:cs="Calibri"/>
          <w:szCs w:val="24"/>
          <w:lang w:val="en-GB" w:eastAsia="ja-JP"/>
        </w:rPr>
        <w:t>a mechanism to reduce signal load during the inter-donor IAB migration. We would like to propose:</w:t>
      </w:r>
    </w:p>
    <w:p w14:paraId="00BD3E2D" w14:textId="70A220AA" w:rsidR="00432E7B" w:rsidRPr="00052E12" w:rsidRDefault="00432E7B" w:rsidP="00432E7B">
      <w:pPr>
        <w:spacing w:after="240" w:line="300" w:lineRule="exact"/>
        <w:rPr>
          <w:rFonts w:ascii="Calibri" w:hAnsi="Calibri" w:cs="Calibri"/>
          <w:szCs w:val="24"/>
          <w:lang w:val="en-GB" w:eastAsia="ja-JP"/>
        </w:rPr>
      </w:pPr>
      <w:r w:rsidRPr="00FD51EA">
        <w:rPr>
          <w:rFonts w:ascii="Calibri" w:hAnsi="Calibri" w:cs="Calibri"/>
          <w:lang w:val="en-GB" w:eastAsia="ja-JP"/>
        </w:rPr>
        <w:t xml:space="preserve"> </w:t>
      </w:r>
      <w:r w:rsidRPr="0092241C">
        <w:rPr>
          <w:rFonts w:ascii="Arial" w:eastAsia="Arial Unicode MS" w:hAnsi="Arial" w:cs="Times New Roman"/>
          <w:b/>
          <w:bCs/>
          <w:sz w:val="20"/>
          <w:szCs w:val="20"/>
        </w:rPr>
        <w:t>Proposal 1:</w:t>
      </w:r>
      <w:r>
        <w:rPr>
          <w:rFonts w:ascii="Arial" w:eastAsia="Arial Unicode MS" w:hAnsi="Arial" w:cs="Times New Roman"/>
          <w:b/>
          <w:bCs/>
          <w:sz w:val="20"/>
          <w:szCs w:val="20"/>
        </w:rPr>
        <w:t xml:space="preserve"> </w:t>
      </w:r>
      <w:r w:rsidR="001911D4">
        <w:rPr>
          <w:rFonts w:ascii="Arial" w:eastAsia="Arial Unicode MS" w:hAnsi="Arial" w:cs="Times New Roman"/>
          <w:b/>
          <w:bCs/>
          <w:sz w:val="20"/>
          <w:szCs w:val="20"/>
        </w:rPr>
        <w:t xml:space="preserve">RAN3 agree multiplexing the basic </w:t>
      </w:r>
      <w:proofErr w:type="spellStart"/>
      <w:r w:rsidR="001911D4">
        <w:rPr>
          <w:rFonts w:ascii="Arial" w:eastAsia="Arial Unicode MS" w:hAnsi="Arial" w:cs="Times New Roman"/>
          <w:b/>
          <w:bCs/>
          <w:sz w:val="20"/>
          <w:szCs w:val="20"/>
        </w:rPr>
        <w:t>Xn</w:t>
      </w:r>
      <w:proofErr w:type="spellEnd"/>
      <w:r w:rsidR="001911D4">
        <w:rPr>
          <w:rFonts w:ascii="Arial" w:eastAsia="Arial Unicode MS" w:hAnsi="Arial" w:cs="Times New Roman"/>
          <w:b/>
          <w:bCs/>
          <w:sz w:val="20"/>
          <w:szCs w:val="20"/>
        </w:rPr>
        <w:t>/F1 transactions listed as “</w:t>
      </w:r>
      <w:r w:rsidR="001911D4" w:rsidRPr="000D4C06">
        <w:rPr>
          <w:rFonts w:ascii="Arial" w:eastAsia="Arial Unicode MS" w:hAnsi="Arial" w:cs="Times New Roman"/>
          <w:b/>
          <w:bCs/>
          <w:sz w:val="20"/>
          <w:szCs w:val="20"/>
        </w:rPr>
        <w:t>Multiplexing transactions</w:t>
      </w:r>
      <w:r w:rsidR="001911D4">
        <w:rPr>
          <w:rFonts w:ascii="Arial" w:eastAsia="Arial Unicode MS" w:hAnsi="Arial" w:cs="Times New Roman"/>
          <w:b/>
          <w:bCs/>
          <w:sz w:val="20"/>
          <w:szCs w:val="20"/>
        </w:rPr>
        <w:t>” in the table above.</w:t>
      </w:r>
    </w:p>
    <w:p w14:paraId="22A58EEB" w14:textId="16CC1252" w:rsidR="00432E7B" w:rsidRDefault="00432E7B">
      <w:pPr>
        <w:rPr>
          <w:rFonts w:ascii="Arial" w:eastAsia="Arial Unicode MS" w:hAnsi="Arial" w:cs="Times New Roman"/>
          <w:b/>
          <w:bCs/>
          <w:sz w:val="20"/>
          <w:szCs w:val="20"/>
        </w:rPr>
      </w:pPr>
      <w:r w:rsidRPr="0092241C">
        <w:rPr>
          <w:rFonts w:ascii="Arial" w:eastAsia="Arial Unicode MS" w:hAnsi="Arial" w:cs="Times New Roman"/>
          <w:b/>
          <w:bCs/>
          <w:sz w:val="20"/>
          <w:szCs w:val="20"/>
        </w:rPr>
        <w:t xml:space="preserve">Proposal </w:t>
      </w:r>
      <w:r>
        <w:rPr>
          <w:rFonts w:ascii="Arial" w:eastAsia="Arial Unicode MS" w:hAnsi="Arial" w:cs="Times New Roman"/>
          <w:b/>
          <w:bCs/>
          <w:sz w:val="20"/>
          <w:szCs w:val="20"/>
        </w:rPr>
        <w:t>2</w:t>
      </w:r>
      <w:r w:rsidRPr="0092241C">
        <w:rPr>
          <w:rFonts w:ascii="Arial" w:eastAsia="Arial Unicode MS" w:hAnsi="Arial" w:cs="Times New Roman"/>
          <w:b/>
          <w:bCs/>
          <w:sz w:val="20"/>
          <w:szCs w:val="20"/>
        </w:rPr>
        <w:t>:</w:t>
      </w:r>
      <w:r>
        <w:rPr>
          <w:rFonts w:ascii="Arial" w:eastAsia="Arial Unicode MS" w:hAnsi="Arial" w:cs="Times New Roman"/>
          <w:b/>
          <w:bCs/>
          <w:sz w:val="20"/>
          <w:szCs w:val="20"/>
        </w:rPr>
        <w:t xml:space="preserve"> </w:t>
      </w:r>
      <w:r w:rsidR="001911D4">
        <w:rPr>
          <w:rFonts w:ascii="Arial" w:eastAsia="Arial Unicode MS" w:hAnsi="Arial" w:cs="Times New Roman"/>
          <w:b/>
          <w:bCs/>
          <w:sz w:val="20"/>
          <w:szCs w:val="20"/>
        </w:rPr>
        <w:t xml:space="preserve">RAN3 agree to postpone the discussion for multiplexing the multiple </w:t>
      </w:r>
      <w:proofErr w:type="spellStart"/>
      <w:r w:rsidR="001911D4">
        <w:rPr>
          <w:rFonts w:ascii="Arial" w:eastAsia="Arial Unicode MS" w:hAnsi="Arial" w:cs="Times New Roman"/>
          <w:b/>
          <w:bCs/>
          <w:sz w:val="20"/>
          <w:szCs w:val="20"/>
        </w:rPr>
        <w:t>Xn</w:t>
      </w:r>
      <w:proofErr w:type="spellEnd"/>
      <w:r w:rsidR="001911D4">
        <w:rPr>
          <w:rFonts w:ascii="Arial" w:eastAsia="Arial Unicode MS" w:hAnsi="Arial" w:cs="Times New Roman"/>
          <w:b/>
          <w:bCs/>
          <w:sz w:val="20"/>
          <w:szCs w:val="20"/>
        </w:rPr>
        <w:t xml:space="preserve">/F1 transactions listed as “No </w:t>
      </w:r>
      <w:r w:rsidR="001911D4" w:rsidRPr="000D4C06">
        <w:rPr>
          <w:rFonts w:ascii="Arial" w:eastAsia="Arial Unicode MS" w:hAnsi="Arial" w:cs="Times New Roman"/>
          <w:b/>
          <w:bCs/>
          <w:sz w:val="20"/>
          <w:szCs w:val="20"/>
        </w:rPr>
        <w:t>Multiplexing transactions</w:t>
      </w:r>
      <w:r w:rsidR="001911D4">
        <w:rPr>
          <w:rFonts w:ascii="Arial" w:eastAsia="Arial Unicode MS" w:hAnsi="Arial" w:cs="Times New Roman"/>
          <w:b/>
          <w:bCs/>
          <w:sz w:val="20"/>
          <w:szCs w:val="20"/>
        </w:rPr>
        <w:t>” in the table above.</w:t>
      </w:r>
    </w:p>
    <w:p w14:paraId="29D4EAD7" w14:textId="2223D066" w:rsidR="004A4AC4" w:rsidRPr="00E70630" w:rsidRDefault="004A4AC4" w:rsidP="00E70630">
      <w:pPr>
        <w:spacing w:after="180" w:line="240" w:lineRule="auto"/>
        <w:jc w:val="both"/>
        <w:rPr>
          <w:rFonts w:ascii="Arial" w:eastAsia="Arial Unicode MS" w:hAnsi="Arial" w:cs="Times New Roman"/>
          <w:b/>
          <w:bCs/>
          <w:sz w:val="20"/>
          <w:szCs w:val="20"/>
        </w:rPr>
      </w:pPr>
      <w:r w:rsidRPr="0092241C">
        <w:rPr>
          <w:rFonts w:ascii="Arial" w:eastAsia="Arial Unicode MS" w:hAnsi="Arial" w:cs="Times New Roman"/>
          <w:b/>
          <w:bCs/>
          <w:sz w:val="20"/>
          <w:szCs w:val="20"/>
        </w:rPr>
        <w:t xml:space="preserve">Proposal </w:t>
      </w:r>
      <w:r>
        <w:rPr>
          <w:rFonts w:ascii="Arial" w:eastAsia="Arial Unicode MS" w:hAnsi="Arial" w:cs="Times New Roman"/>
          <w:b/>
          <w:bCs/>
          <w:sz w:val="20"/>
          <w:szCs w:val="20"/>
        </w:rPr>
        <w:t>3</w:t>
      </w:r>
      <w:r w:rsidRPr="0092241C">
        <w:rPr>
          <w:rFonts w:ascii="Arial" w:eastAsia="Arial Unicode MS" w:hAnsi="Arial" w:cs="Times New Roman"/>
          <w:b/>
          <w:bCs/>
          <w:sz w:val="20"/>
          <w:szCs w:val="20"/>
        </w:rPr>
        <w:t>:</w:t>
      </w:r>
      <w:r>
        <w:rPr>
          <w:rFonts w:ascii="Arial" w:eastAsia="Arial Unicode MS" w:hAnsi="Arial" w:cs="Times New Roman"/>
          <w:b/>
          <w:bCs/>
          <w:sz w:val="20"/>
          <w:szCs w:val="20"/>
        </w:rPr>
        <w:t xml:space="preserve"> </w:t>
      </w:r>
      <w:r w:rsidR="001911D4">
        <w:rPr>
          <w:rFonts w:ascii="Arial" w:eastAsia="Arial Unicode MS" w:hAnsi="Arial" w:cs="Times New Roman"/>
          <w:b/>
          <w:bCs/>
          <w:sz w:val="20"/>
          <w:szCs w:val="20"/>
        </w:rPr>
        <w:t xml:space="preserve">RAN3 agree to postpone the discussion on </w:t>
      </w:r>
      <w:proofErr w:type="spellStart"/>
      <w:r w:rsidR="001911D4">
        <w:rPr>
          <w:rFonts w:ascii="Arial" w:eastAsia="Arial Unicode MS" w:hAnsi="Arial" w:cs="Times New Roman"/>
          <w:b/>
          <w:bCs/>
          <w:sz w:val="20"/>
          <w:szCs w:val="20"/>
        </w:rPr>
        <w:t>Xn</w:t>
      </w:r>
      <w:proofErr w:type="spellEnd"/>
      <w:r w:rsidR="001911D4">
        <w:rPr>
          <w:rFonts w:ascii="Arial" w:eastAsia="Arial Unicode MS" w:hAnsi="Arial" w:cs="Times New Roman"/>
          <w:b/>
          <w:bCs/>
          <w:sz w:val="20"/>
          <w:szCs w:val="20"/>
        </w:rPr>
        <w:t>/F1 transactions related to Dual connectivity, DAPS, Conditional Handover, Dynamic Spectrum Sharing and other functionalities to the later release.</w:t>
      </w:r>
    </w:p>
    <w:p w14:paraId="54489084" w14:textId="77777777" w:rsidR="007634F9" w:rsidRPr="00486E80" w:rsidRDefault="007634F9" w:rsidP="00C90ED1">
      <w:pPr>
        <w:widowControl w:val="0"/>
        <w:spacing w:after="0" w:line="240" w:lineRule="auto"/>
        <w:rPr>
          <w:lang w:eastAsia="ja-JP"/>
        </w:rPr>
      </w:pPr>
    </w:p>
    <w:p w14:paraId="7EDD0C03" w14:textId="77777777"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14:paraId="7CF5E246" w14:textId="4B4EA529" w:rsidR="00BF7AC5" w:rsidRPr="00675F1A" w:rsidRDefault="00DF4A31">
      <w:pPr>
        <w:spacing w:afterLines="25" w:after="60" w:line="240" w:lineRule="atLeast"/>
        <w:rPr>
          <w:sz w:val="23"/>
          <w:szCs w:val="23"/>
          <w:lang w:eastAsia="ja-JP"/>
        </w:rPr>
      </w:pPr>
      <w:r w:rsidRPr="00DF4A31">
        <w:rPr>
          <w:rFonts w:hint="eastAsia"/>
          <w:sz w:val="23"/>
          <w:szCs w:val="23"/>
          <w:lang w:eastAsia="ja-JP"/>
        </w:rPr>
        <w:t>[1]</w:t>
      </w:r>
      <w:r w:rsidR="00EB59C6">
        <w:rPr>
          <w:sz w:val="23"/>
          <w:szCs w:val="23"/>
          <w:lang w:eastAsia="ja-JP"/>
        </w:rPr>
        <w:t xml:space="preserve"> </w:t>
      </w:r>
      <w:r w:rsidR="00192123" w:rsidRPr="00192123">
        <w:rPr>
          <w:sz w:val="23"/>
          <w:szCs w:val="23"/>
          <w:lang w:eastAsia="ja-JP"/>
        </w:rPr>
        <w:t>RP-201293</w:t>
      </w:r>
      <w:r w:rsidR="00192123">
        <w:rPr>
          <w:sz w:val="23"/>
          <w:szCs w:val="23"/>
          <w:lang w:eastAsia="ja-JP"/>
        </w:rPr>
        <w:t xml:space="preserve">   </w:t>
      </w:r>
      <w:r w:rsidR="00192123" w:rsidRPr="00E70630">
        <w:rPr>
          <w:sz w:val="23"/>
          <w:szCs w:val="23"/>
          <w:lang w:eastAsia="ja-JP"/>
        </w:rPr>
        <w:t>Enhancements to Integrated Access and Backhaul for NR</w:t>
      </w:r>
    </w:p>
    <w:sectPr w:rsidR="00BF7AC5" w:rsidRPr="00675F1A" w:rsidSect="00E70630">
      <w:footerReference w:type="default" r:id="rId9"/>
      <w:pgSz w:w="12240" w:h="15840" w:code="1"/>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4C730" w14:textId="77777777" w:rsidR="00720779" w:rsidRDefault="00720779" w:rsidP="000519FA">
      <w:pPr>
        <w:spacing w:after="0" w:line="240" w:lineRule="auto"/>
      </w:pPr>
      <w:r>
        <w:separator/>
      </w:r>
    </w:p>
  </w:endnote>
  <w:endnote w:type="continuationSeparator" w:id="0">
    <w:p w14:paraId="511D35FE" w14:textId="77777777" w:rsidR="00720779" w:rsidRDefault="0072077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l?r ??f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l?r ?S?V?b?N"/>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Unicode MS">
    <w:altName w:val="Yu Gothic Medium"/>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617189"/>
      <w:docPartObj>
        <w:docPartGallery w:val="Page Numbers (Bottom of Page)"/>
        <w:docPartUnique/>
      </w:docPartObj>
    </w:sdtPr>
    <w:sdtEndPr>
      <w:rPr>
        <w:noProof/>
      </w:rPr>
    </w:sdtEndPr>
    <w:sdtContent>
      <w:p w14:paraId="26384B7E" w14:textId="77777777" w:rsidR="00656182" w:rsidRDefault="00656182">
        <w:pPr>
          <w:pStyle w:val="ac"/>
          <w:jc w:val="center"/>
        </w:pPr>
        <w:r>
          <w:fldChar w:fldCharType="begin"/>
        </w:r>
        <w:r>
          <w:instrText xml:space="preserve"> PAGE   \* MERGEFORMAT </w:instrText>
        </w:r>
        <w:r>
          <w:fldChar w:fldCharType="separate"/>
        </w:r>
        <w:r>
          <w:rPr>
            <w:noProof/>
          </w:rPr>
          <w:t>3</w:t>
        </w:r>
        <w:r>
          <w:rPr>
            <w:noProof/>
          </w:rPr>
          <w:fldChar w:fldCharType="end"/>
        </w:r>
      </w:p>
    </w:sdtContent>
  </w:sdt>
  <w:p w14:paraId="58B4F823" w14:textId="77777777" w:rsidR="00656182" w:rsidRDefault="0065618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414EC" w14:textId="77777777" w:rsidR="00720779" w:rsidRDefault="00720779" w:rsidP="000519FA">
      <w:pPr>
        <w:spacing w:after="0" w:line="240" w:lineRule="auto"/>
      </w:pPr>
      <w:r>
        <w:separator/>
      </w:r>
    </w:p>
  </w:footnote>
  <w:footnote w:type="continuationSeparator" w:id="0">
    <w:p w14:paraId="318F6C16" w14:textId="77777777" w:rsidR="00720779" w:rsidRDefault="0072077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20D7"/>
    <w:multiLevelType w:val="hybridMultilevel"/>
    <w:tmpl w:val="67164644"/>
    <w:lvl w:ilvl="0" w:tplc="AED0D9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03D4C4C"/>
    <w:multiLevelType w:val="hybridMultilevel"/>
    <w:tmpl w:val="DF5E9E3A"/>
    <w:lvl w:ilvl="0" w:tplc="04090011">
      <w:start w:val="1"/>
      <w:numFmt w:val="decimalEnclosedCircle"/>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0F06B9"/>
    <w:multiLevelType w:val="hybridMultilevel"/>
    <w:tmpl w:val="17F21626"/>
    <w:lvl w:ilvl="0" w:tplc="75C0D3C8">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D86D12"/>
    <w:multiLevelType w:val="hybridMultilevel"/>
    <w:tmpl w:val="2B26BEC6"/>
    <w:lvl w:ilvl="0" w:tplc="BD6EADC6">
      <w:start w:val="1"/>
      <w:numFmt w:val="bullet"/>
      <w:lvlText w:val="※"/>
      <w:lvlJc w:val="left"/>
      <w:pPr>
        <w:ind w:left="360" w:hanging="360"/>
      </w:pPr>
      <w:rPr>
        <w:rFonts w:ascii="ＭＳ 明朝" w:eastAsia="ＭＳ 明朝" w:hAnsi="ＭＳ 明朝" w:cs="Calibr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4113CB"/>
    <w:multiLevelType w:val="hybridMultilevel"/>
    <w:tmpl w:val="ECD2D5F0"/>
    <w:lvl w:ilvl="0" w:tplc="AC9444E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9" w15:restartNumberingAfterBreak="0">
    <w:nsid w:val="49CA1D97"/>
    <w:multiLevelType w:val="hybridMultilevel"/>
    <w:tmpl w:val="DF5E9E3A"/>
    <w:lvl w:ilvl="0" w:tplc="04090011">
      <w:start w:val="1"/>
      <w:numFmt w:val="decimalEnclosedCircle"/>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870777"/>
    <w:multiLevelType w:val="hybridMultilevel"/>
    <w:tmpl w:val="DF5E9E3A"/>
    <w:lvl w:ilvl="0" w:tplc="04090011">
      <w:start w:val="1"/>
      <w:numFmt w:val="decimalEnclosedCircle"/>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2"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3" w15:restartNumberingAfterBreak="0">
    <w:nsid w:val="52A6694C"/>
    <w:multiLevelType w:val="hybridMultilevel"/>
    <w:tmpl w:val="8BDCEC04"/>
    <w:lvl w:ilvl="0" w:tplc="55586B0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7BE24F0"/>
    <w:multiLevelType w:val="hybridMultilevel"/>
    <w:tmpl w:val="8CA4E6A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num w:numId="1">
    <w:abstractNumId w:val="2"/>
  </w:num>
  <w:num w:numId="2">
    <w:abstractNumId w:val="10"/>
  </w:num>
  <w:num w:numId="3">
    <w:abstractNumId w:val="15"/>
  </w:num>
  <w:num w:numId="4">
    <w:abstractNumId w:val="3"/>
  </w:num>
  <w:num w:numId="5">
    <w:abstractNumId w:val="5"/>
  </w:num>
  <w:num w:numId="6">
    <w:abstractNumId w:val="12"/>
  </w:num>
  <w:num w:numId="7">
    <w:abstractNumId w:val="13"/>
  </w:num>
  <w:num w:numId="8">
    <w:abstractNumId w:val="8"/>
  </w:num>
  <w:num w:numId="9">
    <w:abstractNumId w:val="0"/>
  </w:num>
  <w:num w:numId="10">
    <w:abstractNumId w:val="6"/>
  </w:num>
  <w:num w:numId="11">
    <w:abstractNumId w:val="14"/>
  </w:num>
  <w:num w:numId="12">
    <w:abstractNumId w:val="9"/>
  </w:num>
  <w:num w:numId="13">
    <w:abstractNumId w:val="11"/>
  </w:num>
  <w:num w:numId="14">
    <w:abstractNumId w:val="1"/>
  </w:num>
  <w:num w:numId="15">
    <w:abstractNumId w:val="7"/>
  </w:num>
  <w:num w:numId="1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38"/>
    <w:rsid w:val="00001174"/>
    <w:rsid w:val="000023B2"/>
    <w:rsid w:val="00002481"/>
    <w:rsid w:val="000035F9"/>
    <w:rsid w:val="00003FCA"/>
    <w:rsid w:val="00004824"/>
    <w:rsid w:val="00004FEB"/>
    <w:rsid w:val="0000588A"/>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34B"/>
    <w:rsid w:val="00021E7B"/>
    <w:rsid w:val="00022204"/>
    <w:rsid w:val="00022C35"/>
    <w:rsid w:val="00022CCB"/>
    <w:rsid w:val="00025435"/>
    <w:rsid w:val="00027E68"/>
    <w:rsid w:val="00030F14"/>
    <w:rsid w:val="000330CB"/>
    <w:rsid w:val="00034701"/>
    <w:rsid w:val="000366F9"/>
    <w:rsid w:val="0003672D"/>
    <w:rsid w:val="0003674B"/>
    <w:rsid w:val="00036E7E"/>
    <w:rsid w:val="000373DA"/>
    <w:rsid w:val="00040121"/>
    <w:rsid w:val="0004043A"/>
    <w:rsid w:val="00041657"/>
    <w:rsid w:val="00042632"/>
    <w:rsid w:val="00042AC2"/>
    <w:rsid w:val="00042C03"/>
    <w:rsid w:val="000519FA"/>
    <w:rsid w:val="000526AC"/>
    <w:rsid w:val="00052CB2"/>
    <w:rsid w:val="00052E12"/>
    <w:rsid w:val="000530E0"/>
    <w:rsid w:val="000534D4"/>
    <w:rsid w:val="000549B7"/>
    <w:rsid w:val="000549D5"/>
    <w:rsid w:val="00055C01"/>
    <w:rsid w:val="00056294"/>
    <w:rsid w:val="00057BAC"/>
    <w:rsid w:val="00057E68"/>
    <w:rsid w:val="00061017"/>
    <w:rsid w:val="00061AE4"/>
    <w:rsid w:val="0006202B"/>
    <w:rsid w:val="00062F05"/>
    <w:rsid w:val="00063534"/>
    <w:rsid w:val="000648F1"/>
    <w:rsid w:val="00064F92"/>
    <w:rsid w:val="000654AE"/>
    <w:rsid w:val="00066DC9"/>
    <w:rsid w:val="000709E9"/>
    <w:rsid w:val="00072A13"/>
    <w:rsid w:val="000733F5"/>
    <w:rsid w:val="00073C1D"/>
    <w:rsid w:val="00073C42"/>
    <w:rsid w:val="000742CA"/>
    <w:rsid w:val="0007451A"/>
    <w:rsid w:val="000746F1"/>
    <w:rsid w:val="00074772"/>
    <w:rsid w:val="00074CAD"/>
    <w:rsid w:val="00075BA9"/>
    <w:rsid w:val="000778D6"/>
    <w:rsid w:val="00080069"/>
    <w:rsid w:val="00080A19"/>
    <w:rsid w:val="00081065"/>
    <w:rsid w:val="000826B7"/>
    <w:rsid w:val="000836E2"/>
    <w:rsid w:val="000838F7"/>
    <w:rsid w:val="00083B3E"/>
    <w:rsid w:val="000844D3"/>
    <w:rsid w:val="000852A4"/>
    <w:rsid w:val="00090665"/>
    <w:rsid w:val="00091B05"/>
    <w:rsid w:val="00093162"/>
    <w:rsid w:val="00094199"/>
    <w:rsid w:val="000955A2"/>
    <w:rsid w:val="000971F4"/>
    <w:rsid w:val="000A2526"/>
    <w:rsid w:val="000A3139"/>
    <w:rsid w:val="000A314C"/>
    <w:rsid w:val="000A360C"/>
    <w:rsid w:val="000A4533"/>
    <w:rsid w:val="000A4AA0"/>
    <w:rsid w:val="000A50F5"/>
    <w:rsid w:val="000A5905"/>
    <w:rsid w:val="000A74FA"/>
    <w:rsid w:val="000A7CC5"/>
    <w:rsid w:val="000B0330"/>
    <w:rsid w:val="000B26CD"/>
    <w:rsid w:val="000B381D"/>
    <w:rsid w:val="000B4ECA"/>
    <w:rsid w:val="000B5D54"/>
    <w:rsid w:val="000B70D3"/>
    <w:rsid w:val="000B7583"/>
    <w:rsid w:val="000C01A3"/>
    <w:rsid w:val="000C04BB"/>
    <w:rsid w:val="000C1B01"/>
    <w:rsid w:val="000C2A54"/>
    <w:rsid w:val="000C3414"/>
    <w:rsid w:val="000C4457"/>
    <w:rsid w:val="000C584A"/>
    <w:rsid w:val="000C704A"/>
    <w:rsid w:val="000C7447"/>
    <w:rsid w:val="000C7469"/>
    <w:rsid w:val="000C790A"/>
    <w:rsid w:val="000D04AB"/>
    <w:rsid w:val="000D0C3B"/>
    <w:rsid w:val="000D0D93"/>
    <w:rsid w:val="000D34DB"/>
    <w:rsid w:val="000D3E27"/>
    <w:rsid w:val="000D403A"/>
    <w:rsid w:val="000D4C06"/>
    <w:rsid w:val="000E00F6"/>
    <w:rsid w:val="000E0D7C"/>
    <w:rsid w:val="000E1BE7"/>
    <w:rsid w:val="000E20D5"/>
    <w:rsid w:val="000E349C"/>
    <w:rsid w:val="000E3B9A"/>
    <w:rsid w:val="000E4F92"/>
    <w:rsid w:val="000E5B3D"/>
    <w:rsid w:val="000E6009"/>
    <w:rsid w:val="000E6025"/>
    <w:rsid w:val="000E79B1"/>
    <w:rsid w:val="000E7C02"/>
    <w:rsid w:val="000E7F24"/>
    <w:rsid w:val="000F015B"/>
    <w:rsid w:val="000F05B2"/>
    <w:rsid w:val="000F0C87"/>
    <w:rsid w:val="000F1758"/>
    <w:rsid w:val="000F185C"/>
    <w:rsid w:val="000F42D9"/>
    <w:rsid w:val="000F52E9"/>
    <w:rsid w:val="000F53E9"/>
    <w:rsid w:val="000F5801"/>
    <w:rsid w:val="000F5F2A"/>
    <w:rsid w:val="001005D2"/>
    <w:rsid w:val="001009AD"/>
    <w:rsid w:val="00101870"/>
    <w:rsid w:val="00101BBD"/>
    <w:rsid w:val="001026A9"/>
    <w:rsid w:val="00103493"/>
    <w:rsid w:val="00103FE5"/>
    <w:rsid w:val="00104096"/>
    <w:rsid w:val="00105C9E"/>
    <w:rsid w:val="0010616A"/>
    <w:rsid w:val="001063BC"/>
    <w:rsid w:val="00107154"/>
    <w:rsid w:val="00107F56"/>
    <w:rsid w:val="00110692"/>
    <w:rsid w:val="00110759"/>
    <w:rsid w:val="0011086B"/>
    <w:rsid w:val="00110BF1"/>
    <w:rsid w:val="00113025"/>
    <w:rsid w:val="00113A95"/>
    <w:rsid w:val="00114966"/>
    <w:rsid w:val="001175C0"/>
    <w:rsid w:val="0012237E"/>
    <w:rsid w:val="00122ADB"/>
    <w:rsid w:val="0012491E"/>
    <w:rsid w:val="0012564A"/>
    <w:rsid w:val="00127734"/>
    <w:rsid w:val="0013288C"/>
    <w:rsid w:val="00132E99"/>
    <w:rsid w:val="001330E2"/>
    <w:rsid w:val="00140E8C"/>
    <w:rsid w:val="00141632"/>
    <w:rsid w:val="0014187A"/>
    <w:rsid w:val="001418C6"/>
    <w:rsid w:val="001430FB"/>
    <w:rsid w:val="00143A4D"/>
    <w:rsid w:val="00144667"/>
    <w:rsid w:val="00145782"/>
    <w:rsid w:val="00145B91"/>
    <w:rsid w:val="00145BA9"/>
    <w:rsid w:val="00145BF9"/>
    <w:rsid w:val="00146CD2"/>
    <w:rsid w:val="00147201"/>
    <w:rsid w:val="001475DC"/>
    <w:rsid w:val="00147D27"/>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98"/>
    <w:rsid w:val="00166CA6"/>
    <w:rsid w:val="00170442"/>
    <w:rsid w:val="001712ED"/>
    <w:rsid w:val="00171DDF"/>
    <w:rsid w:val="00174964"/>
    <w:rsid w:val="001820FF"/>
    <w:rsid w:val="0018472F"/>
    <w:rsid w:val="0018564F"/>
    <w:rsid w:val="001857A5"/>
    <w:rsid w:val="0018599D"/>
    <w:rsid w:val="00185D11"/>
    <w:rsid w:val="001862BE"/>
    <w:rsid w:val="00187C6F"/>
    <w:rsid w:val="001911D4"/>
    <w:rsid w:val="00191A9B"/>
    <w:rsid w:val="00192123"/>
    <w:rsid w:val="001921EC"/>
    <w:rsid w:val="00192935"/>
    <w:rsid w:val="00192EB1"/>
    <w:rsid w:val="00193057"/>
    <w:rsid w:val="00193810"/>
    <w:rsid w:val="00194ADB"/>
    <w:rsid w:val="0019665C"/>
    <w:rsid w:val="001966F6"/>
    <w:rsid w:val="00197E0B"/>
    <w:rsid w:val="001A0785"/>
    <w:rsid w:val="001A085C"/>
    <w:rsid w:val="001A0B1E"/>
    <w:rsid w:val="001A0FB6"/>
    <w:rsid w:val="001A141D"/>
    <w:rsid w:val="001A1FF8"/>
    <w:rsid w:val="001A4BC4"/>
    <w:rsid w:val="001A5D61"/>
    <w:rsid w:val="001A65FA"/>
    <w:rsid w:val="001A6D9F"/>
    <w:rsid w:val="001B0323"/>
    <w:rsid w:val="001B035A"/>
    <w:rsid w:val="001B15D0"/>
    <w:rsid w:val="001B1785"/>
    <w:rsid w:val="001B20D7"/>
    <w:rsid w:val="001B28EA"/>
    <w:rsid w:val="001B30BA"/>
    <w:rsid w:val="001B376A"/>
    <w:rsid w:val="001B474B"/>
    <w:rsid w:val="001B53EC"/>
    <w:rsid w:val="001B7391"/>
    <w:rsid w:val="001B77EE"/>
    <w:rsid w:val="001C06C3"/>
    <w:rsid w:val="001C0C38"/>
    <w:rsid w:val="001C1920"/>
    <w:rsid w:val="001C54C3"/>
    <w:rsid w:val="001C5E5F"/>
    <w:rsid w:val="001C66D9"/>
    <w:rsid w:val="001C6E3E"/>
    <w:rsid w:val="001C7E39"/>
    <w:rsid w:val="001D1BAC"/>
    <w:rsid w:val="001D4857"/>
    <w:rsid w:val="001D5D44"/>
    <w:rsid w:val="001D7850"/>
    <w:rsid w:val="001D7AFF"/>
    <w:rsid w:val="001D7C16"/>
    <w:rsid w:val="001E0C2B"/>
    <w:rsid w:val="001E0D4D"/>
    <w:rsid w:val="001E117E"/>
    <w:rsid w:val="001E1EC4"/>
    <w:rsid w:val="001E2163"/>
    <w:rsid w:val="001E3C95"/>
    <w:rsid w:val="001E46B5"/>
    <w:rsid w:val="001E4A10"/>
    <w:rsid w:val="001E51C0"/>
    <w:rsid w:val="001E57BA"/>
    <w:rsid w:val="001E5AC1"/>
    <w:rsid w:val="001E5FE9"/>
    <w:rsid w:val="001E66B6"/>
    <w:rsid w:val="001E6E6C"/>
    <w:rsid w:val="001F01EA"/>
    <w:rsid w:val="001F0323"/>
    <w:rsid w:val="001F1761"/>
    <w:rsid w:val="001F2252"/>
    <w:rsid w:val="001F2A88"/>
    <w:rsid w:val="001F3242"/>
    <w:rsid w:val="001F3A08"/>
    <w:rsid w:val="001F3BB1"/>
    <w:rsid w:val="001F4578"/>
    <w:rsid w:val="001F46A7"/>
    <w:rsid w:val="001F5181"/>
    <w:rsid w:val="001F5996"/>
    <w:rsid w:val="001F6406"/>
    <w:rsid w:val="00201E98"/>
    <w:rsid w:val="00201FAF"/>
    <w:rsid w:val="00201FC5"/>
    <w:rsid w:val="00202FFE"/>
    <w:rsid w:val="002037DC"/>
    <w:rsid w:val="00204024"/>
    <w:rsid w:val="002068F7"/>
    <w:rsid w:val="00206C2D"/>
    <w:rsid w:val="00206E46"/>
    <w:rsid w:val="002071E5"/>
    <w:rsid w:val="00211821"/>
    <w:rsid w:val="00211921"/>
    <w:rsid w:val="00211D5A"/>
    <w:rsid w:val="00212615"/>
    <w:rsid w:val="002127BD"/>
    <w:rsid w:val="00214155"/>
    <w:rsid w:val="002157D5"/>
    <w:rsid w:val="0021618C"/>
    <w:rsid w:val="002176CB"/>
    <w:rsid w:val="00217D95"/>
    <w:rsid w:val="00220E5E"/>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379BA"/>
    <w:rsid w:val="002409ED"/>
    <w:rsid w:val="002414EE"/>
    <w:rsid w:val="00241571"/>
    <w:rsid w:val="00241980"/>
    <w:rsid w:val="00242B5E"/>
    <w:rsid w:val="0024311D"/>
    <w:rsid w:val="0024363B"/>
    <w:rsid w:val="00246B00"/>
    <w:rsid w:val="00246FCE"/>
    <w:rsid w:val="00250A19"/>
    <w:rsid w:val="00251516"/>
    <w:rsid w:val="00252214"/>
    <w:rsid w:val="00252734"/>
    <w:rsid w:val="00253FFC"/>
    <w:rsid w:val="002546E8"/>
    <w:rsid w:val="00254B62"/>
    <w:rsid w:val="00254B74"/>
    <w:rsid w:val="002554AD"/>
    <w:rsid w:val="002557DB"/>
    <w:rsid w:val="002623FA"/>
    <w:rsid w:val="00264714"/>
    <w:rsid w:val="00264C75"/>
    <w:rsid w:val="002651ED"/>
    <w:rsid w:val="0027054D"/>
    <w:rsid w:val="00271E21"/>
    <w:rsid w:val="00272A3F"/>
    <w:rsid w:val="002749E5"/>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4B09"/>
    <w:rsid w:val="0029570B"/>
    <w:rsid w:val="00295971"/>
    <w:rsid w:val="002A059C"/>
    <w:rsid w:val="002A0815"/>
    <w:rsid w:val="002A1E49"/>
    <w:rsid w:val="002A3E12"/>
    <w:rsid w:val="002A42E2"/>
    <w:rsid w:val="002A5488"/>
    <w:rsid w:val="002A55CE"/>
    <w:rsid w:val="002A60AD"/>
    <w:rsid w:val="002A679B"/>
    <w:rsid w:val="002A77F6"/>
    <w:rsid w:val="002B0B4B"/>
    <w:rsid w:val="002B3F41"/>
    <w:rsid w:val="002B4260"/>
    <w:rsid w:val="002B4623"/>
    <w:rsid w:val="002B4A5B"/>
    <w:rsid w:val="002B50BB"/>
    <w:rsid w:val="002B5306"/>
    <w:rsid w:val="002B6748"/>
    <w:rsid w:val="002B6E28"/>
    <w:rsid w:val="002B74FC"/>
    <w:rsid w:val="002C003C"/>
    <w:rsid w:val="002C08CE"/>
    <w:rsid w:val="002C0EE1"/>
    <w:rsid w:val="002C1862"/>
    <w:rsid w:val="002C3A0E"/>
    <w:rsid w:val="002C4D5E"/>
    <w:rsid w:val="002D0565"/>
    <w:rsid w:val="002D12D9"/>
    <w:rsid w:val="002D1E55"/>
    <w:rsid w:val="002D24D0"/>
    <w:rsid w:val="002D293F"/>
    <w:rsid w:val="002D2CA5"/>
    <w:rsid w:val="002D3390"/>
    <w:rsid w:val="002D3C75"/>
    <w:rsid w:val="002D3CCF"/>
    <w:rsid w:val="002D3D84"/>
    <w:rsid w:val="002D40CB"/>
    <w:rsid w:val="002D45E1"/>
    <w:rsid w:val="002D5E60"/>
    <w:rsid w:val="002D6E8E"/>
    <w:rsid w:val="002D7951"/>
    <w:rsid w:val="002E1513"/>
    <w:rsid w:val="002E1544"/>
    <w:rsid w:val="002E2726"/>
    <w:rsid w:val="002E2A41"/>
    <w:rsid w:val="002E3CDF"/>
    <w:rsid w:val="002E61C2"/>
    <w:rsid w:val="002E6500"/>
    <w:rsid w:val="002E7049"/>
    <w:rsid w:val="002E7C9B"/>
    <w:rsid w:val="002F208E"/>
    <w:rsid w:val="002F4A4E"/>
    <w:rsid w:val="002F51C4"/>
    <w:rsid w:val="002F64BF"/>
    <w:rsid w:val="002F7626"/>
    <w:rsid w:val="002F7864"/>
    <w:rsid w:val="00300ED0"/>
    <w:rsid w:val="0030126D"/>
    <w:rsid w:val="003035B4"/>
    <w:rsid w:val="00303937"/>
    <w:rsid w:val="00303ED4"/>
    <w:rsid w:val="00304B45"/>
    <w:rsid w:val="00305771"/>
    <w:rsid w:val="00307D91"/>
    <w:rsid w:val="00312100"/>
    <w:rsid w:val="0031217B"/>
    <w:rsid w:val="003122B9"/>
    <w:rsid w:val="00312BC8"/>
    <w:rsid w:val="00313E04"/>
    <w:rsid w:val="0031469A"/>
    <w:rsid w:val="00314AF9"/>
    <w:rsid w:val="00314F16"/>
    <w:rsid w:val="0031597F"/>
    <w:rsid w:val="00315E0E"/>
    <w:rsid w:val="0031673D"/>
    <w:rsid w:val="0031678A"/>
    <w:rsid w:val="00316B0D"/>
    <w:rsid w:val="00317685"/>
    <w:rsid w:val="003211F2"/>
    <w:rsid w:val="003212D6"/>
    <w:rsid w:val="003215B5"/>
    <w:rsid w:val="00321AFB"/>
    <w:rsid w:val="003222AC"/>
    <w:rsid w:val="003224EC"/>
    <w:rsid w:val="00322B5D"/>
    <w:rsid w:val="00322BFE"/>
    <w:rsid w:val="003247BD"/>
    <w:rsid w:val="00325F8E"/>
    <w:rsid w:val="00326119"/>
    <w:rsid w:val="003271D0"/>
    <w:rsid w:val="003278C5"/>
    <w:rsid w:val="003301A7"/>
    <w:rsid w:val="00331232"/>
    <w:rsid w:val="00331463"/>
    <w:rsid w:val="003327A4"/>
    <w:rsid w:val="003334C5"/>
    <w:rsid w:val="00334582"/>
    <w:rsid w:val="003348E7"/>
    <w:rsid w:val="00336330"/>
    <w:rsid w:val="003367CA"/>
    <w:rsid w:val="00336803"/>
    <w:rsid w:val="003374F0"/>
    <w:rsid w:val="0033788C"/>
    <w:rsid w:val="00340733"/>
    <w:rsid w:val="0034182C"/>
    <w:rsid w:val="0034183E"/>
    <w:rsid w:val="0034286E"/>
    <w:rsid w:val="00343E11"/>
    <w:rsid w:val="00343F80"/>
    <w:rsid w:val="003440A2"/>
    <w:rsid w:val="003450C7"/>
    <w:rsid w:val="00345765"/>
    <w:rsid w:val="00346784"/>
    <w:rsid w:val="00346842"/>
    <w:rsid w:val="00346EB7"/>
    <w:rsid w:val="00347A04"/>
    <w:rsid w:val="0035022C"/>
    <w:rsid w:val="003507A1"/>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A58"/>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975A3"/>
    <w:rsid w:val="003A0535"/>
    <w:rsid w:val="003A1332"/>
    <w:rsid w:val="003A1C36"/>
    <w:rsid w:val="003A29CC"/>
    <w:rsid w:val="003A3307"/>
    <w:rsid w:val="003A5355"/>
    <w:rsid w:val="003A5C2D"/>
    <w:rsid w:val="003A5D6E"/>
    <w:rsid w:val="003A70B9"/>
    <w:rsid w:val="003A710E"/>
    <w:rsid w:val="003B045B"/>
    <w:rsid w:val="003B2EE2"/>
    <w:rsid w:val="003B2F8D"/>
    <w:rsid w:val="003B47A7"/>
    <w:rsid w:val="003B5995"/>
    <w:rsid w:val="003B69F3"/>
    <w:rsid w:val="003B77C7"/>
    <w:rsid w:val="003B7CE7"/>
    <w:rsid w:val="003C0B0D"/>
    <w:rsid w:val="003C1304"/>
    <w:rsid w:val="003C3B41"/>
    <w:rsid w:val="003C3CCE"/>
    <w:rsid w:val="003C5649"/>
    <w:rsid w:val="003C61F5"/>
    <w:rsid w:val="003C74C8"/>
    <w:rsid w:val="003C7BC5"/>
    <w:rsid w:val="003D021B"/>
    <w:rsid w:val="003D08C9"/>
    <w:rsid w:val="003D1304"/>
    <w:rsid w:val="003D42E2"/>
    <w:rsid w:val="003D467F"/>
    <w:rsid w:val="003D48AF"/>
    <w:rsid w:val="003D59C4"/>
    <w:rsid w:val="003D5B1B"/>
    <w:rsid w:val="003D5D1F"/>
    <w:rsid w:val="003D5E0A"/>
    <w:rsid w:val="003D669F"/>
    <w:rsid w:val="003D7128"/>
    <w:rsid w:val="003D7AAB"/>
    <w:rsid w:val="003D7F2C"/>
    <w:rsid w:val="003E0576"/>
    <w:rsid w:val="003E1ACB"/>
    <w:rsid w:val="003E28F4"/>
    <w:rsid w:val="003E2915"/>
    <w:rsid w:val="003E34ED"/>
    <w:rsid w:val="003E3B5C"/>
    <w:rsid w:val="003E6700"/>
    <w:rsid w:val="003E77C6"/>
    <w:rsid w:val="003E7A77"/>
    <w:rsid w:val="003F027B"/>
    <w:rsid w:val="003F3036"/>
    <w:rsid w:val="003F34DB"/>
    <w:rsid w:val="003F3B87"/>
    <w:rsid w:val="003F44BB"/>
    <w:rsid w:val="003F57B3"/>
    <w:rsid w:val="003F6482"/>
    <w:rsid w:val="003F67FF"/>
    <w:rsid w:val="00401438"/>
    <w:rsid w:val="00401A4E"/>
    <w:rsid w:val="00402832"/>
    <w:rsid w:val="00402FE1"/>
    <w:rsid w:val="004032E4"/>
    <w:rsid w:val="004059F2"/>
    <w:rsid w:val="004069EC"/>
    <w:rsid w:val="00406AC0"/>
    <w:rsid w:val="0040786F"/>
    <w:rsid w:val="00407A8A"/>
    <w:rsid w:val="00407BDA"/>
    <w:rsid w:val="00407F17"/>
    <w:rsid w:val="00407FEA"/>
    <w:rsid w:val="00410186"/>
    <w:rsid w:val="0041109B"/>
    <w:rsid w:val="004121C3"/>
    <w:rsid w:val="00412DB6"/>
    <w:rsid w:val="0041341B"/>
    <w:rsid w:val="00413E0F"/>
    <w:rsid w:val="00414762"/>
    <w:rsid w:val="00414B2D"/>
    <w:rsid w:val="00414FA4"/>
    <w:rsid w:val="0041513F"/>
    <w:rsid w:val="004153C3"/>
    <w:rsid w:val="00416E07"/>
    <w:rsid w:val="00416FC7"/>
    <w:rsid w:val="00420E1D"/>
    <w:rsid w:val="00421253"/>
    <w:rsid w:val="00421450"/>
    <w:rsid w:val="004223C0"/>
    <w:rsid w:val="004226D5"/>
    <w:rsid w:val="00422878"/>
    <w:rsid w:val="00423957"/>
    <w:rsid w:val="00423C0D"/>
    <w:rsid w:val="00423D02"/>
    <w:rsid w:val="004246FC"/>
    <w:rsid w:val="004249AE"/>
    <w:rsid w:val="004267A6"/>
    <w:rsid w:val="00426CC9"/>
    <w:rsid w:val="00427143"/>
    <w:rsid w:val="004277D7"/>
    <w:rsid w:val="0043003A"/>
    <w:rsid w:val="00430B17"/>
    <w:rsid w:val="00430D3F"/>
    <w:rsid w:val="00431057"/>
    <w:rsid w:val="00431FAC"/>
    <w:rsid w:val="00432E7B"/>
    <w:rsid w:val="00434283"/>
    <w:rsid w:val="0043435D"/>
    <w:rsid w:val="004344BC"/>
    <w:rsid w:val="004352D0"/>
    <w:rsid w:val="0043707A"/>
    <w:rsid w:val="0043726C"/>
    <w:rsid w:val="00437422"/>
    <w:rsid w:val="00437D5E"/>
    <w:rsid w:val="004401EA"/>
    <w:rsid w:val="004412BC"/>
    <w:rsid w:val="004432F7"/>
    <w:rsid w:val="00445BD7"/>
    <w:rsid w:val="00445CBE"/>
    <w:rsid w:val="00445E44"/>
    <w:rsid w:val="00446CF4"/>
    <w:rsid w:val="00447952"/>
    <w:rsid w:val="004479A5"/>
    <w:rsid w:val="00450F84"/>
    <w:rsid w:val="00451778"/>
    <w:rsid w:val="004537DA"/>
    <w:rsid w:val="00455880"/>
    <w:rsid w:val="00455B0D"/>
    <w:rsid w:val="00456005"/>
    <w:rsid w:val="00456552"/>
    <w:rsid w:val="00456865"/>
    <w:rsid w:val="0046098C"/>
    <w:rsid w:val="00460E5F"/>
    <w:rsid w:val="0046108C"/>
    <w:rsid w:val="004610E8"/>
    <w:rsid w:val="00462193"/>
    <w:rsid w:val="00462F39"/>
    <w:rsid w:val="00465901"/>
    <w:rsid w:val="004662CE"/>
    <w:rsid w:val="00466327"/>
    <w:rsid w:val="00466336"/>
    <w:rsid w:val="00467347"/>
    <w:rsid w:val="00467709"/>
    <w:rsid w:val="00467F9A"/>
    <w:rsid w:val="004725B4"/>
    <w:rsid w:val="00473BBA"/>
    <w:rsid w:val="00475F96"/>
    <w:rsid w:val="004775CD"/>
    <w:rsid w:val="00477EA4"/>
    <w:rsid w:val="004801F5"/>
    <w:rsid w:val="00481A78"/>
    <w:rsid w:val="00481A8C"/>
    <w:rsid w:val="004823A8"/>
    <w:rsid w:val="00484AF8"/>
    <w:rsid w:val="004850A8"/>
    <w:rsid w:val="00486E80"/>
    <w:rsid w:val="00487001"/>
    <w:rsid w:val="004874F4"/>
    <w:rsid w:val="00487F53"/>
    <w:rsid w:val="004910C5"/>
    <w:rsid w:val="00491475"/>
    <w:rsid w:val="00491B2F"/>
    <w:rsid w:val="00492758"/>
    <w:rsid w:val="00492CF5"/>
    <w:rsid w:val="00493C1E"/>
    <w:rsid w:val="00494589"/>
    <w:rsid w:val="004949CD"/>
    <w:rsid w:val="00494A1C"/>
    <w:rsid w:val="00494DC3"/>
    <w:rsid w:val="00495736"/>
    <w:rsid w:val="004958CC"/>
    <w:rsid w:val="004A0E13"/>
    <w:rsid w:val="004A0FC3"/>
    <w:rsid w:val="004A1366"/>
    <w:rsid w:val="004A1EAC"/>
    <w:rsid w:val="004A4AC4"/>
    <w:rsid w:val="004A6126"/>
    <w:rsid w:val="004A7800"/>
    <w:rsid w:val="004B3914"/>
    <w:rsid w:val="004B557A"/>
    <w:rsid w:val="004B6DE1"/>
    <w:rsid w:val="004B7836"/>
    <w:rsid w:val="004C0E19"/>
    <w:rsid w:val="004C2605"/>
    <w:rsid w:val="004C327F"/>
    <w:rsid w:val="004C338C"/>
    <w:rsid w:val="004C5F0C"/>
    <w:rsid w:val="004C5F6D"/>
    <w:rsid w:val="004D1AE2"/>
    <w:rsid w:val="004D2F53"/>
    <w:rsid w:val="004D4E4C"/>
    <w:rsid w:val="004D5A4C"/>
    <w:rsid w:val="004D69E1"/>
    <w:rsid w:val="004E00AD"/>
    <w:rsid w:val="004E168F"/>
    <w:rsid w:val="004E3C13"/>
    <w:rsid w:val="004E4977"/>
    <w:rsid w:val="004E4B50"/>
    <w:rsid w:val="004F0260"/>
    <w:rsid w:val="004F0DA1"/>
    <w:rsid w:val="004F1C4C"/>
    <w:rsid w:val="004F1DBC"/>
    <w:rsid w:val="004F3A6B"/>
    <w:rsid w:val="004F3FB0"/>
    <w:rsid w:val="004F41A0"/>
    <w:rsid w:val="004F4766"/>
    <w:rsid w:val="004F54ED"/>
    <w:rsid w:val="004F5638"/>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2FA1"/>
    <w:rsid w:val="00523081"/>
    <w:rsid w:val="005232B2"/>
    <w:rsid w:val="005244CF"/>
    <w:rsid w:val="00524F6E"/>
    <w:rsid w:val="0052530D"/>
    <w:rsid w:val="0052621E"/>
    <w:rsid w:val="005300CD"/>
    <w:rsid w:val="00530773"/>
    <w:rsid w:val="00530BAC"/>
    <w:rsid w:val="00530DCF"/>
    <w:rsid w:val="00530E67"/>
    <w:rsid w:val="00531EE8"/>
    <w:rsid w:val="005326A1"/>
    <w:rsid w:val="00532DE3"/>
    <w:rsid w:val="00533E74"/>
    <w:rsid w:val="00533ED7"/>
    <w:rsid w:val="005341BC"/>
    <w:rsid w:val="00534645"/>
    <w:rsid w:val="00534C38"/>
    <w:rsid w:val="00534C91"/>
    <w:rsid w:val="00535601"/>
    <w:rsid w:val="00535B01"/>
    <w:rsid w:val="00535D29"/>
    <w:rsid w:val="00536FA1"/>
    <w:rsid w:val="0053790E"/>
    <w:rsid w:val="00537947"/>
    <w:rsid w:val="00537D7C"/>
    <w:rsid w:val="00541568"/>
    <w:rsid w:val="00544162"/>
    <w:rsid w:val="00545627"/>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219A"/>
    <w:rsid w:val="005632BF"/>
    <w:rsid w:val="005641BB"/>
    <w:rsid w:val="0056449B"/>
    <w:rsid w:val="00564B0D"/>
    <w:rsid w:val="00564BB1"/>
    <w:rsid w:val="00565160"/>
    <w:rsid w:val="00567F56"/>
    <w:rsid w:val="0057098A"/>
    <w:rsid w:val="00571844"/>
    <w:rsid w:val="00572538"/>
    <w:rsid w:val="005749F0"/>
    <w:rsid w:val="00574CA4"/>
    <w:rsid w:val="005776CE"/>
    <w:rsid w:val="00580250"/>
    <w:rsid w:val="005811DE"/>
    <w:rsid w:val="00581AA6"/>
    <w:rsid w:val="0058246B"/>
    <w:rsid w:val="005825F7"/>
    <w:rsid w:val="0058372F"/>
    <w:rsid w:val="00583831"/>
    <w:rsid w:val="005840C4"/>
    <w:rsid w:val="00584949"/>
    <w:rsid w:val="00584963"/>
    <w:rsid w:val="00585632"/>
    <w:rsid w:val="00585B04"/>
    <w:rsid w:val="00587B5C"/>
    <w:rsid w:val="005902A7"/>
    <w:rsid w:val="00590C94"/>
    <w:rsid w:val="005913C0"/>
    <w:rsid w:val="00591449"/>
    <w:rsid w:val="00591F38"/>
    <w:rsid w:val="00592186"/>
    <w:rsid w:val="00593642"/>
    <w:rsid w:val="00596AB7"/>
    <w:rsid w:val="0059716A"/>
    <w:rsid w:val="005974F8"/>
    <w:rsid w:val="005A1B4A"/>
    <w:rsid w:val="005A2B04"/>
    <w:rsid w:val="005A4DCE"/>
    <w:rsid w:val="005A4E64"/>
    <w:rsid w:val="005A5BD2"/>
    <w:rsid w:val="005A60AC"/>
    <w:rsid w:val="005A60DC"/>
    <w:rsid w:val="005A6E29"/>
    <w:rsid w:val="005A77EE"/>
    <w:rsid w:val="005B0D3C"/>
    <w:rsid w:val="005B4121"/>
    <w:rsid w:val="005B43A0"/>
    <w:rsid w:val="005B47CF"/>
    <w:rsid w:val="005B49B5"/>
    <w:rsid w:val="005B569A"/>
    <w:rsid w:val="005B5E6C"/>
    <w:rsid w:val="005B65CA"/>
    <w:rsid w:val="005B7EA3"/>
    <w:rsid w:val="005B7F92"/>
    <w:rsid w:val="005C0252"/>
    <w:rsid w:val="005C0EEE"/>
    <w:rsid w:val="005C271B"/>
    <w:rsid w:val="005C2C9A"/>
    <w:rsid w:val="005C325A"/>
    <w:rsid w:val="005C4006"/>
    <w:rsid w:val="005C46CB"/>
    <w:rsid w:val="005C472B"/>
    <w:rsid w:val="005C6CEE"/>
    <w:rsid w:val="005C6D9E"/>
    <w:rsid w:val="005C78C1"/>
    <w:rsid w:val="005C7FF8"/>
    <w:rsid w:val="005D0E2E"/>
    <w:rsid w:val="005D1725"/>
    <w:rsid w:val="005D3854"/>
    <w:rsid w:val="005D3C64"/>
    <w:rsid w:val="005D3F7E"/>
    <w:rsid w:val="005D456F"/>
    <w:rsid w:val="005D5B47"/>
    <w:rsid w:val="005D6C91"/>
    <w:rsid w:val="005D72C0"/>
    <w:rsid w:val="005E1F5E"/>
    <w:rsid w:val="005E2C22"/>
    <w:rsid w:val="005E2C70"/>
    <w:rsid w:val="005E2F2B"/>
    <w:rsid w:val="005E493E"/>
    <w:rsid w:val="005E50AB"/>
    <w:rsid w:val="005E5184"/>
    <w:rsid w:val="005E522C"/>
    <w:rsid w:val="005E6BF7"/>
    <w:rsid w:val="005E7812"/>
    <w:rsid w:val="005F015D"/>
    <w:rsid w:val="005F048D"/>
    <w:rsid w:val="005F0D09"/>
    <w:rsid w:val="005F2554"/>
    <w:rsid w:val="005F4680"/>
    <w:rsid w:val="005F4D00"/>
    <w:rsid w:val="005F51CE"/>
    <w:rsid w:val="005F664B"/>
    <w:rsid w:val="005F69B8"/>
    <w:rsid w:val="005F7717"/>
    <w:rsid w:val="00601242"/>
    <w:rsid w:val="006025E5"/>
    <w:rsid w:val="00602D65"/>
    <w:rsid w:val="00602E8F"/>
    <w:rsid w:val="006044E9"/>
    <w:rsid w:val="00604FEE"/>
    <w:rsid w:val="0060520F"/>
    <w:rsid w:val="006067C7"/>
    <w:rsid w:val="0060730C"/>
    <w:rsid w:val="0060799F"/>
    <w:rsid w:val="006119CC"/>
    <w:rsid w:val="0061261C"/>
    <w:rsid w:val="006129DF"/>
    <w:rsid w:val="00612FC9"/>
    <w:rsid w:val="00613A08"/>
    <w:rsid w:val="00613D83"/>
    <w:rsid w:val="0061411F"/>
    <w:rsid w:val="00614777"/>
    <w:rsid w:val="00616E43"/>
    <w:rsid w:val="006171A7"/>
    <w:rsid w:val="00617D9B"/>
    <w:rsid w:val="00622C2B"/>
    <w:rsid w:val="00622FF5"/>
    <w:rsid w:val="0062332A"/>
    <w:rsid w:val="006253FE"/>
    <w:rsid w:val="00625E07"/>
    <w:rsid w:val="00626538"/>
    <w:rsid w:val="00630E77"/>
    <w:rsid w:val="0063135A"/>
    <w:rsid w:val="00631DC3"/>
    <w:rsid w:val="006336C2"/>
    <w:rsid w:val="006336EE"/>
    <w:rsid w:val="00635099"/>
    <w:rsid w:val="0063536B"/>
    <w:rsid w:val="00635E62"/>
    <w:rsid w:val="00636998"/>
    <w:rsid w:val="00636E8F"/>
    <w:rsid w:val="0063746B"/>
    <w:rsid w:val="00640358"/>
    <w:rsid w:val="006406D8"/>
    <w:rsid w:val="0064217B"/>
    <w:rsid w:val="00643F46"/>
    <w:rsid w:val="0064553F"/>
    <w:rsid w:val="00646289"/>
    <w:rsid w:val="00646ED1"/>
    <w:rsid w:val="006505F9"/>
    <w:rsid w:val="00650F79"/>
    <w:rsid w:val="00651485"/>
    <w:rsid w:val="00651701"/>
    <w:rsid w:val="0065210E"/>
    <w:rsid w:val="006525F3"/>
    <w:rsid w:val="0065424F"/>
    <w:rsid w:val="006543D6"/>
    <w:rsid w:val="00654FBC"/>
    <w:rsid w:val="00655057"/>
    <w:rsid w:val="00656182"/>
    <w:rsid w:val="00656EBC"/>
    <w:rsid w:val="00660B7E"/>
    <w:rsid w:val="00661A7C"/>
    <w:rsid w:val="00661E65"/>
    <w:rsid w:val="006635C7"/>
    <w:rsid w:val="006636F1"/>
    <w:rsid w:val="00663EDC"/>
    <w:rsid w:val="0066445A"/>
    <w:rsid w:val="00664738"/>
    <w:rsid w:val="00664BA3"/>
    <w:rsid w:val="0066601D"/>
    <w:rsid w:val="006660C3"/>
    <w:rsid w:val="00666C49"/>
    <w:rsid w:val="00670CA0"/>
    <w:rsid w:val="00671A55"/>
    <w:rsid w:val="00672217"/>
    <w:rsid w:val="0067312C"/>
    <w:rsid w:val="00675F1A"/>
    <w:rsid w:val="00677566"/>
    <w:rsid w:val="00680649"/>
    <w:rsid w:val="00683A7B"/>
    <w:rsid w:val="00684C47"/>
    <w:rsid w:val="0068557E"/>
    <w:rsid w:val="00685A2A"/>
    <w:rsid w:val="00685AAA"/>
    <w:rsid w:val="00685F29"/>
    <w:rsid w:val="00686364"/>
    <w:rsid w:val="0068794A"/>
    <w:rsid w:val="00687E04"/>
    <w:rsid w:val="00690D2D"/>
    <w:rsid w:val="00692DB5"/>
    <w:rsid w:val="00694890"/>
    <w:rsid w:val="00694A7C"/>
    <w:rsid w:val="006950E0"/>
    <w:rsid w:val="00696BF2"/>
    <w:rsid w:val="006A00C7"/>
    <w:rsid w:val="006A1A84"/>
    <w:rsid w:val="006A3115"/>
    <w:rsid w:val="006A374E"/>
    <w:rsid w:val="006A502E"/>
    <w:rsid w:val="006A5795"/>
    <w:rsid w:val="006A5CCC"/>
    <w:rsid w:val="006A79B8"/>
    <w:rsid w:val="006B0179"/>
    <w:rsid w:val="006B0598"/>
    <w:rsid w:val="006B2A66"/>
    <w:rsid w:val="006B316C"/>
    <w:rsid w:val="006B4E9A"/>
    <w:rsid w:val="006B64F0"/>
    <w:rsid w:val="006B7208"/>
    <w:rsid w:val="006B7227"/>
    <w:rsid w:val="006C0E8E"/>
    <w:rsid w:val="006C2631"/>
    <w:rsid w:val="006C27FD"/>
    <w:rsid w:val="006C35CA"/>
    <w:rsid w:val="006C3E11"/>
    <w:rsid w:val="006C3EFA"/>
    <w:rsid w:val="006C47CF"/>
    <w:rsid w:val="006C525D"/>
    <w:rsid w:val="006C557B"/>
    <w:rsid w:val="006C5B06"/>
    <w:rsid w:val="006C6A50"/>
    <w:rsid w:val="006D06E3"/>
    <w:rsid w:val="006D2500"/>
    <w:rsid w:val="006D41F9"/>
    <w:rsid w:val="006D530A"/>
    <w:rsid w:val="006D5AF9"/>
    <w:rsid w:val="006D6647"/>
    <w:rsid w:val="006D7BD2"/>
    <w:rsid w:val="006E024C"/>
    <w:rsid w:val="006E0FF3"/>
    <w:rsid w:val="006E1605"/>
    <w:rsid w:val="006E2B4F"/>
    <w:rsid w:val="006E3B28"/>
    <w:rsid w:val="006E4505"/>
    <w:rsid w:val="006E454B"/>
    <w:rsid w:val="006E4B4A"/>
    <w:rsid w:val="006E616C"/>
    <w:rsid w:val="006E6FF0"/>
    <w:rsid w:val="006E7482"/>
    <w:rsid w:val="006F0242"/>
    <w:rsid w:val="006F169C"/>
    <w:rsid w:val="006F1B31"/>
    <w:rsid w:val="006F2707"/>
    <w:rsid w:val="006F4361"/>
    <w:rsid w:val="006F6C94"/>
    <w:rsid w:val="006F7FF5"/>
    <w:rsid w:val="00700139"/>
    <w:rsid w:val="007007C2"/>
    <w:rsid w:val="00700A4C"/>
    <w:rsid w:val="00702366"/>
    <w:rsid w:val="00703982"/>
    <w:rsid w:val="007039FB"/>
    <w:rsid w:val="00706101"/>
    <w:rsid w:val="00706472"/>
    <w:rsid w:val="00706536"/>
    <w:rsid w:val="0070797E"/>
    <w:rsid w:val="0071022A"/>
    <w:rsid w:val="00711340"/>
    <w:rsid w:val="007131E4"/>
    <w:rsid w:val="00713AE7"/>
    <w:rsid w:val="00713BD1"/>
    <w:rsid w:val="00714989"/>
    <w:rsid w:val="00714CCC"/>
    <w:rsid w:val="007155BE"/>
    <w:rsid w:val="00715C57"/>
    <w:rsid w:val="00715C70"/>
    <w:rsid w:val="00716957"/>
    <w:rsid w:val="00717CB8"/>
    <w:rsid w:val="00720779"/>
    <w:rsid w:val="00720E78"/>
    <w:rsid w:val="00721283"/>
    <w:rsid w:val="00722DE1"/>
    <w:rsid w:val="00723CA1"/>
    <w:rsid w:val="0072444E"/>
    <w:rsid w:val="00724625"/>
    <w:rsid w:val="00724BE3"/>
    <w:rsid w:val="00724DBD"/>
    <w:rsid w:val="007252BF"/>
    <w:rsid w:val="007258E6"/>
    <w:rsid w:val="007260DF"/>
    <w:rsid w:val="00727B71"/>
    <w:rsid w:val="007302BC"/>
    <w:rsid w:val="00731CA1"/>
    <w:rsid w:val="00731D81"/>
    <w:rsid w:val="00732480"/>
    <w:rsid w:val="00732A64"/>
    <w:rsid w:val="00734C2A"/>
    <w:rsid w:val="00734E52"/>
    <w:rsid w:val="0073591F"/>
    <w:rsid w:val="00735FB7"/>
    <w:rsid w:val="007360F5"/>
    <w:rsid w:val="007365B0"/>
    <w:rsid w:val="00737A0C"/>
    <w:rsid w:val="00740B23"/>
    <w:rsid w:val="007420D2"/>
    <w:rsid w:val="0074287A"/>
    <w:rsid w:val="00742F1B"/>
    <w:rsid w:val="0074337F"/>
    <w:rsid w:val="00743502"/>
    <w:rsid w:val="00744528"/>
    <w:rsid w:val="007452F6"/>
    <w:rsid w:val="007455BE"/>
    <w:rsid w:val="00746253"/>
    <w:rsid w:val="00746BCC"/>
    <w:rsid w:val="007470D0"/>
    <w:rsid w:val="00747488"/>
    <w:rsid w:val="00747F23"/>
    <w:rsid w:val="007510B8"/>
    <w:rsid w:val="00751161"/>
    <w:rsid w:val="00752017"/>
    <w:rsid w:val="0075339E"/>
    <w:rsid w:val="00753519"/>
    <w:rsid w:val="00753E93"/>
    <w:rsid w:val="007559F1"/>
    <w:rsid w:val="007566A6"/>
    <w:rsid w:val="0075785E"/>
    <w:rsid w:val="00757CDB"/>
    <w:rsid w:val="007623BC"/>
    <w:rsid w:val="00762733"/>
    <w:rsid w:val="007629CC"/>
    <w:rsid w:val="00763492"/>
    <w:rsid w:val="007634F9"/>
    <w:rsid w:val="00764B7F"/>
    <w:rsid w:val="00764BDD"/>
    <w:rsid w:val="007652DE"/>
    <w:rsid w:val="0076555C"/>
    <w:rsid w:val="0076572A"/>
    <w:rsid w:val="0076577E"/>
    <w:rsid w:val="00765812"/>
    <w:rsid w:val="00767BF8"/>
    <w:rsid w:val="00767E93"/>
    <w:rsid w:val="00770025"/>
    <w:rsid w:val="00770BAF"/>
    <w:rsid w:val="007713D1"/>
    <w:rsid w:val="0077300A"/>
    <w:rsid w:val="007743EF"/>
    <w:rsid w:val="0077521F"/>
    <w:rsid w:val="007759AF"/>
    <w:rsid w:val="00775C28"/>
    <w:rsid w:val="007762C7"/>
    <w:rsid w:val="00777A45"/>
    <w:rsid w:val="00777C69"/>
    <w:rsid w:val="0078149B"/>
    <w:rsid w:val="00783C48"/>
    <w:rsid w:val="0078602D"/>
    <w:rsid w:val="007861DF"/>
    <w:rsid w:val="00786FF7"/>
    <w:rsid w:val="0079207A"/>
    <w:rsid w:val="00793293"/>
    <w:rsid w:val="00794E7C"/>
    <w:rsid w:val="007951FB"/>
    <w:rsid w:val="00796871"/>
    <w:rsid w:val="00796F4A"/>
    <w:rsid w:val="007A0A80"/>
    <w:rsid w:val="007A0AE3"/>
    <w:rsid w:val="007A0C2D"/>
    <w:rsid w:val="007A1351"/>
    <w:rsid w:val="007A14D1"/>
    <w:rsid w:val="007A14DD"/>
    <w:rsid w:val="007A1AA8"/>
    <w:rsid w:val="007A2152"/>
    <w:rsid w:val="007A3353"/>
    <w:rsid w:val="007A4075"/>
    <w:rsid w:val="007A61D0"/>
    <w:rsid w:val="007A694B"/>
    <w:rsid w:val="007A7028"/>
    <w:rsid w:val="007A74C4"/>
    <w:rsid w:val="007A7EC6"/>
    <w:rsid w:val="007B0187"/>
    <w:rsid w:val="007B02FF"/>
    <w:rsid w:val="007B14C4"/>
    <w:rsid w:val="007B2C2B"/>
    <w:rsid w:val="007B3ACC"/>
    <w:rsid w:val="007B3B3B"/>
    <w:rsid w:val="007B4F65"/>
    <w:rsid w:val="007B53AE"/>
    <w:rsid w:val="007B5680"/>
    <w:rsid w:val="007B5C6C"/>
    <w:rsid w:val="007B6675"/>
    <w:rsid w:val="007B7230"/>
    <w:rsid w:val="007B74DF"/>
    <w:rsid w:val="007C01F2"/>
    <w:rsid w:val="007C0EEB"/>
    <w:rsid w:val="007C0F8D"/>
    <w:rsid w:val="007C11E0"/>
    <w:rsid w:val="007C1294"/>
    <w:rsid w:val="007C20C6"/>
    <w:rsid w:val="007C23CF"/>
    <w:rsid w:val="007C240B"/>
    <w:rsid w:val="007C2BC7"/>
    <w:rsid w:val="007C3153"/>
    <w:rsid w:val="007C3C38"/>
    <w:rsid w:val="007C4585"/>
    <w:rsid w:val="007C691A"/>
    <w:rsid w:val="007C70C7"/>
    <w:rsid w:val="007D26A3"/>
    <w:rsid w:val="007D3B10"/>
    <w:rsid w:val="007D44E6"/>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D0"/>
    <w:rsid w:val="007E703B"/>
    <w:rsid w:val="007F3E13"/>
    <w:rsid w:val="007F3E6E"/>
    <w:rsid w:val="007F443B"/>
    <w:rsid w:val="007F55AA"/>
    <w:rsid w:val="007F58FB"/>
    <w:rsid w:val="007F5F30"/>
    <w:rsid w:val="007F66F2"/>
    <w:rsid w:val="007F72B7"/>
    <w:rsid w:val="007F75AA"/>
    <w:rsid w:val="007F7CAF"/>
    <w:rsid w:val="007F7F9A"/>
    <w:rsid w:val="008001D2"/>
    <w:rsid w:val="00801844"/>
    <w:rsid w:val="00801920"/>
    <w:rsid w:val="00801EE1"/>
    <w:rsid w:val="00801F17"/>
    <w:rsid w:val="0080245B"/>
    <w:rsid w:val="00802DBE"/>
    <w:rsid w:val="00802F34"/>
    <w:rsid w:val="008032A0"/>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30F0"/>
    <w:rsid w:val="0082543B"/>
    <w:rsid w:val="00825D3E"/>
    <w:rsid w:val="00826D8B"/>
    <w:rsid w:val="0083089B"/>
    <w:rsid w:val="00831769"/>
    <w:rsid w:val="00831F89"/>
    <w:rsid w:val="00832583"/>
    <w:rsid w:val="00832B52"/>
    <w:rsid w:val="008344EF"/>
    <w:rsid w:val="0083669E"/>
    <w:rsid w:val="00836A46"/>
    <w:rsid w:val="00837031"/>
    <w:rsid w:val="0083724A"/>
    <w:rsid w:val="0084008D"/>
    <w:rsid w:val="0084100B"/>
    <w:rsid w:val="0084145B"/>
    <w:rsid w:val="008415D9"/>
    <w:rsid w:val="008419A2"/>
    <w:rsid w:val="00843382"/>
    <w:rsid w:val="00843B5A"/>
    <w:rsid w:val="0084424F"/>
    <w:rsid w:val="00844C69"/>
    <w:rsid w:val="00844EAD"/>
    <w:rsid w:val="0084609F"/>
    <w:rsid w:val="008475D3"/>
    <w:rsid w:val="00851617"/>
    <w:rsid w:val="00851A74"/>
    <w:rsid w:val="00851D50"/>
    <w:rsid w:val="008524C9"/>
    <w:rsid w:val="0085343B"/>
    <w:rsid w:val="00853D40"/>
    <w:rsid w:val="008547C5"/>
    <w:rsid w:val="00854E81"/>
    <w:rsid w:val="008556D7"/>
    <w:rsid w:val="00856B8A"/>
    <w:rsid w:val="0085776B"/>
    <w:rsid w:val="00861A11"/>
    <w:rsid w:val="008620EC"/>
    <w:rsid w:val="00862281"/>
    <w:rsid w:val="00862416"/>
    <w:rsid w:val="00862CC3"/>
    <w:rsid w:val="00863453"/>
    <w:rsid w:val="0086464C"/>
    <w:rsid w:val="008700E8"/>
    <w:rsid w:val="00872243"/>
    <w:rsid w:val="008722B8"/>
    <w:rsid w:val="00872945"/>
    <w:rsid w:val="00873ABB"/>
    <w:rsid w:val="00873C0A"/>
    <w:rsid w:val="00873E2E"/>
    <w:rsid w:val="0087550C"/>
    <w:rsid w:val="00877AF9"/>
    <w:rsid w:val="00877CA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2A9"/>
    <w:rsid w:val="0089594B"/>
    <w:rsid w:val="00896361"/>
    <w:rsid w:val="008964B6"/>
    <w:rsid w:val="008964D6"/>
    <w:rsid w:val="00897B3B"/>
    <w:rsid w:val="008A1247"/>
    <w:rsid w:val="008A1E8B"/>
    <w:rsid w:val="008A2170"/>
    <w:rsid w:val="008A3307"/>
    <w:rsid w:val="008A3657"/>
    <w:rsid w:val="008A37DA"/>
    <w:rsid w:val="008A3A17"/>
    <w:rsid w:val="008A495C"/>
    <w:rsid w:val="008A49BF"/>
    <w:rsid w:val="008A4E94"/>
    <w:rsid w:val="008A57A0"/>
    <w:rsid w:val="008A58CB"/>
    <w:rsid w:val="008A5DF3"/>
    <w:rsid w:val="008A6232"/>
    <w:rsid w:val="008A6BE4"/>
    <w:rsid w:val="008A6F4C"/>
    <w:rsid w:val="008A7EF4"/>
    <w:rsid w:val="008B0BAC"/>
    <w:rsid w:val="008B112E"/>
    <w:rsid w:val="008B1655"/>
    <w:rsid w:val="008B206B"/>
    <w:rsid w:val="008B276E"/>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2A29"/>
    <w:rsid w:val="008D2C0D"/>
    <w:rsid w:val="008D2DBA"/>
    <w:rsid w:val="008D3A1E"/>
    <w:rsid w:val="008D3E9E"/>
    <w:rsid w:val="008D40EB"/>
    <w:rsid w:val="008D4E68"/>
    <w:rsid w:val="008D5A0F"/>
    <w:rsid w:val="008D5E94"/>
    <w:rsid w:val="008D69E8"/>
    <w:rsid w:val="008D703A"/>
    <w:rsid w:val="008D706A"/>
    <w:rsid w:val="008E04E0"/>
    <w:rsid w:val="008E0CDD"/>
    <w:rsid w:val="008E1265"/>
    <w:rsid w:val="008E2402"/>
    <w:rsid w:val="008E28F7"/>
    <w:rsid w:val="008E2A33"/>
    <w:rsid w:val="008E3B56"/>
    <w:rsid w:val="008E4A26"/>
    <w:rsid w:val="008E4AD6"/>
    <w:rsid w:val="008E55E4"/>
    <w:rsid w:val="008E5700"/>
    <w:rsid w:val="008E6B9F"/>
    <w:rsid w:val="008F003D"/>
    <w:rsid w:val="008F00AC"/>
    <w:rsid w:val="008F018C"/>
    <w:rsid w:val="008F1304"/>
    <w:rsid w:val="008F37CD"/>
    <w:rsid w:val="008F5DF4"/>
    <w:rsid w:val="008F6AA2"/>
    <w:rsid w:val="008F6E21"/>
    <w:rsid w:val="008F7334"/>
    <w:rsid w:val="008F7638"/>
    <w:rsid w:val="008F7D0F"/>
    <w:rsid w:val="008F7D83"/>
    <w:rsid w:val="008F7FBF"/>
    <w:rsid w:val="00900868"/>
    <w:rsid w:val="00901E7A"/>
    <w:rsid w:val="0090413C"/>
    <w:rsid w:val="009043D3"/>
    <w:rsid w:val="0090469C"/>
    <w:rsid w:val="009049AF"/>
    <w:rsid w:val="009054E0"/>
    <w:rsid w:val="009078FD"/>
    <w:rsid w:val="00911ADB"/>
    <w:rsid w:val="00912786"/>
    <w:rsid w:val="009137CF"/>
    <w:rsid w:val="00915AF2"/>
    <w:rsid w:val="0091668C"/>
    <w:rsid w:val="009169B8"/>
    <w:rsid w:val="00917303"/>
    <w:rsid w:val="00917473"/>
    <w:rsid w:val="00917F45"/>
    <w:rsid w:val="0092132D"/>
    <w:rsid w:val="0092241C"/>
    <w:rsid w:val="00924214"/>
    <w:rsid w:val="00924280"/>
    <w:rsid w:val="0092536C"/>
    <w:rsid w:val="00926A94"/>
    <w:rsid w:val="00927D10"/>
    <w:rsid w:val="0093098D"/>
    <w:rsid w:val="00930BCA"/>
    <w:rsid w:val="00931BD8"/>
    <w:rsid w:val="0093306C"/>
    <w:rsid w:val="00933237"/>
    <w:rsid w:val="009352EF"/>
    <w:rsid w:val="0093753C"/>
    <w:rsid w:val="00937E50"/>
    <w:rsid w:val="00937F64"/>
    <w:rsid w:val="00941C30"/>
    <w:rsid w:val="00942477"/>
    <w:rsid w:val="0094289F"/>
    <w:rsid w:val="00943363"/>
    <w:rsid w:val="00943DD7"/>
    <w:rsid w:val="00945239"/>
    <w:rsid w:val="0094537B"/>
    <w:rsid w:val="0094566B"/>
    <w:rsid w:val="00945AF4"/>
    <w:rsid w:val="009463E0"/>
    <w:rsid w:val="00946973"/>
    <w:rsid w:val="009472F4"/>
    <w:rsid w:val="009475B3"/>
    <w:rsid w:val="00947F11"/>
    <w:rsid w:val="009502F0"/>
    <w:rsid w:val="009524F5"/>
    <w:rsid w:val="009525BA"/>
    <w:rsid w:val="0095416E"/>
    <w:rsid w:val="00954F72"/>
    <w:rsid w:val="00955E54"/>
    <w:rsid w:val="00956142"/>
    <w:rsid w:val="009563BD"/>
    <w:rsid w:val="009566F2"/>
    <w:rsid w:val="0096122A"/>
    <w:rsid w:val="00962155"/>
    <w:rsid w:val="00962D67"/>
    <w:rsid w:val="00963F54"/>
    <w:rsid w:val="00964722"/>
    <w:rsid w:val="009647E6"/>
    <w:rsid w:val="009649EF"/>
    <w:rsid w:val="00965132"/>
    <w:rsid w:val="0096544E"/>
    <w:rsid w:val="009658C5"/>
    <w:rsid w:val="009660F8"/>
    <w:rsid w:val="00966B47"/>
    <w:rsid w:val="009671C3"/>
    <w:rsid w:val="00967373"/>
    <w:rsid w:val="00967F85"/>
    <w:rsid w:val="00970EE5"/>
    <w:rsid w:val="00971110"/>
    <w:rsid w:val="0097228C"/>
    <w:rsid w:val="0097257F"/>
    <w:rsid w:val="0097353F"/>
    <w:rsid w:val="0097359C"/>
    <w:rsid w:val="00973A48"/>
    <w:rsid w:val="0097473C"/>
    <w:rsid w:val="00974BB5"/>
    <w:rsid w:val="00975808"/>
    <w:rsid w:val="0097583C"/>
    <w:rsid w:val="009778BF"/>
    <w:rsid w:val="00980CC0"/>
    <w:rsid w:val="0098131C"/>
    <w:rsid w:val="009838B8"/>
    <w:rsid w:val="009850D1"/>
    <w:rsid w:val="0098573A"/>
    <w:rsid w:val="009859FA"/>
    <w:rsid w:val="00986ED1"/>
    <w:rsid w:val="00987B5B"/>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1EE9"/>
    <w:rsid w:val="009A2E84"/>
    <w:rsid w:val="009A3B53"/>
    <w:rsid w:val="009A4D40"/>
    <w:rsid w:val="009A661A"/>
    <w:rsid w:val="009A72D6"/>
    <w:rsid w:val="009A7DF6"/>
    <w:rsid w:val="009B1608"/>
    <w:rsid w:val="009B1929"/>
    <w:rsid w:val="009B2E86"/>
    <w:rsid w:val="009B5CF4"/>
    <w:rsid w:val="009B632B"/>
    <w:rsid w:val="009B6791"/>
    <w:rsid w:val="009B6B19"/>
    <w:rsid w:val="009B7769"/>
    <w:rsid w:val="009B77FC"/>
    <w:rsid w:val="009C0C25"/>
    <w:rsid w:val="009C11B5"/>
    <w:rsid w:val="009C1965"/>
    <w:rsid w:val="009C1E1D"/>
    <w:rsid w:val="009C5176"/>
    <w:rsid w:val="009C75E7"/>
    <w:rsid w:val="009C7617"/>
    <w:rsid w:val="009C7896"/>
    <w:rsid w:val="009D0A51"/>
    <w:rsid w:val="009D0A8C"/>
    <w:rsid w:val="009D1F95"/>
    <w:rsid w:val="009D27F4"/>
    <w:rsid w:val="009D2DFC"/>
    <w:rsid w:val="009D33BA"/>
    <w:rsid w:val="009D49BC"/>
    <w:rsid w:val="009D6CB0"/>
    <w:rsid w:val="009D7582"/>
    <w:rsid w:val="009D7E95"/>
    <w:rsid w:val="009E0146"/>
    <w:rsid w:val="009E03FF"/>
    <w:rsid w:val="009E0621"/>
    <w:rsid w:val="009E260B"/>
    <w:rsid w:val="009E2747"/>
    <w:rsid w:val="009E3446"/>
    <w:rsid w:val="009E448C"/>
    <w:rsid w:val="009E4ED9"/>
    <w:rsid w:val="009E5409"/>
    <w:rsid w:val="009E651C"/>
    <w:rsid w:val="009E6EB0"/>
    <w:rsid w:val="009E72BB"/>
    <w:rsid w:val="009F110A"/>
    <w:rsid w:val="009F151D"/>
    <w:rsid w:val="009F1F01"/>
    <w:rsid w:val="009F2E93"/>
    <w:rsid w:val="009F320F"/>
    <w:rsid w:val="009F371F"/>
    <w:rsid w:val="009F38AF"/>
    <w:rsid w:val="009F3D19"/>
    <w:rsid w:val="009F422F"/>
    <w:rsid w:val="009F56DA"/>
    <w:rsid w:val="009F5955"/>
    <w:rsid w:val="009F793A"/>
    <w:rsid w:val="009F7BBF"/>
    <w:rsid w:val="00A007AC"/>
    <w:rsid w:val="00A00EF0"/>
    <w:rsid w:val="00A03A53"/>
    <w:rsid w:val="00A040B0"/>
    <w:rsid w:val="00A04682"/>
    <w:rsid w:val="00A0494E"/>
    <w:rsid w:val="00A05291"/>
    <w:rsid w:val="00A059C7"/>
    <w:rsid w:val="00A05DF0"/>
    <w:rsid w:val="00A0666C"/>
    <w:rsid w:val="00A101E4"/>
    <w:rsid w:val="00A108AA"/>
    <w:rsid w:val="00A109F2"/>
    <w:rsid w:val="00A11B4A"/>
    <w:rsid w:val="00A12BB6"/>
    <w:rsid w:val="00A14B4F"/>
    <w:rsid w:val="00A15699"/>
    <w:rsid w:val="00A1622F"/>
    <w:rsid w:val="00A1692D"/>
    <w:rsid w:val="00A16970"/>
    <w:rsid w:val="00A16DF0"/>
    <w:rsid w:val="00A16E62"/>
    <w:rsid w:val="00A17300"/>
    <w:rsid w:val="00A17FDD"/>
    <w:rsid w:val="00A201FA"/>
    <w:rsid w:val="00A21B30"/>
    <w:rsid w:val="00A23F15"/>
    <w:rsid w:val="00A24B52"/>
    <w:rsid w:val="00A25558"/>
    <w:rsid w:val="00A25A32"/>
    <w:rsid w:val="00A25FBE"/>
    <w:rsid w:val="00A26016"/>
    <w:rsid w:val="00A2688B"/>
    <w:rsid w:val="00A26D8E"/>
    <w:rsid w:val="00A26DF2"/>
    <w:rsid w:val="00A31678"/>
    <w:rsid w:val="00A322EF"/>
    <w:rsid w:val="00A3366E"/>
    <w:rsid w:val="00A33DBC"/>
    <w:rsid w:val="00A34250"/>
    <w:rsid w:val="00A378E7"/>
    <w:rsid w:val="00A37B31"/>
    <w:rsid w:val="00A415B6"/>
    <w:rsid w:val="00A426A2"/>
    <w:rsid w:val="00A434AF"/>
    <w:rsid w:val="00A4387A"/>
    <w:rsid w:val="00A4493E"/>
    <w:rsid w:val="00A45C80"/>
    <w:rsid w:val="00A4633B"/>
    <w:rsid w:val="00A474A4"/>
    <w:rsid w:val="00A47533"/>
    <w:rsid w:val="00A4783D"/>
    <w:rsid w:val="00A511F3"/>
    <w:rsid w:val="00A5125D"/>
    <w:rsid w:val="00A523BC"/>
    <w:rsid w:val="00A52F76"/>
    <w:rsid w:val="00A543B5"/>
    <w:rsid w:val="00A5467F"/>
    <w:rsid w:val="00A546BA"/>
    <w:rsid w:val="00A54F44"/>
    <w:rsid w:val="00A5735A"/>
    <w:rsid w:val="00A57CE0"/>
    <w:rsid w:val="00A57E18"/>
    <w:rsid w:val="00A60B1F"/>
    <w:rsid w:val="00A60D2B"/>
    <w:rsid w:val="00A61E44"/>
    <w:rsid w:val="00A64B8A"/>
    <w:rsid w:val="00A657C7"/>
    <w:rsid w:val="00A66D80"/>
    <w:rsid w:val="00A67E37"/>
    <w:rsid w:val="00A71933"/>
    <w:rsid w:val="00A7197D"/>
    <w:rsid w:val="00A720AE"/>
    <w:rsid w:val="00A735DF"/>
    <w:rsid w:val="00A735F4"/>
    <w:rsid w:val="00A749D2"/>
    <w:rsid w:val="00A74A4B"/>
    <w:rsid w:val="00A74B7D"/>
    <w:rsid w:val="00A76AA4"/>
    <w:rsid w:val="00A80DE2"/>
    <w:rsid w:val="00A81447"/>
    <w:rsid w:val="00A818FB"/>
    <w:rsid w:val="00A81987"/>
    <w:rsid w:val="00A81C73"/>
    <w:rsid w:val="00A82468"/>
    <w:rsid w:val="00A82539"/>
    <w:rsid w:val="00A845DC"/>
    <w:rsid w:val="00A84DBD"/>
    <w:rsid w:val="00A85A04"/>
    <w:rsid w:val="00A87D79"/>
    <w:rsid w:val="00A87EDD"/>
    <w:rsid w:val="00A900CC"/>
    <w:rsid w:val="00A900D9"/>
    <w:rsid w:val="00A918E6"/>
    <w:rsid w:val="00A91AF9"/>
    <w:rsid w:val="00A922A5"/>
    <w:rsid w:val="00A9296C"/>
    <w:rsid w:val="00A930C0"/>
    <w:rsid w:val="00A95579"/>
    <w:rsid w:val="00A97122"/>
    <w:rsid w:val="00A97255"/>
    <w:rsid w:val="00AA0AF7"/>
    <w:rsid w:val="00AA0D5F"/>
    <w:rsid w:val="00AA10A7"/>
    <w:rsid w:val="00AA172E"/>
    <w:rsid w:val="00AA1A57"/>
    <w:rsid w:val="00AA1EBA"/>
    <w:rsid w:val="00AA27B6"/>
    <w:rsid w:val="00AA2E4C"/>
    <w:rsid w:val="00AA5AE5"/>
    <w:rsid w:val="00AA6553"/>
    <w:rsid w:val="00AA68EC"/>
    <w:rsid w:val="00AA6DA8"/>
    <w:rsid w:val="00AB10A8"/>
    <w:rsid w:val="00AB1D1C"/>
    <w:rsid w:val="00AB1E4A"/>
    <w:rsid w:val="00AB264A"/>
    <w:rsid w:val="00AB3010"/>
    <w:rsid w:val="00AC215C"/>
    <w:rsid w:val="00AC379B"/>
    <w:rsid w:val="00AC384B"/>
    <w:rsid w:val="00AC3F5F"/>
    <w:rsid w:val="00AC5183"/>
    <w:rsid w:val="00AC69B1"/>
    <w:rsid w:val="00AC6CA4"/>
    <w:rsid w:val="00AC6ED0"/>
    <w:rsid w:val="00AC7385"/>
    <w:rsid w:val="00AC73F8"/>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4D9"/>
    <w:rsid w:val="00AE4B14"/>
    <w:rsid w:val="00AE5CF8"/>
    <w:rsid w:val="00AE6206"/>
    <w:rsid w:val="00AE73EA"/>
    <w:rsid w:val="00AE7F98"/>
    <w:rsid w:val="00AF0017"/>
    <w:rsid w:val="00AF0073"/>
    <w:rsid w:val="00AF0127"/>
    <w:rsid w:val="00AF1097"/>
    <w:rsid w:val="00AF123B"/>
    <w:rsid w:val="00AF289C"/>
    <w:rsid w:val="00AF311A"/>
    <w:rsid w:val="00AF3787"/>
    <w:rsid w:val="00AF4BCA"/>
    <w:rsid w:val="00AF4C83"/>
    <w:rsid w:val="00B001C1"/>
    <w:rsid w:val="00B00552"/>
    <w:rsid w:val="00B00C27"/>
    <w:rsid w:val="00B01F36"/>
    <w:rsid w:val="00B02051"/>
    <w:rsid w:val="00B02323"/>
    <w:rsid w:val="00B02B0A"/>
    <w:rsid w:val="00B03364"/>
    <w:rsid w:val="00B036D6"/>
    <w:rsid w:val="00B044EA"/>
    <w:rsid w:val="00B048C9"/>
    <w:rsid w:val="00B06EAF"/>
    <w:rsid w:val="00B06F8A"/>
    <w:rsid w:val="00B071FD"/>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A57"/>
    <w:rsid w:val="00B44F2F"/>
    <w:rsid w:val="00B45124"/>
    <w:rsid w:val="00B45ED9"/>
    <w:rsid w:val="00B474B6"/>
    <w:rsid w:val="00B47643"/>
    <w:rsid w:val="00B50510"/>
    <w:rsid w:val="00B518A6"/>
    <w:rsid w:val="00B51B0D"/>
    <w:rsid w:val="00B51F96"/>
    <w:rsid w:val="00B5221A"/>
    <w:rsid w:val="00B5421B"/>
    <w:rsid w:val="00B54B6E"/>
    <w:rsid w:val="00B54FE5"/>
    <w:rsid w:val="00B5613C"/>
    <w:rsid w:val="00B56CD9"/>
    <w:rsid w:val="00B57194"/>
    <w:rsid w:val="00B600B1"/>
    <w:rsid w:val="00B60201"/>
    <w:rsid w:val="00B61BFF"/>
    <w:rsid w:val="00B61C20"/>
    <w:rsid w:val="00B62C50"/>
    <w:rsid w:val="00B630BE"/>
    <w:rsid w:val="00B638FD"/>
    <w:rsid w:val="00B640CF"/>
    <w:rsid w:val="00B65666"/>
    <w:rsid w:val="00B65C07"/>
    <w:rsid w:val="00B66E3F"/>
    <w:rsid w:val="00B700C9"/>
    <w:rsid w:val="00B72671"/>
    <w:rsid w:val="00B72DF0"/>
    <w:rsid w:val="00B73F5E"/>
    <w:rsid w:val="00B740D5"/>
    <w:rsid w:val="00B7477F"/>
    <w:rsid w:val="00B75096"/>
    <w:rsid w:val="00B75A23"/>
    <w:rsid w:val="00B75DA8"/>
    <w:rsid w:val="00B77286"/>
    <w:rsid w:val="00B8023E"/>
    <w:rsid w:val="00B80CD2"/>
    <w:rsid w:val="00B8255E"/>
    <w:rsid w:val="00B83A26"/>
    <w:rsid w:val="00B84D61"/>
    <w:rsid w:val="00B85800"/>
    <w:rsid w:val="00B873E2"/>
    <w:rsid w:val="00B87EFA"/>
    <w:rsid w:val="00B902B0"/>
    <w:rsid w:val="00B92A59"/>
    <w:rsid w:val="00B95591"/>
    <w:rsid w:val="00B95E05"/>
    <w:rsid w:val="00BA00AC"/>
    <w:rsid w:val="00BA032A"/>
    <w:rsid w:val="00BA451C"/>
    <w:rsid w:val="00BA4B34"/>
    <w:rsid w:val="00BA52D2"/>
    <w:rsid w:val="00BA5495"/>
    <w:rsid w:val="00BA6645"/>
    <w:rsid w:val="00BB20FC"/>
    <w:rsid w:val="00BB2868"/>
    <w:rsid w:val="00BB488E"/>
    <w:rsid w:val="00BB543F"/>
    <w:rsid w:val="00BB7706"/>
    <w:rsid w:val="00BC01AE"/>
    <w:rsid w:val="00BC109C"/>
    <w:rsid w:val="00BC11C0"/>
    <w:rsid w:val="00BC30F0"/>
    <w:rsid w:val="00BC4710"/>
    <w:rsid w:val="00BC5ACE"/>
    <w:rsid w:val="00BC5D00"/>
    <w:rsid w:val="00BD020C"/>
    <w:rsid w:val="00BD0DBD"/>
    <w:rsid w:val="00BD29FC"/>
    <w:rsid w:val="00BD3A77"/>
    <w:rsid w:val="00BD6F67"/>
    <w:rsid w:val="00BE01E8"/>
    <w:rsid w:val="00BE11CD"/>
    <w:rsid w:val="00BE1B0B"/>
    <w:rsid w:val="00BE1EC4"/>
    <w:rsid w:val="00BE214A"/>
    <w:rsid w:val="00BE2484"/>
    <w:rsid w:val="00BE312C"/>
    <w:rsid w:val="00BE4CEA"/>
    <w:rsid w:val="00BE4E79"/>
    <w:rsid w:val="00BE6010"/>
    <w:rsid w:val="00BE69EE"/>
    <w:rsid w:val="00BE6BB8"/>
    <w:rsid w:val="00BE7832"/>
    <w:rsid w:val="00BE7AB5"/>
    <w:rsid w:val="00BE7FD8"/>
    <w:rsid w:val="00BF14CF"/>
    <w:rsid w:val="00BF167D"/>
    <w:rsid w:val="00BF243D"/>
    <w:rsid w:val="00BF40E9"/>
    <w:rsid w:val="00BF4C79"/>
    <w:rsid w:val="00BF545F"/>
    <w:rsid w:val="00BF550E"/>
    <w:rsid w:val="00BF5EDE"/>
    <w:rsid w:val="00BF6DD9"/>
    <w:rsid w:val="00BF7107"/>
    <w:rsid w:val="00BF7226"/>
    <w:rsid w:val="00BF78FC"/>
    <w:rsid w:val="00BF7A6B"/>
    <w:rsid w:val="00BF7AC5"/>
    <w:rsid w:val="00C01D37"/>
    <w:rsid w:val="00C0205C"/>
    <w:rsid w:val="00C02583"/>
    <w:rsid w:val="00C029C4"/>
    <w:rsid w:val="00C031F3"/>
    <w:rsid w:val="00C03C52"/>
    <w:rsid w:val="00C04A6C"/>
    <w:rsid w:val="00C04BFE"/>
    <w:rsid w:val="00C04FD5"/>
    <w:rsid w:val="00C05507"/>
    <w:rsid w:val="00C05511"/>
    <w:rsid w:val="00C0663C"/>
    <w:rsid w:val="00C07CA6"/>
    <w:rsid w:val="00C10525"/>
    <w:rsid w:val="00C10ED5"/>
    <w:rsid w:val="00C11467"/>
    <w:rsid w:val="00C114ED"/>
    <w:rsid w:val="00C11EBF"/>
    <w:rsid w:val="00C150D0"/>
    <w:rsid w:val="00C15484"/>
    <w:rsid w:val="00C15DD6"/>
    <w:rsid w:val="00C162AC"/>
    <w:rsid w:val="00C1667A"/>
    <w:rsid w:val="00C17C8A"/>
    <w:rsid w:val="00C20E59"/>
    <w:rsid w:val="00C21BE8"/>
    <w:rsid w:val="00C240C4"/>
    <w:rsid w:val="00C2446A"/>
    <w:rsid w:val="00C248AB"/>
    <w:rsid w:val="00C254BC"/>
    <w:rsid w:val="00C255D8"/>
    <w:rsid w:val="00C25C9F"/>
    <w:rsid w:val="00C25D04"/>
    <w:rsid w:val="00C26631"/>
    <w:rsid w:val="00C26BA2"/>
    <w:rsid w:val="00C27E0C"/>
    <w:rsid w:val="00C30CA1"/>
    <w:rsid w:val="00C30DC4"/>
    <w:rsid w:val="00C319A2"/>
    <w:rsid w:val="00C32840"/>
    <w:rsid w:val="00C32B2F"/>
    <w:rsid w:val="00C34838"/>
    <w:rsid w:val="00C34F99"/>
    <w:rsid w:val="00C35ABC"/>
    <w:rsid w:val="00C37375"/>
    <w:rsid w:val="00C37903"/>
    <w:rsid w:val="00C41E00"/>
    <w:rsid w:val="00C41EAB"/>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4E6"/>
    <w:rsid w:val="00C566FF"/>
    <w:rsid w:val="00C567B0"/>
    <w:rsid w:val="00C603CF"/>
    <w:rsid w:val="00C61A49"/>
    <w:rsid w:val="00C62256"/>
    <w:rsid w:val="00C64207"/>
    <w:rsid w:val="00C64E1A"/>
    <w:rsid w:val="00C66610"/>
    <w:rsid w:val="00C66D7D"/>
    <w:rsid w:val="00C67283"/>
    <w:rsid w:val="00C70C35"/>
    <w:rsid w:val="00C73856"/>
    <w:rsid w:val="00C73DDF"/>
    <w:rsid w:val="00C742FB"/>
    <w:rsid w:val="00C745F6"/>
    <w:rsid w:val="00C75D4E"/>
    <w:rsid w:val="00C7666B"/>
    <w:rsid w:val="00C76AC1"/>
    <w:rsid w:val="00C800E8"/>
    <w:rsid w:val="00C80B2A"/>
    <w:rsid w:val="00C81B6E"/>
    <w:rsid w:val="00C81E07"/>
    <w:rsid w:val="00C831B6"/>
    <w:rsid w:val="00C84E74"/>
    <w:rsid w:val="00C85BDC"/>
    <w:rsid w:val="00C871D4"/>
    <w:rsid w:val="00C87694"/>
    <w:rsid w:val="00C87E68"/>
    <w:rsid w:val="00C90ED1"/>
    <w:rsid w:val="00C9106F"/>
    <w:rsid w:val="00C9190C"/>
    <w:rsid w:val="00C928EE"/>
    <w:rsid w:val="00C9292C"/>
    <w:rsid w:val="00C93D08"/>
    <w:rsid w:val="00C93DF5"/>
    <w:rsid w:val="00C94C6D"/>
    <w:rsid w:val="00C95B9D"/>
    <w:rsid w:val="00C96852"/>
    <w:rsid w:val="00C969BD"/>
    <w:rsid w:val="00C974CD"/>
    <w:rsid w:val="00CA004B"/>
    <w:rsid w:val="00CA1083"/>
    <w:rsid w:val="00CA17F3"/>
    <w:rsid w:val="00CA207B"/>
    <w:rsid w:val="00CA25E3"/>
    <w:rsid w:val="00CA3F3E"/>
    <w:rsid w:val="00CA4599"/>
    <w:rsid w:val="00CA5234"/>
    <w:rsid w:val="00CA576B"/>
    <w:rsid w:val="00CA7199"/>
    <w:rsid w:val="00CB0923"/>
    <w:rsid w:val="00CB4333"/>
    <w:rsid w:val="00CB6708"/>
    <w:rsid w:val="00CB68FC"/>
    <w:rsid w:val="00CB772E"/>
    <w:rsid w:val="00CB7E28"/>
    <w:rsid w:val="00CC16C5"/>
    <w:rsid w:val="00CC1DFA"/>
    <w:rsid w:val="00CC2016"/>
    <w:rsid w:val="00CC2D72"/>
    <w:rsid w:val="00CC3045"/>
    <w:rsid w:val="00CC3536"/>
    <w:rsid w:val="00CC49A2"/>
    <w:rsid w:val="00CC5AA8"/>
    <w:rsid w:val="00CC611F"/>
    <w:rsid w:val="00CC6170"/>
    <w:rsid w:val="00CC66D9"/>
    <w:rsid w:val="00CC7C15"/>
    <w:rsid w:val="00CC7E7D"/>
    <w:rsid w:val="00CD04DA"/>
    <w:rsid w:val="00CD08BD"/>
    <w:rsid w:val="00CD0EEB"/>
    <w:rsid w:val="00CD334F"/>
    <w:rsid w:val="00CD35E2"/>
    <w:rsid w:val="00CD3783"/>
    <w:rsid w:val="00CD4117"/>
    <w:rsid w:val="00CD499B"/>
    <w:rsid w:val="00CD6150"/>
    <w:rsid w:val="00CD693B"/>
    <w:rsid w:val="00CD7471"/>
    <w:rsid w:val="00CD78CD"/>
    <w:rsid w:val="00CE0752"/>
    <w:rsid w:val="00CE2C3B"/>
    <w:rsid w:val="00CE345A"/>
    <w:rsid w:val="00CE3BCB"/>
    <w:rsid w:val="00CE3E29"/>
    <w:rsid w:val="00CE413A"/>
    <w:rsid w:val="00CE55E6"/>
    <w:rsid w:val="00CE646B"/>
    <w:rsid w:val="00CE7DA9"/>
    <w:rsid w:val="00CF2A0C"/>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20F"/>
    <w:rsid w:val="00D11939"/>
    <w:rsid w:val="00D11A3B"/>
    <w:rsid w:val="00D128F7"/>
    <w:rsid w:val="00D135E4"/>
    <w:rsid w:val="00D139EC"/>
    <w:rsid w:val="00D1405D"/>
    <w:rsid w:val="00D142F0"/>
    <w:rsid w:val="00D16093"/>
    <w:rsid w:val="00D16AC6"/>
    <w:rsid w:val="00D20212"/>
    <w:rsid w:val="00D20CF0"/>
    <w:rsid w:val="00D21489"/>
    <w:rsid w:val="00D219DD"/>
    <w:rsid w:val="00D21FA5"/>
    <w:rsid w:val="00D225EC"/>
    <w:rsid w:val="00D235B3"/>
    <w:rsid w:val="00D24E51"/>
    <w:rsid w:val="00D24F7D"/>
    <w:rsid w:val="00D259C1"/>
    <w:rsid w:val="00D26C74"/>
    <w:rsid w:val="00D279A3"/>
    <w:rsid w:val="00D32ABD"/>
    <w:rsid w:val="00D331E0"/>
    <w:rsid w:val="00D34CD6"/>
    <w:rsid w:val="00D353F6"/>
    <w:rsid w:val="00D356B5"/>
    <w:rsid w:val="00D356F2"/>
    <w:rsid w:val="00D35D61"/>
    <w:rsid w:val="00D37FBA"/>
    <w:rsid w:val="00D4032D"/>
    <w:rsid w:val="00D414E2"/>
    <w:rsid w:val="00D4227C"/>
    <w:rsid w:val="00D42D92"/>
    <w:rsid w:val="00D434D2"/>
    <w:rsid w:val="00D43C01"/>
    <w:rsid w:val="00D455F3"/>
    <w:rsid w:val="00D458A3"/>
    <w:rsid w:val="00D46C0D"/>
    <w:rsid w:val="00D46F2F"/>
    <w:rsid w:val="00D50225"/>
    <w:rsid w:val="00D50558"/>
    <w:rsid w:val="00D5092B"/>
    <w:rsid w:val="00D50FEE"/>
    <w:rsid w:val="00D5331E"/>
    <w:rsid w:val="00D537E7"/>
    <w:rsid w:val="00D55456"/>
    <w:rsid w:val="00D57819"/>
    <w:rsid w:val="00D6013A"/>
    <w:rsid w:val="00D60D24"/>
    <w:rsid w:val="00D60EBA"/>
    <w:rsid w:val="00D61650"/>
    <w:rsid w:val="00D618FE"/>
    <w:rsid w:val="00D6205C"/>
    <w:rsid w:val="00D62718"/>
    <w:rsid w:val="00D62BF1"/>
    <w:rsid w:val="00D63048"/>
    <w:rsid w:val="00D65850"/>
    <w:rsid w:val="00D65DE0"/>
    <w:rsid w:val="00D70B34"/>
    <w:rsid w:val="00D718CD"/>
    <w:rsid w:val="00D71C1B"/>
    <w:rsid w:val="00D71DDE"/>
    <w:rsid w:val="00D725FD"/>
    <w:rsid w:val="00D7398B"/>
    <w:rsid w:val="00D73CA6"/>
    <w:rsid w:val="00D73D55"/>
    <w:rsid w:val="00D75AFC"/>
    <w:rsid w:val="00D75F1C"/>
    <w:rsid w:val="00D80254"/>
    <w:rsid w:val="00D805F0"/>
    <w:rsid w:val="00D80936"/>
    <w:rsid w:val="00D84690"/>
    <w:rsid w:val="00D84AD5"/>
    <w:rsid w:val="00D8564C"/>
    <w:rsid w:val="00D85BEF"/>
    <w:rsid w:val="00D90826"/>
    <w:rsid w:val="00D92AA4"/>
    <w:rsid w:val="00D92BEA"/>
    <w:rsid w:val="00D932EA"/>
    <w:rsid w:val="00D9398F"/>
    <w:rsid w:val="00D9464F"/>
    <w:rsid w:val="00D949FB"/>
    <w:rsid w:val="00D94AA5"/>
    <w:rsid w:val="00D94D90"/>
    <w:rsid w:val="00D94E84"/>
    <w:rsid w:val="00D95AD8"/>
    <w:rsid w:val="00D9646E"/>
    <w:rsid w:val="00D9650F"/>
    <w:rsid w:val="00D96534"/>
    <w:rsid w:val="00D96BB1"/>
    <w:rsid w:val="00D96E22"/>
    <w:rsid w:val="00D9726C"/>
    <w:rsid w:val="00DA0225"/>
    <w:rsid w:val="00DA08EA"/>
    <w:rsid w:val="00DA0E25"/>
    <w:rsid w:val="00DA1122"/>
    <w:rsid w:val="00DA1FDA"/>
    <w:rsid w:val="00DA2225"/>
    <w:rsid w:val="00DA2568"/>
    <w:rsid w:val="00DA27CC"/>
    <w:rsid w:val="00DA2F9E"/>
    <w:rsid w:val="00DA3F93"/>
    <w:rsid w:val="00DA4E7B"/>
    <w:rsid w:val="00DA5C3C"/>
    <w:rsid w:val="00DA5E6C"/>
    <w:rsid w:val="00DA6609"/>
    <w:rsid w:val="00DA6BBB"/>
    <w:rsid w:val="00DA6DC7"/>
    <w:rsid w:val="00DB010A"/>
    <w:rsid w:val="00DB142C"/>
    <w:rsid w:val="00DB1C17"/>
    <w:rsid w:val="00DB28D7"/>
    <w:rsid w:val="00DB367C"/>
    <w:rsid w:val="00DB3D35"/>
    <w:rsid w:val="00DB4467"/>
    <w:rsid w:val="00DB459A"/>
    <w:rsid w:val="00DB45B0"/>
    <w:rsid w:val="00DB4C58"/>
    <w:rsid w:val="00DB5247"/>
    <w:rsid w:val="00DB56B1"/>
    <w:rsid w:val="00DB5E30"/>
    <w:rsid w:val="00DB689A"/>
    <w:rsid w:val="00DC1662"/>
    <w:rsid w:val="00DC1AF3"/>
    <w:rsid w:val="00DC1F40"/>
    <w:rsid w:val="00DC239D"/>
    <w:rsid w:val="00DC4270"/>
    <w:rsid w:val="00DC433E"/>
    <w:rsid w:val="00DC52E0"/>
    <w:rsid w:val="00DC6290"/>
    <w:rsid w:val="00DC6411"/>
    <w:rsid w:val="00DC6915"/>
    <w:rsid w:val="00DC79DF"/>
    <w:rsid w:val="00DC7B31"/>
    <w:rsid w:val="00DD0860"/>
    <w:rsid w:val="00DD0B7F"/>
    <w:rsid w:val="00DD2223"/>
    <w:rsid w:val="00DD2ADA"/>
    <w:rsid w:val="00DD3021"/>
    <w:rsid w:val="00DD3ABE"/>
    <w:rsid w:val="00DD3AC5"/>
    <w:rsid w:val="00DD4505"/>
    <w:rsid w:val="00DD50D4"/>
    <w:rsid w:val="00DD62DD"/>
    <w:rsid w:val="00DD7407"/>
    <w:rsid w:val="00DE0934"/>
    <w:rsid w:val="00DE0A55"/>
    <w:rsid w:val="00DE16B2"/>
    <w:rsid w:val="00DE35AB"/>
    <w:rsid w:val="00DE3805"/>
    <w:rsid w:val="00DE501A"/>
    <w:rsid w:val="00DE6082"/>
    <w:rsid w:val="00DE61EA"/>
    <w:rsid w:val="00DE6DEE"/>
    <w:rsid w:val="00DE713F"/>
    <w:rsid w:val="00DE7384"/>
    <w:rsid w:val="00DE74E8"/>
    <w:rsid w:val="00DE7549"/>
    <w:rsid w:val="00DF2100"/>
    <w:rsid w:val="00DF2A07"/>
    <w:rsid w:val="00DF436E"/>
    <w:rsid w:val="00DF4A31"/>
    <w:rsid w:val="00DF546B"/>
    <w:rsid w:val="00DF582C"/>
    <w:rsid w:val="00DF5A1C"/>
    <w:rsid w:val="00DF5A67"/>
    <w:rsid w:val="00DF677B"/>
    <w:rsid w:val="00E02377"/>
    <w:rsid w:val="00E023EA"/>
    <w:rsid w:val="00E04A61"/>
    <w:rsid w:val="00E04CBF"/>
    <w:rsid w:val="00E05786"/>
    <w:rsid w:val="00E06BA3"/>
    <w:rsid w:val="00E06F3C"/>
    <w:rsid w:val="00E0774C"/>
    <w:rsid w:val="00E07BFC"/>
    <w:rsid w:val="00E11D3B"/>
    <w:rsid w:val="00E12084"/>
    <w:rsid w:val="00E12B0D"/>
    <w:rsid w:val="00E12BE8"/>
    <w:rsid w:val="00E1377B"/>
    <w:rsid w:val="00E13D43"/>
    <w:rsid w:val="00E14DF4"/>
    <w:rsid w:val="00E203E1"/>
    <w:rsid w:val="00E207C3"/>
    <w:rsid w:val="00E20837"/>
    <w:rsid w:val="00E21D42"/>
    <w:rsid w:val="00E22736"/>
    <w:rsid w:val="00E22F3B"/>
    <w:rsid w:val="00E23227"/>
    <w:rsid w:val="00E23DD9"/>
    <w:rsid w:val="00E24772"/>
    <w:rsid w:val="00E272C6"/>
    <w:rsid w:val="00E27AE1"/>
    <w:rsid w:val="00E301D7"/>
    <w:rsid w:val="00E3035F"/>
    <w:rsid w:val="00E30E9D"/>
    <w:rsid w:val="00E31FEE"/>
    <w:rsid w:val="00E3265A"/>
    <w:rsid w:val="00E33439"/>
    <w:rsid w:val="00E33D59"/>
    <w:rsid w:val="00E34E66"/>
    <w:rsid w:val="00E36AEA"/>
    <w:rsid w:val="00E36C09"/>
    <w:rsid w:val="00E3743B"/>
    <w:rsid w:val="00E417AB"/>
    <w:rsid w:val="00E447DE"/>
    <w:rsid w:val="00E44FDE"/>
    <w:rsid w:val="00E45F0D"/>
    <w:rsid w:val="00E45F39"/>
    <w:rsid w:val="00E467D8"/>
    <w:rsid w:val="00E46A58"/>
    <w:rsid w:val="00E47992"/>
    <w:rsid w:val="00E50E66"/>
    <w:rsid w:val="00E513D4"/>
    <w:rsid w:val="00E5140A"/>
    <w:rsid w:val="00E523F7"/>
    <w:rsid w:val="00E53283"/>
    <w:rsid w:val="00E53C25"/>
    <w:rsid w:val="00E54574"/>
    <w:rsid w:val="00E54DDF"/>
    <w:rsid w:val="00E55193"/>
    <w:rsid w:val="00E55260"/>
    <w:rsid w:val="00E5565E"/>
    <w:rsid w:val="00E570A5"/>
    <w:rsid w:val="00E571E8"/>
    <w:rsid w:val="00E573CB"/>
    <w:rsid w:val="00E574DF"/>
    <w:rsid w:val="00E575B1"/>
    <w:rsid w:val="00E60CD3"/>
    <w:rsid w:val="00E61151"/>
    <w:rsid w:val="00E63516"/>
    <w:rsid w:val="00E63FD6"/>
    <w:rsid w:val="00E6401C"/>
    <w:rsid w:val="00E64234"/>
    <w:rsid w:val="00E6423D"/>
    <w:rsid w:val="00E65395"/>
    <w:rsid w:val="00E664F4"/>
    <w:rsid w:val="00E66C0F"/>
    <w:rsid w:val="00E70630"/>
    <w:rsid w:val="00E717DE"/>
    <w:rsid w:val="00E71E27"/>
    <w:rsid w:val="00E726F6"/>
    <w:rsid w:val="00E74570"/>
    <w:rsid w:val="00E74913"/>
    <w:rsid w:val="00E75E0A"/>
    <w:rsid w:val="00E76964"/>
    <w:rsid w:val="00E77C9D"/>
    <w:rsid w:val="00E8020D"/>
    <w:rsid w:val="00E80D19"/>
    <w:rsid w:val="00E81614"/>
    <w:rsid w:val="00E81A23"/>
    <w:rsid w:val="00E824AC"/>
    <w:rsid w:val="00E83206"/>
    <w:rsid w:val="00E83465"/>
    <w:rsid w:val="00E84024"/>
    <w:rsid w:val="00E84919"/>
    <w:rsid w:val="00E85648"/>
    <w:rsid w:val="00E86576"/>
    <w:rsid w:val="00E87BAA"/>
    <w:rsid w:val="00E9147B"/>
    <w:rsid w:val="00E92C97"/>
    <w:rsid w:val="00E9665E"/>
    <w:rsid w:val="00E97BDD"/>
    <w:rsid w:val="00EA1034"/>
    <w:rsid w:val="00EA18C4"/>
    <w:rsid w:val="00EA2A0C"/>
    <w:rsid w:val="00EA2B89"/>
    <w:rsid w:val="00EA453F"/>
    <w:rsid w:val="00EA4DF6"/>
    <w:rsid w:val="00EA55F9"/>
    <w:rsid w:val="00EA5C35"/>
    <w:rsid w:val="00EA6035"/>
    <w:rsid w:val="00EA633E"/>
    <w:rsid w:val="00EA7EB9"/>
    <w:rsid w:val="00EB062A"/>
    <w:rsid w:val="00EB0646"/>
    <w:rsid w:val="00EB10BE"/>
    <w:rsid w:val="00EB142C"/>
    <w:rsid w:val="00EB2471"/>
    <w:rsid w:val="00EB250B"/>
    <w:rsid w:val="00EB2EAD"/>
    <w:rsid w:val="00EB2F69"/>
    <w:rsid w:val="00EB59C6"/>
    <w:rsid w:val="00EC0208"/>
    <w:rsid w:val="00EC0444"/>
    <w:rsid w:val="00EC517A"/>
    <w:rsid w:val="00EC53A6"/>
    <w:rsid w:val="00EC5855"/>
    <w:rsid w:val="00EC5BD3"/>
    <w:rsid w:val="00EC67BA"/>
    <w:rsid w:val="00EC73D5"/>
    <w:rsid w:val="00EC7993"/>
    <w:rsid w:val="00EC7F13"/>
    <w:rsid w:val="00ED38E8"/>
    <w:rsid w:val="00ED3D1B"/>
    <w:rsid w:val="00ED3D74"/>
    <w:rsid w:val="00ED44E9"/>
    <w:rsid w:val="00ED6584"/>
    <w:rsid w:val="00ED65F8"/>
    <w:rsid w:val="00ED73FC"/>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14D"/>
    <w:rsid w:val="00EE53F9"/>
    <w:rsid w:val="00EE6065"/>
    <w:rsid w:val="00EE62D3"/>
    <w:rsid w:val="00EE737C"/>
    <w:rsid w:val="00EF7507"/>
    <w:rsid w:val="00F00285"/>
    <w:rsid w:val="00F0269B"/>
    <w:rsid w:val="00F02907"/>
    <w:rsid w:val="00F04115"/>
    <w:rsid w:val="00F0411B"/>
    <w:rsid w:val="00F0426C"/>
    <w:rsid w:val="00F04AE0"/>
    <w:rsid w:val="00F04B55"/>
    <w:rsid w:val="00F058B4"/>
    <w:rsid w:val="00F0660F"/>
    <w:rsid w:val="00F06BEC"/>
    <w:rsid w:val="00F06DF9"/>
    <w:rsid w:val="00F1004C"/>
    <w:rsid w:val="00F101D0"/>
    <w:rsid w:val="00F11927"/>
    <w:rsid w:val="00F1206A"/>
    <w:rsid w:val="00F1234C"/>
    <w:rsid w:val="00F12D6A"/>
    <w:rsid w:val="00F14B55"/>
    <w:rsid w:val="00F151F9"/>
    <w:rsid w:val="00F153E0"/>
    <w:rsid w:val="00F15CD3"/>
    <w:rsid w:val="00F1722D"/>
    <w:rsid w:val="00F1738E"/>
    <w:rsid w:val="00F177EE"/>
    <w:rsid w:val="00F17F7B"/>
    <w:rsid w:val="00F206F7"/>
    <w:rsid w:val="00F20E89"/>
    <w:rsid w:val="00F21664"/>
    <w:rsid w:val="00F21815"/>
    <w:rsid w:val="00F21C36"/>
    <w:rsid w:val="00F237FF"/>
    <w:rsid w:val="00F2416F"/>
    <w:rsid w:val="00F25B43"/>
    <w:rsid w:val="00F25E2A"/>
    <w:rsid w:val="00F271E7"/>
    <w:rsid w:val="00F27638"/>
    <w:rsid w:val="00F27D97"/>
    <w:rsid w:val="00F30885"/>
    <w:rsid w:val="00F30FDD"/>
    <w:rsid w:val="00F329D6"/>
    <w:rsid w:val="00F33AFE"/>
    <w:rsid w:val="00F3558D"/>
    <w:rsid w:val="00F3562F"/>
    <w:rsid w:val="00F36660"/>
    <w:rsid w:val="00F366E3"/>
    <w:rsid w:val="00F37519"/>
    <w:rsid w:val="00F37ECA"/>
    <w:rsid w:val="00F40B20"/>
    <w:rsid w:val="00F413AB"/>
    <w:rsid w:val="00F41665"/>
    <w:rsid w:val="00F43087"/>
    <w:rsid w:val="00F43B29"/>
    <w:rsid w:val="00F43F03"/>
    <w:rsid w:val="00F44BCE"/>
    <w:rsid w:val="00F466F9"/>
    <w:rsid w:val="00F47BD8"/>
    <w:rsid w:val="00F47D6E"/>
    <w:rsid w:val="00F5073C"/>
    <w:rsid w:val="00F511FA"/>
    <w:rsid w:val="00F52035"/>
    <w:rsid w:val="00F52120"/>
    <w:rsid w:val="00F53028"/>
    <w:rsid w:val="00F54910"/>
    <w:rsid w:val="00F56571"/>
    <w:rsid w:val="00F56B3C"/>
    <w:rsid w:val="00F618AD"/>
    <w:rsid w:val="00F61EEA"/>
    <w:rsid w:val="00F62001"/>
    <w:rsid w:val="00F622CA"/>
    <w:rsid w:val="00F62C82"/>
    <w:rsid w:val="00F62D37"/>
    <w:rsid w:val="00F6325F"/>
    <w:rsid w:val="00F637DD"/>
    <w:rsid w:val="00F63FCC"/>
    <w:rsid w:val="00F6558C"/>
    <w:rsid w:val="00F66BE6"/>
    <w:rsid w:val="00F66DAF"/>
    <w:rsid w:val="00F6796F"/>
    <w:rsid w:val="00F73595"/>
    <w:rsid w:val="00F7361E"/>
    <w:rsid w:val="00F73EBF"/>
    <w:rsid w:val="00F745AA"/>
    <w:rsid w:val="00F74D4B"/>
    <w:rsid w:val="00F764FE"/>
    <w:rsid w:val="00F76858"/>
    <w:rsid w:val="00F76BE6"/>
    <w:rsid w:val="00F77EAA"/>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97BF6"/>
    <w:rsid w:val="00FA0350"/>
    <w:rsid w:val="00FA27F3"/>
    <w:rsid w:val="00FA3DF2"/>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8C7"/>
    <w:rsid w:val="00FC39B8"/>
    <w:rsid w:val="00FC46C9"/>
    <w:rsid w:val="00FC4A74"/>
    <w:rsid w:val="00FC6570"/>
    <w:rsid w:val="00FC6F6A"/>
    <w:rsid w:val="00FC71FA"/>
    <w:rsid w:val="00FD0907"/>
    <w:rsid w:val="00FD1F4F"/>
    <w:rsid w:val="00FD47BA"/>
    <w:rsid w:val="00FD51EA"/>
    <w:rsid w:val="00FD52E3"/>
    <w:rsid w:val="00FD659D"/>
    <w:rsid w:val="00FD717C"/>
    <w:rsid w:val="00FD7D79"/>
    <w:rsid w:val="00FE03EC"/>
    <w:rsid w:val="00FE1463"/>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CB2869E"/>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Proposal">
    <w:name w:val="Proposal"/>
    <w:basedOn w:val="a"/>
    <w:qFormat/>
    <w:rsid w:val="00174964"/>
    <w:pPr>
      <w:numPr>
        <w:numId w:val="7"/>
      </w:numPr>
      <w:overflowPunct w:val="0"/>
      <w:autoSpaceDE w:val="0"/>
      <w:autoSpaceDN w:val="0"/>
      <w:adjustRightInd w:val="0"/>
      <w:spacing w:after="120" w:line="240" w:lineRule="auto"/>
      <w:jc w:val="both"/>
      <w:textAlignment w:val="baseline"/>
    </w:pPr>
    <w:rPr>
      <w:rFonts w:ascii="Arial" w:eastAsia="Wingdings" w:hAnsi="Arial" w:cs="Times New Roman"/>
      <w:b/>
      <w:bCs/>
      <w:sz w:val="20"/>
      <w:szCs w:val="20"/>
      <w:lang w:val="x-none" w:eastAsia="x-none"/>
    </w:rPr>
  </w:style>
  <w:style w:type="character" w:customStyle="1" w:styleId="NOZchn">
    <w:name w:val="NO Zchn"/>
    <w:locked/>
    <w:rsid w:val="00174964"/>
    <w:rPr>
      <w:rFonts w:ascii="Times New Roman" w:hAnsi="Times New Roman"/>
      <w:lang w:val="en-GB" w:eastAsia="en-US"/>
    </w:rPr>
  </w:style>
  <w:style w:type="paragraph" w:customStyle="1" w:styleId="PL">
    <w:name w:val="PL"/>
    <w:link w:val="PLChar"/>
    <w:qFormat/>
    <w:rsid w:val="00B5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B51B0D"/>
    <w:rPr>
      <w:rFonts w:ascii="Courier New" w:eastAsia="Times New Roman" w:hAnsi="Courier New" w:cs="Times New Roman"/>
      <w:sz w:val="16"/>
      <w:szCs w:val="20"/>
      <w:shd w:val="clear" w:color="auto" w:fill="E6E6E6"/>
      <w:lang w:val="en-GB" w:eastAsia="en-GB"/>
    </w:rPr>
  </w:style>
  <w:style w:type="character" w:customStyle="1" w:styleId="B1Char1">
    <w:name w:val="B1 Char1"/>
    <w:qFormat/>
    <w:rsid w:val="00B51B0D"/>
    <w:rPr>
      <w:rFonts w:eastAsia="Times New Roman"/>
    </w:rPr>
  </w:style>
  <w:style w:type="paragraph" w:customStyle="1" w:styleId="TH">
    <w:name w:val="TH"/>
    <w:basedOn w:val="a"/>
    <w:link w:val="THChar"/>
    <w:qFormat/>
    <w:rsid w:val="00B51B0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zh-CN" w:eastAsia="zh-CN"/>
    </w:rPr>
  </w:style>
  <w:style w:type="character" w:customStyle="1" w:styleId="THChar">
    <w:name w:val="TH Char"/>
    <w:link w:val="TH"/>
    <w:qFormat/>
    <w:rsid w:val="00B51B0D"/>
    <w:rPr>
      <w:rFonts w:ascii="Arial" w:eastAsia="Times New Roman" w:hAnsi="Arial" w:cs="Times New Roman"/>
      <w:b/>
      <w:sz w:val="20"/>
      <w:szCs w:val="20"/>
      <w:lang w:val="zh-CN" w:eastAsia="zh-CN"/>
    </w:rPr>
  </w:style>
  <w:style w:type="character" w:customStyle="1" w:styleId="TALCar">
    <w:name w:val="TAL Car"/>
    <w:qFormat/>
    <w:rsid w:val="00B51B0D"/>
    <w:rPr>
      <w:rFonts w:ascii="Arial" w:eastAsia="Times New Roman" w:hAnsi="Arial"/>
      <w:sz w:val="18"/>
    </w:rPr>
  </w:style>
  <w:style w:type="character" w:customStyle="1" w:styleId="TAHCar">
    <w:name w:val="TAH Car"/>
    <w:link w:val="TAH"/>
    <w:qFormat/>
    <w:locked/>
    <w:rsid w:val="00B51B0D"/>
    <w:rPr>
      <w:rFonts w:ascii="Arial" w:eastAsia="Times New Roman" w:hAnsi="Arial" w:cs="Times New Roman"/>
      <w:b/>
      <w:sz w:val="18"/>
      <w:szCs w:val="20"/>
      <w:lang w:val="en-GB"/>
    </w:rPr>
  </w:style>
  <w:style w:type="paragraph" w:customStyle="1" w:styleId="B2">
    <w:name w:val="B2"/>
    <w:basedOn w:val="21"/>
    <w:link w:val="B2Char"/>
    <w:qFormat/>
    <w:rsid w:val="001B1785"/>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2Char">
    <w:name w:val="B2 Char"/>
    <w:link w:val="B2"/>
    <w:qFormat/>
    <w:rsid w:val="001B1785"/>
    <w:rPr>
      <w:rFonts w:ascii="Times New Roman" w:eastAsia="Times New Roman" w:hAnsi="Times New Roman" w:cs="Times New Roman"/>
      <w:sz w:val="20"/>
      <w:szCs w:val="20"/>
      <w:lang w:val="zh-CN" w:eastAsia="zh-CN"/>
    </w:rPr>
  </w:style>
  <w:style w:type="paragraph" w:styleId="21">
    <w:name w:val="List 2"/>
    <w:basedOn w:val="a"/>
    <w:uiPriority w:val="99"/>
    <w:semiHidden/>
    <w:unhideWhenUsed/>
    <w:rsid w:val="001B178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434252346">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33317805">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BCE89-CDDA-4EE3-91E8-3A28E45D4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762</Words>
  <Characters>4350</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28</cp:revision>
  <cp:lastPrinted>2018-04-02T06:42:00Z</cp:lastPrinted>
  <dcterms:created xsi:type="dcterms:W3CDTF">2020-07-29T13:55:00Z</dcterms:created>
  <dcterms:modified xsi:type="dcterms:W3CDTF">2020-08-04T09:20:00Z</dcterms:modified>
</cp:coreProperties>
</file>