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25B" w:rsidRPr="001453CA" w:rsidRDefault="00E3725B" w:rsidP="00E3725B">
      <w:pPr>
        <w:pStyle w:val="Header"/>
        <w:rPr>
          <w:rFonts w:eastAsiaTheme="minorEastAsia"/>
          <w:sz w:val="22"/>
          <w:szCs w:val="22"/>
          <w:lang w:val="en-GB" w:eastAsia="zh-CN"/>
        </w:rPr>
      </w:pPr>
      <w:r>
        <w:rPr>
          <w:sz w:val="22"/>
          <w:szCs w:val="22"/>
          <w:lang w:val="en-GB"/>
        </w:rPr>
        <w:t>3GPP TSG-RAN WG2  #</w:t>
      </w:r>
      <w:r>
        <w:rPr>
          <w:rFonts w:eastAsiaTheme="minorEastAsia" w:hint="eastAsia"/>
          <w:sz w:val="22"/>
          <w:szCs w:val="22"/>
          <w:lang w:val="en-GB" w:eastAsia="zh-CN"/>
        </w:rPr>
        <w:t xml:space="preserve">Adhoc    </w:t>
      </w:r>
      <w:r w:rsidRPr="004D2495">
        <w:rPr>
          <w:sz w:val="22"/>
          <w:szCs w:val="22"/>
          <w:lang w:val="en-GB"/>
        </w:rPr>
        <w:t>                            </w:t>
      </w:r>
      <w:r>
        <w:rPr>
          <w:sz w:val="22"/>
          <w:szCs w:val="22"/>
          <w:lang w:val="en-GB"/>
        </w:rPr>
        <w:t>                               </w:t>
      </w:r>
      <w:r w:rsidR="00006229">
        <w:rPr>
          <w:rFonts w:eastAsiaTheme="minorEastAsia" w:hint="eastAsia"/>
          <w:sz w:val="22"/>
          <w:szCs w:val="22"/>
          <w:lang w:val="en-GB" w:eastAsia="zh-CN"/>
        </w:rPr>
        <w:t xml:space="preserve"> </w:t>
      </w:r>
      <w:r w:rsidRPr="00E33EB0">
        <w:rPr>
          <w:rFonts w:cs="Arial"/>
          <w:sz w:val="22"/>
          <w:szCs w:val="22"/>
        </w:rPr>
        <w:t>R2-1</w:t>
      </w:r>
      <w:r>
        <w:rPr>
          <w:rFonts w:eastAsiaTheme="minorEastAsia" w:cs="Arial" w:hint="eastAsia"/>
          <w:sz w:val="22"/>
          <w:szCs w:val="22"/>
          <w:lang w:eastAsia="zh-CN"/>
        </w:rPr>
        <w:t>80</w:t>
      </w:r>
      <w:r w:rsidR="007F0C15">
        <w:rPr>
          <w:rFonts w:eastAsiaTheme="minorEastAsia" w:cs="Arial"/>
          <w:sz w:val="22"/>
          <w:szCs w:val="22"/>
          <w:lang w:eastAsia="zh-CN"/>
        </w:rPr>
        <w:t>1539</w:t>
      </w:r>
    </w:p>
    <w:p w:rsidR="00E3725B" w:rsidRPr="0093183B" w:rsidRDefault="00E3725B" w:rsidP="00E3725B">
      <w:pPr>
        <w:pStyle w:val="Header"/>
        <w:rPr>
          <w:rFonts w:eastAsiaTheme="minorEastAsia"/>
          <w:sz w:val="22"/>
          <w:szCs w:val="22"/>
          <w:lang w:val="en-GB" w:eastAsia="zh-CN"/>
        </w:rPr>
      </w:pPr>
      <w:r>
        <w:rPr>
          <w:rFonts w:eastAsiaTheme="minorEastAsia" w:hint="eastAsia"/>
          <w:sz w:val="22"/>
          <w:szCs w:val="22"/>
          <w:lang w:val="en-GB" w:eastAsia="zh-CN"/>
        </w:rPr>
        <w:t>Vancouver</w:t>
      </w:r>
      <w:r w:rsidRPr="005F3B55">
        <w:rPr>
          <w:sz w:val="22"/>
          <w:szCs w:val="22"/>
          <w:lang w:val="en-GB"/>
        </w:rPr>
        <w:t xml:space="preserve">, </w:t>
      </w:r>
      <w:r>
        <w:rPr>
          <w:rFonts w:eastAsiaTheme="minorEastAsia" w:hint="eastAsia"/>
          <w:sz w:val="22"/>
          <w:szCs w:val="22"/>
          <w:lang w:val="en-GB" w:eastAsia="zh-CN"/>
        </w:rPr>
        <w:t>Canada</w:t>
      </w:r>
      <w:r w:rsidRPr="005F3B55">
        <w:rPr>
          <w:sz w:val="22"/>
          <w:szCs w:val="22"/>
          <w:lang w:val="en-GB"/>
        </w:rPr>
        <w:t>, 2</w:t>
      </w:r>
      <w:r>
        <w:rPr>
          <w:rFonts w:eastAsiaTheme="minorEastAsia" w:hint="eastAsia"/>
          <w:sz w:val="22"/>
          <w:szCs w:val="22"/>
          <w:lang w:val="en-GB" w:eastAsia="zh-CN"/>
        </w:rPr>
        <w:t>2</w:t>
      </w:r>
      <w:r w:rsidRPr="005F3B55">
        <w:rPr>
          <w:sz w:val="22"/>
          <w:szCs w:val="22"/>
          <w:lang w:val="en-GB"/>
        </w:rPr>
        <w:t>th</w:t>
      </w:r>
      <w:r>
        <w:rPr>
          <w:rFonts w:eastAsiaTheme="minorEastAsia" w:hint="eastAsia"/>
          <w:sz w:val="22"/>
          <w:szCs w:val="22"/>
          <w:lang w:val="en-GB" w:eastAsia="zh-CN"/>
        </w:rPr>
        <w:t xml:space="preserve"> </w:t>
      </w:r>
      <w:r w:rsidRPr="005F3B55">
        <w:rPr>
          <w:sz w:val="22"/>
          <w:szCs w:val="22"/>
          <w:lang w:val="en-GB"/>
        </w:rPr>
        <w:t xml:space="preserve">– </w:t>
      </w:r>
      <w:r>
        <w:rPr>
          <w:rFonts w:eastAsiaTheme="minorEastAsia" w:hint="eastAsia"/>
          <w:sz w:val="22"/>
          <w:szCs w:val="22"/>
          <w:lang w:val="en-GB" w:eastAsia="zh-CN"/>
        </w:rPr>
        <w:t>26th</w:t>
      </w:r>
      <w:r w:rsidRPr="005F3B55">
        <w:rPr>
          <w:sz w:val="22"/>
          <w:szCs w:val="22"/>
          <w:lang w:val="en-GB"/>
        </w:rPr>
        <w:t xml:space="preserve"> </w:t>
      </w:r>
      <w:r>
        <w:rPr>
          <w:rFonts w:eastAsiaTheme="minorEastAsia" w:hint="eastAsia"/>
          <w:sz w:val="22"/>
          <w:szCs w:val="22"/>
          <w:lang w:val="en-GB" w:eastAsia="zh-CN"/>
        </w:rPr>
        <w:t>Jan</w:t>
      </w:r>
      <w:r>
        <w:rPr>
          <w:sz w:val="22"/>
          <w:szCs w:val="22"/>
          <w:lang w:val="en-GB"/>
        </w:rPr>
        <w:t xml:space="preserve"> 201</w:t>
      </w:r>
      <w:r>
        <w:rPr>
          <w:rFonts w:eastAsiaTheme="minorEastAsia" w:hint="eastAsia"/>
          <w:sz w:val="22"/>
          <w:szCs w:val="22"/>
          <w:lang w:val="en-GB" w:eastAsia="zh-CN"/>
        </w:rPr>
        <w:t>8</w:t>
      </w:r>
      <w:r w:rsidR="00C32276">
        <w:rPr>
          <w:rFonts w:eastAsiaTheme="minorEastAsia"/>
          <w:sz w:val="22"/>
          <w:szCs w:val="22"/>
          <w:lang w:val="en-GB" w:eastAsia="zh-CN"/>
        </w:rPr>
        <w:tab/>
        <w:t xml:space="preserve">                          </w:t>
      </w:r>
      <w:r w:rsidR="00C32276" w:rsidRPr="00C32276">
        <w:rPr>
          <w:rFonts w:eastAsiaTheme="minorEastAsia"/>
          <w:i/>
          <w:sz w:val="22"/>
          <w:szCs w:val="22"/>
          <w:lang w:val="en-GB" w:eastAsia="zh-CN"/>
        </w:rPr>
        <w:t xml:space="preserve">revision of </w:t>
      </w:r>
      <w:r w:rsidR="00C32276" w:rsidRPr="00C32276">
        <w:rPr>
          <w:rFonts w:cs="Arial"/>
          <w:i/>
          <w:sz w:val="22"/>
          <w:szCs w:val="22"/>
        </w:rPr>
        <w:t>R2-1</w:t>
      </w:r>
      <w:r w:rsidR="00C32276" w:rsidRPr="00C32276">
        <w:rPr>
          <w:rFonts w:eastAsiaTheme="minorEastAsia" w:cs="Arial" w:hint="eastAsia"/>
          <w:i/>
          <w:sz w:val="22"/>
          <w:szCs w:val="22"/>
          <w:lang w:eastAsia="zh-CN"/>
        </w:rPr>
        <w:t>800169</w:t>
      </w:r>
    </w:p>
    <w:p w:rsidR="00E3725B" w:rsidRPr="005F3B55" w:rsidRDefault="00E3725B" w:rsidP="00E3725B">
      <w:pPr>
        <w:pStyle w:val="Header"/>
        <w:tabs>
          <w:tab w:val="clear" w:pos="4536"/>
          <w:tab w:val="left" w:pos="1800"/>
        </w:tabs>
        <w:ind w:left="1800" w:hanging="1800"/>
        <w:jc w:val="both"/>
        <w:rPr>
          <w:rFonts w:eastAsia="宋体" w:cs="Arial"/>
          <w:sz w:val="22"/>
          <w:szCs w:val="22"/>
          <w:lang w:val="en-GB" w:eastAsia="zh-CN"/>
        </w:rPr>
      </w:pPr>
    </w:p>
    <w:p w:rsidR="00E3725B" w:rsidRPr="00961E39" w:rsidRDefault="00E3725B" w:rsidP="00E3725B">
      <w:pPr>
        <w:pStyle w:val="Header"/>
        <w:tabs>
          <w:tab w:val="clear" w:pos="4536"/>
          <w:tab w:val="left" w:pos="1800"/>
        </w:tabs>
        <w:ind w:left="1800" w:hanging="1800"/>
        <w:jc w:val="both"/>
        <w:rPr>
          <w:rFonts w:eastAsia="宋体" w:cs="Arial"/>
          <w:sz w:val="22"/>
          <w:szCs w:val="22"/>
          <w:lang w:val="fr-FR" w:eastAsia="zh-CN"/>
        </w:rPr>
      </w:pPr>
      <w:r w:rsidRPr="002242FF">
        <w:rPr>
          <w:rFonts w:cs="Arial"/>
          <w:sz w:val="22"/>
          <w:szCs w:val="22"/>
          <w:lang w:val="fr-FR"/>
        </w:rPr>
        <w:t>Source:</w:t>
      </w:r>
      <w:r w:rsidRPr="002242FF">
        <w:rPr>
          <w:rFonts w:cs="Arial"/>
          <w:sz w:val="22"/>
          <w:szCs w:val="22"/>
          <w:lang w:val="fr-FR"/>
        </w:rPr>
        <w:tab/>
      </w:r>
      <w:r w:rsidRPr="002242FF">
        <w:rPr>
          <w:rFonts w:eastAsia="宋体" w:cs="Arial"/>
          <w:sz w:val="22"/>
          <w:szCs w:val="22"/>
          <w:lang w:val="fr-FR" w:eastAsia="zh-CN"/>
        </w:rPr>
        <w:t xml:space="preserve">CATT </w:t>
      </w:r>
    </w:p>
    <w:p w:rsidR="00E3725B" w:rsidRPr="00961E39" w:rsidRDefault="00E3725B" w:rsidP="00E3725B">
      <w:pPr>
        <w:pStyle w:val="Header"/>
        <w:tabs>
          <w:tab w:val="clear" w:pos="4536"/>
          <w:tab w:val="left" w:pos="1800"/>
        </w:tabs>
        <w:jc w:val="both"/>
        <w:rPr>
          <w:rFonts w:eastAsiaTheme="minorEastAsia" w:cs="Arial"/>
          <w:sz w:val="22"/>
          <w:szCs w:val="22"/>
          <w:lang w:val="fr-FR" w:eastAsia="zh-CN"/>
        </w:rPr>
      </w:pPr>
      <w:r w:rsidRPr="002242FF">
        <w:rPr>
          <w:rFonts w:cs="Arial"/>
          <w:sz w:val="22"/>
          <w:szCs w:val="22"/>
          <w:lang w:val="fr-FR"/>
        </w:rPr>
        <w:t>Title:</w:t>
      </w:r>
      <w:bookmarkStart w:id="0" w:name="Title"/>
      <w:bookmarkEnd w:id="0"/>
      <w:r w:rsidRPr="002242FF">
        <w:rPr>
          <w:rFonts w:cs="Arial"/>
          <w:sz w:val="22"/>
          <w:szCs w:val="22"/>
          <w:lang w:val="fr-FR"/>
        </w:rPr>
        <w:tab/>
      </w:r>
      <w:r w:rsidRPr="002242FF">
        <w:rPr>
          <w:rFonts w:eastAsiaTheme="minorEastAsia" w:cs="Arial"/>
          <w:sz w:val="22"/>
          <w:szCs w:val="22"/>
          <w:lang w:val="fr-FR" w:eastAsia="zh-CN"/>
        </w:rPr>
        <w:t>PHR MAC CE for EN-DC</w:t>
      </w:r>
    </w:p>
    <w:p w:rsidR="00E3725B" w:rsidRPr="00076E3A" w:rsidRDefault="00E3725B" w:rsidP="00E3725B">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宋体" w:cs="Arial" w:hint="eastAsia"/>
          <w:sz w:val="22"/>
          <w:szCs w:val="22"/>
          <w:lang w:eastAsia="zh-CN"/>
        </w:rPr>
        <w:t>10.3.1.12</w:t>
      </w:r>
    </w:p>
    <w:p w:rsidR="00E3725B" w:rsidRPr="00B81B31" w:rsidRDefault="00E3725B" w:rsidP="00E3725B">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E3725B" w:rsidRDefault="00E3725B" w:rsidP="004F442F">
      <w:pPr>
        <w:spacing w:beforeLines="50" w:after="120"/>
        <w:rPr>
          <w:rFonts w:eastAsiaTheme="minorEastAsia"/>
          <w:lang w:eastAsia="zh-CN"/>
        </w:rPr>
      </w:pPr>
      <w:bookmarkStart w:id="3" w:name="OLE_LINK1"/>
      <w:bookmarkStart w:id="4" w:name="OLE_LINK2"/>
      <w:r>
        <w:rPr>
          <w:rFonts w:eastAsiaTheme="minorEastAsia" w:hint="eastAsia"/>
          <w:lang w:eastAsia="zh-CN"/>
        </w:rPr>
        <w:t xml:space="preserve">Regarding </w:t>
      </w:r>
      <w:r>
        <w:rPr>
          <w:rFonts w:eastAsiaTheme="minorEastAsia"/>
          <w:lang w:eastAsia="zh-CN"/>
        </w:rPr>
        <w:t>PHR in</w:t>
      </w:r>
      <w:r>
        <w:rPr>
          <w:rFonts w:eastAsiaTheme="minorEastAsia" w:hint="eastAsia"/>
          <w:lang w:eastAsia="zh-CN"/>
        </w:rPr>
        <w:t xml:space="preserve"> EN-DC, there </w:t>
      </w:r>
      <w:r w:rsidR="0076222C">
        <w:rPr>
          <w:rFonts w:eastAsiaTheme="minorEastAsia"/>
          <w:lang w:eastAsia="zh-CN"/>
        </w:rPr>
        <w:t xml:space="preserve">is </w:t>
      </w:r>
      <w:r>
        <w:rPr>
          <w:rFonts w:eastAsiaTheme="minorEastAsia" w:hint="eastAsia"/>
          <w:lang w:eastAsia="zh-CN"/>
        </w:rPr>
        <w:t xml:space="preserve">still </w:t>
      </w:r>
      <w:r w:rsidR="0076222C">
        <w:rPr>
          <w:rFonts w:eastAsiaTheme="minorEastAsia"/>
          <w:lang w:eastAsia="zh-CN"/>
        </w:rPr>
        <w:t xml:space="preserve">missing in NR MAC specification TS38.321 </w:t>
      </w:r>
      <w:r w:rsidR="00F17EAB">
        <w:rPr>
          <w:rFonts w:eastAsiaTheme="minorEastAsia"/>
          <w:lang w:eastAsia="zh-CN"/>
        </w:rPr>
        <w:fldChar w:fldCharType="begin"/>
      </w:r>
      <w:r w:rsidR="008367BF">
        <w:rPr>
          <w:rFonts w:eastAsiaTheme="minorEastAsia"/>
          <w:lang w:eastAsia="zh-CN"/>
        </w:rPr>
        <w:instrText xml:space="preserve"> REF _Ref502145698 \r \h </w:instrText>
      </w:r>
      <w:r w:rsidR="00F17EAB">
        <w:rPr>
          <w:rFonts w:eastAsiaTheme="minorEastAsia"/>
          <w:lang w:eastAsia="zh-CN"/>
        </w:rPr>
      </w:r>
      <w:r w:rsidR="00F17EAB">
        <w:rPr>
          <w:rFonts w:eastAsiaTheme="minorEastAsia"/>
          <w:lang w:eastAsia="zh-CN"/>
        </w:rPr>
        <w:fldChar w:fldCharType="separate"/>
      </w:r>
      <w:r w:rsidR="008367BF">
        <w:rPr>
          <w:rFonts w:eastAsiaTheme="minorEastAsia"/>
          <w:lang w:eastAsia="zh-CN"/>
        </w:rPr>
        <w:t>[1]</w:t>
      </w:r>
      <w:r w:rsidR="00F17EAB">
        <w:rPr>
          <w:rFonts w:eastAsiaTheme="minorEastAsia"/>
          <w:lang w:eastAsia="zh-CN"/>
        </w:rPr>
        <w:fldChar w:fldCharType="end"/>
      </w:r>
      <w:r w:rsidR="008367BF">
        <w:rPr>
          <w:rFonts w:eastAsiaTheme="minorEastAsia"/>
          <w:lang w:eastAsia="zh-CN"/>
        </w:rPr>
        <w:t xml:space="preserve"> </w:t>
      </w:r>
      <w:r w:rsidR="0076222C">
        <w:rPr>
          <w:rFonts w:eastAsiaTheme="minorEastAsia"/>
          <w:lang w:eastAsia="zh-CN"/>
        </w:rPr>
        <w:t>some text for capturing the agreement made in RAN#100 meeting during the CP session</w:t>
      </w:r>
      <w:r>
        <w:rPr>
          <w:rFonts w:eastAsiaTheme="minorEastAsia" w:hint="eastAsia"/>
          <w:lang w:eastAsia="zh-CN"/>
        </w:rPr>
        <w:t>:</w:t>
      </w: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91"/>
      </w:tblGrid>
      <w:tr w:rsidR="0076222C" w:rsidTr="0030173E">
        <w:trPr>
          <w:trHeight w:val="518"/>
        </w:trPr>
        <w:tc>
          <w:tcPr>
            <w:tcW w:w="8391" w:type="dxa"/>
          </w:tcPr>
          <w:p w:rsidR="0076222C" w:rsidRPr="00440999" w:rsidRDefault="0076222C" w:rsidP="0030173E">
            <w:pPr>
              <w:pStyle w:val="Doc-text2"/>
              <w:ind w:leftChars="-23" w:left="317"/>
              <w:rPr>
                <w:rFonts w:ascii="Times New Roman" w:eastAsiaTheme="minorEastAsia" w:hAnsi="Times New Roman"/>
                <w:lang w:eastAsia="zh-CN"/>
              </w:rPr>
            </w:pPr>
            <w:r w:rsidRPr="00440999">
              <w:rPr>
                <w:rFonts w:ascii="Times New Roman" w:hAnsi="Times New Roman"/>
              </w:rPr>
              <w:t xml:space="preserve">The MN provides the SN the range of SCellIndex to be used by signalling a start value and a stop </w:t>
            </w:r>
          </w:p>
          <w:p w:rsidR="0076222C" w:rsidRPr="00556E7F" w:rsidRDefault="0076222C" w:rsidP="0030173E">
            <w:pPr>
              <w:pStyle w:val="Doc-text2"/>
              <w:ind w:leftChars="-23" w:left="317"/>
              <w:rPr>
                <w:rFonts w:ascii="Times New Roman" w:eastAsiaTheme="minorEastAsia" w:hAnsi="Times New Roman"/>
                <w:highlight w:val="yellow"/>
                <w:lang w:eastAsia="zh-CN"/>
              </w:rPr>
            </w:pPr>
            <w:r w:rsidRPr="00440999">
              <w:rPr>
                <w:rFonts w:ascii="Times New Roman" w:hAnsi="Times New Roman"/>
              </w:rPr>
              <w:t xml:space="preserve">value if the range. 32 SCellIndex range is used between the MN and the SN. </w:t>
            </w:r>
            <w:r w:rsidRPr="00556E7F">
              <w:rPr>
                <w:rFonts w:ascii="Times New Roman" w:hAnsi="Times New Roman"/>
                <w:highlight w:val="yellow"/>
              </w:rPr>
              <w:t xml:space="preserve">The UE uses “Dual </w:t>
            </w:r>
          </w:p>
          <w:p w:rsidR="0076222C" w:rsidRPr="00556E7F" w:rsidRDefault="0076222C" w:rsidP="0030173E">
            <w:pPr>
              <w:pStyle w:val="Doc-text2"/>
              <w:ind w:leftChars="-23" w:left="317"/>
              <w:rPr>
                <w:rFonts w:ascii="Times New Roman" w:eastAsiaTheme="minorEastAsia" w:hAnsi="Times New Roman"/>
                <w:highlight w:val="yellow"/>
                <w:lang w:eastAsia="zh-CN"/>
              </w:rPr>
            </w:pPr>
            <w:r w:rsidRPr="00556E7F">
              <w:rPr>
                <w:rFonts w:ascii="Times New Roman" w:hAnsi="Times New Roman"/>
                <w:highlight w:val="yellow"/>
              </w:rPr>
              <w:t xml:space="preserve">Connectivity PHR MAC Control Element supporting 32 serving cells with configured uplink” for PH </w:t>
            </w:r>
          </w:p>
          <w:p w:rsidR="0076222C" w:rsidRPr="00440999" w:rsidRDefault="0076222C" w:rsidP="0030173E">
            <w:pPr>
              <w:pStyle w:val="Doc-text2"/>
              <w:ind w:leftChars="-23" w:left="317"/>
              <w:rPr>
                <w:rFonts w:ascii="Times New Roman" w:hAnsi="Times New Roman"/>
              </w:rPr>
            </w:pPr>
            <w:r w:rsidRPr="00556E7F">
              <w:rPr>
                <w:rFonts w:ascii="Times New Roman" w:hAnsi="Times New Roman"/>
                <w:highlight w:val="yellow"/>
              </w:rPr>
              <w:t>reporting.</w:t>
            </w:r>
          </w:p>
        </w:tc>
      </w:tr>
    </w:tbl>
    <w:p w:rsidR="0076222C" w:rsidRDefault="0076222C" w:rsidP="0076222C">
      <w:pPr>
        <w:pStyle w:val="BodyText"/>
        <w:rPr>
          <w:rFonts w:eastAsiaTheme="minorEastAsia"/>
          <w:lang w:eastAsia="zh-CN"/>
        </w:rPr>
      </w:pPr>
    </w:p>
    <w:p w:rsidR="00E3725B" w:rsidRPr="00AB3C27" w:rsidRDefault="0076222C" w:rsidP="0076222C">
      <w:pPr>
        <w:pStyle w:val="BodyText"/>
        <w:rPr>
          <w:rFonts w:eastAsiaTheme="minorEastAsia"/>
          <w:lang w:val="en-GB" w:eastAsia="zh-CN"/>
        </w:rPr>
      </w:pPr>
      <w:r>
        <w:rPr>
          <w:rFonts w:eastAsiaTheme="minorEastAsia" w:hint="eastAsia"/>
          <w:lang w:val="en-GB" w:eastAsia="zh-CN"/>
        </w:rPr>
        <w:t xml:space="preserve">In this contribution, we </w:t>
      </w:r>
      <w:r w:rsidR="00E3725B">
        <w:rPr>
          <w:rFonts w:eastAsiaTheme="minorEastAsia" w:hint="eastAsia"/>
          <w:lang w:val="en-GB" w:eastAsia="zh-CN"/>
        </w:rPr>
        <w:t>address the above open issue.</w:t>
      </w:r>
    </w:p>
    <w:bookmarkEnd w:id="3"/>
    <w:bookmarkEnd w:id="4"/>
    <w:p w:rsidR="00E3725B" w:rsidRDefault="00E3725B" w:rsidP="00E3725B">
      <w:pPr>
        <w:pStyle w:val="Heading1"/>
        <w:jc w:val="both"/>
      </w:pPr>
      <w:r w:rsidRPr="00AA54B6">
        <w:rPr>
          <w:rFonts w:hint="eastAsia"/>
        </w:rPr>
        <w:t>Discussion</w:t>
      </w:r>
    </w:p>
    <w:p w:rsidR="00E3725B" w:rsidRPr="0076222C" w:rsidRDefault="00E3725B" w:rsidP="00E3725B">
      <w:pPr>
        <w:pStyle w:val="Heading2"/>
        <w:ind w:left="562" w:hanging="562"/>
        <w:jc w:val="both"/>
        <w:rPr>
          <w:rFonts w:eastAsiaTheme="minorEastAsia"/>
          <w:lang w:val="fr-FR"/>
        </w:rPr>
      </w:pPr>
      <w:r w:rsidRPr="0076222C">
        <w:rPr>
          <w:rFonts w:eastAsiaTheme="minorEastAsia" w:hint="eastAsia"/>
          <w:lang w:val="fr-FR"/>
        </w:rPr>
        <w:t>PHR MAC CE format for EN-DC</w:t>
      </w:r>
    </w:p>
    <w:p w:rsidR="00E3725B" w:rsidRDefault="00E3725B" w:rsidP="00E3725B">
      <w:pPr>
        <w:pStyle w:val="BodyText"/>
        <w:rPr>
          <w:rFonts w:eastAsiaTheme="minorEastAsia"/>
          <w:lang w:eastAsia="zh-CN"/>
        </w:rPr>
      </w:pPr>
      <w:r>
        <w:rPr>
          <w:rFonts w:eastAsiaTheme="minorEastAsia" w:hint="eastAsia"/>
          <w:lang w:eastAsia="zh-CN"/>
        </w:rPr>
        <w:t>Regarding the PHR MAC CE format in case of EN-DC, the following agreements were made on the last RAN2#100 meeting:</w:t>
      </w:r>
    </w:p>
    <w:tbl>
      <w:tblPr>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91"/>
      </w:tblGrid>
      <w:tr w:rsidR="00E3725B" w:rsidTr="00717223">
        <w:trPr>
          <w:trHeight w:val="518"/>
        </w:trPr>
        <w:tc>
          <w:tcPr>
            <w:tcW w:w="8391" w:type="dxa"/>
          </w:tcPr>
          <w:p w:rsidR="00E3725B" w:rsidRPr="00440999" w:rsidRDefault="00E3725B" w:rsidP="00D01809">
            <w:pPr>
              <w:pStyle w:val="Doc-text2"/>
              <w:ind w:leftChars="-23" w:left="317"/>
              <w:rPr>
                <w:rFonts w:ascii="Times New Roman" w:eastAsiaTheme="minorEastAsia" w:hAnsi="Times New Roman"/>
                <w:lang w:eastAsia="zh-CN"/>
              </w:rPr>
            </w:pPr>
            <w:r w:rsidRPr="00440999">
              <w:rPr>
                <w:rFonts w:ascii="Times New Roman" w:hAnsi="Times New Roman"/>
              </w:rPr>
              <w:t xml:space="preserve">As in LTE-LTE DC, after transmission of </w:t>
            </w:r>
            <w:r w:rsidRPr="009C10F7">
              <w:rPr>
                <w:rFonts w:ascii="Times New Roman" w:hAnsi="Times New Roman"/>
                <w:highlight w:val="yellow"/>
              </w:rPr>
              <w:t>a PHR comprising PHs for both MCG and SCG</w:t>
            </w:r>
            <w:r w:rsidRPr="00440999">
              <w:rPr>
                <w:rFonts w:ascii="Times New Roman" w:hAnsi="Times New Roman"/>
              </w:rPr>
              <w:t xml:space="preserve"> by any UE </w:t>
            </w:r>
          </w:p>
          <w:p w:rsidR="00E3725B" w:rsidRPr="00440999" w:rsidRDefault="00E3725B" w:rsidP="00D01809">
            <w:pPr>
              <w:pStyle w:val="Doc-text2"/>
              <w:ind w:leftChars="-23" w:left="317"/>
              <w:rPr>
                <w:rFonts w:ascii="Times New Roman" w:eastAsiaTheme="minorEastAsia" w:hAnsi="Times New Roman"/>
                <w:lang w:eastAsia="zh-CN"/>
              </w:rPr>
            </w:pPr>
            <w:r w:rsidRPr="00440999">
              <w:rPr>
                <w:rFonts w:ascii="Times New Roman" w:hAnsi="Times New Roman"/>
              </w:rPr>
              <w:t xml:space="preserve">MAC entity upon reception of a grant, the UE only cancels all triggered PHRs and reset timers </w:t>
            </w:r>
          </w:p>
          <w:p w:rsidR="00E3725B" w:rsidRPr="00440999" w:rsidRDefault="00E3725B" w:rsidP="00D01809">
            <w:pPr>
              <w:pStyle w:val="Doc-text2"/>
              <w:ind w:leftChars="-23" w:left="317"/>
              <w:rPr>
                <w:rFonts w:ascii="Times New Roman" w:eastAsiaTheme="minorEastAsia" w:hAnsi="Times New Roman"/>
                <w:lang w:eastAsia="zh-CN"/>
              </w:rPr>
            </w:pPr>
            <w:r w:rsidRPr="00440999">
              <w:rPr>
                <w:rFonts w:ascii="Times New Roman" w:hAnsi="Times New Roman"/>
              </w:rPr>
              <w:t>(Prohibit and periodic timer) in the corresponding CG.</w:t>
            </w:r>
          </w:p>
        </w:tc>
      </w:tr>
      <w:tr w:rsidR="00E3725B" w:rsidTr="00717223">
        <w:trPr>
          <w:trHeight w:val="518"/>
        </w:trPr>
        <w:tc>
          <w:tcPr>
            <w:tcW w:w="8391" w:type="dxa"/>
          </w:tcPr>
          <w:p w:rsidR="00E3725B" w:rsidRPr="00440999" w:rsidRDefault="00E3725B" w:rsidP="00D01809">
            <w:pPr>
              <w:pStyle w:val="Doc-text2"/>
              <w:ind w:leftChars="-23" w:left="317"/>
              <w:rPr>
                <w:rFonts w:ascii="Times New Roman" w:eastAsiaTheme="minorEastAsia" w:hAnsi="Times New Roman"/>
                <w:lang w:eastAsia="zh-CN"/>
              </w:rPr>
            </w:pPr>
            <w:r w:rsidRPr="00440999">
              <w:rPr>
                <w:rFonts w:ascii="Times New Roman" w:hAnsi="Times New Roman"/>
              </w:rPr>
              <w:t xml:space="preserve">The MN provides the SN the range of SCellIndex to be used by signalling a start value and a stop </w:t>
            </w:r>
          </w:p>
          <w:p w:rsidR="00E3725B" w:rsidRPr="00556E7F" w:rsidRDefault="00E3725B" w:rsidP="00D01809">
            <w:pPr>
              <w:pStyle w:val="Doc-text2"/>
              <w:ind w:leftChars="-23" w:left="317"/>
              <w:rPr>
                <w:rFonts w:ascii="Times New Roman" w:eastAsiaTheme="minorEastAsia" w:hAnsi="Times New Roman"/>
                <w:highlight w:val="yellow"/>
                <w:lang w:eastAsia="zh-CN"/>
              </w:rPr>
            </w:pPr>
            <w:r w:rsidRPr="00440999">
              <w:rPr>
                <w:rFonts w:ascii="Times New Roman" w:hAnsi="Times New Roman"/>
              </w:rPr>
              <w:t xml:space="preserve">value if the range. 32 SCellIndex range is used between the MN and the SN. </w:t>
            </w:r>
            <w:r w:rsidRPr="00556E7F">
              <w:rPr>
                <w:rFonts w:ascii="Times New Roman" w:hAnsi="Times New Roman"/>
                <w:highlight w:val="yellow"/>
              </w:rPr>
              <w:t xml:space="preserve">The UE uses “Dual </w:t>
            </w:r>
          </w:p>
          <w:p w:rsidR="00E3725B" w:rsidRPr="00556E7F" w:rsidRDefault="00E3725B" w:rsidP="00D01809">
            <w:pPr>
              <w:pStyle w:val="Doc-text2"/>
              <w:ind w:leftChars="-23" w:left="317"/>
              <w:rPr>
                <w:rFonts w:ascii="Times New Roman" w:eastAsiaTheme="minorEastAsia" w:hAnsi="Times New Roman"/>
                <w:highlight w:val="yellow"/>
                <w:lang w:eastAsia="zh-CN"/>
              </w:rPr>
            </w:pPr>
            <w:r w:rsidRPr="00556E7F">
              <w:rPr>
                <w:rFonts w:ascii="Times New Roman" w:hAnsi="Times New Roman"/>
                <w:highlight w:val="yellow"/>
              </w:rPr>
              <w:t xml:space="preserve">Connectivity PHR MAC Control Element supporting 32 serving cells with configured uplink” for PH </w:t>
            </w:r>
          </w:p>
          <w:p w:rsidR="00E3725B" w:rsidRPr="00440999" w:rsidRDefault="00E3725B" w:rsidP="00D01809">
            <w:pPr>
              <w:pStyle w:val="Doc-text2"/>
              <w:ind w:leftChars="-23" w:left="317"/>
              <w:rPr>
                <w:rFonts w:ascii="Times New Roman" w:hAnsi="Times New Roman"/>
              </w:rPr>
            </w:pPr>
            <w:r w:rsidRPr="00556E7F">
              <w:rPr>
                <w:rFonts w:ascii="Times New Roman" w:hAnsi="Times New Roman"/>
                <w:highlight w:val="yellow"/>
              </w:rPr>
              <w:t>reporting.</w:t>
            </w:r>
          </w:p>
        </w:tc>
      </w:tr>
    </w:tbl>
    <w:p w:rsidR="00E3725B" w:rsidRPr="00B1459A" w:rsidRDefault="00E3725B" w:rsidP="00E3725B">
      <w:pPr>
        <w:pStyle w:val="BodyText"/>
        <w:rPr>
          <w:rFonts w:eastAsiaTheme="minorEastAsia"/>
          <w:lang w:val="en-GB" w:eastAsia="zh-CN"/>
        </w:rPr>
      </w:pPr>
    </w:p>
    <w:p w:rsidR="00E3725B" w:rsidRPr="00B1459A" w:rsidRDefault="00E3725B" w:rsidP="00E3725B">
      <w:pPr>
        <w:rPr>
          <w:rFonts w:eastAsia="宋体" w:cs="Arial"/>
          <w:b/>
          <w:bCs/>
          <w:iCs/>
          <w:lang w:eastAsia="zh-CN"/>
        </w:rPr>
      </w:pPr>
      <w:r w:rsidRPr="00B1459A">
        <w:rPr>
          <w:rFonts w:eastAsia="宋体" w:cs="Arial" w:hint="eastAsia"/>
          <w:b/>
          <w:bCs/>
          <w:iCs/>
          <w:lang w:eastAsia="zh-CN"/>
        </w:rPr>
        <w:t xml:space="preserve">Observation 1: </w:t>
      </w:r>
      <w:r>
        <w:rPr>
          <w:rFonts w:eastAsia="宋体" w:cs="Arial" w:hint="eastAsia"/>
          <w:b/>
          <w:bCs/>
          <w:iCs/>
          <w:lang w:eastAsia="zh-CN"/>
        </w:rPr>
        <w:t>It has been agreed that for EN-DC, Multiple Entry PHR MAC CE with fixed 4 byte CC bitmap will be used.</w:t>
      </w:r>
    </w:p>
    <w:p w:rsidR="00E3725B" w:rsidRDefault="00E3725B" w:rsidP="004F442F">
      <w:pPr>
        <w:pStyle w:val="BodyText"/>
        <w:spacing w:beforeLines="50"/>
        <w:rPr>
          <w:rFonts w:eastAsiaTheme="minorEastAsia"/>
          <w:lang w:eastAsia="zh-CN"/>
        </w:rPr>
      </w:pPr>
      <w:r>
        <w:rPr>
          <w:rFonts w:eastAsiaTheme="minorEastAsia" w:hint="eastAsia"/>
          <w:lang w:val="en-GB" w:eastAsia="zh-CN"/>
        </w:rPr>
        <w:t xml:space="preserve">But according to the current MAC spec, there are two </w:t>
      </w:r>
      <w:r>
        <w:rPr>
          <w:rFonts w:eastAsiaTheme="minorEastAsia" w:hint="eastAsia"/>
          <w:lang w:eastAsia="zh-CN"/>
        </w:rPr>
        <w:t>Multiple Entry PHR MAC CE formats, one with 1 byte CC bitmap and another with 4 byte CC bitmap. Which one will be chosen is decided based on the following rule:</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6"/>
      </w:tblGrid>
      <w:tr w:rsidR="00E3725B" w:rsidRPr="00A02F7F" w:rsidTr="00D01809">
        <w:trPr>
          <w:trHeight w:val="7937"/>
        </w:trPr>
        <w:tc>
          <w:tcPr>
            <w:tcW w:w="9066" w:type="dxa"/>
          </w:tcPr>
          <w:p w:rsidR="00E3725B" w:rsidRPr="00A02F7F" w:rsidRDefault="00E3725B" w:rsidP="00D01809">
            <w:pPr>
              <w:rPr>
                <w:b/>
                <w:lang w:eastAsia="ko-KR"/>
              </w:rPr>
            </w:pPr>
            <w:r w:rsidRPr="00A02F7F">
              <w:rPr>
                <w:b/>
                <w:lang w:eastAsia="ko-KR"/>
              </w:rPr>
              <w:lastRenderedPageBreak/>
              <w:t xml:space="preserve">A single octet bitmap is used for indicating the presence of PH per SCell </w:t>
            </w:r>
            <w:r w:rsidRPr="00A02F7F">
              <w:rPr>
                <w:b/>
                <w:highlight w:val="yellow"/>
                <w:lang w:eastAsia="ko-KR"/>
              </w:rPr>
              <w:t xml:space="preserve">when the highest </w:t>
            </w:r>
            <w:r w:rsidRPr="00A02F7F">
              <w:rPr>
                <w:b/>
                <w:i/>
                <w:highlight w:val="yellow"/>
                <w:lang w:eastAsia="ko-KR"/>
              </w:rPr>
              <w:t>SCellIndex</w:t>
            </w:r>
            <w:r w:rsidRPr="00A02F7F">
              <w:rPr>
                <w:b/>
                <w:highlight w:val="yellow"/>
                <w:lang w:eastAsia="ko-KR"/>
              </w:rPr>
              <w:t xml:space="preserve"> of SCell with configured uplink</w:t>
            </w:r>
            <w:r w:rsidRPr="00A02F7F">
              <w:rPr>
                <w:b/>
                <w:lang w:eastAsia="ko-KR"/>
              </w:rPr>
              <w:t xml:space="preserve"> is less than 8, otherwise four octets are used.</w:t>
            </w:r>
          </w:p>
          <w:p w:rsidR="00E3725B" w:rsidRPr="00A02F7F" w:rsidRDefault="00E3725B" w:rsidP="004F442F">
            <w:pPr>
              <w:pStyle w:val="BodyText"/>
              <w:spacing w:beforeLines="50"/>
              <w:ind w:left="46"/>
              <w:rPr>
                <w:rFonts w:eastAsiaTheme="minorEastAsia"/>
                <w:b/>
                <w:lang w:eastAsia="zh-CN"/>
              </w:rPr>
            </w:pPr>
          </w:p>
          <w:p w:rsidR="00E3725B" w:rsidRPr="00A02F7F" w:rsidRDefault="00E3725B" w:rsidP="00D01809">
            <w:pPr>
              <w:pStyle w:val="TH"/>
              <w:rPr>
                <w:lang w:eastAsia="ko-KR"/>
              </w:rPr>
            </w:pPr>
            <w:r w:rsidRPr="00A02F7F">
              <w:object w:dxaOrig="4575" w:dyaOrig="7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99.55pt" o:ole="">
                  <v:imagedata r:id="rId8" o:title=""/>
                </v:shape>
                <o:OLEObject Type="Embed" ProgID="Visio.Drawing.15" ShapeID="_x0000_i1025" DrawAspect="Content" ObjectID="_1577898828" r:id="rId9"/>
              </w:object>
            </w:r>
          </w:p>
          <w:p w:rsidR="00E3725B" w:rsidRPr="00A02F7F" w:rsidRDefault="00E3725B" w:rsidP="00D01809">
            <w:pPr>
              <w:pStyle w:val="TF"/>
              <w:rPr>
                <w:noProof/>
              </w:rPr>
            </w:pPr>
            <w:r w:rsidRPr="00A02F7F">
              <w:rPr>
                <w:noProof/>
              </w:rPr>
              <w:t>Figure 6.1.3.</w:t>
            </w:r>
            <w:r w:rsidRPr="00A02F7F">
              <w:rPr>
                <w:rFonts w:hint="eastAsia"/>
                <w:noProof/>
                <w:lang w:eastAsia="ko-KR"/>
              </w:rPr>
              <w:t>9</w:t>
            </w:r>
            <w:r w:rsidRPr="00A02F7F">
              <w:rPr>
                <w:noProof/>
              </w:rPr>
              <w:t xml:space="preserve">-1: </w:t>
            </w:r>
            <w:r w:rsidRPr="00A02F7F">
              <w:rPr>
                <w:rFonts w:hint="eastAsia"/>
                <w:noProof/>
                <w:lang w:eastAsia="ko-KR"/>
              </w:rPr>
              <w:t>Multiple</w:t>
            </w:r>
            <w:r w:rsidRPr="00A02F7F">
              <w:rPr>
                <w:noProof/>
              </w:rPr>
              <w:t xml:space="preserve"> </w:t>
            </w:r>
            <w:r w:rsidRPr="00A02F7F">
              <w:rPr>
                <w:rFonts w:hint="eastAsia"/>
                <w:noProof/>
                <w:lang w:eastAsia="ko-KR"/>
              </w:rPr>
              <w:t xml:space="preserve">Entry </w:t>
            </w:r>
            <w:r w:rsidRPr="00A02F7F">
              <w:rPr>
                <w:noProof/>
              </w:rPr>
              <w:t xml:space="preserve">PHR MAC </w:t>
            </w:r>
            <w:r w:rsidRPr="00A02F7F">
              <w:rPr>
                <w:rFonts w:hint="eastAsia"/>
                <w:noProof/>
                <w:lang w:eastAsia="ko-KR"/>
              </w:rPr>
              <w:t>CE</w:t>
            </w:r>
            <w:r w:rsidRPr="00A02F7F">
              <w:rPr>
                <w:noProof/>
              </w:rPr>
              <w:t xml:space="preserve"> with the hig</w:t>
            </w:r>
            <w:r w:rsidRPr="00A02F7F">
              <w:rPr>
                <w:rFonts w:hint="eastAsia"/>
                <w:noProof/>
                <w:lang w:eastAsia="ko-KR"/>
              </w:rPr>
              <w:t>h</w:t>
            </w:r>
            <w:r w:rsidRPr="00A02F7F">
              <w:rPr>
                <w:noProof/>
              </w:rPr>
              <w:t>est SCellIndex of SCell with configured uplink is less than 8</w:t>
            </w:r>
          </w:p>
          <w:p w:rsidR="00E3725B" w:rsidRPr="00A02F7F" w:rsidRDefault="00E3725B" w:rsidP="00D01809">
            <w:pPr>
              <w:pStyle w:val="TH"/>
              <w:rPr>
                <w:lang w:eastAsia="ko-KR"/>
              </w:rPr>
            </w:pPr>
            <w:r w:rsidRPr="00A02F7F">
              <w:object w:dxaOrig="4575" w:dyaOrig="8971">
                <v:shape id="_x0000_i1026" type="#_x0000_t75" style="width:226.2pt;height:381.05pt" o:ole="">
                  <v:imagedata r:id="rId10" o:title=""/>
                </v:shape>
                <o:OLEObject Type="Embed" ProgID="Visio.Drawing.15" ShapeID="_x0000_i1026" DrawAspect="Content" ObjectID="_1577898829" r:id="rId11"/>
              </w:object>
            </w:r>
          </w:p>
          <w:p w:rsidR="00E3725B" w:rsidRPr="00A02F7F" w:rsidRDefault="00E3725B" w:rsidP="00D01809">
            <w:pPr>
              <w:pStyle w:val="TF"/>
              <w:rPr>
                <w:rFonts w:eastAsiaTheme="minorEastAsia"/>
                <w:lang w:eastAsia="zh-CN"/>
              </w:rPr>
            </w:pPr>
            <w:r w:rsidRPr="00A02F7F">
              <w:rPr>
                <w:noProof/>
              </w:rPr>
              <w:t>Figure 6.1.3.</w:t>
            </w:r>
            <w:r w:rsidRPr="00A02F7F">
              <w:rPr>
                <w:rFonts w:hint="eastAsia"/>
                <w:noProof/>
                <w:lang w:eastAsia="ko-KR"/>
              </w:rPr>
              <w:t>9</w:t>
            </w:r>
            <w:r w:rsidRPr="00A02F7F">
              <w:rPr>
                <w:noProof/>
              </w:rPr>
              <w:t>-</w:t>
            </w:r>
            <w:r w:rsidRPr="00A02F7F">
              <w:rPr>
                <w:rFonts w:hint="eastAsia"/>
                <w:noProof/>
                <w:lang w:eastAsia="ko-KR"/>
              </w:rPr>
              <w:t>2</w:t>
            </w:r>
            <w:r w:rsidRPr="00A02F7F">
              <w:rPr>
                <w:noProof/>
              </w:rPr>
              <w:t xml:space="preserve">: </w:t>
            </w:r>
            <w:r w:rsidRPr="00A02F7F">
              <w:rPr>
                <w:rFonts w:hint="eastAsia"/>
                <w:noProof/>
                <w:lang w:eastAsia="ko-KR"/>
              </w:rPr>
              <w:t xml:space="preserve">Multiple Entry </w:t>
            </w:r>
            <w:r w:rsidRPr="00A02F7F">
              <w:rPr>
                <w:noProof/>
              </w:rPr>
              <w:t xml:space="preserve">PHR MAC </w:t>
            </w:r>
            <w:r w:rsidRPr="00A02F7F">
              <w:rPr>
                <w:rFonts w:hint="eastAsia"/>
                <w:noProof/>
                <w:lang w:eastAsia="ko-KR"/>
              </w:rPr>
              <w:t>CE</w:t>
            </w:r>
            <w:r w:rsidRPr="00A02F7F">
              <w:rPr>
                <w:noProof/>
              </w:rPr>
              <w:t xml:space="preserve"> with the hig</w:t>
            </w:r>
            <w:r w:rsidRPr="00A02F7F">
              <w:rPr>
                <w:rFonts w:hint="eastAsia"/>
                <w:noProof/>
                <w:lang w:eastAsia="ko-KR"/>
              </w:rPr>
              <w:t>h</w:t>
            </w:r>
            <w:r w:rsidRPr="00A02F7F">
              <w:rPr>
                <w:noProof/>
              </w:rPr>
              <w:t>est SCellIndex of SCell with configured uplink is equal to or higher than 8</w:t>
            </w:r>
          </w:p>
        </w:tc>
      </w:tr>
    </w:tbl>
    <w:p w:rsidR="00E3725B" w:rsidRDefault="00E3725B" w:rsidP="004F442F">
      <w:pPr>
        <w:pStyle w:val="BodyText"/>
        <w:spacing w:beforeLines="50"/>
        <w:rPr>
          <w:rFonts w:eastAsiaTheme="minorEastAsia"/>
          <w:lang w:eastAsia="zh-CN"/>
        </w:rPr>
      </w:pPr>
    </w:p>
    <w:p w:rsidR="00E3725B" w:rsidRDefault="00E3725B" w:rsidP="004F442F">
      <w:pPr>
        <w:pStyle w:val="BodyText"/>
        <w:spacing w:beforeLines="50"/>
        <w:rPr>
          <w:rFonts w:eastAsiaTheme="minorEastAsia"/>
          <w:lang w:eastAsia="zh-CN"/>
        </w:rPr>
      </w:pPr>
      <w:r>
        <w:rPr>
          <w:rFonts w:eastAsiaTheme="minorEastAsia" w:hint="eastAsia"/>
          <w:lang w:eastAsia="zh-CN"/>
        </w:rPr>
        <w:t xml:space="preserve">The rule for choosing the CC bitmap </w:t>
      </w:r>
      <w:r>
        <w:rPr>
          <w:rFonts w:eastAsiaTheme="minorEastAsia"/>
          <w:lang w:eastAsia="zh-CN"/>
        </w:rPr>
        <w:t>length</w:t>
      </w:r>
      <w:r>
        <w:rPr>
          <w:rFonts w:eastAsiaTheme="minorEastAsia" w:hint="eastAsia"/>
          <w:lang w:eastAsia="zh-CN"/>
        </w:rPr>
        <w:t xml:space="preserve"> of Multiple Entry PHR MAC CE is not consistent with the agreement made on RAN2#100 meeting for EN-DC.</w:t>
      </w:r>
    </w:p>
    <w:p w:rsidR="00E3725B" w:rsidRDefault="00E3725B" w:rsidP="00E3725B">
      <w:pPr>
        <w:rPr>
          <w:rFonts w:eastAsia="宋体" w:cs="Arial"/>
          <w:b/>
          <w:bCs/>
          <w:iCs/>
          <w:lang w:eastAsia="zh-CN"/>
        </w:rPr>
      </w:pPr>
      <w:r w:rsidRPr="00B1459A">
        <w:rPr>
          <w:rFonts w:eastAsia="宋体" w:cs="Arial" w:hint="eastAsia"/>
          <w:b/>
          <w:bCs/>
          <w:iCs/>
          <w:lang w:eastAsia="zh-CN"/>
        </w:rPr>
        <w:t xml:space="preserve">Observation </w:t>
      </w:r>
      <w:r>
        <w:rPr>
          <w:rFonts w:eastAsia="宋体" w:cs="Arial" w:hint="eastAsia"/>
          <w:b/>
          <w:bCs/>
          <w:iCs/>
          <w:lang w:eastAsia="zh-CN"/>
        </w:rPr>
        <w:t>2</w:t>
      </w:r>
      <w:r w:rsidRPr="00B1459A">
        <w:rPr>
          <w:rFonts w:eastAsia="宋体" w:cs="Arial" w:hint="eastAsia"/>
          <w:b/>
          <w:bCs/>
          <w:iCs/>
          <w:lang w:eastAsia="zh-CN"/>
        </w:rPr>
        <w:t xml:space="preserve">: </w:t>
      </w:r>
      <w:r>
        <w:rPr>
          <w:rFonts w:eastAsia="宋体" w:cs="Arial" w:hint="eastAsia"/>
          <w:b/>
          <w:bCs/>
          <w:iCs/>
          <w:lang w:eastAsia="zh-CN"/>
        </w:rPr>
        <w:t>The current rule for choosing the CC bitmap length of Multiple Entry PHR MAC CE in MAC spec is not suitable for EN-DC case.</w:t>
      </w:r>
    </w:p>
    <w:p w:rsidR="00E3725B" w:rsidRDefault="00E3725B" w:rsidP="00E3725B">
      <w:pPr>
        <w:rPr>
          <w:rFonts w:eastAsia="宋体" w:cs="Arial"/>
          <w:b/>
          <w:bCs/>
          <w:iCs/>
          <w:lang w:eastAsia="zh-CN"/>
        </w:rPr>
      </w:pPr>
    </w:p>
    <w:p w:rsidR="00E3725B" w:rsidRDefault="00E3725B" w:rsidP="004F442F">
      <w:pPr>
        <w:pStyle w:val="BodyText"/>
        <w:spacing w:beforeLines="50"/>
        <w:rPr>
          <w:rFonts w:eastAsiaTheme="minorEastAsia"/>
          <w:lang w:eastAsia="zh-CN"/>
        </w:rPr>
      </w:pPr>
      <w:r>
        <w:rPr>
          <w:rFonts w:eastAsiaTheme="minorEastAsia" w:hint="eastAsia"/>
          <w:lang w:val="en-GB" w:eastAsia="zh-CN"/>
        </w:rPr>
        <w:t xml:space="preserve">Based on the </w:t>
      </w:r>
      <w:r w:rsidRPr="00B1459A">
        <w:rPr>
          <w:rFonts w:eastAsiaTheme="minorEastAsia" w:hint="eastAsia"/>
          <w:lang w:val="en-GB" w:eastAsia="zh-CN"/>
        </w:rPr>
        <w:t>observation 1 and observation 2</w:t>
      </w:r>
      <w:r>
        <w:rPr>
          <w:rFonts w:eastAsiaTheme="minorEastAsia" w:hint="eastAsia"/>
          <w:lang w:val="en-GB" w:eastAsia="zh-CN"/>
        </w:rPr>
        <w:t xml:space="preserve">, clarification on MAC specification for EN-DC should be added. It should be clarified that </w:t>
      </w:r>
      <w:r>
        <w:rPr>
          <w:rFonts w:eastAsiaTheme="minorEastAsia" w:hint="eastAsia"/>
          <w:lang w:eastAsia="zh-CN"/>
        </w:rPr>
        <w:t>for EN-DC, only 4 octets CC bitmap will be used.</w:t>
      </w:r>
    </w:p>
    <w:p w:rsidR="00E3725B" w:rsidRDefault="00E3725B" w:rsidP="00E3725B">
      <w:pPr>
        <w:rPr>
          <w:rFonts w:eastAsia="宋体" w:cs="Arial"/>
          <w:b/>
          <w:bCs/>
          <w:iCs/>
          <w:lang w:eastAsia="zh-CN"/>
        </w:rPr>
      </w:pPr>
      <w:r>
        <w:rPr>
          <w:rFonts w:eastAsia="宋体" w:cs="Arial" w:hint="eastAsia"/>
          <w:b/>
          <w:bCs/>
          <w:iCs/>
          <w:lang w:eastAsia="zh-CN"/>
        </w:rPr>
        <w:t>Proposal</w:t>
      </w:r>
      <w:r w:rsidRPr="00B1459A">
        <w:rPr>
          <w:rFonts w:eastAsia="宋体" w:cs="Arial" w:hint="eastAsia"/>
          <w:b/>
          <w:bCs/>
          <w:iCs/>
          <w:lang w:eastAsia="zh-CN"/>
        </w:rPr>
        <w:t xml:space="preserve"> </w:t>
      </w:r>
      <w:r w:rsidR="007F0C15">
        <w:rPr>
          <w:rFonts w:eastAsia="宋体" w:cs="Arial"/>
          <w:b/>
          <w:bCs/>
          <w:iCs/>
          <w:lang w:eastAsia="zh-CN"/>
        </w:rPr>
        <w:t>1</w:t>
      </w:r>
      <w:r w:rsidRPr="00B1459A">
        <w:rPr>
          <w:rFonts w:eastAsia="宋体" w:cs="Arial" w:hint="eastAsia"/>
          <w:b/>
          <w:bCs/>
          <w:iCs/>
          <w:lang w:eastAsia="zh-CN"/>
        </w:rPr>
        <w:t xml:space="preserve">: </w:t>
      </w:r>
      <w:r>
        <w:rPr>
          <w:rFonts w:eastAsia="宋体" w:cs="Arial" w:hint="eastAsia"/>
          <w:b/>
          <w:bCs/>
          <w:iCs/>
          <w:lang w:eastAsia="zh-CN"/>
        </w:rPr>
        <w:t>It should be clarified in MAC specification that for EN-DC, only Multiple Entry PHR MAC CE with 4 octets CC bitmap will be used.</w:t>
      </w:r>
    </w:p>
    <w:p w:rsidR="00E3725B" w:rsidRDefault="00E3725B" w:rsidP="00E3725B">
      <w:pPr>
        <w:pStyle w:val="Heading1"/>
        <w:jc w:val="both"/>
      </w:pPr>
      <w:r>
        <w:t>Conclusion</w:t>
      </w:r>
    </w:p>
    <w:p w:rsidR="00E3725B" w:rsidRDefault="00E3725B" w:rsidP="00E3725B">
      <w:pPr>
        <w:pStyle w:val="BodyText"/>
        <w:rPr>
          <w:rFonts w:eastAsia="宋体"/>
          <w:lang w:val="en-GB" w:eastAsia="zh-CN"/>
        </w:rPr>
      </w:pPr>
      <w:r>
        <w:rPr>
          <w:rFonts w:eastAsia="宋体" w:hint="eastAsia"/>
          <w:lang w:val="en-GB" w:eastAsia="zh-CN"/>
        </w:rPr>
        <w:t>According to the analysis in section 2, it is proposed:</w:t>
      </w:r>
    </w:p>
    <w:p w:rsidR="00E3725B" w:rsidRDefault="00E3725B" w:rsidP="00E3725B">
      <w:pPr>
        <w:rPr>
          <w:rFonts w:eastAsia="宋体" w:cs="Arial"/>
          <w:b/>
          <w:bCs/>
          <w:iCs/>
          <w:lang w:eastAsia="zh-CN"/>
        </w:rPr>
      </w:pPr>
      <w:r>
        <w:rPr>
          <w:rFonts w:eastAsia="宋体" w:cs="Arial" w:hint="eastAsia"/>
          <w:b/>
          <w:bCs/>
          <w:iCs/>
          <w:lang w:eastAsia="zh-CN"/>
        </w:rPr>
        <w:t>Proposal</w:t>
      </w:r>
      <w:r w:rsidRPr="00B1459A">
        <w:rPr>
          <w:rFonts w:eastAsia="宋体" w:cs="Arial" w:hint="eastAsia"/>
          <w:b/>
          <w:bCs/>
          <w:iCs/>
          <w:lang w:eastAsia="zh-CN"/>
        </w:rPr>
        <w:t xml:space="preserve"> </w:t>
      </w:r>
      <w:r w:rsidR="007F0C15">
        <w:rPr>
          <w:rFonts w:eastAsia="宋体" w:cs="Arial"/>
          <w:b/>
          <w:bCs/>
          <w:iCs/>
          <w:lang w:eastAsia="zh-CN"/>
        </w:rPr>
        <w:t>1</w:t>
      </w:r>
      <w:r w:rsidRPr="00B1459A">
        <w:rPr>
          <w:rFonts w:eastAsia="宋体" w:cs="Arial" w:hint="eastAsia"/>
          <w:b/>
          <w:bCs/>
          <w:iCs/>
          <w:lang w:eastAsia="zh-CN"/>
        </w:rPr>
        <w:t xml:space="preserve">: </w:t>
      </w:r>
      <w:r>
        <w:rPr>
          <w:rFonts w:eastAsia="宋体" w:cs="Arial" w:hint="eastAsia"/>
          <w:b/>
          <w:bCs/>
          <w:iCs/>
          <w:lang w:eastAsia="zh-CN"/>
        </w:rPr>
        <w:t>It should be clarified in MAC specification that for EN-DC, only Multiple Entry PHR MAC CE with 4 octets CC bitmap will be used.</w:t>
      </w:r>
    </w:p>
    <w:p w:rsidR="00E3725B" w:rsidRPr="00362B21" w:rsidRDefault="00E3725B" w:rsidP="004F442F">
      <w:pPr>
        <w:pStyle w:val="BodyText"/>
        <w:spacing w:beforeLines="50"/>
        <w:rPr>
          <w:rFonts w:eastAsiaTheme="minorEastAsia"/>
          <w:lang w:val="en-GB" w:eastAsia="zh-CN"/>
        </w:rPr>
      </w:pPr>
      <w:r w:rsidRPr="00362B21">
        <w:rPr>
          <w:rFonts w:eastAsiaTheme="minorEastAsia" w:hint="eastAsia"/>
          <w:lang w:val="en-GB" w:eastAsia="zh-CN"/>
        </w:rPr>
        <w:t xml:space="preserve">The corresponding </w:t>
      </w:r>
      <w:r w:rsidR="007F0C15">
        <w:rPr>
          <w:rFonts w:eastAsiaTheme="minorEastAsia"/>
          <w:lang w:val="en-GB" w:eastAsia="zh-CN"/>
        </w:rPr>
        <w:t xml:space="preserve">draft </w:t>
      </w:r>
      <w:r w:rsidR="004F442F">
        <w:rPr>
          <w:rFonts w:eastAsiaTheme="minorEastAsia" w:hint="eastAsia"/>
          <w:lang w:val="en-GB" w:eastAsia="zh-CN"/>
        </w:rPr>
        <w:t xml:space="preserve">CR is </w:t>
      </w:r>
      <w:r w:rsidR="004F442F">
        <w:rPr>
          <w:rFonts w:eastAsiaTheme="minorEastAsia"/>
          <w:lang w:val="en-GB" w:eastAsia="zh-CN"/>
        </w:rPr>
        <w:t xml:space="preserve">provided </w:t>
      </w:r>
      <w:r w:rsidR="004F442F">
        <w:rPr>
          <w:rFonts w:eastAsiaTheme="minorEastAsia" w:hint="eastAsia"/>
          <w:lang w:val="en-GB" w:eastAsia="zh-CN"/>
        </w:rPr>
        <w:t>in</w:t>
      </w:r>
      <w:r w:rsidR="004F442F">
        <w:rPr>
          <w:rFonts w:eastAsiaTheme="minorEastAsia"/>
          <w:lang w:val="en-GB" w:eastAsia="zh-CN"/>
        </w:rPr>
        <w:t xml:space="preserve"> </w:t>
      </w:r>
      <w:r w:rsidR="004F442F">
        <w:rPr>
          <w:rFonts w:eastAsiaTheme="minorEastAsia"/>
          <w:lang w:val="en-GB" w:eastAsia="zh-CN"/>
        </w:rPr>
        <w:fldChar w:fldCharType="begin"/>
      </w:r>
      <w:r w:rsidR="004F442F">
        <w:rPr>
          <w:rFonts w:eastAsiaTheme="minorEastAsia"/>
          <w:lang w:val="en-GB" w:eastAsia="zh-CN"/>
        </w:rPr>
        <w:instrText xml:space="preserve"> REF _Ref504156941 \r \h </w:instrText>
      </w:r>
      <w:r w:rsidR="004F442F">
        <w:rPr>
          <w:rFonts w:eastAsiaTheme="minorEastAsia"/>
          <w:lang w:val="en-GB" w:eastAsia="zh-CN"/>
        </w:rPr>
      </w:r>
      <w:r w:rsidR="004F442F">
        <w:rPr>
          <w:rFonts w:eastAsiaTheme="minorEastAsia"/>
          <w:lang w:val="en-GB" w:eastAsia="zh-CN"/>
        </w:rPr>
        <w:fldChar w:fldCharType="separate"/>
      </w:r>
      <w:r w:rsidR="004F442F">
        <w:rPr>
          <w:rFonts w:eastAsiaTheme="minorEastAsia"/>
          <w:lang w:val="en-GB" w:eastAsia="zh-CN"/>
        </w:rPr>
        <w:t>[2]</w:t>
      </w:r>
      <w:r w:rsidR="004F442F">
        <w:rPr>
          <w:rFonts w:eastAsiaTheme="minorEastAsia"/>
          <w:lang w:val="en-GB" w:eastAsia="zh-CN"/>
        </w:rPr>
        <w:fldChar w:fldCharType="end"/>
      </w:r>
      <w:r w:rsidRPr="00362B21">
        <w:rPr>
          <w:rFonts w:eastAsiaTheme="minorEastAsia" w:hint="eastAsia"/>
          <w:lang w:val="en-GB" w:eastAsia="zh-CN"/>
        </w:rPr>
        <w:t>.</w:t>
      </w:r>
    </w:p>
    <w:p w:rsidR="00E3725B" w:rsidRDefault="00E3725B" w:rsidP="00E3725B">
      <w:pPr>
        <w:pStyle w:val="Heading1"/>
        <w:jc w:val="both"/>
      </w:pPr>
      <w:r>
        <w:lastRenderedPageBreak/>
        <w:t>References</w:t>
      </w:r>
    </w:p>
    <w:p w:rsidR="00E3725B" w:rsidRDefault="00E3725B" w:rsidP="00E3725B">
      <w:pPr>
        <w:pStyle w:val="BodyText"/>
        <w:numPr>
          <w:ilvl w:val="0"/>
          <w:numId w:val="3"/>
        </w:numPr>
        <w:rPr>
          <w:rFonts w:eastAsia="宋体"/>
          <w:lang w:eastAsia="zh-CN"/>
        </w:rPr>
      </w:pPr>
      <w:bookmarkStart w:id="5" w:name="_Ref502145698"/>
      <w:bookmarkStart w:id="6" w:name="_Ref502134489"/>
      <w:bookmarkStart w:id="7" w:name="_Ref501698068"/>
      <w:r>
        <w:rPr>
          <w:rFonts w:eastAsia="宋体" w:hint="eastAsia"/>
          <w:lang w:eastAsia="zh-CN"/>
        </w:rPr>
        <w:t>TS38.321 v2.0.0</w:t>
      </w:r>
      <w:bookmarkEnd w:id="5"/>
      <w:bookmarkEnd w:id="6"/>
      <w:bookmarkEnd w:id="7"/>
    </w:p>
    <w:p w:rsidR="004F442F" w:rsidRDefault="004F442F" w:rsidP="00E3725B">
      <w:pPr>
        <w:pStyle w:val="BodyText"/>
        <w:numPr>
          <w:ilvl w:val="0"/>
          <w:numId w:val="3"/>
        </w:numPr>
        <w:rPr>
          <w:rFonts w:eastAsia="宋体"/>
          <w:lang w:eastAsia="zh-CN"/>
        </w:rPr>
      </w:pPr>
      <w:bookmarkStart w:id="8" w:name="_Ref504156941"/>
      <w:r>
        <w:rPr>
          <w:rFonts w:eastAsia="宋体"/>
          <w:lang w:eastAsia="zh-CN"/>
        </w:rPr>
        <w:t xml:space="preserve">R2-1801540  </w:t>
      </w:r>
      <w:r w:rsidRPr="004F442F">
        <w:rPr>
          <w:rFonts w:eastAsia="宋体"/>
          <w:lang w:eastAsia="zh-CN"/>
        </w:rPr>
        <w:t>Correction on PHR MAC CE in EN-DC in TS38.321      CATT     draftCR</w:t>
      </w:r>
      <w:bookmarkEnd w:id="8"/>
      <w:r w:rsidRPr="004F442F">
        <w:rPr>
          <w:rFonts w:eastAsia="宋体"/>
          <w:lang w:eastAsia="zh-CN"/>
        </w:rPr>
        <w:t xml:space="preserve">  </w:t>
      </w:r>
    </w:p>
    <w:p w:rsidR="00E3725B" w:rsidRDefault="00E3725B" w:rsidP="00E3725B">
      <w:pPr>
        <w:pStyle w:val="BodyText"/>
        <w:rPr>
          <w:rFonts w:eastAsia="宋体"/>
          <w:lang w:eastAsia="zh-CN"/>
        </w:rPr>
      </w:pPr>
    </w:p>
    <w:p w:rsidR="00E3725B" w:rsidRDefault="00E3725B" w:rsidP="00E3725B">
      <w:pPr>
        <w:pStyle w:val="BodyText"/>
        <w:rPr>
          <w:rFonts w:eastAsia="宋体"/>
          <w:lang w:eastAsia="zh-CN"/>
        </w:rPr>
      </w:pPr>
    </w:p>
    <w:p w:rsidR="00CD0CFD" w:rsidRPr="00E3725B" w:rsidRDefault="00CD0CFD" w:rsidP="00E3725B">
      <w:pPr>
        <w:rPr>
          <w:rFonts w:eastAsia="宋体"/>
        </w:rPr>
      </w:pPr>
    </w:p>
    <w:sectPr w:rsidR="00CD0CFD" w:rsidRPr="00E3725B" w:rsidSect="008D2929">
      <w:headerReference w:type="default" r:id="rId12"/>
      <w:footerReference w:type="even" r:id="rId13"/>
      <w:footerReference w:type="default" r:id="rId14"/>
      <w:pgSz w:w="11906" w:h="16838"/>
      <w:pgMar w:top="1440" w:right="1800" w:bottom="1440" w:left="1800"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505" w:rsidRDefault="00B24505">
      <w:r>
        <w:separator/>
      </w:r>
    </w:p>
  </w:endnote>
  <w:endnote w:type="continuationSeparator" w:id="0">
    <w:p w:rsidR="00B24505" w:rsidRDefault="00B24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eneva">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F17EAB" w:rsidP="004F78EE">
    <w:pPr>
      <w:pStyle w:val="Footer"/>
      <w:framePr w:wrap="around" w:vAnchor="text" w:hAnchor="margin" w:xAlign="center" w:y="1"/>
      <w:rPr>
        <w:rStyle w:val="PageNumber"/>
      </w:rPr>
    </w:pPr>
    <w:r>
      <w:rPr>
        <w:rStyle w:val="PageNumber"/>
      </w:rPr>
      <w:fldChar w:fldCharType="begin"/>
    </w:r>
    <w:r w:rsidR="002605C3">
      <w:rPr>
        <w:rStyle w:val="PageNumber"/>
      </w:rPr>
      <w:instrText xml:space="preserve">PAGE  </w:instrText>
    </w:r>
    <w:r>
      <w:rPr>
        <w:rStyle w:val="PageNumber"/>
      </w:rPr>
      <w:fldChar w:fldCharType="end"/>
    </w:r>
  </w:p>
  <w:p w:rsidR="002605C3" w:rsidRDefault="002605C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F17EAB" w:rsidP="004F78EE">
    <w:pPr>
      <w:pStyle w:val="Footer"/>
      <w:framePr w:wrap="around" w:vAnchor="text" w:hAnchor="margin" w:xAlign="center" w:y="1"/>
      <w:rPr>
        <w:rStyle w:val="PageNumber"/>
      </w:rPr>
    </w:pPr>
    <w:r>
      <w:rPr>
        <w:rStyle w:val="PageNumber"/>
      </w:rPr>
      <w:fldChar w:fldCharType="begin"/>
    </w:r>
    <w:r w:rsidR="002605C3">
      <w:rPr>
        <w:rStyle w:val="PageNumber"/>
      </w:rPr>
      <w:instrText xml:space="preserve">PAGE  </w:instrText>
    </w:r>
    <w:r>
      <w:rPr>
        <w:rStyle w:val="PageNumber"/>
      </w:rPr>
      <w:fldChar w:fldCharType="separate"/>
    </w:r>
    <w:r w:rsidR="004F442F">
      <w:rPr>
        <w:rStyle w:val="PageNumber"/>
        <w:noProof/>
      </w:rPr>
      <w:t>1</w:t>
    </w:r>
    <w:r>
      <w:rPr>
        <w:rStyle w:val="PageNumber"/>
      </w:rPr>
      <w:fldChar w:fldCharType="end"/>
    </w:r>
  </w:p>
  <w:p w:rsidR="002605C3" w:rsidRPr="00977F1F" w:rsidRDefault="002605C3" w:rsidP="00D2528A">
    <w:pPr>
      <w:pStyle w:val="Footer"/>
      <w:tabs>
        <w:tab w:val="left" w:pos="2552"/>
      </w:tabs>
      <w:rPr>
        <w:rFonts w:eastAsia="宋体"/>
        <w:lang w:eastAsia="zh-CN"/>
      </w:rPr>
    </w:pPr>
    <w:r w:rsidRPr="00D2528A">
      <w:rPr>
        <w:rFonts w:eastAsia="宋体"/>
        <w:lang w:eastAsia="zh-CN"/>
      </w:rPr>
      <w:t>R2-</w:t>
    </w:r>
    <w:r w:rsidR="001C3AFA" w:rsidRPr="00D2528A">
      <w:rPr>
        <w:rFonts w:eastAsia="宋体"/>
        <w:lang w:eastAsia="zh-CN"/>
      </w:rPr>
      <w:t>1</w:t>
    </w:r>
    <w:r w:rsidR="00C32276">
      <w:rPr>
        <w:rFonts w:eastAsia="宋体" w:hint="eastAsia"/>
        <w:lang w:eastAsia="zh-CN"/>
      </w:rPr>
      <w:t>80</w:t>
    </w:r>
    <w:r w:rsidR="007F0C15">
      <w:rPr>
        <w:rFonts w:eastAsia="宋体"/>
        <w:lang w:eastAsia="zh-CN"/>
      </w:rPr>
      <w:t>1539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505" w:rsidRDefault="00B24505">
      <w:r>
        <w:separator/>
      </w:r>
    </w:p>
  </w:footnote>
  <w:footnote w:type="continuationSeparator" w:id="0">
    <w:p w:rsidR="00B24505" w:rsidRDefault="00B245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5C3" w:rsidRDefault="002605C3"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D029A2"/>
    <w:multiLevelType w:val="hybridMultilevel"/>
    <w:tmpl w:val="F1F6EAC0"/>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267061"/>
    <w:multiLevelType w:val="hybridMultilevel"/>
    <w:tmpl w:val="126AC568"/>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4A26CB"/>
    <w:multiLevelType w:val="hybridMultilevel"/>
    <w:tmpl w:val="C5FCE25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08159D"/>
    <w:multiLevelType w:val="hybridMultilevel"/>
    <w:tmpl w:val="7042196E"/>
    <w:lvl w:ilvl="0" w:tplc="050CDD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C4120E"/>
    <w:multiLevelType w:val="hybridMultilevel"/>
    <w:tmpl w:val="046C0162"/>
    <w:lvl w:ilvl="0" w:tplc="27E83A7A">
      <w:start w:val="1"/>
      <w:numFmt w:val="bullet"/>
      <w:lvlText w:val="­"/>
      <w:lvlJc w:val="left"/>
      <w:pPr>
        <w:ind w:left="420" w:hanging="420"/>
      </w:pPr>
      <w:rPr>
        <w:rFonts w:ascii="Times New Roman" w:hAnsi="Times New Roman" w:cs="Times New Roman" w:hint="default"/>
      </w:rPr>
    </w:lvl>
    <w:lvl w:ilvl="1" w:tplc="477CE6F2">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876EB"/>
    <w:multiLevelType w:val="hybridMultilevel"/>
    <w:tmpl w:val="D7125160"/>
    <w:lvl w:ilvl="0" w:tplc="22EC2BDE">
      <w:start w:val="1"/>
      <w:numFmt w:val="bullet"/>
      <w:lvlText w:val="•"/>
      <w:lvlJc w:val="left"/>
      <w:pPr>
        <w:tabs>
          <w:tab w:val="num" w:pos="360"/>
        </w:tabs>
        <w:ind w:left="360" w:hanging="360"/>
      </w:pPr>
      <w:rPr>
        <w:rFonts w:ascii="Arial" w:hAnsi="Arial" w:hint="default"/>
      </w:rPr>
    </w:lvl>
    <w:lvl w:ilvl="1" w:tplc="38CC7766">
      <w:start w:val="1"/>
      <w:numFmt w:val="bullet"/>
      <w:lvlText w:val="•"/>
      <w:lvlJc w:val="left"/>
      <w:pPr>
        <w:tabs>
          <w:tab w:val="num" w:pos="1080"/>
        </w:tabs>
        <w:ind w:left="1080" w:hanging="360"/>
      </w:pPr>
      <w:rPr>
        <w:rFonts w:ascii="Arial" w:hAnsi="Arial" w:hint="default"/>
      </w:rPr>
    </w:lvl>
    <w:lvl w:ilvl="2" w:tplc="1D966AF2">
      <w:start w:val="1"/>
      <w:numFmt w:val="bullet"/>
      <w:lvlText w:val="•"/>
      <w:lvlJc w:val="left"/>
      <w:pPr>
        <w:tabs>
          <w:tab w:val="num" w:pos="1800"/>
        </w:tabs>
        <w:ind w:left="1800" w:hanging="360"/>
      </w:pPr>
      <w:rPr>
        <w:rFonts w:ascii="Arial" w:hAnsi="Arial" w:hint="default"/>
      </w:rPr>
    </w:lvl>
    <w:lvl w:ilvl="3" w:tplc="5CB27154" w:tentative="1">
      <w:start w:val="1"/>
      <w:numFmt w:val="bullet"/>
      <w:lvlText w:val="•"/>
      <w:lvlJc w:val="left"/>
      <w:pPr>
        <w:tabs>
          <w:tab w:val="num" w:pos="2520"/>
        </w:tabs>
        <w:ind w:left="2520" w:hanging="360"/>
      </w:pPr>
      <w:rPr>
        <w:rFonts w:ascii="Arial" w:hAnsi="Arial" w:hint="default"/>
      </w:rPr>
    </w:lvl>
    <w:lvl w:ilvl="4" w:tplc="1E26D8DE" w:tentative="1">
      <w:start w:val="1"/>
      <w:numFmt w:val="bullet"/>
      <w:lvlText w:val="•"/>
      <w:lvlJc w:val="left"/>
      <w:pPr>
        <w:tabs>
          <w:tab w:val="num" w:pos="3240"/>
        </w:tabs>
        <w:ind w:left="3240" w:hanging="360"/>
      </w:pPr>
      <w:rPr>
        <w:rFonts w:ascii="Arial" w:hAnsi="Arial" w:hint="default"/>
      </w:rPr>
    </w:lvl>
    <w:lvl w:ilvl="5" w:tplc="3A80C754" w:tentative="1">
      <w:start w:val="1"/>
      <w:numFmt w:val="bullet"/>
      <w:lvlText w:val="•"/>
      <w:lvlJc w:val="left"/>
      <w:pPr>
        <w:tabs>
          <w:tab w:val="num" w:pos="3960"/>
        </w:tabs>
        <w:ind w:left="3960" w:hanging="360"/>
      </w:pPr>
      <w:rPr>
        <w:rFonts w:ascii="Arial" w:hAnsi="Arial" w:hint="default"/>
      </w:rPr>
    </w:lvl>
    <w:lvl w:ilvl="6" w:tplc="64CE88EA" w:tentative="1">
      <w:start w:val="1"/>
      <w:numFmt w:val="bullet"/>
      <w:lvlText w:val="•"/>
      <w:lvlJc w:val="left"/>
      <w:pPr>
        <w:tabs>
          <w:tab w:val="num" w:pos="4680"/>
        </w:tabs>
        <w:ind w:left="4680" w:hanging="360"/>
      </w:pPr>
      <w:rPr>
        <w:rFonts w:ascii="Arial" w:hAnsi="Arial" w:hint="default"/>
      </w:rPr>
    </w:lvl>
    <w:lvl w:ilvl="7" w:tplc="F6D032D0" w:tentative="1">
      <w:start w:val="1"/>
      <w:numFmt w:val="bullet"/>
      <w:lvlText w:val="•"/>
      <w:lvlJc w:val="left"/>
      <w:pPr>
        <w:tabs>
          <w:tab w:val="num" w:pos="5400"/>
        </w:tabs>
        <w:ind w:left="5400" w:hanging="360"/>
      </w:pPr>
      <w:rPr>
        <w:rFonts w:ascii="Arial" w:hAnsi="Arial" w:hint="default"/>
      </w:rPr>
    </w:lvl>
    <w:lvl w:ilvl="8" w:tplc="AF24841A" w:tentative="1">
      <w:start w:val="1"/>
      <w:numFmt w:val="bullet"/>
      <w:lvlText w:val="•"/>
      <w:lvlJc w:val="left"/>
      <w:pPr>
        <w:tabs>
          <w:tab w:val="num" w:pos="6120"/>
        </w:tabs>
        <w:ind w:left="6120" w:hanging="360"/>
      </w:pPr>
      <w:rPr>
        <w:rFonts w:ascii="Arial" w:hAnsi="Arial" w:hint="default"/>
      </w:rPr>
    </w:lvl>
  </w:abstractNum>
  <w:abstractNum w:abstractNumId="7">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887380"/>
    <w:multiLevelType w:val="hybridMultilevel"/>
    <w:tmpl w:val="8C3E928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F2295D"/>
    <w:multiLevelType w:val="hybridMultilevel"/>
    <w:tmpl w:val="07A003D6"/>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180646E"/>
    <w:multiLevelType w:val="hybridMultilevel"/>
    <w:tmpl w:val="3396765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C73CAB"/>
    <w:multiLevelType w:val="singleLevel"/>
    <w:tmpl w:val="53C73CAB"/>
    <w:lvl w:ilvl="0">
      <w:start w:val="1"/>
      <w:numFmt w:val="bullet"/>
      <w:lvlText w:val=""/>
      <w:lvlJc w:val="left"/>
      <w:pPr>
        <w:tabs>
          <w:tab w:val="num" w:pos="420"/>
        </w:tabs>
        <w:ind w:left="420" w:hanging="420"/>
      </w:pPr>
      <w:rPr>
        <w:rFonts w:ascii="Wingdings" w:hAnsi="Wingdings" w:hint="default"/>
      </w:rPr>
    </w:lvl>
  </w:abstractNum>
  <w:abstractNum w:abstractNumId="17">
    <w:nsid w:val="53C73E08"/>
    <w:multiLevelType w:val="multilevel"/>
    <w:tmpl w:val="53C73E0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nsid w:val="53C73E18"/>
    <w:multiLevelType w:val="singleLevel"/>
    <w:tmpl w:val="53C73E18"/>
    <w:lvl w:ilvl="0">
      <w:start w:val="1"/>
      <w:numFmt w:val="bullet"/>
      <w:lvlText w:val=""/>
      <w:lvlJc w:val="left"/>
      <w:pPr>
        <w:tabs>
          <w:tab w:val="num" w:pos="420"/>
        </w:tabs>
        <w:ind w:left="420" w:hanging="420"/>
      </w:pPr>
      <w:rPr>
        <w:rFonts w:ascii="Wingdings" w:hAnsi="Wingdings" w:hint="default"/>
      </w:rPr>
    </w:lvl>
  </w:abstractNum>
  <w:abstractNum w:abstractNumId="19">
    <w:nsid w:val="551D7A7D"/>
    <w:multiLevelType w:val="hybridMultilevel"/>
    <w:tmpl w:val="A7748332"/>
    <w:lvl w:ilvl="0" w:tplc="5B6E27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58EC270E"/>
    <w:multiLevelType w:val="hybridMultilevel"/>
    <w:tmpl w:val="039E24B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8272EE"/>
    <w:multiLevelType w:val="hybridMultilevel"/>
    <w:tmpl w:val="0D96B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3032812"/>
    <w:multiLevelType w:val="hybridMultilevel"/>
    <w:tmpl w:val="C7DAB1F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520435F"/>
    <w:multiLevelType w:val="hybridMultilevel"/>
    <w:tmpl w:val="B37E5D1E"/>
    <w:lvl w:ilvl="0" w:tplc="AAD42E40">
      <w:start w:val="1"/>
      <w:numFmt w:val="bullet"/>
      <w:lvlText w:val="•"/>
      <w:lvlJc w:val="left"/>
      <w:pPr>
        <w:tabs>
          <w:tab w:val="num" w:pos="360"/>
        </w:tabs>
        <w:ind w:left="360" w:hanging="360"/>
      </w:pPr>
      <w:rPr>
        <w:rFonts w:ascii="Arial" w:hAnsi="Arial" w:cs="Times New Roman" w:hint="default"/>
      </w:rPr>
    </w:lvl>
    <w:lvl w:ilvl="1" w:tplc="9AE031F4">
      <w:start w:val="1"/>
      <w:numFmt w:val="bullet"/>
      <w:lvlText w:val="•"/>
      <w:lvlJc w:val="left"/>
      <w:pPr>
        <w:tabs>
          <w:tab w:val="num" w:pos="1080"/>
        </w:tabs>
        <w:ind w:left="1080" w:hanging="360"/>
      </w:pPr>
      <w:rPr>
        <w:rFonts w:ascii="Arial" w:hAnsi="Arial" w:cs="Times New Roman" w:hint="default"/>
      </w:rPr>
    </w:lvl>
    <w:lvl w:ilvl="2" w:tplc="C7F6BD8A">
      <w:start w:val="1"/>
      <w:numFmt w:val="bullet"/>
      <w:lvlText w:val="•"/>
      <w:lvlJc w:val="left"/>
      <w:pPr>
        <w:tabs>
          <w:tab w:val="num" w:pos="1800"/>
        </w:tabs>
        <w:ind w:left="1800" w:hanging="360"/>
      </w:pPr>
      <w:rPr>
        <w:rFonts w:ascii="Arial" w:hAnsi="Arial" w:cs="Times New Roman" w:hint="default"/>
      </w:rPr>
    </w:lvl>
    <w:lvl w:ilvl="3" w:tplc="FA4603F4">
      <w:start w:val="3077"/>
      <w:numFmt w:val="bullet"/>
      <w:lvlText w:val="−"/>
      <w:lvlJc w:val="left"/>
      <w:pPr>
        <w:tabs>
          <w:tab w:val="num" w:pos="2520"/>
        </w:tabs>
        <w:ind w:left="2520" w:hanging="360"/>
      </w:pPr>
      <w:rPr>
        <w:rFonts w:ascii="Calibri" w:hAnsi="Calibri" w:cs="Times New Roman" w:hint="default"/>
      </w:rPr>
    </w:lvl>
    <w:lvl w:ilvl="4" w:tplc="F4ECCA5E">
      <w:start w:val="3077"/>
      <w:numFmt w:val="bullet"/>
      <w:lvlText w:val="−"/>
      <w:lvlJc w:val="left"/>
      <w:pPr>
        <w:tabs>
          <w:tab w:val="num" w:pos="3240"/>
        </w:tabs>
        <w:ind w:left="3240" w:hanging="360"/>
      </w:pPr>
      <w:rPr>
        <w:rFonts w:ascii="Calibri" w:hAnsi="Calibri" w:cs="Times New Roman" w:hint="default"/>
      </w:rPr>
    </w:lvl>
    <w:lvl w:ilvl="5" w:tplc="11181594">
      <w:start w:val="1"/>
      <w:numFmt w:val="decimal"/>
      <w:lvlText w:val="%6."/>
      <w:lvlJc w:val="left"/>
      <w:pPr>
        <w:tabs>
          <w:tab w:val="num" w:pos="4320"/>
        </w:tabs>
        <w:ind w:left="4320" w:hanging="360"/>
      </w:pPr>
    </w:lvl>
    <w:lvl w:ilvl="6" w:tplc="17545E8A">
      <w:start w:val="1"/>
      <w:numFmt w:val="decimal"/>
      <w:lvlText w:val="%7."/>
      <w:lvlJc w:val="left"/>
      <w:pPr>
        <w:tabs>
          <w:tab w:val="num" w:pos="5040"/>
        </w:tabs>
        <w:ind w:left="5040" w:hanging="360"/>
      </w:pPr>
    </w:lvl>
    <w:lvl w:ilvl="7" w:tplc="5EA67CFC">
      <w:start w:val="1"/>
      <w:numFmt w:val="decimal"/>
      <w:lvlText w:val="%8."/>
      <w:lvlJc w:val="left"/>
      <w:pPr>
        <w:tabs>
          <w:tab w:val="num" w:pos="5760"/>
        </w:tabs>
        <w:ind w:left="5760" w:hanging="360"/>
      </w:pPr>
    </w:lvl>
    <w:lvl w:ilvl="8" w:tplc="418ABF9E">
      <w:start w:val="1"/>
      <w:numFmt w:val="decimal"/>
      <w:lvlText w:val="%9."/>
      <w:lvlJc w:val="left"/>
      <w:pPr>
        <w:tabs>
          <w:tab w:val="num" w:pos="6480"/>
        </w:tabs>
        <w:ind w:left="6480" w:hanging="360"/>
      </w:pPr>
    </w:lvl>
  </w:abstractNum>
  <w:abstractNum w:abstractNumId="26">
    <w:nsid w:val="67655571"/>
    <w:multiLevelType w:val="hybridMultilevel"/>
    <w:tmpl w:val="0D96B03A"/>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68683E7A"/>
    <w:multiLevelType w:val="hybridMultilevel"/>
    <w:tmpl w:val="FAF4070A"/>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EB1252"/>
    <w:multiLevelType w:val="hybridMultilevel"/>
    <w:tmpl w:val="226E32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5C30BB7"/>
    <w:multiLevelType w:val="hybridMultilevel"/>
    <w:tmpl w:val="151E6FE6"/>
    <w:lvl w:ilvl="0" w:tplc="62C6D0E2">
      <w:start w:val="1"/>
      <w:numFmt w:val="bullet"/>
      <w:lvlText w:val="–"/>
      <w:lvlJc w:val="left"/>
      <w:pPr>
        <w:tabs>
          <w:tab w:val="num" w:pos="720"/>
        </w:tabs>
        <w:ind w:left="720" w:hanging="360"/>
      </w:pPr>
      <w:rPr>
        <w:rFonts w:ascii="Arial" w:hAnsi="Arial" w:hint="default"/>
      </w:rPr>
    </w:lvl>
    <w:lvl w:ilvl="1" w:tplc="11D2ED8E">
      <w:start w:val="1"/>
      <w:numFmt w:val="bullet"/>
      <w:lvlText w:val="–"/>
      <w:lvlJc w:val="left"/>
      <w:pPr>
        <w:tabs>
          <w:tab w:val="num" w:pos="1440"/>
        </w:tabs>
        <w:ind w:left="1440" w:hanging="360"/>
      </w:pPr>
      <w:rPr>
        <w:rFonts w:ascii="Arial" w:hAnsi="Arial" w:hint="default"/>
      </w:rPr>
    </w:lvl>
    <w:lvl w:ilvl="2" w:tplc="E47642FC" w:tentative="1">
      <w:start w:val="1"/>
      <w:numFmt w:val="bullet"/>
      <w:lvlText w:val="–"/>
      <w:lvlJc w:val="left"/>
      <w:pPr>
        <w:tabs>
          <w:tab w:val="num" w:pos="2160"/>
        </w:tabs>
        <w:ind w:left="2160" w:hanging="360"/>
      </w:pPr>
      <w:rPr>
        <w:rFonts w:ascii="Arial" w:hAnsi="Arial" w:hint="default"/>
      </w:rPr>
    </w:lvl>
    <w:lvl w:ilvl="3" w:tplc="51A0C8A0" w:tentative="1">
      <w:start w:val="1"/>
      <w:numFmt w:val="bullet"/>
      <w:lvlText w:val="–"/>
      <w:lvlJc w:val="left"/>
      <w:pPr>
        <w:tabs>
          <w:tab w:val="num" w:pos="2880"/>
        </w:tabs>
        <w:ind w:left="2880" w:hanging="360"/>
      </w:pPr>
      <w:rPr>
        <w:rFonts w:ascii="Arial" w:hAnsi="Arial" w:hint="default"/>
      </w:rPr>
    </w:lvl>
    <w:lvl w:ilvl="4" w:tplc="55F4CE86" w:tentative="1">
      <w:start w:val="1"/>
      <w:numFmt w:val="bullet"/>
      <w:lvlText w:val="–"/>
      <w:lvlJc w:val="left"/>
      <w:pPr>
        <w:tabs>
          <w:tab w:val="num" w:pos="3600"/>
        </w:tabs>
        <w:ind w:left="3600" w:hanging="360"/>
      </w:pPr>
      <w:rPr>
        <w:rFonts w:ascii="Arial" w:hAnsi="Arial" w:hint="default"/>
      </w:rPr>
    </w:lvl>
    <w:lvl w:ilvl="5" w:tplc="7128A85A" w:tentative="1">
      <w:start w:val="1"/>
      <w:numFmt w:val="bullet"/>
      <w:lvlText w:val="–"/>
      <w:lvlJc w:val="left"/>
      <w:pPr>
        <w:tabs>
          <w:tab w:val="num" w:pos="4320"/>
        </w:tabs>
        <w:ind w:left="4320" w:hanging="360"/>
      </w:pPr>
      <w:rPr>
        <w:rFonts w:ascii="Arial" w:hAnsi="Arial" w:hint="default"/>
      </w:rPr>
    </w:lvl>
    <w:lvl w:ilvl="6" w:tplc="F5460400" w:tentative="1">
      <w:start w:val="1"/>
      <w:numFmt w:val="bullet"/>
      <w:lvlText w:val="–"/>
      <w:lvlJc w:val="left"/>
      <w:pPr>
        <w:tabs>
          <w:tab w:val="num" w:pos="5040"/>
        </w:tabs>
        <w:ind w:left="5040" w:hanging="360"/>
      </w:pPr>
      <w:rPr>
        <w:rFonts w:ascii="Arial" w:hAnsi="Arial" w:hint="default"/>
      </w:rPr>
    </w:lvl>
    <w:lvl w:ilvl="7" w:tplc="F6D2A108" w:tentative="1">
      <w:start w:val="1"/>
      <w:numFmt w:val="bullet"/>
      <w:lvlText w:val="–"/>
      <w:lvlJc w:val="left"/>
      <w:pPr>
        <w:tabs>
          <w:tab w:val="num" w:pos="5760"/>
        </w:tabs>
        <w:ind w:left="5760" w:hanging="360"/>
      </w:pPr>
      <w:rPr>
        <w:rFonts w:ascii="Arial" w:hAnsi="Arial" w:hint="default"/>
      </w:rPr>
    </w:lvl>
    <w:lvl w:ilvl="8" w:tplc="3258CF44" w:tentative="1">
      <w:start w:val="1"/>
      <w:numFmt w:val="bullet"/>
      <w:lvlText w:val="–"/>
      <w:lvlJc w:val="left"/>
      <w:pPr>
        <w:tabs>
          <w:tab w:val="num" w:pos="6480"/>
        </w:tabs>
        <w:ind w:left="6480" w:hanging="360"/>
      </w:pPr>
      <w:rPr>
        <w:rFonts w:ascii="Arial" w:hAnsi="Arial" w:hint="default"/>
      </w:rPr>
    </w:lvl>
  </w:abstractNum>
  <w:abstractNum w:abstractNumId="31">
    <w:nsid w:val="76E16C91"/>
    <w:multiLevelType w:val="hybridMultilevel"/>
    <w:tmpl w:val="89D67886"/>
    <w:lvl w:ilvl="0" w:tplc="27E83A7A">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9F6168F"/>
    <w:multiLevelType w:val="hybridMultilevel"/>
    <w:tmpl w:val="9BCAF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23750B"/>
    <w:multiLevelType w:val="hybridMultilevel"/>
    <w:tmpl w:val="5A282900"/>
    <w:lvl w:ilvl="0" w:tplc="6CA804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9"/>
  </w:num>
  <w:num w:numId="3">
    <w:abstractNumId w:val="27"/>
  </w:num>
  <w:num w:numId="4">
    <w:abstractNumId w:val="24"/>
  </w:num>
  <w:num w:numId="5">
    <w:abstractNumId w:val="4"/>
  </w:num>
  <w:num w:numId="6">
    <w:abstractNumId w:val="13"/>
  </w:num>
  <w:num w:numId="7">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4"/>
  </w:num>
  <w:num w:numId="11">
    <w:abstractNumId w:val="10"/>
  </w:num>
  <w:num w:numId="12">
    <w:abstractNumId w:val="8"/>
  </w:num>
  <w:num w:numId="13">
    <w:abstractNumId w:val="7"/>
  </w:num>
  <w:num w:numId="14">
    <w:abstractNumId w:val="26"/>
  </w:num>
  <w:num w:numId="15">
    <w:abstractNumId w:val="12"/>
  </w:num>
  <w:num w:numId="16">
    <w:abstractNumId w:val="30"/>
  </w:num>
  <w:num w:numId="17">
    <w:abstractNumId w:val="20"/>
  </w:num>
  <w:num w:numId="18">
    <w:abstractNumId w:val="23"/>
  </w:num>
  <w:num w:numId="19">
    <w:abstractNumId w:val="31"/>
  </w:num>
  <w:num w:numId="20">
    <w:abstractNumId w:val="1"/>
  </w:num>
  <w:num w:numId="21">
    <w:abstractNumId w:val="35"/>
  </w:num>
  <w:num w:numId="22">
    <w:abstractNumId w:val="15"/>
  </w:num>
  <w:num w:numId="23">
    <w:abstractNumId w:val="11"/>
  </w:num>
  <w:num w:numId="24">
    <w:abstractNumId w:val="34"/>
  </w:num>
  <w:num w:numId="25">
    <w:abstractNumId w:val="2"/>
  </w:num>
  <w:num w:numId="26">
    <w:abstractNumId w:val="28"/>
  </w:num>
  <w:num w:numId="27">
    <w:abstractNumId w:val="3"/>
  </w:num>
  <w:num w:numId="28">
    <w:abstractNumId w:val="14"/>
  </w:num>
  <w:num w:numId="29">
    <w:abstractNumId w:val="22"/>
  </w:num>
  <w:num w:numId="30">
    <w:abstractNumId w:val="19"/>
  </w:num>
  <w:num w:numId="31">
    <w:abstractNumId w:val="6"/>
  </w:num>
  <w:num w:numId="32">
    <w:abstractNumId w:val="33"/>
  </w:num>
  <w:num w:numId="33">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1"/>
  </w:num>
  <w:num w:numId="35">
    <w:abstractNumId w:val="32"/>
  </w:num>
  <w:num w:numId="36">
    <w:abstractNumId w:val="5"/>
  </w:num>
  <w:num w:numId="37">
    <w:abstractNumId w:val="16"/>
  </w:num>
  <w:num w:numId="38">
    <w:abstractNumId w:val="17"/>
  </w:num>
  <w:num w:numId="39">
    <w:abstractNumId w:val="1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42338"/>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55D8"/>
    <w:rsid w:val="00016AC6"/>
    <w:rsid w:val="00016D97"/>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830"/>
    <w:rsid w:val="000417EB"/>
    <w:rsid w:val="0004357F"/>
    <w:rsid w:val="00043CA2"/>
    <w:rsid w:val="0004423B"/>
    <w:rsid w:val="000443DE"/>
    <w:rsid w:val="000460EF"/>
    <w:rsid w:val="000466C6"/>
    <w:rsid w:val="00050783"/>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27C7"/>
    <w:rsid w:val="00092DD7"/>
    <w:rsid w:val="000931F4"/>
    <w:rsid w:val="00093E9F"/>
    <w:rsid w:val="00097266"/>
    <w:rsid w:val="000A078C"/>
    <w:rsid w:val="000A1E95"/>
    <w:rsid w:val="000A380C"/>
    <w:rsid w:val="000A488F"/>
    <w:rsid w:val="000A55B8"/>
    <w:rsid w:val="000A5653"/>
    <w:rsid w:val="000B0C8C"/>
    <w:rsid w:val="000B3216"/>
    <w:rsid w:val="000B66A6"/>
    <w:rsid w:val="000C0433"/>
    <w:rsid w:val="000C06E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79A"/>
    <w:rsid w:val="00105570"/>
    <w:rsid w:val="0010727F"/>
    <w:rsid w:val="0010757E"/>
    <w:rsid w:val="00107F1D"/>
    <w:rsid w:val="001102F6"/>
    <w:rsid w:val="00111A44"/>
    <w:rsid w:val="00114239"/>
    <w:rsid w:val="0011474F"/>
    <w:rsid w:val="00114951"/>
    <w:rsid w:val="00115CE3"/>
    <w:rsid w:val="00116625"/>
    <w:rsid w:val="00116645"/>
    <w:rsid w:val="0012163A"/>
    <w:rsid w:val="00123387"/>
    <w:rsid w:val="001234DE"/>
    <w:rsid w:val="001245FD"/>
    <w:rsid w:val="00125002"/>
    <w:rsid w:val="001263C0"/>
    <w:rsid w:val="001267F9"/>
    <w:rsid w:val="00126B90"/>
    <w:rsid w:val="001300EB"/>
    <w:rsid w:val="001318F6"/>
    <w:rsid w:val="00131C3F"/>
    <w:rsid w:val="0013363D"/>
    <w:rsid w:val="00136678"/>
    <w:rsid w:val="001371FD"/>
    <w:rsid w:val="001378A7"/>
    <w:rsid w:val="001403FB"/>
    <w:rsid w:val="001407A4"/>
    <w:rsid w:val="00142FE3"/>
    <w:rsid w:val="00142FFF"/>
    <w:rsid w:val="001435AA"/>
    <w:rsid w:val="00143AAA"/>
    <w:rsid w:val="001440FC"/>
    <w:rsid w:val="0014512D"/>
    <w:rsid w:val="001453CA"/>
    <w:rsid w:val="001469E3"/>
    <w:rsid w:val="00147738"/>
    <w:rsid w:val="001509C6"/>
    <w:rsid w:val="00150EBC"/>
    <w:rsid w:val="00153D16"/>
    <w:rsid w:val="001549F5"/>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822DB"/>
    <w:rsid w:val="001824D3"/>
    <w:rsid w:val="0018252A"/>
    <w:rsid w:val="001826BA"/>
    <w:rsid w:val="00183B67"/>
    <w:rsid w:val="00186372"/>
    <w:rsid w:val="00186741"/>
    <w:rsid w:val="0018753B"/>
    <w:rsid w:val="00187689"/>
    <w:rsid w:val="00193206"/>
    <w:rsid w:val="001969C4"/>
    <w:rsid w:val="001A08B0"/>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2686"/>
    <w:rsid w:val="001F3687"/>
    <w:rsid w:val="001F3A38"/>
    <w:rsid w:val="001F3B2D"/>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99E"/>
    <w:rsid w:val="00207B3E"/>
    <w:rsid w:val="002103D9"/>
    <w:rsid w:val="00210453"/>
    <w:rsid w:val="00215E17"/>
    <w:rsid w:val="002166C0"/>
    <w:rsid w:val="00216ACF"/>
    <w:rsid w:val="00217FB1"/>
    <w:rsid w:val="00220678"/>
    <w:rsid w:val="0022175D"/>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50CB"/>
    <w:rsid w:val="002A6AC0"/>
    <w:rsid w:val="002A773B"/>
    <w:rsid w:val="002A7F70"/>
    <w:rsid w:val="002B01A8"/>
    <w:rsid w:val="002B0640"/>
    <w:rsid w:val="002B0CF7"/>
    <w:rsid w:val="002B3272"/>
    <w:rsid w:val="002B3844"/>
    <w:rsid w:val="002B3B6A"/>
    <w:rsid w:val="002B4115"/>
    <w:rsid w:val="002B72C2"/>
    <w:rsid w:val="002B785C"/>
    <w:rsid w:val="002B7D44"/>
    <w:rsid w:val="002C09C9"/>
    <w:rsid w:val="002C133C"/>
    <w:rsid w:val="002C1B2F"/>
    <w:rsid w:val="002C1F7D"/>
    <w:rsid w:val="002C31CF"/>
    <w:rsid w:val="002C5799"/>
    <w:rsid w:val="002C6318"/>
    <w:rsid w:val="002D0613"/>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F3D46"/>
    <w:rsid w:val="002F4476"/>
    <w:rsid w:val="00300156"/>
    <w:rsid w:val="003004BB"/>
    <w:rsid w:val="003018F6"/>
    <w:rsid w:val="00302017"/>
    <w:rsid w:val="003040C4"/>
    <w:rsid w:val="00304280"/>
    <w:rsid w:val="0030542F"/>
    <w:rsid w:val="00305A96"/>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B21"/>
    <w:rsid w:val="00362F9A"/>
    <w:rsid w:val="00363AA0"/>
    <w:rsid w:val="003644A6"/>
    <w:rsid w:val="003660C3"/>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875CF"/>
    <w:rsid w:val="00391A86"/>
    <w:rsid w:val="00393474"/>
    <w:rsid w:val="00393B83"/>
    <w:rsid w:val="003943A2"/>
    <w:rsid w:val="003949ED"/>
    <w:rsid w:val="00396448"/>
    <w:rsid w:val="00397836"/>
    <w:rsid w:val="003A00B7"/>
    <w:rsid w:val="003A11DF"/>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04A2"/>
    <w:rsid w:val="003C202C"/>
    <w:rsid w:val="003C2898"/>
    <w:rsid w:val="003C370B"/>
    <w:rsid w:val="003C5336"/>
    <w:rsid w:val="003C5ECB"/>
    <w:rsid w:val="003C7EE9"/>
    <w:rsid w:val="003D0795"/>
    <w:rsid w:val="003D3928"/>
    <w:rsid w:val="003D4443"/>
    <w:rsid w:val="003D57A6"/>
    <w:rsid w:val="003E09F3"/>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C1E"/>
    <w:rsid w:val="00432F64"/>
    <w:rsid w:val="00434D6C"/>
    <w:rsid w:val="00434FED"/>
    <w:rsid w:val="00437C7C"/>
    <w:rsid w:val="00440999"/>
    <w:rsid w:val="0044364A"/>
    <w:rsid w:val="0044394B"/>
    <w:rsid w:val="00443BF0"/>
    <w:rsid w:val="00444035"/>
    <w:rsid w:val="0044447F"/>
    <w:rsid w:val="004459DC"/>
    <w:rsid w:val="004461AE"/>
    <w:rsid w:val="004508C9"/>
    <w:rsid w:val="00453F03"/>
    <w:rsid w:val="004561CE"/>
    <w:rsid w:val="0046195E"/>
    <w:rsid w:val="00462591"/>
    <w:rsid w:val="004651AA"/>
    <w:rsid w:val="00465C10"/>
    <w:rsid w:val="00470486"/>
    <w:rsid w:val="00471BD9"/>
    <w:rsid w:val="00471FDF"/>
    <w:rsid w:val="00472079"/>
    <w:rsid w:val="00472C37"/>
    <w:rsid w:val="004738E9"/>
    <w:rsid w:val="00473B56"/>
    <w:rsid w:val="0047670A"/>
    <w:rsid w:val="0047727E"/>
    <w:rsid w:val="00483DBF"/>
    <w:rsid w:val="004865D9"/>
    <w:rsid w:val="00486E98"/>
    <w:rsid w:val="0048743A"/>
    <w:rsid w:val="004901FA"/>
    <w:rsid w:val="004902FD"/>
    <w:rsid w:val="00491267"/>
    <w:rsid w:val="004914F5"/>
    <w:rsid w:val="004916A8"/>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2088"/>
    <w:rsid w:val="004C39CA"/>
    <w:rsid w:val="004C3BD1"/>
    <w:rsid w:val="004C5C6C"/>
    <w:rsid w:val="004C6F5C"/>
    <w:rsid w:val="004C70AB"/>
    <w:rsid w:val="004D1079"/>
    <w:rsid w:val="004D176A"/>
    <w:rsid w:val="004D1A53"/>
    <w:rsid w:val="004D2495"/>
    <w:rsid w:val="004D5E49"/>
    <w:rsid w:val="004E104F"/>
    <w:rsid w:val="004E186D"/>
    <w:rsid w:val="004E4139"/>
    <w:rsid w:val="004E5CAD"/>
    <w:rsid w:val="004E6AB1"/>
    <w:rsid w:val="004E7D81"/>
    <w:rsid w:val="004F11C0"/>
    <w:rsid w:val="004F29CE"/>
    <w:rsid w:val="004F2B3E"/>
    <w:rsid w:val="004F442F"/>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33BA"/>
    <w:rsid w:val="00524141"/>
    <w:rsid w:val="00524890"/>
    <w:rsid w:val="00524B13"/>
    <w:rsid w:val="00526F67"/>
    <w:rsid w:val="0052781E"/>
    <w:rsid w:val="00533F35"/>
    <w:rsid w:val="00534774"/>
    <w:rsid w:val="00534970"/>
    <w:rsid w:val="00535AC2"/>
    <w:rsid w:val="00535FC6"/>
    <w:rsid w:val="00536AC8"/>
    <w:rsid w:val="00536D8A"/>
    <w:rsid w:val="00536DAE"/>
    <w:rsid w:val="0053735B"/>
    <w:rsid w:val="00537C0B"/>
    <w:rsid w:val="0054000C"/>
    <w:rsid w:val="00540F5E"/>
    <w:rsid w:val="00541A92"/>
    <w:rsid w:val="0054230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5043"/>
    <w:rsid w:val="00585598"/>
    <w:rsid w:val="005860CF"/>
    <w:rsid w:val="00590057"/>
    <w:rsid w:val="0059019D"/>
    <w:rsid w:val="00590EDD"/>
    <w:rsid w:val="005920F8"/>
    <w:rsid w:val="005925D3"/>
    <w:rsid w:val="005931C9"/>
    <w:rsid w:val="00596A82"/>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15F1"/>
    <w:rsid w:val="005F2D82"/>
    <w:rsid w:val="005F3B55"/>
    <w:rsid w:val="005F4625"/>
    <w:rsid w:val="005F4664"/>
    <w:rsid w:val="005F4AAE"/>
    <w:rsid w:val="005F51EB"/>
    <w:rsid w:val="005F60B5"/>
    <w:rsid w:val="005F7A13"/>
    <w:rsid w:val="00600FA8"/>
    <w:rsid w:val="006019A8"/>
    <w:rsid w:val="00601AA0"/>
    <w:rsid w:val="00603488"/>
    <w:rsid w:val="00606434"/>
    <w:rsid w:val="006105F8"/>
    <w:rsid w:val="00615340"/>
    <w:rsid w:val="006157AC"/>
    <w:rsid w:val="00615CF4"/>
    <w:rsid w:val="00617449"/>
    <w:rsid w:val="00621C01"/>
    <w:rsid w:val="006221B9"/>
    <w:rsid w:val="0062223D"/>
    <w:rsid w:val="00622CA7"/>
    <w:rsid w:val="00623161"/>
    <w:rsid w:val="00623783"/>
    <w:rsid w:val="00630525"/>
    <w:rsid w:val="00633361"/>
    <w:rsid w:val="00636A13"/>
    <w:rsid w:val="006407A2"/>
    <w:rsid w:val="00641959"/>
    <w:rsid w:val="00641B1C"/>
    <w:rsid w:val="00641CF9"/>
    <w:rsid w:val="00641EC1"/>
    <w:rsid w:val="00642EB8"/>
    <w:rsid w:val="006446B7"/>
    <w:rsid w:val="006452DA"/>
    <w:rsid w:val="00647E3E"/>
    <w:rsid w:val="006501AC"/>
    <w:rsid w:val="00651633"/>
    <w:rsid w:val="006520DA"/>
    <w:rsid w:val="006524B9"/>
    <w:rsid w:val="00653433"/>
    <w:rsid w:val="00653578"/>
    <w:rsid w:val="0065390E"/>
    <w:rsid w:val="00653B73"/>
    <w:rsid w:val="006543C7"/>
    <w:rsid w:val="00655964"/>
    <w:rsid w:val="00660709"/>
    <w:rsid w:val="006611C8"/>
    <w:rsid w:val="00662C19"/>
    <w:rsid w:val="00662EB9"/>
    <w:rsid w:val="006649BD"/>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71A"/>
    <w:rsid w:val="006A7B89"/>
    <w:rsid w:val="006B132A"/>
    <w:rsid w:val="006B13E9"/>
    <w:rsid w:val="006B19C2"/>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19A8"/>
    <w:rsid w:val="006D1D7B"/>
    <w:rsid w:val="006D20E6"/>
    <w:rsid w:val="006D2C00"/>
    <w:rsid w:val="006D44B4"/>
    <w:rsid w:val="006D7161"/>
    <w:rsid w:val="006D7B37"/>
    <w:rsid w:val="006E2A00"/>
    <w:rsid w:val="006E543C"/>
    <w:rsid w:val="006E67EE"/>
    <w:rsid w:val="006F1E59"/>
    <w:rsid w:val="006F209C"/>
    <w:rsid w:val="006F2283"/>
    <w:rsid w:val="006F2969"/>
    <w:rsid w:val="006F4DAB"/>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7705"/>
    <w:rsid w:val="00730802"/>
    <w:rsid w:val="00730B33"/>
    <w:rsid w:val="007329AF"/>
    <w:rsid w:val="00736F10"/>
    <w:rsid w:val="00737D7E"/>
    <w:rsid w:val="00742363"/>
    <w:rsid w:val="007438AB"/>
    <w:rsid w:val="00743F46"/>
    <w:rsid w:val="00744FD7"/>
    <w:rsid w:val="0074672A"/>
    <w:rsid w:val="00746B34"/>
    <w:rsid w:val="00747365"/>
    <w:rsid w:val="00747A4A"/>
    <w:rsid w:val="00747D25"/>
    <w:rsid w:val="00750282"/>
    <w:rsid w:val="007526A1"/>
    <w:rsid w:val="007530C0"/>
    <w:rsid w:val="00756078"/>
    <w:rsid w:val="007561BD"/>
    <w:rsid w:val="00756513"/>
    <w:rsid w:val="0076077D"/>
    <w:rsid w:val="0076222C"/>
    <w:rsid w:val="00763DED"/>
    <w:rsid w:val="00763F88"/>
    <w:rsid w:val="00763FC4"/>
    <w:rsid w:val="00764EA3"/>
    <w:rsid w:val="00775970"/>
    <w:rsid w:val="007761F6"/>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C15"/>
    <w:rsid w:val="007F187F"/>
    <w:rsid w:val="007F1952"/>
    <w:rsid w:val="007F27E9"/>
    <w:rsid w:val="007F495D"/>
    <w:rsid w:val="007F5A71"/>
    <w:rsid w:val="007F7523"/>
    <w:rsid w:val="00801971"/>
    <w:rsid w:val="00804382"/>
    <w:rsid w:val="00805C19"/>
    <w:rsid w:val="008062F2"/>
    <w:rsid w:val="008067D2"/>
    <w:rsid w:val="00807723"/>
    <w:rsid w:val="008077F8"/>
    <w:rsid w:val="008100DB"/>
    <w:rsid w:val="0081014C"/>
    <w:rsid w:val="00810461"/>
    <w:rsid w:val="00810632"/>
    <w:rsid w:val="00812597"/>
    <w:rsid w:val="00813ED0"/>
    <w:rsid w:val="008149E0"/>
    <w:rsid w:val="008169FC"/>
    <w:rsid w:val="008236A2"/>
    <w:rsid w:val="0082512B"/>
    <w:rsid w:val="008265BF"/>
    <w:rsid w:val="00826746"/>
    <w:rsid w:val="00827118"/>
    <w:rsid w:val="0082740F"/>
    <w:rsid w:val="00827B7A"/>
    <w:rsid w:val="00827EDA"/>
    <w:rsid w:val="00827FC0"/>
    <w:rsid w:val="00830A57"/>
    <w:rsid w:val="00831168"/>
    <w:rsid w:val="00832269"/>
    <w:rsid w:val="00833813"/>
    <w:rsid w:val="00833F28"/>
    <w:rsid w:val="008357C5"/>
    <w:rsid w:val="008367BF"/>
    <w:rsid w:val="00837EF8"/>
    <w:rsid w:val="00840240"/>
    <w:rsid w:val="008436DD"/>
    <w:rsid w:val="00843714"/>
    <w:rsid w:val="00843F3F"/>
    <w:rsid w:val="00844251"/>
    <w:rsid w:val="0084548C"/>
    <w:rsid w:val="00845E32"/>
    <w:rsid w:val="00846FC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8DC"/>
    <w:rsid w:val="008B193B"/>
    <w:rsid w:val="008B2250"/>
    <w:rsid w:val="008B2B6B"/>
    <w:rsid w:val="008B2DBD"/>
    <w:rsid w:val="008B5F42"/>
    <w:rsid w:val="008B6472"/>
    <w:rsid w:val="008B6744"/>
    <w:rsid w:val="008B6F67"/>
    <w:rsid w:val="008C072F"/>
    <w:rsid w:val="008C0C15"/>
    <w:rsid w:val="008C1807"/>
    <w:rsid w:val="008C3225"/>
    <w:rsid w:val="008C5D1B"/>
    <w:rsid w:val="008C7F4D"/>
    <w:rsid w:val="008D2929"/>
    <w:rsid w:val="008D5AFF"/>
    <w:rsid w:val="008D5B41"/>
    <w:rsid w:val="008D749C"/>
    <w:rsid w:val="008E01C9"/>
    <w:rsid w:val="008E074A"/>
    <w:rsid w:val="008E1AE2"/>
    <w:rsid w:val="008E21D7"/>
    <w:rsid w:val="008E26BA"/>
    <w:rsid w:val="008E4A70"/>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48D6"/>
    <w:rsid w:val="009355C9"/>
    <w:rsid w:val="009360FD"/>
    <w:rsid w:val="0093654D"/>
    <w:rsid w:val="0094167A"/>
    <w:rsid w:val="00941AAF"/>
    <w:rsid w:val="009427EC"/>
    <w:rsid w:val="0094285C"/>
    <w:rsid w:val="00944D6E"/>
    <w:rsid w:val="00945B8E"/>
    <w:rsid w:val="009465CB"/>
    <w:rsid w:val="00950CCB"/>
    <w:rsid w:val="00952FBD"/>
    <w:rsid w:val="009531A4"/>
    <w:rsid w:val="0095759A"/>
    <w:rsid w:val="00957FE3"/>
    <w:rsid w:val="00960DED"/>
    <w:rsid w:val="00961062"/>
    <w:rsid w:val="00961BBF"/>
    <w:rsid w:val="00961E39"/>
    <w:rsid w:val="009653EA"/>
    <w:rsid w:val="00970C9D"/>
    <w:rsid w:val="00970EC8"/>
    <w:rsid w:val="00972FA1"/>
    <w:rsid w:val="009733D7"/>
    <w:rsid w:val="0097516F"/>
    <w:rsid w:val="009759B0"/>
    <w:rsid w:val="00977856"/>
    <w:rsid w:val="00977F1F"/>
    <w:rsid w:val="00981DDE"/>
    <w:rsid w:val="00982E3D"/>
    <w:rsid w:val="0098433B"/>
    <w:rsid w:val="00984E31"/>
    <w:rsid w:val="00984F54"/>
    <w:rsid w:val="0099150C"/>
    <w:rsid w:val="00992EBB"/>
    <w:rsid w:val="00992F8C"/>
    <w:rsid w:val="009939D2"/>
    <w:rsid w:val="009974D7"/>
    <w:rsid w:val="009A0411"/>
    <w:rsid w:val="009A186D"/>
    <w:rsid w:val="009A38D8"/>
    <w:rsid w:val="009A3E10"/>
    <w:rsid w:val="009A4F7F"/>
    <w:rsid w:val="009A59A0"/>
    <w:rsid w:val="009A59A1"/>
    <w:rsid w:val="009A6F50"/>
    <w:rsid w:val="009A7B32"/>
    <w:rsid w:val="009B3742"/>
    <w:rsid w:val="009B4AF0"/>
    <w:rsid w:val="009B751A"/>
    <w:rsid w:val="009B7EC2"/>
    <w:rsid w:val="009C024D"/>
    <w:rsid w:val="009C10F7"/>
    <w:rsid w:val="009C4823"/>
    <w:rsid w:val="009C7E10"/>
    <w:rsid w:val="009D07CB"/>
    <w:rsid w:val="009D0E03"/>
    <w:rsid w:val="009D1F99"/>
    <w:rsid w:val="009D2576"/>
    <w:rsid w:val="009D28DB"/>
    <w:rsid w:val="009D4D16"/>
    <w:rsid w:val="009D6560"/>
    <w:rsid w:val="009D79B9"/>
    <w:rsid w:val="009D7E0C"/>
    <w:rsid w:val="009E28C5"/>
    <w:rsid w:val="009E3C7C"/>
    <w:rsid w:val="009E49DA"/>
    <w:rsid w:val="009E4C90"/>
    <w:rsid w:val="009E5285"/>
    <w:rsid w:val="009E5635"/>
    <w:rsid w:val="009E66D4"/>
    <w:rsid w:val="009E6705"/>
    <w:rsid w:val="009E68D3"/>
    <w:rsid w:val="009E6A9A"/>
    <w:rsid w:val="009E75C1"/>
    <w:rsid w:val="009E7975"/>
    <w:rsid w:val="009E7A93"/>
    <w:rsid w:val="009F0688"/>
    <w:rsid w:val="009F2A53"/>
    <w:rsid w:val="009F3A9E"/>
    <w:rsid w:val="009F5817"/>
    <w:rsid w:val="009F5963"/>
    <w:rsid w:val="009F6B73"/>
    <w:rsid w:val="00A004F6"/>
    <w:rsid w:val="00A007D2"/>
    <w:rsid w:val="00A01B50"/>
    <w:rsid w:val="00A02F7F"/>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3041F"/>
    <w:rsid w:val="00A31376"/>
    <w:rsid w:val="00A3138B"/>
    <w:rsid w:val="00A31649"/>
    <w:rsid w:val="00A33608"/>
    <w:rsid w:val="00A345D2"/>
    <w:rsid w:val="00A34C7A"/>
    <w:rsid w:val="00A35984"/>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70F9E"/>
    <w:rsid w:val="00A74F1B"/>
    <w:rsid w:val="00A75C41"/>
    <w:rsid w:val="00A75E43"/>
    <w:rsid w:val="00A76DB9"/>
    <w:rsid w:val="00A80C64"/>
    <w:rsid w:val="00A81749"/>
    <w:rsid w:val="00A82CF6"/>
    <w:rsid w:val="00A8556F"/>
    <w:rsid w:val="00A858FA"/>
    <w:rsid w:val="00A8662B"/>
    <w:rsid w:val="00A86D43"/>
    <w:rsid w:val="00A86FDB"/>
    <w:rsid w:val="00A87B56"/>
    <w:rsid w:val="00A91557"/>
    <w:rsid w:val="00A91AC9"/>
    <w:rsid w:val="00A9282E"/>
    <w:rsid w:val="00A936C6"/>
    <w:rsid w:val="00A94930"/>
    <w:rsid w:val="00A9527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A86"/>
    <w:rsid w:val="00AC7592"/>
    <w:rsid w:val="00AD02BB"/>
    <w:rsid w:val="00AD47C5"/>
    <w:rsid w:val="00AD4F53"/>
    <w:rsid w:val="00AD5324"/>
    <w:rsid w:val="00AE0042"/>
    <w:rsid w:val="00AE09F8"/>
    <w:rsid w:val="00AE1EA3"/>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646A"/>
    <w:rsid w:val="00B0726A"/>
    <w:rsid w:val="00B07552"/>
    <w:rsid w:val="00B113DD"/>
    <w:rsid w:val="00B120EE"/>
    <w:rsid w:val="00B12436"/>
    <w:rsid w:val="00B143B3"/>
    <w:rsid w:val="00B1459A"/>
    <w:rsid w:val="00B14855"/>
    <w:rsid w:val="00B1521D"/>
    <w:rsid w:val="00B16635"/>
    <w:rsid w:val="00B16B1E"/>
    <w:rsid w:val="00B218D9"/>
    <w:rsid w:val="00B23530"/>
    <w:rsid w:val="00B23F02"/>
    <w:rsid w:val="00B24505"/>
    <w:rsid w:val="00B25AB0"/>
    <w:rsid w:val="00B26AA1"/>
    <w:rsid w:val="00B321B5"/>
    <w:rsid w:val="00B33A3D"/>
    <w:rsid w:val="00B350F7"/>
    <w:rsid w:val="00B351B6"/>
    <w:rsid w:val="00B36247"/>
    <w:rsid w:val="00B3718D"/>
    <w:rsid w:val="00B372F1"/>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FFF"/>
    <w:rsid w:val="00B519DE"/>
    <w:rsid w:val="00B54B80"/>
    <w:rsid w:val="00B55766"/>
    <w:rsid w:val="00B56C46"/>
    <w:rsid w:val="00B639DE"/>
    <w:rsid w:val="00B64B3F"/>
    <w:rsid w:val="00B65417"/>
    <w:rsid w:val="00B65FE4"/>
    <w:rsid w:val="00B670F5"/>
    <w:rsid w:val="00B7073D"/>
    <w:rsid w:val="00B73EF4"/>
    <w:rsid w:val="00B74DAA"/>
    <w:rsid w:val="00B76B89"/>
    <w:rsid w:val="00B7742D"/>
    <w:rsid w:val="00B80127"/>
    <w:rsid w:val="00B8037B"/>
    <w:rsid w:val="00B8125D"/>
    <w:rsid w:val="00B81521"/>
    <w:rsid w:val="00B81B31"/>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D1924"/>
    <w:rsid w:val="00BD2417"/>
    <w:rsid w:val="00BD62AF"/>
    <w:rsid w:val="00BD65A5"/>
    <w:rsid w:val="00BD67E5"/>
    <w:rsid w:val="00BD6C56"/>
    <w:rsid w:val="00BE38BD"/>
    <w:rsid w:val="00BE3C4C"/>
    <w:rsid w:val="00BE4E2A"/>
    <w:rsid w:val="00BE52AB"/>
    <w:rsid w:val="00BE6B8F"/>
    <w:rsid w:val="00BF136D"/>
    <w:rsid w:val="00BF1FF6"/>
    <w:rsid w:val="00BF2847"/>
    <w:rsid w:val="00BF3683"/>
    <w:rsid w:val="00BF49AB"/>
    <w:rsid w:val="00BF63FD"/>
    <w:rsid w:val="00BF6906"/>
    <w:rsid w:val="00BF6FE4"/>
    <w:rsid w:val="00BF7DD0"/>
    <w:rsid w:val="00C02174"/>
    <w:rsid w:val="00C02A96"/>
    <w:rsid w:val="00C06987"/>
    <w:rsid w:val="00C0733D"/>
    <w:rsid w:val="00C075BF"/>
    <w:rsid w:val="00C079F7"/>
    <w:rsid w:val="00C120F5"/>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2276"/>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AA6"/>
    <w:rsid w:val="00C80932"/>
    <w:rsid w:val="00C8108D"/>
    <w:rsid w:val="00C814C5"/>
    <w:rsid w:val="00C82D9C"/>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7124"/>
    <w:rsid w:val="00CC091C"/>
    <w:rsid w:val="00CC141E"/>
    <w:rsid w:val="00CC241E"/>
    <w:rsid w:val="00CC3DE1"/>
    <w:rsid w:val="00CC3ED1"/>
    <w:rsid w:val="00CC4131"/>
    <w:rsid w:val="00CC704D"/>
    <w:rsid w:val="00CD0CFD"/>
    <w:rsid w:val="00CD5C5E"/>
    <w:rsid w:val="00CD6156"/>
    <w:rsid w:val="00CD7EDC"/>
    <w:rsid w:val="00CE09C9"/>
    <w:rsid w:val="00CE0FD0"/>
    <w:rsid w:val="00CE140B"/>
    <w:rsid w:val="00CE1BA7"/>
    <w:rsid w:val="00CE1D45"/>
    <w:rsid w:val="00CE2136"/>
    <w:rsid w:val="00CE2875"/>
    <w:rsid w:val="00CE3240"/>
    <w:rsid w:val="00CE494E"/>
    <w:rsid w:val="00CE521F"/>
    <w:rsid w:val="00CE56D5"/>
    <w:rsid w:val="00CE61FE"/>
    <w:rsid w:val="00CE7308"/>
    <w:rsid w:val="00CF0008"/>
    <w:rsid w:val="00CF27A0"/>
    <w:rsid w:val="00CF2D58"/>
    <w:rsid w:val="00CF2FEF"/>
    <w:rsid w:val="00CF63FB"/>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EB9"/>
    <w:rsid w:val="00D53077"/>
    <w:rsid w:val="00D5344C"/>
    <w:rsid w:val="00D54570"/>
    <w:rsid w:val="00D54C2B"/>
    <w:rsid w:val="00D55291"/>
    <w:rsid w:val="00D559CC"/>
    <w:rsid w:val="00D55BDD"/>
    <w:rsid w:val="00D5648F"/>
    <w:rsid w:val="00D56D8B"/>
    <w:rsid w:val="00D625E5"/>
    <w:rsid w:val="00D62F40"/>
    <w:rsid w:val="00D6349D"/>
    <w:rsid w:val="00D63720"/>
    <w:rsid w:val="00D638E9"/>
    <w:rsid w:val="00D64938"/>
    <w:rsid w:val="00D67DB1"/>
    <w:rsid w:val="00D7157A"/>
    <w:rsid w:val="00D725F2"/>
    <w:rsid w:val="00D72B31"/>
    <w:rsid w:val="00D731DC"/>
    <w:rsid w:val="00D73E8A"/>
    <w:rsid w:val="00D7478C"/>
    <w:rsid w:val="00D81519"/>
    <w:rsid w:val="00D82532"/>
    <w:rsid w:val="00D8298A"/>
    <w:rsid w:val="00D85090"/>
    <w:rsid w:val="00D91CBF"/>
    <w:rsid w:val="00D91F03"/>
    <w:rsid w:val="00D92C9E"/>
    <w:rsid w:val="00D92CAF"/>
    <w:rsid w:val="00D92D19"/>
    <w:rsid w:val="00D9428F"/>
    <w:rsid w:val="00D944E5"/>
    <w:rsid w:val="00DA14FA"/>
    <w:rsid w:val="00DA3155"/>
    <w:rsid w:val="00DA4A7A"/>
    <w:rsid w:val="00DA60F2"/>
    <w:rsid w:val="00DA6A89"/>
    <w:rsid w:val="00DA7454"/>
    <w:rsid w:val="00DA7733"/>
    <w:rsid w:val="00DA7DD9"/>
    <w:rsid w:val="00DB0AA0"/>
    <w:rsid w:val="00DB2773"/>
    <w:rsid w:val="00DB342A"/>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361E"/>
    <w:rsid w:val="00DD7204"/>
    <w:rsid w:val="00DD7FC7"/>
    <w:rsid w:val="00DE57A4"/>
    <w:rsid w:val="00DE6A4A"/>
    <w:rsid w:val="00DF2324"/>
    <w:rsid w:val="00DF26E9"/>
    <w:rsid w:val="00DF628C"/>
    <w:rsid w:val="00DF7BCA"/>
    <w:rsid w:val="00E00954"/>
    <w:rsid w:val="00E02698"/>
    <w:rsid w:val="00E04DF6"/>
    <w:rsid w:val="00E0601A"/>
    <w:rsid w:val="00E06E2C"/>
    <w:rsid w:val="00E071A6"/>
    <w:rsid w:val="00E074FA"/>
    <w:rsid w:val="00E10C2A"/>
    <w:rsid w:val="00E11A18"/>
    <w:rsid w:val="00E12037"/>
    <w:rsid w:val="00E1204D"/>
    <w:rsid w:val="00E13BEC"/>
    <w:rsid w:val="00E15F44"/>
    <w:rsid w:val="00E15FB1"/>
    <w:rsid w:val="00E171BD"/>
    <w:rsid w:val="00E17227"/>
    <w:rsid w:val="00E17E31"/>
    <w:rsid w:val="00E201C7"/>
    <w:rsid w:val="00E203E1"/>
    <w:rsid w:val="00E2065A"/>
    <w:rsid w:val="00E20EF2"/>
    <w:rsid w:val="00E210EF"/>
    <w:rsid w:val="00E21212"/>
    <w:rsid w:val="00E229FA"/>
    <w:rsid w:val="00E2345B"/>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50C8B"/>
    <w:rsid w:val="00E52F7D"/>
    <w:rsid w:val="00E530F2"/>
    <w:rsid w:val="00E5321F"/>
    <w:rsid w:val="00E54085"/>
    <w:rsid w:val="00E542F2"/>
    <w:rsid w:val="00E54AA8"/>
    <w:rsid w:val="00E54B7C"/>
    <w:rsid w:val="00E55026"/>
    <w:rsid w:val="00E55AEC"/>
    <w:rsid w:val="00E55E30"/>
    <w:rsid w:val="00E606DC"/>
    <w:rsid w:val="00E60EAF"/>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7321"/>
    <w:rsid w:val="00EA0959"/>
    <w:rsid w:val="00EA1A62"/>
    <w:rsid w:val="00EA1D33"/>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1588"/>
    <w:rsid w:val="00EC179A"/>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1174"/>
    <w:rsid w:val="00EF1AEB"/>
    <w:rsid w:val="00EF1F39"/>
    <w:rsid w:val="00EF3073"/>
    <w:rsid w:val="00EF3817"/>
    <w:rsid w:val="00EF39D0"/>
    <w:rsid w:val="00EF4C19"/>
    <w:rsid w:val="00EF4D2F"/>
    <w:rsid w:val="00EF6AC7"/>
    <w:rsid w:val="00EF6B97"/>
    <w:rsid w:val="00F002B5"/>
    <w:rsid w:val="00F022FE"/>
    <w:rsid w:val="00F027F1"/>
    <w:rsid w:val="00F04C1C"/>
    <w:rsid w:val="00F057AB"/>
    <w:rsid w:val="00F063B8"/>
    <w:rsid w:val="00F06B66"/>
    <w:rsid w:val="00F07E90"/>
    <w:rsid w:val="00F113B2"/>
    <w:rsid w:val="00F1203E"/>
    <w:rsid w:val="00F14C58"/>
    <w:rsid w:val="00F1506E"/>
    <w:rsid w:val="00F17368"/>
    <w:rsid w:val="00F17BAF"/>
    <w:rsid w:val="00F17EAB"/>
    <w:rsid w:val="00F2379F"/>
    <w:rsid w:val="00F2392E"/>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DB1"/>
    <w:rsid w:val="00F466F1"/>
    <w:rsid w:val="00F46E2E"/>
    <w:rsid w:val="00F51267"/>
    <w:rsid w:val="00F517B4"/>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667"/>
    <w:rsid w:val="00FA5D29"/>
    <w:rsid w:val="00FA7E8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465"/>
    <w:rsid w:val="00FE0D40"/>
    <w:rsid w:val="00FE1259"/>
    <w:rsid w:val="00FE1954"/>
    <w:rsid w:val="00FE1D25"/>
    <w:rsid w:val="00FE2AFC"/>
    <w:rsid w:val="00FE2F27"/>
    <w:rsid w:val="00FE4B54"/>
    <w:rsid w:val="00FE573C"/>
    <w:rsid w:val="00FE69C9"/>
    <w:rsid w:val="00FF0840"/>
    <w:rsid w:val="00FF2EE8"/>
    <w:rsid w:val="00FF3812"/>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12"/>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2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29"/>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2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29"/>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rsid w:val="002605C3"/>
    <w:rPr>
      <w:rFonts w:ascii="Arial" w:eastAsia="Times New Roman" w:hAnsi="Arial"/>
      <w:sz w:val="18"/>
      <w:lang w:val="en-GB" w:eastAsia="ja-JP"/>
    </w:rPr>
  </w:style>
  <w:style w:type="paragraph" w:customStyle="1" w:styleId="PL">
    <w:name w:val="PL"/>
    <w:link w:val="PLChar"/>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BDC7F-A474-4083-B376-301CBB02D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4</cp:revision>
  <cp:lastPrinted>2007-08-28T14:45:00Z</cp:lastPrinted>
  <dcterms:created xsi:type="dcterms:W3CDTF">2018-01-19T18:50:00Z</dcterms:created>
  <dcterms:modified xsi:type="dcterms:W3CDTF">2018-01-19T19:27:00Z</dcterms:modified>
</cp:coreProperties>
</file>