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A96AC" w14:textId="41BECF5A" w:rsidR="002707FE" w:rsidRPr="00CE0424" w:rsidRDefault="002707FE" w:rsidP="002707FE">
      <w:pPr>
        <w:pStyle w:val="3GPPHeader"/>
        <w:spacing w:after="60"/>
        <w:rPr>
          <w:sz w:val="32"/>
          <w:szCs w:val="32"/>
          <w:highlight w:val="yellow"/>
        </w:rPr>
      </w:pPr>
      <w:r w:rsidRPr="00CE0424">
        <w:t>3GPP TSG-RAN WG</w:t>
      </w:r>
      <w:r>
        <w:t>2</w:t>
      </w:r>
      <w:r w:rsidRPr="00CE0424">
        <w:t xml:space="preserve"> #</w:t>
      </w:r>
      <w:r>
        <w:t>NR AH1801</w:t>
      </w:r>
      <w:r w:rsidRPr="00CE0424">
        <w:tab/>
      </w:r>
      <w:bookmarkStart w:id="0" w:name="_GoBack"/>
      <w:r w:rsidR="006F2D7A" w:rsidRPr="006F2D7A">
        <w:rPr>
          <w:rFonts w:cs="Arial"/>
          <w:bCs/>
          <w:sz w:val="28"/>
          <w:szCs w:val="26"/>
        </w:rPr>
        <w:t>R2-1800386</w:t>
      </w:r>
      <w:bookmarkEnd w:id="0"/>
    </w:p>
    <w:p w14:paraId="417342E3" w14:textId="3C1ADCD2" w:rsidR="002707FE" w:rsidRPr="00CE0424" w:rsidRDefault="002707FE" w:rsidP="002707FE">
      <w:pPr>
        <w:pStyle w:val="3GPPHeader"/>
        <w:spacing w:after="60"/>
        <w:rPr>
          <w:sz w:val="32"/>
          <w:szCs w:val="32"/>
          <w:highlight w:val="yellow"/>
        </w:rPr>
      </w:pPr>
      <w:r>
        <w:t>Vancouver, Canada, Jan 22</w:t>
      </w:r>
      <w:r w:rsidRPr="00344771">
        <w:rPr>
          <w:vertAlign w:val="superscript"/>
        </w:rPr>
        <w:t>nd</w:t>
      </w:r>
      <w:r>
        <w:t xml:space="preserve"> </w:t>
      </w:r>
      <w:r w:rsidRPr="00631CA0">
        <w:t xml:space="preserve">– </w:t>
      </w:r>
      <w:r>
        <w:t>26</w:t>
      </w:r>
      <w:r w:rsidRPr="00344771">
        <w:rPr>
          <w:vertAlign w:val="superscript"/>
        </w:rPr>
        <w:t>th</w:t>
      </w:r>
      <w:r>
        <w:rPr>
          <w:vertAlign w:val="superscript"/>
        </w:rPr>
        <w:t xml:space="preserve"> </w:t>
      </w:r>
      <w:r>
        <w:t xml:space="preserve">                             Resubmissio</w:t>
      </w:r>
      <w:r w:rsidR="00F96DAA">
        <w:t xml:space="preserve">n </w:t>
      </w:r>
      <w:r w:rsidRPr="00344771">
        <w:rPr>
          <w:rFonts w:cs="Arial"/>
          <w:szCs w:val="24"/>
          <w:lang w:eastAsia="en-GB"/>
        </w:rPr>
        <w:t>of</w:t>
      </w:r>
      <w:r w:rsidRPr="00344771">
        <w:rPr>
          <w:rFonts w:cs="Arial"/>
          <w:bCs/>
          <w:sz w:val="28"/>
          <w:szCs w:val="26"/>
        </w:rPr>
        <w:t xml:space="preserve"> </w:t>
      </w:r>
      <w:r w:rsidRPr="005B2788">
        <w:rPr>
          <w:rFonts w:cs="Arial"/>
          <w:bCs/>
          <w:sz w:val="28"/>
          <w:szCs w:val="26"/>
        </w:rPr>
        <w:t>R2-1712406</w:t>
      </w:r>
    </w:p>
    <w:p w14:paraId="2BB84A07" w14:textId="77777777" w:rsidR="00D467CE" w:rsidRPr="00F1593A" w:rsidRDefault="00D467CE" w:rsidP="00D467CE">
      <w:pPr>
        <w:pStyle w:val="3GPPHeader"/>
      </w:pPr>
    </w:p>
    <w:p w14:paraId="57FCB3A0" w14:textId="100607C5" w:rsidR="00D467CE" w:rsidRPr="00AB2AD5" w:rsidRDefault="00B77FDE" w:rsidP="00D467CE">
      <w:pPr>
        <w:pStyle w:val="3GPPHeader"/>
        <w:rPr>
          <w:sz w:val="22"/>
          <w:szCs w:val="22"/>
          <w:lang w:val="en-US"/>
        </w:rPr>
      </w:pPr>
      <w:r>
        <w:rPr>
          <w:sz w:val="22"/>
          <w:szCs w:val="22"/>
          <w:lang w:val="en-US"/>
        </w:rPr>
        <w:t xml:space="preserve">Agenda Item:     </w:t>
      </w:r>
      <w:r w:rsidRPr="00021D29">
        <w:rPr>
          <w:sz w:val="22"/>
          <w:szCs w:val="22"/>
          <w:lang w:val="en-US"/>
        </w:rPr>
        <w:t>10.2.</w:t>
      </w:r>
      <w:r w:rsidR="00F51F4D">
        <w:rPr>
          <w:sz w:val="22"/>
          <w:szCs w:val="22"/>
          <w:lang w:val="en-US"/>
        </w:rPr>
        <w:t>13</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4D4C3144" w:rsidR="00C91A48" w:rsidRPr="00CE0424" w:rsidRDefault="00C91A48" w:rsidP="001A24DF">
      <w:pPr>
        <w:pStyle w:val="3GPPHeader"/>
        <w:rPr>
          <w:sz w:val="22"/>
          <w:szCs w:val="22"/>
        </w:rPr>
      </w:pPr>
      <w:r>
        <w:rPr>
          <w:sz w:val="22"/>
          <w:szCs w:val="22"/>
        </w:rPr>
        <w:t>Title:</w:t>
      </w:r>
      <w:r w:rsidRPr="00CE0424">
        <w:rPr>
          <w:sz w:val="22"/>
          <w:szCs w:val="22"/>
        </w:rPr>
        <w:tab/>
      </w:r>
      <w:r w:rsidR="00214D54" w:rsidRPr="00021D29">
        <w:rPr>
          <w:sz w:val="22"/>
          <w:szCs w:val="22"/>
        </w:rPr>
        <w:t>Text proposal for 38.305 skeleton</w:t>
      </w:r>
      <w:r w:rsidR="00214D54">
        <w:rPr>
          <w:sz w:val="20"/>
        </w:rPr>
        <w:t xml:space="preserve"> </w:t>
      </w:r>
    </w:p>
    <w:p w14:paraId="5723F573" w14:textId="3979301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00214D54">
        <w:rPr>
          <w:sz w:val="22"/>
          <w:szCs w:val="22"/>
        </w:rPr>
        <w:t>Discussion and Approval</w:t>
      </w:r>
    </w:p>
    <w:p w14:paraId="78830BFB" w14:textId="77777777" w:rsidR="00E90E49" w:rsidRDefault="00E90E49" w:rsidP="00CE0424">
      <w:pPr>
        <w:pStyle w:val="Heading1"/>
      </w:pPr>
      <w:r w:rsidRPr="00CE0424">
        <w:t>Introduction</w:t>
      </w:r>
    </w:p>
    <w:p w14:paraId="04224DD4" w14:textId="5BEEEEDC" w:rsidR="005F6656" w:rsidRDefault="00AF2B2B" w:rsidP="005F6656">
      <w:r>
        <w:t>At</w:t>
      </w:r>
      <w:r w:rsidR="001A24DF">
        <w:t xml:space="preserve"> RAN</w:t>
      </w:r>
      <w:r>
        <w:t>2#99</w:t>
      </w:r>
      <w:r w:rsidR="001A24DF">
        <w:t xml:space="preserve">, </w:t>
      </w:r>
      <w:r>
        <w:t>which was the first positioning session for NR Rel.15 [1]</w:t>
      </w:r>
      <w:r w:rsidR="005F6656">
        <w:t>, the following two proposals were agreed:</w:t>
      </w:r>
    </w:p>
    <w:p w14:paraId="784E5180" w14:textId="77777777" w:rsidR="005F6656" w:rsidRDefault="005F6656" w:rsidP="005F6656"/>
    <w:p w14:paraId="63D18E39" w14:textId="77777777" w:rsidR="005F6656" w:rsidRDefault="005F6656" w:rsidP="005F6656">
      <w:pPr>
        <w:pStyle w:val="ListParagraph"/>
        <w:numPr>
          <w:ilvl w:val="0"/>
          <w:numId w:val="24"/>
        </w:numPr>
      </w:pPr>
      <w:r>
        <w:t xml:space="preserve">Positioning network elements (UE, </w:t>
      </w:r>
      <w:r w:rsidRPr="009600EF">
        <w:t>g</w:t>
      </w:r>
      <w:r>
        <w:t>NB, AMF, LMF) in the positioning related architecture in TS 23.501 [2] should be used as the basis for positioning support for NG-RAN in Release 15.</w:t>
      </w:r>
    </w:p>
    <w:p w14:paraId="2E984751" w14:textId="4D98390D" w:rsidR="005F6656" w:rsidRDefault="005F6656" w:rsidP="005F6656">
      <w:pPr>
        <w:pStyle w:val="ListParagraph"/>
      </w:pPr>
      <w:r>
        <w:t xml:space="preserve"> </w:t>
      </w:r>
    </w:p>
    <w:p w14:paraId="30717D74" w14:textId="7192FA46" w:rsidR="005F6656" w:rsidRDefault="005F6656" w:rsidP="005F6656">
      <w:pPr>
        <w:pStyle w:val="ListParagraph"/>
        <w:numPr>
          <w:ilvl w:val="0"/>
          <w:numId w:val="24"/>
        </w:numPr>
      </w:pPr>
      <w:r>
        <w:t>TS 38.305 will define stage 2 positioning for NG-RAN for both NR and eLTE access.</w:t>
      </w:r>
    </w:p>
    <w:p w14:paraId="01FB0FAA" w14:textId="77777777" w:rsidR="005F6656" w:rsidRDefault="005F6656" w:rsidP="00EC709B"/>
    <w:p w14:paraId="0EDC0511" w14:textId="42E70AD5" w:rsidR="005F6656" w:rsidRPr="005F6656" w:rsidRDefault="005F6656" w:rsidP="00BD23DD">
      <w:r>
        <w:t>T</w:t>
      </w:r>
      <w:r w:rsidR="00AF2B2B">
        <w:t xml:space="preserve">he 38.305 </w:t>
      </w:r>
      <w:r>
        <w:t>skeleton in [2</w:t>
      </w:r>
      <w:r w:rsidR="00AF2B2B">
        <w:t xml:space="preserve">] was </w:t>
      </w:r>
      <w:r>
        <w:t>endorsed as the baseline draft. The following contribution is some text proposal suggestion for this specification.</w:t>
      </w:r>
      <w:r w:rsidR="008472C7">
        <w:t xml:space="preserve"> As it has been suggested by the Editor’s note in the skeleton, the intention is to model each section with respect to the structure already available in 36.305. </w:t>
      </w:r>
      <w:r w:rsidR="00BD23DD">
        <w:t>There has been already agreements from the previous meeting on positioning methods, t</w:t>
      </w:r>
      <w:r w:rsidR="008472C7">
        <w:t>herefore, the text proposal here is given for Section 4 and has track changes accordingly</w:t>
      </w:r>
      <w:r w:rsidR="00BD23DD">
        <w:t xml:space="preserve"> to propose </w:t>
      </w:r>
      <w:r w:rsidR="008472C7">
        <w:t>changes for NG-RAN.</w:t>
      </w:r>
      <w:r w:rsidR="00BD23DD">
        <w:t xml:space="preserve"> </w:t>
      </w:r>
    </w:p>
    <w:p w14:paraId="6DAAF8C8" w14:textId="6BFD3E2F" w:rsidR="00C01F33" w:rsidRPr="00BD23DD" w:rsidRDefault="005F6656" w:rsidP="00CE0424">
      <w:pPr>
        <w:pStyle w:val="Heading1"/>
        <w:rPr>
          <w:i/>
          <w:iCs/>
        </w:rPr>
      </w:pPr>
      <w:r w:rsidRPr="00BD23DD">
        <w:rPr>
          <w:i/>
          <w:iCs/>
        </w:rPr>
        <w:t>Text Proposal</w:t>
      </w:r>
      <w:r w:rsidR="008472C7" w:rsidRPr="00BD23DD">
        <w:rPr>
          <w:i/>
          <w:iCs/>
        </w:rPr>
        <w:t xml:space="preserve"> for Section 4 in 38.305</w:t>
      </w:r>
    </w:p>
    <w:p w14:paraId="03E43281" w14:textId="27326181" w:rsidR="00BD23DD" w:rsidRPr="004D3578" w:rsidRDefault="00BD23DD" w:rsidP="00BD23DD">
      <w:pPr>
        <w:pStyle w:val="Heading1"/>
        <w:numPr>
          <w:ilvl w:val="0"/>
          <w:numId w:val="25"/>
        </w:numPr>
      </w:pPr>
      <w:r w:rsidRPr="009E3301">
        <w:t>Main concepts and requirements</w:t>
      </w:r>
    </w:p>
    <w:p w14:paraId="64722A3F" w14:textId="54F2CECB" w:rsidR="00BD23DD" w:rsidRDefault="00BD23DD" w:rsidP="00BD23DD">
      <w:pPr>
        <w:pStyle w:val="Heading2"/>
      </w:pPr>
      <w:bookmarkStart w:id="1" w:name="_Toc490163179"/>
      <w:r w:rsidRPr="004D3578">
        <w:tab/>
      </w:r>
      <w:r w:rsidRPr="009E3301">
        <w:t>Assumptions and Generalities</w:t>
      </w:r>
      <w:bookmarkEnd w:id="1"/>
    </w:p>
    <w:p w14:paraId="0ACB9340" w14:textId="2317B23A" w:rsidR="00BD23DD" w:rsidRDefault="00BD23DD" w:rsidP="00BD23DD">
      <w:pPr>
        <w:ind w:firstLine="284"/>
        <w:rPr>
          <w:ins w:id="2" w:author="Sara Modarres Razavi" w:date="2017-09-27T10:43:00Z"/>
          <w:color w:val="FF0000"/>
        </w:rPr>
      </w:pPr>
      <w:r w:rsidRPr="00B54417">
        <w:rPr>
          <w:color w:val="FF0000"/>
        </w:rPr>
        <w:t xml:space="preserve">Editor’s Note: </w:t>
      </w:r>
      <w:r>
        <w:rPr>
          <w:color w:val="FF0000"/>
        </w:rPr>
        <w:t>The i</w:t>
      </w:r>
      <w:r w:rsidRPr="00B54417">
        <w:rPr>
          <w:color w:val="FF0000"/>
        </w:rPr>
        <w:t>ntention is that this section i</w:t>
      </w:r>
      <w:r w:rsidRPr="00BA0314">
        <w:rPr>
          <w:color w:val="FF0000"/>
        </w:rPr>
        <w:t xml:space="preserve">s </w:t>
      </w:r>
      <w:r>
        <w:rPr>
          <w:color w:val="FF0000"/>
        </w:rPr>
        <w:t xml:space="preserve">modeled </w:t>
      </w:r>
      <w:r w:rsidRPr="00BA0314">
        <w:rPr>
          <w:color w:val="FF0000"/>
        </w:rPr>
        <w:t>on section 4.1 in 36.305</w:t>
      </w:r>
      <w:r>
        <w:rPr>
          <w:color w:val="FF0000"/>
        </w:rPr>
        <w:t xml:space="preserve"> with changes for NG-RAN</w:t>
      </w:r>
      <w:r w:rsidRPr="00B54417">
        <w:rPr>
          <w:color w:val="FF0000"/>
        </w:rPr>
        <w:t>.</w:t>
      </w:r>
    </w:p>
    <w:p w14:paraId="00DDA5CF" w14:textId="77777777" w:rsidR="00BD23DD" w:rsidRPr="00143413" w:rsidRDefault="00BD23DD" w:rsidP="00BD23DD">
      <w:r w:rsidRPr="00143413">
        <w:t xml:space="preserve">The stage 1 description of LCS at the service level is provided in </w:t>
      </w:r>
      <w:commentRangeStart w:id="3"/>
      <w:r w:rsidRPr="00143413">
        <w:t>[3];</w:t>
      </w:r>
      <w:commentRangeEnd w:id="3"/>
      <w:r w:rsidR="00A963B6">
        <w:rPr>
          <w:rStyle w:val="CommentReference"/>
        </w:rPr>
        <w:commentReference w:id="3"/>
      </w:r>
      <w:r w:rsidRPr="00143413">
        <w:t xml:space="preserve"> the stage 2 LCS functional description, including the LCS system architecture and message flows, is provided in </w:t>
      </w:r>
      <w:commentRangeStart w:id="4"/>
      <w:r w:rsidRPr="00143413">
        <w:t>[2].</w:t>
      </w:r>
      <w:commentRangeEnd w:id="4"/>
      <w:r w:rsidR="005F40F0">
        <w:rPr>
          <w:rStyle w:val="CommentReference"/>
        </w:rPr>
        <w:commentReference w:id="4"/>
      </w:r>
    </w:p>
    <w:p w14:paraId="522EA208" w14:textId="77777777" w:rsidR="00BD23DD" w:rsidRPr="00143413" w:rsidRDefault="00BD23DD" w:rsidP="00BD23DD">
      <w:r w:rsidRPr="00143413">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620AFF15" w14:textId="1BBFC305" w:rsidR="00BD23DD" w:rsidRPr="00143413" w:rsidRDefault="00BD23DD" w:rsidP="00BD23DD">
      <w:r w:rsidRPr="00143413">
        <w:t xml:space="preserve">Restrictions on the geographic shape encoded within the 'position information' parameter may exist for certain LCS client types.  The </w:t>
      </w:r>
      <w:ins w:id="5" w:author="Ericsson" w:date="2017-09-28T08:58:00Z">
        <w:r w:rsidR="009A52DB">
          <w:t>NG</w:t>
        </w:r>
      </w:ins>
      <w:ins w:id="6" w:author="Ericsson" w:date="2017-09-28T08:57:00Z">
        <w:r w:rsidR="009A52DB">
          <w:t>-Core</w:t>
        </w:r>
      </w:ins>
      <w:del w:id="7" w:author="Ericsson" w:date="2017-09-28T08:57:00Z">
        <w:r w:rsidRPr="00143413" w:rsidDel="009A52DB">
          <w:delText>EPS</w:delText>
        </w:r>
      </w:del>
      <w:r w:rsidRPr="00143413">
        <w:t xml:space="preserve">, including </w:t>
      </w:r>
      <w:ins w:id="8" w:author="Ericsson" w:date="2017-09-28T08:58:00Z">
        <w:r w:rsidR="009A52DB">
          <w:t>NG-RAN</w:t>
        </w:r>
      </w:ins>
      <w:del w:id="9" w:author="Ericsson" w:date="2017-09-28T08:58:00Z">
        <w:r w:rsidRPr="00143413" w:rsidDel="009A52DB">
          <w:delText>E-UTRAN</w:delText>
        </w:r>
      </w:del>
      <w:r w:rsidRPr="00143413">
        <w:t xml:space="preserve">, shall comply with any shape restrictions defined in </w:t>
      </w:r>
      <w:ins w:id="10" w:author="Ericsson" w:date="2017-09-28T08:58:00Z">
        <w:r w:rsidR="009A52DB">
          <w:t>NR</w:t>
        </w:r>
      </w:ins>
      <w:del w:id="11" w:author="Ericsson" w:date="2017-09-28T08:58:00Z">
        <w:r w:rsidRPr="00143413" w:rsidDel="009A52DB">
          <w:delText>LTE</w:delText>
        </w:r>
      </w:del>
      <w:r w:rsidRPr="00143413">
        <w:t xml:space="preserve"> and, in a particular country, with any shape restrictions defined for a specific LCS client type in relevant national standards. For example, in the US, national standard J-STD-036-B restricts the geographic </w:t>
      </w:r>
      <w:r w:rsidRPr="00143413">
        <w:lastRenderedPageBreak/>
        <w:t xml:space="preserve">shape for an emergency services LCS client to minimally either an "ellipsoid point" or an "ellipsoid point with uncertainty circle and confidence" as defined in </w:t>
      </w:r>
      <w:commentRangeStart w:id="12"/>
      <w:r w:rsidRPr="00143413">
        <w:t>[4]</w:t>
      </w:r>
      <w:commentRangeEnd w:id="12"/>
      <w:r w:rsidR="009A52DB">
        <w:rPr>
          <w:rStyle w:val="CommentReference"/>
        </w:rPr>
        <w:commentReference w:id="12"/>
      </w:r>
      <w:r w:rsidRPr="00143413">
        <w:t>.</w:t>
      </w:r>
    </w:p>
    <w:p w14:paraId="5AE8B68C" w14:textId="759AA90B" w:rsidR="00BD23DD" w:rsidRPr="00143413" w:rsidRDefault="00BD23DD" w:rsidP="00BD23DD">
      <w:r w:rsidRPr="00143413">
        <w:t xml:space="preserve">It shall be possible for the majority of the UEs (active or inactive) within a network to use the LCS feature without compromising the radio transmission or signalling capabilities of the </w:t>
      </w:r>
      <w:ins w:id="13" w:author="Ericsson" w:date="2017-09-28T09:01:00Z">
        <w:r w:rsidR="00F91108">
          <w:t>NG-RAN</w:t>
        </w:r>
      </w:ins>
      <w:del w:id="14" w:author="Ericsson" w:date="2017-09-28T09:01:00Z">
        <w:r w:rsidRPr="00143413" w:rsidDel="00F91108">
          <w:delText>E-UTRAN</w:delText>
        </w:r>
      </w:del>
      <w:r w:rsidRPr="00143413">
        <w:t>.</w:t>
      </w:r>
    </w:p>
    <w:p w14:paraId="2CB0049C" w14:textId="6F5DE458" w:rsidR="00BD23DD" w:rsidRPr="00143413" w:rsidRDefault="00BD23DD" w:rsidP="00BD23DD">
      <w:r w:rsidRPr="00143413">
        <w:t>The uncertainty of the position measurement shall be network-implementation-dependent, at the choice of the network operator. The uncertainty may vary between networks as well as from one area within a network to another. The uncertainty may be</w:t>
      </w:r>
      <w:ins w:id="15" w:author="Ericsson" w:date="2017-09-28T15:55:00Z">
        <w:r w:rsidR="005D6509">
          <w:t xml:space="preserve"> less than</w:t>
        </w:r>
      </w:ins>
      <w:r w:rsidRPr="00143413">
        <w:t xml:space="preserve"> </w:t>
      </w:r>
      <w:ins w:id="16" w:author="Ericsson" w:date="2017-09-28T15:55:00Z">
        <w:r w:rsidR="005D6509">
          <w:t>hundred</w:t>
        </w:r>
      </w:ins>
      <w:del w:id="17" w:author="Ericsson" w:date="2017-09-28T09:04:00Z">
        <w:r w:rsidRPr="00143413" w:rsidDel="00636113">
          <w:delText>hundreds</w:delText>
        </w:r>
      </w:del>
      <w:del w:id="18" w:author="Ericsson" w:date="2017-09-28T15:55:00Z">
        <w:r w:rsidRPr="00143413" w:rsidDel="005D6509">
          <w:delText xml:space="preserve"> of</w:delText>
        </w:r>
      </w:del>
      <w:r w:rsidRPr="00143413">
        <w:t xml:space="preserve"> metres in some areas and only a few metres in others. In the event</w:t>
      </w:r>
      <w:ins w:id="19" w:author="Ericsson" w:date="2017-09-28T09:04:00Z">
        <w:r w:rsidR="00636113">
          <w:t>,</w:t>
        </w:r>
      </w:ins>
      <w:r w:rsidRPr="00143413">
        <w:t xml:space="preserve">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commentRangeStart w:id="20"/>
      <w:r w:rsidRPr="00143413">
        <w:t>[3].</w:t>
      </w:r>
      <w:commentRangeEnd w:id="20"/>
      <w:r w:rsidR="00BB7427">
        <w:rPr>
          <w:rStyle w:val="CommentReference"/>
        </w:rPr>
        <w:commentReference w:id="20"/>
      </w:r>
    </w:p>
    <w:p w14:paraId="77AD8FCA" w14:textId="2943E003" w:rsidR="00BD23DD" w:rsidRPr="00143413" w:rsidRDefault="00BD23DD" w:rsidP="00BD23DD">
      <w:r w:rsidRPr="00143413">
        <w:t xml:space="preserve">The uncertainty of the position information is dependent on the method used, the position of the UE within the coverage area and the activity of the UE. Several design options of the </w:t>
      </w:r>
      <w:ins w:id="21" w:author="Ericsson" w:date="2017-09-28T09:11:00Z">
        <w:r w:rsidR="00BB7427">
          <w:t>NG-RAN</w:t>
        </w:r>
      </w:ins>
      <w:del w:id="22" w:author="Ericsson" w:date="2017-09-28T09:11:00Z">
        <w:r w:rsidRPr="00143413" w:rsidDel="00BB7427">
          <w:delText>E-UTRAN</w:delText>
        </w:r>
      </w:del>
      <w:r w:rsidRPr="00143413">
        <w:t xml:space="preserve"> system (</w:t>
      </w:r>
      <w:commentRangeStart w:id="23"/>
      <w:r w:rsidRPr="00143413">
        <w:t>e.g., size of cell, adaptive antenna technique, pathloss estimation, timing accuracy, eNode B surveys</w:t>
      </w:r>
      <w:commentRangeEnd w:id="23"/>
      <w:r w:rsidR="00BB7427">
        <w:rPr>
          <w:rStyle w:val="CommentReference"/>
        </w:rPr>
        <w:commentReference w:id="23"/>
      </w:r>
      <w:r w:rsidRPr="00143413">
        <w:t>) shall allow the network operator to choose a suitable and cost-effective UE positioning method for their market.</w:t>
      </w:r>
    </w:p>
    <w:p w14:paraId="58721E49" w14:textId="1494964E" w:rsidR="00BD23DD" w:rsidRPr="00143413" w:rsidRDefault="00BD23DD" w:rsidP="00BD23DD">
      <w:r w:rsidRPr="00143413">
        <w:t xml:space="preserve">There are many different possible uses for the positioning information. The positioning functions may be used internally by the </w:t>
      </w:r>
      <w:ins w:id="24" w:author="Ericsson" w:date="2017-09-28T09:13:00Z">
        <w:r w:rsidR="00254BCE">
          <w:t>NG-Core</w:t>
        </w:r>
      </w:ins>
      <w:del w:id="25" w:author="Ericsson" w:date="2017-09-28T09:12:00Z">
        <w:r w:rsidRPr="00143413" w:rsidDel="00254BCE">
          <w:delText>EPS</w:delText>
        </w:r>
      </w:del>
      <w:r w:rsidRPr="00143413">
        <w:t>, by value-added network services, by the UE itself or through the network, and by "third party" services. The feature may also be used by an emergency service (which may be mandated or "value-added"), but the location service is not exclusively for emergencies.</w:t>
      </w:r>
    </w:p>
    <w:p w14:paraId="2D00B18F" w14:textId="515C7C66" w:rsidR="00BD23DD" w:rsidRPr="00143413" w:rsidDel="00254BCE" w:rsidRDefault="00BD23DD" w:rsidP="00BD23DD">
      <w:pPr>
        <w:rPr>
          <w:del w:id="26" w:author="Ericsson" w:date="2017-09-28T09:14:00Z"/>
        </w:rPr>
      </w:pPr>
      <w:del w:id="27" w:author="Ericsson" w:date="2017-09-28T09:14:00Z">
        <w:r w:rsidRPr="00143413" w:rsidDel="00254BCE">
          <w:delText xml:space="preserve">The </w:delText>
        </w:r>
      </w:del>
      <w:del w:id="28" w:author="Ericsson" w:date="2017-09-28T09:13:00Z">
        <w:r w:rsidRPr="00143413" w:rsidDel="00254BCE">
          <w:delText>E-UTRAN</w:delText>
        </w:r>
      </w:del>
      <w:del w:id="29" w:author="Ericsson" w:date="2017-09-28T09:14:00Z">
        <w:r w:rsidRPr="00143413" w:rsidDel="00254BCE">
          <w:delText xml:space="preserve"> is a new radio system design without a pre-existing deployment of “legacy” UEs operating according to the radio interface. This freedom from legacy equipment enables the location service feature design to make use of appropriate techniques to provide the most accurate results. The technique must also be a cost-effective total solution, must allow evolution to meet evolving service requirements, and must be able to take advantage of advances in technology over the lifetime of E-UTRAN deployments.</w:delText>
        </w:r>
      </w:del>
    </w:p>
    <w:p w14:paraId="0EA88907" w14:textId="142FDD80" w:rsidR="00BD23DD" w:rsidRPr="00143413" w:rsidRDefault="00BD23DD" w:rsidP="00BD23DD">
      <w:r w:rsidRPr="00143413">
        <w:t xml:space="preserve">Design of the </w:t>
      </w:r>
      <w:ins w:id="30" w:author="Ericsson" w:date="2017-09-28T09:14:00Z">
        <w:r w:rsidR="00254BCE">
          <w:t>5G-RAN</w:t>
        </w:r>
      </w:ins>
      <w:del w:id="31" w:author="Ericsson" w:date="2017-09-28T09:14:00Z">
        <w:r w:rsidRPr="00143413" w:rsidDel="00254BCE">
          <w:delText>E-UTRAN</w:delText>
        </w:r>
      </w:del>
      <w:r w:rsidRPr="00143413">
        <w:t xml:space="preserve"> positioning capability as documented in this specification includes position methods, protocols and procedures that are either adapted from capabilities already supported for </w:t>
      </w:r>
      <w:ins w:id="32" w:author="Ericsson" w:date="2017-09-28T09:14:00Z">
        <w:r w:rsidR="00254BCE">
          <w:t xml:space="preserve">E-UTRAN, </w:t>
        </w:r>
      </w:ins>
      <w:r w:rsidRPr="00143413">
        <w:t xml:space="preserve">UTRAN and GERAN, or created separately from first principles. </w:t>
      </w:r>
      <w:del w:id="33" w:author="Ericsson" w:date="2017-09-28T09:15:00Z">
        <w:r w:rsidRPr="00143413" w:rsidDel="000C2265">
          <w:delText xml:space="preserve">The proportion of the latter is higher than if the UTRAN and GERAN capabilities had been designed to provide forward compatibility to other access types. In contrast to GERAN and UTRAN, the E-UTRAN positioning capabilities are intended to be forward compatible to other access types and other position methods, in an effort to reduce the amount of additional positioning support needed in the future. This goal also extends to user plane location solutions such as OMA SUPL ([17], [18]), for which E-UTRAN positioning capabilities are intended to be compatible where appropriate. </w:delText>
        </w:r>
      </w:del>
    </w:p>
    <w:p w14:paraId="729D8F5B" w14:textId="74E9861E" w:rsidR="00BD23DD" w:rsidRPr="00143413" w:rsidRDefault="00BD23DD" w:rsidP="00BD23DD">
      <w:r w:rsidRPr="00143413">
        <w:t xml:space="preserve">As a basis for the operation of UE Positioning in </w:t>
      </w:r>
      <w:ins w:id="34" w:author="Ericsson" w:date="2017-09-28T09:15:00Z">
        <w:r w:rsidR="004C4FF5">
          <w:t>5G-RAN</w:t>
        </w:r>
      </w:ins>
      <w:del w:id="35" w:author="Ericsson" w:date="2017-09-28T09:15:00Z">
        <w:r w:rsidRPr="00143413" w:rsidDel="004C4FF5">
          <w:delText>E-UTRAN</w:delText>
        </w:r>
      </w:del>
      <w:r w:rsidRPr="00143413">
        <w:t>, the following assumptions apply:</w:t>
      </w:r>
    </w:p>
    <w:p w14:paraId="219190A5" w14:textId="77777777" w:rsidR="00BD23DD" w:rsidRPr="00143413" w:rsidRDefault="00BD23DD" w:rsidP="00BD23DD">
      <w:pPr>
        <w:pStyle w:val="B1"/>
      </w:pPr>
      <w:r w:rsidRPr="00143413">
        <w:t>-</w:t>
      </w:r>
      <w:r w:rsidRPr="00143413">
        <w:tab/>
        <w:t>both TDD and FDD will be supported;</w:t>
      </w:r>
    </w:p>
    <w:p w14:paraId="6866C3B5" w14:textId="79476806" w:rsidR="00BD23DD" w:rsidRPr="00143413" w:rsidRDefault="00BD23DD" w:rsidP="00BD23DD">
      <w:pPr>
        <w:pStyle w:val="B1"/>
        <w:tabs>
          <w:tab w:val="left" w:pos="9781"/>
        </w:tabs>
        <w:ind w:right="-140"/>
      </w:pPr>
      <w:r w:rsidRPr="00143413">
        <w:t>-</w:t>
      </w:r>
      <w:r w:rsidRPr="00143413">
        <w:tab/>
        <w:t xml:space="preserve">the provision of the UE Positioning function in </w:t>
      </w:r>
      <w:ins w:id="36" w:author="Ericsson" w:date="2017-09-28T09:16:00Z">
        <w:r w:rsidR="004C4FF5">
          <w:t>5G-RAN</w:t>
        </w:r>
      </w:ins>
      <w:del w:id="37" w:author="Ericsson" w:date="2017-09-28T09:16:00Z">
        <w:r w:rsidRPr="00143413" w:rsidDel="004C4FF5">
          <w:delText>E-UTRAN</w:delText>
        </w:r>
      </w:del>
      <w:r w:rsidRPr="00143413">
        <w:t xml:space="preserve"> and </w:t>
      </w:r>
      <w:ins w:id="38" w:author="Ericsson" w:date="2017-09-28T09:16:00Z">
        <w:r w:rsidR="004C4FF5">
          <w:t>5G-Core</w:t>
        </w:r>
      </w:ins>
      <w:del w:id="39" w:author="Ericsson" w:date="2017-09-28T09:16:00Z">
        <w:r w:rsidRPr="00143413" w:rsidDel="004C4FF5">
          <w:delText>EPC</w:delText>
        </w:r>
      </w:del>
      <w:r w:rsidRPr="00143413">
        <w:t xml:space="preserve"> is optional through support of the specified method(s) in the </w:t>
      </w:r>
      <w:ins w:id="40" w:author="Ericsson" w:date="2017-09-28T09:16:00Z">
        <w:r w:rsidR="004C4FF5">
          <w:t>g</w:t>
        </w:r>
      </w:ins>
      <w:del w:id="41" w:author="Ericsson" w:date="2017-09-28T09:16:00Z">
        <w:r w:rsidRPr="00143413" w:rsidDel="004C4FF5">
          <w:delText>e</w:delText>
        </w:r>
      </w:del>
      <w:r w:rsidRPr="00143413">
        <w:t>Node</w:t>
      </w:r>
      <w:del w:id="42" w:author="Ericsson" w:date="2017-09-28T09:16:00Z">
        <w:r w:rsidRPr="00143413" w:rsidDel="004C4FF5">
          <w:delText xml:space="preserve"> </w:delText>
        </w:r>
      </w:del>
      <w:r w:rsidRPr="00143413">
        <w:t xml:space="preserve">B and the </w:t>
      </w:r>
      <w:ins w:id="43" w:author="Ericsson" w:date="2017-09-28T09:16:00Z">
        <w:r w:rsidR="004C4FF5">
          <w:t>LMF</w:t>
        </w:r>
      </w:ins>
      <w:del w:id="44" w:author="Ericsson" w:date="2017-09-28T09:16:00Z">
        <w:r w:rsidRPr="00143413" w:rsidDel="004C4FF5">
          <w:delText>E-SMLC</w:delText>
        </w:r>
      </w:del>
      <w:r w:rsidRPr="00143413">
        <w:t>;</w:t>
      </w:r>
    </w:p>
    <w:p w14:paraId="496EF8AE" w14:textId="77777777" w:rsidR="00BD23DD" w:rsidRPr="00143413" w:rsidRDefault="00BD23DD" w:rsidP="00BD23DD">
      <w:pPr>
        <w:pStyle w:val="B1"/>
        <w:rPr>
          <w:color w:val="000000"/>
        </w:rPr>
      </w:pPr>
      <w:r w:rsidRPr="00143413">
        <w:rPr>
          <w:snapToGrid w:val="0"/>
          <w:color w:val="000000"/>
        </w:rPr>
        <w:t>-</w:t>
      </w:r>
      <w:r w:rsidRPr="00143413">
        <w:rPr>
          <w:snapToGrid w:val="0"/>
          <w:color w:val="000000"/>
        </w:rPr>
        <w:tab/>
        <w:t>UE Positioning is applicable to any target UE, whether or not the UE supports LCS, but with restrictions on the use of certain positioning methods depending on UE capability</w:t>
      </w:r>
      <w:del w:id="45" w:author="Ericsson" w:date="2017-09-28T09:17:00Z">
        <w:r w:rsidRPr="00143413" w:rsidDel="004C4FF5">
          <w:rPr>
            <w:snapToGrid w:val="0"/>
            <w:color w:val="000000"/>
          </w:rPr>
          <w:delText xml:space="preserve"> (as defined </w:delText>
        </w:r>
        <w:r w:rsidRPr="00143413" w:rsidDel="004C4FF5">
          <w:rPr>
            <w:color w:val="000000"/>
          </w:rPr>
          <w:delText>within the LPP protocol)</w:delText>
        </w:r>
      </w:del>
      <w:r w:rsidRPr="00143413">
        <w:rPr>
          <w:color w:val="000000"/>
        </w:rPr>
        <w:t>;</w:t>
      </w:r>
    </w:p>
    <w:p w14:paraId="414703B4" w14:textId="77777777" w:rsidR="00BD23DD" w:rsidRPr="00143413" w:rsidRDefault="00BD23DD" w:rsidP="00BD23DD">
      <w:pPr>
        <w:pStyle w:val="B1"/>
      </w:pPr>
      <w:r w:rsidRPr="00143413">
        <w:t>-</w:t>
      </w:r>
      <w:r w:rsidRPr="00143413">
        <w:tab/>
        <w:t>the positioning information may be used for internal system operations to improve system performance;</w:t>
      </w:r>
    </w:p>
    <w:p w14:paraId="5C65D7B9" w14:textId="77777777" w:rsidR="00BD23DD" w:rsidRPr="00143413" w:rsidRDefault="00BD23DD" w:rsidP="00BD23DD">
      <w:pPr>
        <w:pStyle w:val="B1"/>
      </w:pPr>
      <w:r w:rsidRPr="00143413">
        <w:t>-</w:t>
      </w:r>
      <w:r w:rsidRPr="00143413">
        <w:tab/>
        <w:t>the UE Positioning architecture and functions shall include the option to accommodate several techniques of measurement and processing to ensure evolution to follow changing service requirements and to take advantage of advancing technology;</w:t>
      </w:r>
    </w:p>
    <w:p w14:paraId="4A11AB0C" w14:textId="12396261" w:rsidR="00BD23DD" w:rsidRPr="00143413" w:rsidRDefault="00BD23DD" w:rsidP="00BD23DD">
      <w:pPr>
        <w:pStyle w:val="B1"/>
        <w:rPr>
          <w:rFonts w:eastAsia="MS Mincho"/>
        </w:rPr>
      </w:pPr>
      <w:r w:rsidRPr="00143413">
        <w:t>-</w:t>
      </w:r>
      <w:r w:rsidRPr="00143413">
        <w:tab/>
      </w:r>
      <w:del w:id="46" w:author="Ericsson" w:date="2017-09-28T09:17:00Z">
        <w:r w:rsidRPr="00143413" w:rsidDel="004C4FF5">
          <w:rPr>
            <w:rFonts w:eastAsia="MS Mincho"/>
          </w:rPr>
          <w:delText>LMU aspects are left for implementation and are not standardized in this release.</w:delText>
        </w:r>
      </w:del>
    </w:p>
    <w:p w14:paraId="5F1D2B51" w14:textId="77777777" w:rsidR="00BD23DD" w:rsidRPr="00B54417" w:rsidRDefault="00BD23DD" w:rsidP="00BD23DD">
      <w:pPr>
        <w:ind w:firstLine="284"/>
        <w:rPr>
          <w:color w:val="FF0000"/>
        </w:rPr>
      </w:pPr>
    </w:p>
    <w:p w14:paraId="3EDCA1FE" w14:textId="08445D54" w:rsidR="00BD23DD" w:rsidRDefault="00BD23DD" w:rsidP="00BD23DD">
      <w:pPr>
        <w:pStyle w:val="Heading2"/>
      </w:pPr>
      <w:bookmarkStart w:id="47" w:name="_Toc490163180"/>
      <w:r w:rsidRPr="004D3578">
        <w:tab/>
      </w:r>
      <w:r w:rsidRPr="009E3301">
        <w:t>Role of UE Positioning Methods</w:t>
      </w:r>
      <w:bookmarkEnd w:id="47"/>
    </w:p>
    <w:p w14:paraId="313F5967" w14:textId="7A385857" w:rsidR="00BD23DD" w:rsidRDefault="00BD23DD" w:rsidP="00BD23DD">
      <w:pPr>
        <w:ind w:firstLine="284"/>
        <w:rPr>
          <w:ins w:id="48" w:author="Sara Modarres Razavi" w:date="2017-09-27T10:43: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4.2</w:t>
      </w:r>
      <w:r w:rsidRPr="0020748A">
        <w:rPr>
          <w:color w:val="FF0000"/>
        </w:rPr>
        <w:t xml:space="preserve"> in 36.305</w:t>
      </w:r>
      <w:r>
        <w:rPr>
          <w:color w:val="FF0000"/>
        </w:rPr>
        <w:t xml:space="preserve"> with changes for NG-RAN</w:t>
      </w:r>
      <w:r w:rsidRPr="0020748A">
        <w:rPr>
          <w:color w:val="FF0000"/>
        </w:rPr>
        <w:t>.</w:t>
      </w:r>
    </w:p>
    <w:p w14:paraId="5EA208A0" w14:textId="56669461" w:rsidR="00BD23DD" w:rsidRDefault="00BD23DD" w:rsidP="00BD23DD">
      <w:pPr>
        <w:ind w:firstLine="284"/>
        <w:rPr>
          <w:ins w:id="49" w:author="Sara Modarres Razavi" w:date="2017-09-27T10:43:00Z"/>
          <w:color w:val="FF0000"/>
        </w:rPr>
      </w:pPr>
    </w:p>
    <w:p w14:paraId="037220ED" w14:textId="0011E42F" w:rsidR="00BD23DD" w:rsidRPr="00143413" w:rsidRDefault="00BD23DD" w:rsidP="00BD23DD">
      <w:pPr>
        <w:ind w:right="2"/>
      </w:pPr>
      <w:r w:rsidRPr="00143413">
        <w:lastRenderedPageBreak/>
        <w:t xml:space="preserve">The </w:t>
      </w:r>
      <w:ins w:id="50" w:author="Ericsson" w:date="2017-09-28T09:18:00Z">
        <w:r w:rsidR="002360D3">
          <w:t>5G-RAN</w:t>
        </w:r>
      </w:ins>
      <w:del w:id="51" w:author="Ericsson" w:date="2017-09-28T09:18:00Z">
        <w:r w:rsidRPr="00143413" w:rsidDel="002360D3">
          <w:delText>E-UTRAN</w:delText>
        </w:r>
      </w:del>
      <w:r w:rsidRPr="00143413">
        <w:t xml:space="preserve"> may utilise one or more positioning methods in order to determine the position of a</w:t>
      </w:r>
      <w:del w:id="52" w:author="Ericsson" w:date="2017-09-28T09:18:00Z">
        <w:r w:rsidRPr="00143413" w:rsidDel="002360D3">
          <w:delText>n</w:delText>
        </w:r>
      </w:del>
      <w:r w:rsidRPr="00143413">
        <w:t xml:space="preserve"> UE.</w:t>
      </w:r>
    </w:p>
    <w:p w14:paraId="4C65DB78" w14:textId="77777777" w:rsidR="00BD23DD" w:rsidRPr="00143413" w:rsidRDefault="00BD23DD" w:rsidP="00BD23DD">
      <w:pPr>
        <w:ind w:right="2"/>
      </w:pPr>
      <w:r w:rsidRPr="00143413">
        <w:t>Positioning the UE involves two main steps:</w:t>
      </w:r>
    </w:p>
    <w:p w14:paraId="7AA16D59" w14:textId="77777777" w:rsidR="00BD23DD" w:rsidRPr="00143413" w:rsidRDefault="00BD23DD" w:rsidP="00BD23DD">
      <w:pPr>
        <w:pStyle w:val="B1"/>
      </w:pPr>
      <w:r w:rsidRPr="00143413">
        <w:t>-</w:t>
      </w:r>
      <w:r w:rsidRPr="00143413">
        <w:tab/>
        <w:t>signal measurements; and</w:t>
      </w:r>
    </w:p>
    <w:p w14:paraId="1DECD89C" w14:textId="77777777" w:rsidR="00BD23DD" w:rsidRPr="00143413" w:rsidRDefault="00BD23DD" w:rsidP="00BD23DD">
      <w:pPr>
        <w:pStyle w:val="B1"/>
      </w:pPr>
      <w:r w:rsidRPr="00143413">
        <w:t>-</w:t>
      </w:r>
      <w:r w:rsidRPr="00143413">
        <w:tab/>
        <w:t>Position estimate and</w:t>
      </w:r>
      <w:r w:rsidRPr="00143413">
        <w:rPr>
          <w:rFonts w:eastAsia="MS Mincho"/>
        </w:rPr>
        <w:t xml:space="preserve"> optional</w:t>
      </w:r>
      <w:r w:rsidRPr="00143413">
        <w:t xml:space="preserve"> velocity computation based on the measurements.</w:t>
      </w:r>
    </w:p>
    <w:p w14:paraId="223E9418" w14:textId="489324D9" w:rsidR="00BD23DD" w:rsidRPr="00143413" w:rsidRDefault="00BD23DD" w:rsidP="00BD23DD">
      <w:r w:rsidRPr="00143413">
        <w:t xml:space="preserve">The signal measurements may be made by the UE or the </w:t>
      </w:r>
      <w:ins w:id="53" w:author="Ericsson" w:date="2017-09-28T09:19:00Z">
        <w:r w:rsidR="002360D3">
          <w:t>g</w:t>
        </w:r>
      </w:ins>
      <w:del w:id="54" w:author="Ericsson" w:date="2017-09-28T09:19:00Z">
        <w:r w:rsidRPr="00143413" w:rsidDel="002360D3">
          <w:delText>e</w:delText>
        </w:r>
      </w:del>
      <w:r w:rsidRPr="00143413">
        <w:t>Node</w:t>
      </w:r>
      <w:del w:id="55" w:author="Ericsson" w:date="2017-09-28T09:19:00Z">
        <w:r w:rsidRPr="00143413" w:rsidDel="002360D3">
          <w:delText xml:space="preserve"> </w:delText>
        </w:r>
      </w:del>
      <w:r w:rsidRPr="00143413">
        <w:t xml:space="preserve">B. The basic signals measured for terrestrial position methods are typically the </w:t>
      </w:r>
      <w:ins w:id="56" w:author="Ericsson" w:date="2017-09-28T09:19:00Z">
        <w:r w:rsidR="002360D3">
          <w:t>5G</w:t>
        </w:r>
      </w:ins>
      <w:del w:id="57" w:author="Ericsson" w:date="2017-09-28T09:19:00Z">
        <w:r w:rsidRPr="00143413" w:rsidDel="002360D3">
          <w:delText>E-UTRA</w:delText>
        </w:r>
      </w:del>
      <w:r w:rsidRPr="00143413">
        <w:t xml:space="preserve"> radio transmissions; however, other methods may make use of other transmissions such as general radio navigation signals including those from Global Navigation Satellites Systems (GNSSs).</w:t>
      </w:r>
    </w:p>
    <w:p w14:paraId="55C411C4" w14:textId="2F5304E8" w:rsidR="00BD23DD" w:rsidRPr="00143413" w:rsidRDefault="00BD23DD" w:rsidP="00BD23DD">
      <w:r w:rsidRPr="00143413">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commentRangeStart w:id="58"/>
      <w:r w:rsidRPr="00143413">
        <w:t>E-UTRAN</w:t>
      </w:r>
      <w:ins w:id="59" w:author="Ericsson" w:date="2017-09-28T09:23:00Z">
        <w:r w:rsidR="002360D3">
          <w:t xml:space="preserve"> </w:t>
        </w:r>
      </w:ins>
      <w:commentRangeEnd w:id="58"/>
      <w:ins w:id="60" w:author="Ericsson" w:date="2017-09-28T09:25:00Z">
        <w:r w:rsidR="002360D3">
          <w:rPr>
            <w:rStyle w:val="CommentReference"/>
          </w:rPr>
          <w:commentReference w:id="58"/>
        </w:r>
      </w:ins>
      <w:ins w:id="61" w:author="Ericsson" w:date="2017-09-28T09:23:00Z">
        <w:r w:rsidR="002360D3">
          <w:t>and 5G-RAN</w:t>
        </w:r>
      </w:ins>
      <w:r w:rsidRPr="00143413">
        <w:t xml:space="preserve"> measurements.</w:t>
      </w:r>
    </w:p>
    <w:p w14:paraId="5DEA7D1E" w14:textId="649005A7" w:rsidR="00BD23DD" w:rsidRPr="00143413" w:rsidRDefault="00BD23DD" w:rsidP="00BD23DD">
      <w:r w:rsidRPr="00143413">
        <w:t xml:space="preserve">The position estimate computation may be made by the UE or by the </w:t>
      </w:r>
      <w:del w:id="62" w:author="Ericsson" w:date="2017-09-28T12:08:00Z">
        <w:r w:rsidRPr="00143413" w:rsidDel="00F86551">
          <w:delText>E-SMLC</w:delText>
        </w:r>
      </w:del>
      <w:ins w:id="63" w:author="Ericsson" w:date="2017-09-28T12:08:00Z">
        <w:r w:rsidR="00F86551">
          <w:t>LMF</w:t>
        </w:r>
      </w:ins>
      <w:r w:rsidRPr="00143413">
        <w:t>.</w:t>
      </w:r>
    </w:p>
    <w:p w14:paraId="38573072" w14:textId="77777777" w:rsidR="00BD23DD" w:rsidRPr="00BA0314" w:rsidRDefault="00BD23DD" w:rsidP="00BD23DD">
      <w:pPr>
        <w:ind w:firstLine="284"/>
      </w:pPr>
    </w:p>
    <w:p w14:paraId="66558CDF" w14:textId="5EBB51DD" w:rsidR="00BD23DD" w:rsidRDefault="00BD23DD" w:rsidP="00BD23DD">
      <w:pPr>
        <w:pStyle w:val="Heading2"/>
      </w:pPr>
      <w:bookmarkStart w:id="64" w:name="_Toc490163181"/>
      <w:r>
        <w:tab/>
      </w:r>
      <w:r w:rsidRPr="009E3301">
        <w:t>Standard UE Positioning Methods</w:t>
      </w:r>
      <w:bookmarkEnd w:id="64"/>
      <w:r w:rsidRPr="004D3578">
        <w:t xml:space="preserve"> </w:t>
      </w:r>
    </w:p>
    <w:p w14:paraId="7B0A39A6" w14:textId="7F48A713" w:rsidR="00BD23DD" w:rsidRDefault="00BD23DD" w:rsidP="00BD23DD">
      <w:pPr>
        <w:ind w:firstLine="284"/>
        <w:rPr>
          <w:ins w:id="65" w:author="Ericsson" w:date="2017-09-28T09:25: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4.3</w:t>
      </w:r>
      <w:r w:rsidRPr="0020748A">
        <w:rPr>
          <w:color w:val="FF0000"/>
        </w:rPr>
        <w:t xml:space="preserve"> in 36.305</w:t>
      </w:r>
      <w:r>
        <w:rPr>
          <w:color w:val="FF0000"/>
        </w:rPr>
        <w:t xml:space="preserve"> with changes foir NG-RAN</w:t>
      </w:r>
      <w:r w:rsidRPr="0020748A">
        <w:rPr>
          <w:color w:val="FF0000"/>
        </w:rPr>
        <w:t>.</w:t>
      </w:r>
    </w:p>
    <w:p w14:paraId="2BB1BBBC" w14:textId="5D70BCA7" w:rsidR="007145B3" w:rsidRDefault="007145B3" w:rsidP="00BD23DD">
      <w:pPr>
        <w:ind w:firstLine="284"/>
        <w:rPr>
          <w:ins w:id="66" w:author="Ericsson" w:date="2017-09-28T15:56:00Z"/>
          <w:color w:val="FF0000"/>
        </w:rPr>
      </w:pPr>
      <w:commentRangeStart w:id="67"/>
      <w:ins w:id="68" w:author="Ericsson" w:date="2017-09-28T15:56:00Z">
        <w:r>
          <w:t>The positioning methods described in 36.305, section 4.3, except uplink positioning, are all supported by capable 5G-RAN target devices. The set of supported positioning methods includes both RAT-dependent and RAT-independent positioning methods.</w:t>
        </w:r>
      </w:ins>
      <w:commentRangeEnd w:id="67"/>
      <w:ins w:id="69" w:author="Ericsson" w:date="2017-09-28T15:57:00Z">
        <w:r>
          <w:rPr>
            <w:rStyle w:val="CommentReference"/>
          </w:rPr>
          <w:commentReference w:id="67"/>
        </w:r>
      </w:ins>
    </w:p>
    <w:p w14:paraId="213E7353" w14:textId="560A9EB3" w:rsidR="00475A7C" w:rsidDel="007145B3" w:rsidRDefault="00475A7C" w:rsidP="00BD23DD">
      <w:pPr>
        <w:ind w:firstLine="284"/>
        <w:rPr>
          <w:del w:id="70" w:author="Ericsson" w:date="2017-09-28T15:57:00Z"/>
          <w:color w:val="FF0000"/>
        </w:rPr>
      </w:pPr>
    </w:p>
    <w:p w14:paraId="3381A845" w14:textId="77777777" w:rsidR="008472C7" w:rsidRPr="00D54FD6" w:rsidRDefault="008472C7" w:rsidP="008472C7">
      <w:pPr>
        <w:pStyle w:val="Proposal"/>
        <w:numPr>
          <w:ilvl w:val="0"/>
          <w:numId w:val="0"/>
        </w:numPr>
        <w:ind w:left="1701" w:hanging="1701"/>
      </w:pPr>
    </w:p>
    <w:p w14:paraId="4F3D1ECA" w14:textId="77777777" w:rsidR="00F507D1" w:rsidRPr="00CE0424" w:rsidRDefault="00F507D1" w:rsidP="00CE0424">
      <w:pPr>
        <w:pStyle w:val="Heading1"/>
      </w:pPr>
      <w:bookmarkStart w:id="71" w:name="_In-sequence_SDU_delivery"/>
      <w:bookmarkEnd w:id="71"/>
      <w:r w:rsidRPr="00CE0424">
        <w:t>References</w:t>
      </w:r>
    </w:p>
    <w:p w14:paraId="0B8BECB2" w14:textId="7B79CB5F" w:rsidR="008B6D83" w:rsidRDefault="00D4470E" w:rsidP="006527DF">
      <w:pPr>
        <w:pStyle w:val="Reference"/>
        <w:spacing w:line="276" w:lineRule="auto"/>
        <w:rPr>
          <w:rFonts w:cs="Arial"/>
        </w:rPr>
      </w:pPr>
      <w:hyperlink r:id="rId16" w:history="1">
        <w:r w:rsidR="006527DF" w:rsidRPr="006527DF">
          <w:rPr>
            <w:rStyle w:val="Hyperlink"/>
            <w:rFonts w:cs="Arial"/>
          </w:rPr>
          <w:t>RP-171485</w:t>
        </w:r>
      </w:hyperlink>
      <w:r w:rsidR="00AE1E36">
        <w:rPr>
          <w:rFonts w:cs="Arial"/>
        </w:rPr>
        <w:t>, Revised WID on New Radio Access Technology, June 2017.</w:t>
      </w:r>
    </w:p>
    <w:p w14:paraId="36878C3D" w14:textId="437086B7" w:rsidR="003B1702" w:rsidRPr="003B1702" w:rsidRDefault="005F6656" w:rsidP="003B1702">
      <w:pPr>
        <w:pStyle w:val="Reference"/>
      </w:pPr>
      <w:r>
        <w:t>R2-1709477, Skeleton for TS 38.305, Qualcomm</w:t>
      </w:r>
      <w:r w:rsidR="003B1702">
        <w:t>.</w:t>
      </w:r>
    </w:p>
    <w:p w14:paraId="19AB34C7" w14:textId="4A867BCE" w:rsidR="00AE1E36" w:rsidRPr="00010E3F" w:rsidRDefault="00AE1E36" w:rsidP="00523145">
      <w:pPr>
        <w:pStyle w:val="Reference"/>
        <w:numPr>
          <w:ilvl w:val="0"/>
          <w:numId w:val="0"/>
        </w:numPr>
        <w:spacing w:line="276" w:lineRule="auto"/>
        <w:rPr>
          <w:rFonts w:cs="Arial"/>
        </w:rPr>
      </w:pPr>
    </w:p>
    <w:sectPr w:rsidR="00AE1E36" w:rsidRPr="00010E3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17-09-28T08:53:00Z" w:initials="SMR">
    <w:p w14:paraId="779E0A78" w14:textId="77777777" w:rsidR="005F40F0" w:rsidRDefault="00A963B6" w:rsidP="005F40F0">
      <w:r>
        <w:rPr>
          <w:rStyle w:val="CommentReference"/>
        </w:rPr>
        <w:annotationRef/>
      </w:r>
      <w:r w:rsidR="005F40F0">
        <w:t>3GPP TS 22.071: "Location Services (LCS); Service description, Stage 1".  </w:t>
      </w:r>
    </w:p>
    <w:p w14:paraId="29946CD5" w14:textId="77777777" w:rsidR="005F40F0" w:rsidRDefault="005F40F0" w:rsidP="005F40F0"/>
    <w:p w14:paraId="7946F9C0" w14:textId="484EBD7F" w:rsidR="005F40F0" w:rsidRDefault="005F40F0" w:rsidP="005F40F0">
      <w:pPr>
        <w:rPr>
          <w:rFonts w:ascii="Calibri" w:hAnsi="Calibri"/>
          <w:lang w:eastAsia="en-US"/>
        </w:rPr>
      </w:pPr>
      <w:r>
        <w:rPr>
          <w:color w:val="FF0000"/>
        </w:rPr>
        <w:t>For Rel-15 (as only emergency) no need to do anyth</w:t>
      </w:r>
      <w:r w:rsidR="005D6509">
        <w:rPr>
          <w:color w:val="FF0000"/>
        </w:rPr>
        <w:t>ing but to add “and NR” in one </w:t>
      </w:r>
      <w:r>
        <w:rPr>
          <w:color w:val="FF0000"/>
        </w:rPr>
        <w:t>few instances.  For Rel-16 outcome of the various studies in SA1 should be incorporated.</w:t>
      </w:r>
    </w:p>
    <w:p w14:paraId="02887B06" w14:textId="48E43C24" w:rsidR="00A963B6" w:rsidRDefault="00A963B6">
      <w:pPr>
        <w:pStyle w:val="CommentText"/>
      </w:pPr>
    </w:p>
  </w:comment>
  <w:comment w:id="4" w:author="Ericsson" w:date="2017-09-28T08:54:00Z" w:initials="SMR">
    <w:p w14:paraId="183A487B" w14:textId="230ED7B5" w:rsidR="005F40F0" w:rsidRDefault="005F40F0" w:rsidP="005F40F0">
      <w:pPr>
        <w:rPr>
          <w:color w:val="FF0000"/>
        </w:rPr>
      </w:pPr>
      <w:r>
        <w:rPr>
          <w:rStyle w:val="CommentReference"/>
        </w:rPr>
        <w:annotationRef/>
      </w:r>
      <w:r w:rsidR="009A52DB">
        <w:t>3GPP TS 23.271: "Functional stage 2 description of Location Services (LCS)"   </w:t>
      </w:r>
    </w:p>
    <w:p w14:paraId="36A27DA9" w14:textId="77777777" w:rsidR="005F40F0" w:rsidRDefault="005F40F0" w:rsidP="005F40F0">
      <w:pPr>
        <w:rPr>
          <w:color w:val="FF0000"/>
        </w:rPr>
      </w:pPr>
    </w:p>
    <w:p w14:paraId="1B1C47D4" w14:textId="1299FD37" w:rsidR="005F40F0" w:rsidRDefault="005F40F0" w:rsidP="005F40F0">
      <w:pPr>
        <w:rPr>
          <w:rFonts w:ascii="Calibri" w:hAnsi="Calibri"/>
          <w:lang w:eastAsia="en-US"/>
        </w:rPr>
      </w:pPr>
      <w:r>
        <w:rPr>
          <w:color w:val="FF0000"/>
        </w:rPr>
        <w:t>The current status of LCS in 5GC is in informative Appendix B of 23.501. It is currently very thin. Once work has settled it will be m</w:t>
      </w:r>
      <w:r w:rsidR="009A52DB">
        <w:rPr>
          <w:color w:val="FF0000"/>
        </w:rPr>
        <w:t>oved either into 23.501/23.502 </w:t>
      </w:r>
      <w:r>
        <w:rPr>
          <w:color w:val="FF0000"/>
        </w:rPr>
        <w:t>or 23.271.</w:t>
      </w:r>
    </w:p>
    <w:p w14:paraId="2E3E600E" w14:textId="29F7BE52" w:rsidR="005F40F0" w:rsidRDefault="005F40F0">
      <w:pPr>
        <w:pStyle w:val="CommentText"/>
      </w:pPr>
    </w:p>
  </w:comment>
  <w:comment w:id="12" w:author="Ericsson" w:date="2017-09-28T08:59:00Z" w:initials="SMR">
    <w:p w14:paraId="20D868AD" w14:textId="77777777" w:rsidR="009A52DB" w:rsidRDefault="009A52DB">
      <w:pPr>
        <w:pStyle w:val="CommentText"/>
      </w:pPr>
      <w:r>
        <w:rPr>
          <w:rStyle w:val="CommentReference"/>
        </w:rPr>
        <w:annotationRef/>
      </w:r>
      <w:r>
        <w:t>3GPP TS 23.032: "Universal Geographical Area Description (GAD)".  </w:t>
      </w:r>
    </w:p>
    <w:p w14:paraId="1C9604C7" w14:textId="77777777" w:rsidR="009A52DB" w:rsidRDefault="009A52DB">
      <w:pPr>
        <w:pStyle w:val="CommentText"/>
      </w:pPr>
    </w:p>
    <w:p w14:paraId="51E82830" w14:textId="73350616" w:rsidR="009A52DB" w:rsidRDefault="009A52DB">
      <w:pPr>
        <w:pStyle w:val="CommentText"/>
      </w:pPr>
      <w:r w:rsidRPr="009A52DB">
        <w:rPr>
          <w:color w:val="FF0000"/>
        </w:rPr>
        <w:t>This reference is very old and does not even support LTE, therefore we may need to have a proposal in RAN2 to update this spe</w:t>
      </w:r>
      <w:r>
        <w:rPr>
          <w:color w:val="FF0000"/>
        </w:rPr>
        <w:t>c before just referring it in NR.</w:t>
      </w:r>
    </w:p>
  </w:comment>
  <w:comment w:id="20" w:author="Ericsson" w:date="2017-09-28T09:09:00Z" w:initials="SMR">
    <w:p w14:paraId="4C9356BB" w14:textId="77777777" w:rsidR="00BB7427" w:rsidRDefault="00BB7427" w:rsidP="00BB7427">
      <w:r>
        <w:rPr>
          <w:rStyle w:val="CommentReference"/>
        </w:rPr>
        <w:annotationRef/>
      </w:r>
      <w:r>
        <w:t>3GPP TS 22.071: "Location Services (LCS); Service description, Stage 1".  </w:t>
      </w:r>
    </w:p>
    <w:p w14:paraId="4B73274A" w14:textId="77777777" w:rsidR="00BB7427" w:rsidRDefault="00BB7427" w:rsidP="00BB7427"/>
    <w:p w14:paraId="15FBD657" w14:textId="0E55A492" w:rsidR="00BB7427" w:rsidRDefault="00BB7427" w:rsidP="00BB7427">
      <w:pPr>
        <w:pStyle w:val="CommentText"/>
      </w:pPr>
      <w:r>
        <w:rPr>
          <w:color w:val="FF0000"/>
        </w:rPr>
        <w:t>For Rel-15 (as only emergency) no need to do anything but to add “and NR” in one few instances.  For Rel-16 outcome of the various studies in SA1 should be incorporated.</w:t>
      </w:r>
    </w:p>
  </w:comment>
  <w:comment w:id="23" w:author="Ericsson" w:date="2017-09-28T09:12:00Z" w:initials="SMR">
    <w:p w14:paraId="5712E497" w14:textId="601E45A7" w:rsidR="00BB7427" w:rsidRDefault="00BB7427">
      <w:pPr>
        <w:pStyle w:val="CommentText"/>
      </w:pPr>
      <w:r>
        <w:rPr>
          <w:rStyle w:val="CommentReference"/>
        </w:rPr>
        <w:annotationRef/>
      </w:r>
      <w:r>
        <w:t>Adding more example according to NR features may remain FFS to later releases.</w:t>
      </w:r>
    </w:p>
  </w:comment>
  <w:comment w:id="58" w:author="Ericsson" w:date="2017-09-28T09:25:00Z" w:initials="SMR">
    <w:p w14:paraId="5D76E0C6" w14:textId="0F19A714" w:rsidR="002360D3" w:rsidRDefault="002360D3">
      <w:pPr>
        <w:pStyle w:val="CommentText"/>
      </w:pPr>
      <w:r>
        <w:rPr>
          <w:rStyle w:val="CommentReference"/>
        </w:rPr>
        <w:annotationRef/>
      </w:r>
      <w:r w:rsidR="0004016F">
        <w:t>To keep or delete this can be FFS.</w:t>
      </w:r>
    </w:p>
  </w:comment>
  <w:comment w:id="67" w:author="Ericsson" w:date="2017-09-28T15:57:00Z" w:initials="SMR">
    <w:p w14:paraId="2A7471DB" w14:textId="44D662C7" w:rsidR="007145B3" w:rsidRDefault="007145B3">
      <w:pPr>
        <w:pStyle w:val="CommentText"/>
      </w:pPr>
      <w:r>
        <w:rPr>
          <w:rStyle w:val="CommentReference"/>
        </w:rPr>
        <w:annotationRef/>
      </w:r>
      <w:r>
        <w:t>We believe that this section in 38.305 should contain positioning methods studied for NR with NR features and functionalities. Therefore, the NR Rel.15 support should be only referred to the old spec 36.305.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887B06" w15:done="0"/>
  <w15:commentEx w15:paraId="2E3E600E" w15:done="0"/>
  <w15:commentEx w15:paraId="51E82830" w15:done="0"/>
  <w15:commentEx w15:paraId="15FBD657" w15:done="0"/>
  <w15:commentEx w15:paraId="5712E497" w15:done="0"/>
  <w15:commentEx w15:paraId="5D76E0C6" w15:done="0"/>
  <w15:commentEx w15:paraId="2A7471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887B06" w16cid:durableId="1DB6CC94"/>
  <w16cid:commentId w16cid:paraId="2E3E600E" w16cid:durableId="1DB6CC95"/>
  <w16cid:commentId w16cid:paraId="51E82830" w16cid:durableId="1DB6CC96"/>
  <w16cid:commentId w16cid:paraId="15FBD657" w16cid:durableId="1DB6CC97"/>
  <w16cid:commentId w16cid:paraId="5712E497" w16cid:durableId="1DB6CC98"/>
  <w16cid:commentId w16cid:paraId="5D76E0C6" w16cid:durableId="1DB6CC99"/>
  <w16cid:commentId w16cid:paraId="2A7471DB" w16cid:durableId="1DB6CC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A7AA1" w14:textId="77777777" w:rsidR="00D4470E" w:rsidRDefault="00D4470E">
      <w:r>
        <w:separator/>
      </w:r>
    </w:p>
  </w:endnote>
  <w:endnote w:type="continuationSeparator" w:id="0">
    <w:p w14:paraId="7770D16F" w14:textId="77777777" w:rsidR="00D4470E" w:rsidRDefault="00D4470E">
      <w:r>
        <w:continuationSeparator/>
      </w:r>
    </w:p>
  </w:endnote>
  <w:endnote w:type="continuationNotice" w:id="1">
    <w:p w14:paraId="5870C6CA" w14:textId="77777777" w:rsidR="00D4470E" w:rsidRDefault="00D44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32F953D0" w:rsidR="00323F72" w:rsidRDefault="00323F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103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103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01904" w14:textId="77777777" w:rsidR="00D4470E" w:rsidRDefault="00D4470E">
      <w:r>
        <w:separator/>
      </w:r>
    </w:p>
  </w:footnote>
  <w:footnote w:type="continuationSeparator" w:id="0">
    <w:p w14:paraId="6BEBE8F3" w14:textId="77777777" w:rsidR="00D4470E" w:rsidRDefault="00D4470E">
      <w:r>
        <w:continuationSeparator/>
      </w:r>
    </w:p>
  </w:footnote>
  <w:footnote w:type="continuationNotice" w:id="1">
    <w:p w14:paraId="4CCF12C8" w14:textId="77777777" w:rsidR="00D4470E" w:rsidRDefault="00D44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323F72" w:rsidRDefault="00323F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94856"/>
    <w:multiLevelType w:val="hybridMultilevel"/>
    <w:tmpl w:val="BCCC97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BC3BF3"/>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5E52"/>
    <w:multiLevelType w:val="hybridMultilevel"/>
    <w:tmpl w:val="2DB84CD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1"/>
  </w:num>
  <w:num w:numId="12">
    <w:abstractNumId w:val="6"/>
  </w:num>
  <w:num w:numId="13">
    <w:abstractNumId w:val="15"/>
  </w:num>
  <w:num w:numId="14">
    <w:abstractNumId w:val="20"/>
  </w:num>
  <w:num w:numId="15">
    <w:abstractNumId w:val="11"/>
    <w:lvlOverride w:ilvl="0">
      <w:startOverride w:val="1"/>
    </w:lvlOverride>
  </w:num>
  <w:num w:numId="16">
    <w:abstractNumId w:val="8"/>
  </w:num>
  <w:num w:numId="17">
    <w:abstractNumId w:val="2"/>
  </w:num>
  <w:num w:numId="18">
    <w:abstractNumId w:val="1"/>
  </w:num>
  <w:num w:numId="19">
    <w:abstractNumId w:val="0"/>
  </w:num>
  <w:num w:numId="20">
    <w:abstractNumId w:val="18"/>
  </w:num>
  <w:num w:numId="21">
    <w:abstractNumId w:val="11"/>
    <w:lvlOverride w:ilvl="0">
      <w:startOverride w:val="1"/>
    </w:lvlOverride>
  </w:num>
  <w:num w:numId="22">
    <w:abstractNumId w:val="7"/>
  </w:num>
  <w:num w:numId="23">
    <w:abstractNumId w:val="11"/>
    <w:lvlOverride w:ilvl="0">
      <w:startOverride w:val="1"/>
    </w:lvlOverride>
  </w:num>
  <w:num w:numId="24">
    <w:abstractNumId w:val="5"/>
  </w:num>
  <w:num w:numId="25">
    <w:abstractNumId w:val="4"/>
    <w:lvlOverride w:ilvl="0">
      <w:startOverride w:val="4"/>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Modarres Razavi">
    <w15:presenceInfo w15:providerId="None" w15:userId="Sara Modarres Razav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5874"/>
    <w:rsid w:val="00006446"/>
    <w:rsid w:val="00006896"/>
    <w:rsid w:val="00006B58"/>
    <w:rsid w:val="000072B5"/>
    <w:rsid w:val="00007CDC"/>
    <w:rsid w:val="00010397"/>
    <w:rsid w:val="00010E3F"/>
    <w:rsid w:val="00011B28"/>
    <w:rsid w:val="00011B53"/>
    <w:rsid w:val="00015D15"/>
    <w:rsid w:val="00021D29"/>
    <w:rsid w:val="00024D29"/>
    <w:rsid w:val="0002564D"/>
    <w:rsid w:val="00025ECA"/>
    <w:rsid w:val="0002786A"/>
    <w:rsid w:val="00027939"/>
    <w:rsid w:val="0003222E"/>
    <w:rsid w:val="000325B8"/>
    <w:rsid w:val="00034C15"/>
    <w:rsid w:val="00036BA1"/>
    <w:rsid w:val="000376BC"/>
    <w:rsid w:val="0004016F"/>
    <w:rsid w:val="000422E2"/>
    <w:rsid w:val="0004243D"/>
    <w:rsid w:val="00042F22"/>
    <w:rsid w:val="000444EF"/>
    <w:rsid w:val="0004676E"/>
    <w:rsid w:val="0005087B"/>
    <w:rsid w:val="00052A07"/>
    <w:rsid w:val="000534E3"/>
    <w:rsid w:val="0005606A"/>
    <w:rsid w:val="00057117"/>
    <w:rsid w:val="000616E7"/>
    <w:rsid w:val="0006487E"/>
    <w:rsid w:val="000657C3"/>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265"/>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4026"/>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B1E"/>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2D73"/>
    <w:rsid w:val="001A6173"/>
    <w:rsid w:val="001A6CBA"/>
    <w:rsid w:val="001B0D97"/>
    <w:rsid w:val="001B0ED2"/>
    <w:rsid w:val="001B148F"/>
    <w:rsid w:val="001B21C4"/>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54"/>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5925"/>
    <w:rsid w:val="002360D3"/>
    <w:rsid w:val="002363F2"/>
    <w:rsid w:val="00241559"/>
    <w:rsid w:val="00242F1F"/>
    <w:rsid w:val="002435B3"/>
    <w:rsid w:val="002458EB"/>
    <w:rsid w:val="002500C8"/>
    <w:rsid w:val="0025275F"/>
    <w:rsid w:val="00253453"/>
    <w:rsid w:val="00254BCE"/>
    <w:rsid w:val="00256DAD"/>
    <w:rsid w:val="00257543"/>
    <w:rsid w:val="00257C9E"/>
    <w:rsid w:val="00260874"/>
    <w:rsid w:val="002617E7"/>
    <w:rsid w:val="00261FC8"/>
    <w:rsid w:val="00264228"/>
    <w:rsid w:val="00264334"/>
    <w:rsid w:val="0026473E"/>
    <w:rsid w:val="00266214"/>
    <w:rsid w:val="00267C83"/>
    <w:rsid w:val="002705DE"/>
    <w:rsid w:val="002707FE"/>
    <w:rsid w:val="0027144F"/>
    <w:rsid w:val="00271F3A"/>
    <w:rsid w:val="00273278"/>
    <w:rsid w:val="002737F4"/>
    <w:rsid w:val="00277139"/>
    <w:rsid w:val="002805F5"/>
    <w:rsid w:val="00280751"/>
    <w:rsid w:val="0028280A"/>
    <w:rsid w:val="00283836"/>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36B2"/>
    <w:rsid w:val="002B688A"/>
    <w:rsid w:val="002C1899"/>
    <w:rsid w:val="002C41E6"/>
    <w:rsid w:val="002C5255"/>
    <w:rsid w:val="002C7A60"/>
    <w:rsid w:val="002C7FAD"/>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D20"/>
    <w:rsid w:val="00311E82"/>
    <w:rsid w:val="00312FF4"/>
    <w:rsid w:val="00313FD6"/>
    <w:rsid w:val="003143BD"/>
    <w:rsid w:val="003203ED"/>
    <w:rsid w:val="0032052F"/>
    <w:rsid w:val="00321307"/>
    <w:rsid w:val="00322C9F"/>
    <w:rsid w:val="00323F72"/>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7F1E"/>
    <w:rsid w:val="00370975"/>
    <w:rsid w:val="00370E47"/>
    <w:rsid w:val="003742AC"/>
    <w:rsid w:val="00377CE1"/>
    <w:rsid w:val="003806FB"/>
    <w:rsid w:val="00380E21"/>
    <w:rsid w:val="00385BF0"/>
    <w:rsid w:val="00386D56"/>
    <w:rsid w:val="003939FF"/>
    <w:rsid w:val="003A2223"/>
    <w:rsid w:val="003A2A0F"/>
    <w:rsid w:val="003A45A1"/>
    <w:rsid w:val="003A5B0A"/>
    <w:rsid w:val="003A6BAC"/>
    <w:rsid w:val="003A7EF3"/>
    <w:rsid w:val="003B159C"/>
    <w:rsid w:val="003B1702"/>
    <w:rsid w:val="003B369F"/>
    <w:rsid w:val="003B36A3"/>
    <w:rsid w:val="003B46C4"/>
    <w:rsid w:val="003B7FE5"/>
    <w:rsid w:val="003C11C8"/>
    <w:rsid w:val="003C2702"/>
    <w:rsid w:val="003C306E"/>
    <w:rsid w:val="003C5162"/>
    <w:rsid w:val="003C7806"/>
    <w:rsid w:val="003D109F"/>
    <w:rsid w:val="003D18AD"/>
    <w:rsid w:val="003D1DF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5A7C"/>
    <w:rsid w:val="00477768"/>
    <w:rsid w:val="00485A23"/>
    <w:rsid w:val="00492BC5"/>
    <w:rsid w:val="004964F1"/>
    <w:rsid w:val="004A0199"/>
    <w:rsid w:val="004A07A0"/>
    <w:rsid w:val="004A16BC"/>
    <w:rsid w:val="004A2B94"/>
    <w:rsid w:val="004A4D83"/>
    <w:rsid w:val="004A4F22"/>
    <w:rsid w:val="004A7A8C"/>
    <w:rsid w:val="004B7C0C"/>
    <w:rsid w:val="004C1B75"/>
    <w:rsid w:val="004C2F28"/>
    <w:rsid w:val="004C3898"/>
    <w:rsid w:val="004C41AE"/>
    <w:rsid w:val="004C4FF5"/>
    <w:rsid w:val="004D328C"/>
    <w:rsid w:val="004D36B1"/>
    <w:rsid w:val="004D6406"/>
    <w:rsid w:val="004D7EBD"/>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3145"/>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B78"/>
    <w:rsid w:val="005B2788"/>
    <w:rsid w:val="005B35D7"/>
    <w:rsid w:val="005B392A"/>
    <w:rsid w:val="005B3AA3"/>
    <w:rsid w:val="005B6F83"/>
    <w:rsid w:val="005C1BA7"/>
    <w:rsid w:val="005C3554"/>
    <w:rsid w:val="005C74FB"/>
    <w:rsid w:val="005D1033"/>
    <w:rsid w:val="005D1602"/>
    <w:rsid w:val="005D5B80"/>
    <w:rsid w:val="005D6509"/>
    <w:rsid w:val="005E2BAF"/>
    <w:rsid w:val="005E385F"/>
    <w:rsid w:val="005E3B53"/>
    <w:rsid w:val="005E5B81"/>
    <w:rsid w:val="005E6827"/>
    <w:rsid w:val="005F2CB1"/>
    <w:rsid w:val="005F3025"/>
    <w:rsid w:val="005F34FB"/>
    <w:rsid w:val="005F40F0"/>
    <w:rsid w:val="005F618C"/>
    <w:rsid w:val="005F6656"/>
    <w:rsid w:val="005F70BD"/>
    <w:rsid w:val="0060283C"/>
    <w:rsid w:val="0060316E"/>
    <w:rsid w:val="00604D02"/>
    <w:rsid w:val="00604F14"/>
    <w:rsid w:val="00605F62"/>
    <w:rsid w:val="00611B83"/>
    <w:rsid w:val="00613257"/>
    <w:rsid w:val="0061724A"/>
    <w:rsid w:val="00617A18"/>
    <w:rsid w:val="0062010C"/>
    <w:rsid w:val="00620A71"/>
    <w:rsid w:val="00620D80"/>
    <w:rsid w:val="00622502"/>
    <w:rsid w:val="006234A6"/>
    <w:rsid w:val="00624D23"/>
    <w:rsid w:val="00630001"/>
    <w:rsid w:val="00630CCE"/>
    <w:rsid w:val="00631139"/>
    <w:rsid w:val="006311B3"/>
    <w:rsid w:val="006316E1"/>
    <w:rsid w:val="0063284C"/>
    <w:rsid w:val="00636113"/>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6A92"/>
    <w:rsid w:val="00656DDE"/>
    <w:rsid w:val="00656FF2"/>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0CDE"/>
    <w:rsid w:val="006B1816"/>
    <w:rsid w:val="006B2099"/>
    <w:rsid w:val="006B39F6"/>
    <w:rsid w:val="006B50CF"/>
    <w:rsid w:val="006C03B8"/>
    <w:rsid w:val="006C2176"/>
    <w:rsid w:val="006C5EC9"/>
    <w:rsid w:val="006C6059"/>
    <w:rsid w:val="006C7391"/>
    <w:rsid w:val="006C7522"/>
    <w:rsid w:val="006D6F08"/>
    <w:rsid w:val="006E062C"/>
    <w:rsid w:val="006E28B7"/>
    <w:rsid w:val="006E2D22"/>
    <w:rsid w:val="006E3310"/>
    <w:rsid w:val="006E4AA6"/>
    <w:rsid w:val="006E4E39"/>
    <w:rsid w:val="006E565E"/>
    <w:rsid w:val="006E673D"/>
    <w:rsid w:val="006E7D3B"/>
    <w:rsid w:val="006F1B70"/>
    <w:rsid w:val="006F2D7A"/>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5B3"/>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A7C01"/>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57BD"/>
    <w:rsid w:val="008376AC"/>
    <w:rsid w:val="008416FD"/>
    <w:rsid w:val="008444E8"/>
    <w:rsid w:val="00844E80"/>
    <w:rsid w:val="00846FE7"/>
    <w:rsid w:val="008472AC"/>
    <w:rsid w:val="008472C7"/>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82E5E"/>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58A4"/>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57EEF"/>
    <w:rsid w:val="009600EF"/>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2DB"/>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E7EA7"/>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529"/>
    <w:rsid w:val="00A76977"/>
    <w:rsid w:val="00A77EC4"/>
    <w:rsid w:val="00A81D38"/>
    <w:rsid w:val="00A84A9D"/>
    <w:rsid w:val="00A87C47"/>
    <w:rsid w:val="00A92879"/>
    <w:rsid w:val="00A92E1E"/>
    <w:rsid w:val="00A93964"/>
    <w:rsid w:val="00A9442A"/>
    <w:rsid w:val="00A963B6"/>
    <w:rsid w:val="00A965C5"/>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15F7"/>
    <w:rsid w:val="00AD2920"/>
    <w:rsid w:val="00AD361E"/>
    <w:rsid w:val="00AD3F94"/>
    <w:rsid w:val="00AD4A5A"/>
    <w:rsid w:val="00AD4FC0"/>
    <w:rsid w:val="00AD5BC5"/>
    <w:rsid w:val="00AD63EF"/>
    <w:rsid w:val="00AE1E36"/>
    <w:rsid w:val="00AE2157"/>
    <w:rsid w:val="00AE27AC"/>
    <w:rsid w:val="00AE3CE9"/>
    <w:rsid w:val="00AE40E0"/>
    <w:rsid w:val="00AE4C61"/>
    <w:rsid w:val="00AE4DBA"/>
    <w:rsid w:val="00AE4F07"/>
    <w:rsid w:val="00AE69FE"/>
    <w:rsid w:val="00AF1C5D"/>
    <w:rsid w:val="00AF2B2B"/>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2AAA"/>
    <w:rsid w:val="00B664C7"/>
    <w:rsid w:val="00B66689"/>
    <w:rsid w:val="00B70298"/>
    <w:rsid w:val="00B7155D"/>
    <w:rsid w:val="00B739F6"/>
    <w:rsid w:val="00B77FDE"/>
    <w:rsid w:val="00B81A6C"/>
    <w:rsid w:val="00B8301C"/>
    <w:rsid w:val="00B85DE5"/>
    <w:rsid w:val="00B87CD8"/>
    <w:rsid w:val="00B90F73"/>
    <w:rsid w:val="00B93B59"/>
    <w:rsid w:val="00B9406A"/>
    <w:rsid w:val="00B970E5"/>
    <w:rsid w:val="00BA2280"/>
    <w:rsid w:val="00BA2A08"/>
    <w:rsid w:val="00BA56D2"/>
    <w:rsid w:val="00BA76E0"/>
    <w:rsid w:val="00BB1BEB"/>
    <w:rsid w:val="00BB2A25"/>
    <w:rsid w:val="00BB362F"/>
    <w:rsid w:val="00BB4C80"/>
    <w:rsid w:val="00BB51E9"/>
    <w:rsid w:val="00BB7427"/>
    <w:rsid w:val="00BC0FDC"/>
    <w:rsid w:val="00BC3053"/>
    <w:rsid w:val="00BC4D2E"/>
    <w:rsid w:val="00BD0701"/>
    <w:rsid w:val="00BD23DD"/>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1610"/>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19"/>
    <w:rsid w:val="00C85664"/>
    <w:rsid w:val="00C86EDF"/>
    <w:rsid w:val="00C9027A"/>
    <w:rsid w:val="00C9068E"/>
    <w:rsid w:val="00C91811"/>
    <w:rsid w:val="00C91A48"/>
    <w:rsid w:val="00C93C4B"/>
    <w:rsid w:val="00C944AB"/>
    <w:rsid w:val="00C9566F"/>
    <w:rsid w:val="00C95B40"/>
    <w:rsid w:val="00C976D3"/>
    <w:rsid w:val="00CA1043"/>
    <w:rsid w:val="00CA1ED8"/>
    <w:rsid w:val="00CA3F64"/>
    <w:rsid w:val="00CA4B4D"/>
    <w:rsid w:val="00CA64DE"/>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22E"/>
    <w:rsid w:val="00D04434"/>
    <w:rsid w:val="00D04FDB"/>
    <w:rsid w:val="00D0553D"/>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644"/>
    <w:rsid w:val="00D36E71"/>
    <w:rsid w:val="00D37D87"/>
    <w:rsid w:val="00D40B33"/>
    <w:rsid w:val="00D419E4"/>
    <w:rsid w:val="00D4318F"/>
    <w:rsid w:val="00D438BF"/>
    <w:rsid w:val="00D440F8"/>
    <w:rsid w:val="00D4470E"/>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7764"/>
    <w:rsid w:val="00DA305E"/>
    <w:rsid w:val="00DA32BE"/>
    <w:rsid w:val="00DA5007"/>
    <w:rsid w:val="00DA5417"/>
    <w:rsid w:val="00DA56E8"/>
    <w:rsid w:val="00DB09F6"/>
    <w:rsid w:val="00DB0A9F"/>
    <w:rsid w:val="00DB2A5F"/>
    <w:rsid w:val="00DB377D"/>
    <w:rsid w:val="00DC091A"/>
    <w:rsid w:val="00DC2140"/>
    <w:rsid w:val="00DC2B28"/>
    <w:rsid w:val="00DC2D36"/>
    <w:rsid w:val="00DC4F42"/>
    <w:rsid w:val="00DC53EF"/>
    <w:rsid w:val="00DD2D9D"/>
    <w:rsid w:val="00DD39D5"/>
    <w:rsid w:val="00DD739C"/>
    <w:rsid w:val="00DE0FF8"/>
    <w:rsid w:val="00DE18FE"/>
    <w:rsid w:val="00DE20AE"/>
    <w:rsid w:val="00DE4478"/>
    <w:rsid w:val="00DE5608"/>
    <w:rsid w:val="00DE58D0"/>
    <w:rsid w:val="00DE5C7E"/>
    <w:rsid w:val="00DE654F"/>
    <w:rsid w:val="00DF0B6E"/>
    <w:rsid w:val="00DF15E0"/>
    <w:rsid w:val="00DF2CE6"/>
    <w:rsid w:val="00DF37A0"/>
    <w:rsid w:val="00DF7FBA"/>
    <w:rsid w:val="00E0243A"/>
    <w:rsid w:val="00E05FE4"/>
    <w:rsid w:val="00E110E7"/>
    <w:rsid w:val="00E11B20"/>
    <w:rsid w:val="00E11FE0"/>
    <w:rsid w:val="00E1747B"/>
    <w:rsid w:val="00E17FA2"/>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4D7"/>
    <w:rsid w:val="00E37860"/>
    <w:rsid w:val="00E37D8C"/>
    <w:rsid w:val="00E413E2"/>
    <w:rsid w:val="00E446F1"/>
    <w:rsid w:val="00E46886"/>
    <w:rsid w:val="00E4782A"/>
    <w:rsid w:val="00E47AEF"/>
    <w:rsid w:val="00E528F4"/>
    <w:rsid w:val="00E53B75"/>
    <w:rsid w:val="00E541DF"/>
    <w:rsid w:val="00E54E3B"/>
    <w:rsid w:val="00E57565"/>
    <w:rsid w:val="00E60122"/>
    <w:rsid w:val="00E63838"/>
    <w:rsid w:val="00E64434"/>
    <w:rsid w:val="00E64CF3"/>
    <w:rsid w:val="00E66999"/>
    <w:rsid w:val="00E66EC9"/>
    <w:rsid w:val="00E67C51"/>
    <w:rsid w:val="00E67CAE"/>
    <w:rsid w:val="00E72EFC"/>
    <w:rsid w:val="00E758EC"/>
    <w:rsid w:val="00E81189"/>
    <w:rsid w:val="00E8234C"/>
    <w:rsid w:val="00E83AA9"/>
    <w:rsid w:val="00E84D55"/>
    <w:rsid w:val="00E85928"/>
    <w:rsid w:val="00E87822"/>
    <w:rsid w:val="00E90395"/>
    <w:rsid w:val="00E90E49"/>
    <w:rsid w:val="00E917F9"/>
    <w:rsid w:val="00E9291C"/>
    <w:rsid w:val="00E93FFE"/>
    <w:rsid w:val="00E94F8A"/>
    <w:rsid w:val="00EA1E5D"/>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09B"/>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93A"/>
    <w:rsid w:val="00F15FA5"/>
    <w:rsid w:val="00F16643"/>
    <w:rsid w:val="00F209B7"/>
    <w:rsid w:val="00F20B0E"/>
    <w:rsid w:val="00F2376F"/>
    <w:rsid w:val="00F243D8"/>
    <w:rsid w:val="00F30828"/>
    <w:rsid w:val="00F313D6"/>
    <w:rsid w:val="00F33EC5"/>
    <w:rsid w:val="00F34E5F"/>
    <w:rsid w:val="00F40528"/>
    <w:rsid w:val="00F40F0C"/>
    <w:rsid w:val="00F4766C"/>
    <w:rsid w:val="00F507D1"/>
    <w:rsid w:val="00F519CE"/>
    <w:rsid w:val="00F51ADA"/>
    <w:rsid w:val="00F51F4D"/>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551"/>
    <w:rsid w:val="00F868F5"/>
    <w:rsid w:val="00F9056A"/>
    <w:rsid w:val="00F90F8D"/>
    <w:rsid w:val="00F91108"/>
    <w:rsid w:val="00F92782"/>
    <w:rsid w:val="00F93AA9"/>
    <w:rsid w:val="00F94784"/>
    <w:rsid w:val="00F96985"/>
    <w:rsid w:val="00F96DAA"/>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9F937A1-8D62-4AD6-8B60-BA479BF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64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66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664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664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6644"/>
    <w:pPr>
      <w:numPr>
        <w:ilvl w:val="3"/>
      </w:numPr>
      <w:outlineLvl w:val="3"/>
    </w:pPr>
    <w:rPr>
      <w:sz w:val="24"/>
      <w:szCs w:val="24"/>
    </w:rPr>
  </w:style>
  <w:style w:type="paragraph" w:styleId="Heading5">
    <w:name w:val="heading 5"/>
    <w:basedOn w:val="Heading4"/>
    <w:next w:val="Normal"/>
    <w:qFormat/>
    <w:rsid w:val="00D36644"/>
    <w:pPr>
      <w:numPr>
        <w:ilvl w:val="4"/>
      </w:numPr>
      <w:outlineLvl w:val="4"/>
    </w:pPr>
    <w:rPr>
      <w:sz w:val="22"/>
      <w:szCs w:val="22"/>
    </w:rPr>
  </w:style>
  <w:style w:type="paragraph" w:styleId="Heading6">
    <w:name w:val="heading 6"/>
    <w:basedOn w:val="Normal"/>
    <w:next w:val="Normal"/>
    <w:qFormat/>
    <w:rsid w:val="00D36644"/>
    <w:pPr>
      <w:keepNext/>
      <w:keepLines/>
      <w:numPr>
        <w:ilvl w:val="5"/>
        <w:numId w:val="1"/>
      </w:numPr>
      <w:spacing w:before="120"/>
      <w:outlineLvl w:val="5"/>
    </w:pPr>
    <w:rPr>
      <w:rFonts w:cs="Arial"/>
    </w:rPr>
  </w:style>
  <w:style w:type="paragraph" w:styleId="Heading7">
    <w:name w:val="heading 7"/>
    <w:basedOn w:val="Normal"/>
    <w:next w:val="Normal"/>
    <w:qFormat/>
    <w:rsid w:val="00D36644"/>
    <w:pPr>
      <w:keepNext/>
      <w:keepLines/>
      <w:numPr>
        <w:ilvl w:val="6"/>
        <w:numId w:val="1"/>
      </w:numPr>
      <w:spacing w:before="120"/>
      <w:outlineLvl w:val="6"/>
    </w:pPr>
    <w:rPr>
      <w:rFonts w:cs="Arial"/>
    </w:rPr>
  </w:style>
  <w:style w:type="paragraph" w:styleId="Heading8">
    <w:name w:val="heading 8"/>
    <w:basedOn w:val="Heading7"/>
    <w:next w:val="Normal"/>
    <w:qFormat/>
    <w:rsid w:val="00D36644"/>
    <w:pPr>
      <w:numPr>
        <w:ilvl w:val="7"/>
      </w:numPr>
      <w:outlineLvl w:val="7"/>
    </w:pPr>
  </w:style>
  <w:style w:type="paragraph" w:styleId="Heading9">
    <w:name w:val="heading 9"/>
    <w:basedOn w:val="Heading8"/>
    <w:next w:val="Normal"/>
    <w:qFormat/>
    <w:rsid w:val="00D366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6644"/>
    <w:pPr>
      <w:spacing w:before="180"/>
      <w:ind w:left="2693" w:hanging="2693"/>
    </w:pPr>
    <w:rPr>
      <w:b w:val="0"/>
      <w:bCs/>
    </w:rPr>
  </w:style>
  <w:style w:type="paragraph" w:styleId="TOC1">
    <w:name w:val="toc 1"/>
    <w:aliases w:val="Observation TOC2"/>
    <w:uiPriority w:val="39"/>
    <w:rsid w:val="00D366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6644"/>
    <w:pPr>
      <w:keepNext/>
      <w:keepLines/>
      <w:spacing w:before="180"/>
      <w:jc w:val="center"/>
    </w:pPr>
  </w:style>
  <w:style w:type="paragraph" w:styleId="Caption">
    <w:name w:val="caption"/>
    <w:basedOn w:val="Normal"/>
    <w:next w:val="Normal"/>
    <w:qFormat/>
    <w:rsid w:val="00D36644"/>
    <w:pPr>
      <w:spacing w:after="240"/>
      <w:jc w:val="center"/>
    </w:pPr>
    <w:rPr>
      <w:b/>
      <w:bCs/>
    </w:rPr>
  </w:style>
  <w:style w:type="paragraph" w:styleId="TOC5">
    <w:name w:val="toc 5"/>
    <w:aliases w:val="Observation TOC"/>
    <w:basedOn w:val="TOC4"/>
    <w:semiHidden/>
    <w:rsid w:val="00D36644"/>
    <w:pPr>
      <w:tabs>
        <w:tab w:val="right" w:pos="1701"/>
      </w:tabs>
      <w:ind w:left="1701" w:hanging="1701"/>
    </w:pPr>
  </w:style>
  <w:style w:type="paragraph" w:styleId="TOC4">
    <w:name w:val="toc 4"/>
    <w:basedOn w:val="TOC3"/>
    <w:semiHidden/>
    <w:rsid w:val="00D36644"/>
    <w:pPr>
      <w:ind w:left="1418" w:hanging="1418"/>
    </w:pPr>
  </w:style>
  <w:style w:type="paragraph" w:styleId="TOC3">
    <w:name w:val="toc 3"/>
    <w:basedOn w:val="TOC2"/>
    <w:semiHidden/>
    <w:rsid w:val="00D36644"/>
    <w:pPr>
      <w:ind w:left="1134" w:hanging="1134"/>
    </w:pPr>
  </w:style>
  <w:style w:type="paragraph" w:styleId="TOC2">
    <w:name w:val="toc 2"/>
    <w:basedOn w:val="TOC1"/>
    <w:semiHidden/>
    <w:rsid w:val="00D36644"/>
    <w:pPr>
      <w:keepNext w:val="0"/>
      <w:spacing w:before="0"/>
      <w:ind w:left="851" w:hanging="851"/>
    </w:pPr>
    <w:rPr>
      <w:szCs w:val="20"/>
    </w:rPr>
  </w:style>
  <w:style w:type="paragraph" w:styleId="Index2">
    <w:name w:val="index 2"/>
    <w:basedOn w:val="Index1"/>
    <w:semiHidden/>
    <w:rsid w:val="00D36644"/>
    <w:pPr>
      <w:ind w:left="284"/>
    </w:pPr>
  </w:style>
  <w:style w:type="paragraph" w:styleId="Index1">
    <w:name w:val="index 1"/>
    <w:basedOn w:val="Normal"/>
    <w:semiHidden/>
    <w:rsid w:val="00D36644"/>
    <w:pPr>
      <w:keepLines/>
      <w:spacing w:after="0"/>
    </w:pPr>
  </w:style>
  <w:style w:type="paragraph" w:styleId="DocumentMap">
    <w:name w:val="Document Map"/>
    <w:basedOn w:val="Normal"/>
    <w:semiHidden/>
    <w:rsid w:val="00D36644"/>
    <w:pPr>
      <w:shd w:val="clear" w:color="auto" w:fill="000080"/>
    </w:pPr>
    <w:rPr>
      <w:rFonts w:ascii="Tahoma" w:hAnsi="Tahoma" w:cs="Tahoma"/>
    </w:rPr>
  </w:style>
  <w:style w:type="paragraph" w:styleId="ListNumber2">
    <w:name w:val="List Number 2"/>
    <w:basedOn w:val="ListNumber"/>
    <w:rsid w:val="00D36644"/>
    <w:pPr>
      <w:ind w:left="851"/>
    </w:pPr>
  </w:style>
  <w:style w:type="paragraph" w:styleId="ListNumber">
    <w:name w:val="List Number"/>
    <w:basedOn w:val="List"/>
    <w:rsid w:val="00D36644"/>
  </w:style>
  <w:style w:type="paragraph" w:styleId="List">
    <w:name w:val="List"/>
    <w:basedOn w:val="Normal"/>
    <w:rsid w:val="00D36644"/>
    <w:pPr>
      <w:ind w:left="568" w:hanging="284"/>
    </w:pPr>
  </w:style>
  <w:style w:type="paragraph" w:styleId="Header">
    <w:name w:val="header"/>
    <w:rsid w:val="00D3664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6644"/>
    <w:rPr>
      <w:b/>
      <w:bCs/>
      <w:position w:val="6"/>
      <w:sz w:val="16"/>
      <w:szCs w:val="16"/>
    </w:rPr>
  </w:style>
  <w:style w:type="paragraph" w:styleId="FootnoteText">
    <w:name w:val="footnote text"/>
    <w:basedOn w:val="Normal"/>
    <w:semiHidden/>
    <w:rsid w:val="00D36644"/>
    <w:pPr>
      <w:keepLines/>
      <w:spacing w:after="0"/>
      <w:ind w:left="454" w:hanging="454"/>
    </w:pPr>
    <w:rPr>
      <w:sz w:val="16"/>
      <w:szCs w:val="16"/>
    </w:rPr>
  </w:style>
  <w:style w:type="paragraph" w:customStyle="1" w:styleId="3GPPHeader">
    <w:name w:val="3GPP_Header"/>
    <w:basedOn w:val="Normal"/>
    <w:rsid w:val="00D36644"/>
    <w:pPr>
      <w:tabs>
        <w:tab w:val="left" w:pos="1701"/>
        <w:tab w:val="right" w:pos="9639"/>
      </w:tabs>
      <w:spacing w:after="240"/>
    </w:pPr>
    <w:rPr>
      <w:b/>
      <w:sz w:val="24"/>
    </w:rPr>
  </w:style>
  <w:style w:type="paragraph" w:styleId="TOC9">
    <w:name w:val="toc 9"/>
    <w:basedOn w:val="TOC8"/>
    <w:semiHidden/>
    <w:rsid w:val="00D36644"/>
    <w:pPr>
      <w:ind w:left="1418" w:hanging="1418"/>
    </w:pPr>
  </w:style>
  <w:style w:type="paragraph" w:styleId="TOC6">
    <w:name w:val="toc 6"/>
    <w:basedOn w:val="TOC5"/>
    <w:next w:val="Normal"/>
    <w:semiHidden/>
    <w:rsid w:val="00D36644"/>
    <w:pPr>
      <w:ind w:left="1985" w:hanging="1985"/>
    </w:pPr>
  </w:style>
  <w:style w:type="paragraph" w:styleId="TOC7">
    <w:name w:val="toc 7"/>
    <w:basedOn w:val="TOC6"/>
    <w:next w:val="Normal"/>
    <w:semiHidden/>
    <w:rsid w:val="00D36644"/>
    <w:pPr>
      <w:ind w:left="2268" w:hanging="2268"/>
    </w:pPr>
  </w:style>
  <w:style w:type="paragraph" w:styleId="ListBullet2">
    <w:name w:val="List Bullet 2"/>
    <w:basedOn w:val="ListBullet"/>
    <w:rsid w:val="00D36644"/>
    <w:pPr>
      <w:numPr>
        <w:numId w:val="6"/>
      </w:numPr>
    </w:pPr>
  </w:style>
  <w:style w:type="paragraph" w:styleId="ListBullet">
    <w:name w:val="List Bullet"/>
    <w:basedOn w:val="BodyText"/>
    <w:rsid w:val="00D36644"/>
    <w:pPr>
      <w:numPr>
        <w:numId w:val="5"/>
      </w:numPr>
    </w:pPr>
  </w:style>
  <w:style w:type="paragraph" w:styleId="ListBullet3">
    <w:name w:val="List Bullet 3"/>
    <w:basedOn w:val="ListBullet2"/>
    <w:rsid w:val="00D36644"/>
    <w:pPr>
      <w:numPr>
        <w:numId w:val="7"/>
      </w:numPr>
    </w:pPr>
  </w:style>
  <w:style w:type="paragraph" w:customStyle="1" w:styleId="EQ">
    <w:name w:val="EQ"/>
    <w:basedOn w:val="Normal"/>
    <w:next w:val="Normal"/>
    <w:rsid w:val="00D36644"/>
    <w:pPr>
      <w:keepLines/>
      <w:tabs>
        <w:tab w:val="center" w:pos="4536"/>
        <w:tab w:val="right" w:pos="9072"/>
      </w:tabs>
      <w:spacing w:after="180"/>
      <w:jc w:val="left"/>
    </w:pPr>
    <w:rPr>
      <w:noProof/>
      <w:lang w:eastAsia="en-US"/>
    </w:rPr>
  </w:style>
  <w:style w:type="paragraph" w:styleId="List2">
    <w:name w:val="List 2"/>
    <w:basedOn w:val="List"/>
    <w:rsid w:val="00D36644"/>
    <w:pPr>
      <w:ind w:left="851"/>
    </w:pPr>
  </w:style>
  <w:style w:type="paragraph" w:styleId="List3">
    <w:name w:val="List 3"/>
    <w:basedOn w:val="List2"/>
    <w:rsid w:val="00D36644"/>
    <w:pPr>
      <w:ind w:left="1135"/>
    </w:pPr>
  </w:style>
  <w:style w:type="paragraph" w:styleId="List4">
    <w:name w:val="List 4"/>
    <w:basedOn w:val="List3"/>
    <w:rsid w:val="00D36644"/>
    <w:pPr>
      <w:ind w:left="1418"/>
    </w:pPr>
  </w:style>
  <w:style w:type="paragraph" w:styleId="List5">
    <w:name w:val="List 5"/>
    <w:basedOn w:val="List4"/>
    <w:rsid w:val="00D36644"/>
    <w:pPr>
      <w:ind w:left="1702"/>
    </w:pPr>
  </w:style>
  <w:style w:type="paragraph" w:customStyle="1" w:styleId="EditorsNote">
    <w:name w:val="Editor's Note"/>
    <w:basedOn w:val="Normal"/>
    <w:rsid w:val="00D36644"/>
    <w:pPr>
      <w:keepLines/>
      <w:spacing w:after="180"/>
      <w:ind w:left="1135" w:hanging="851"/>
      <w:jc w:val="left"/>
    </w:pPr>
    <w:rPr>
      <w:color w:val="FF0000"/>
      <w:lang w:eastAsia="en-US"/>
    </w:rPr>
  </w:style>
  <w:style w:type="paragraph" w:styleId="ListBullet4">
    <w:name w:val="List Bullet 4"/>
    <w:basedOn w:val="ListBullet3"/>
    <w:rsid w:val="00D36644"/>
    <w:pPr>
      <w:numPr>
        <w:numId w:val="8"/>
      </w:numPr>
    </w:pPr>
  </w:style>
  <w:style w:type="paragraph" w:styleId="ListBullet5">
    <w:name w:val="List Bullet 5"/>
    <w:basedOn w:val="ListBullet4"/>
    <w:rsid w:val="00D36644"/>
    <w:pPr>
      <w:numPr>
        <w:numId w:val="4"/>
      </w:numPr>
    </w:pPr>
  </w:style>
  <w:style w:type="paragraph" w:styleId="Footer">
    <w:name w:val="footer"/>
    <w:basedOn w:val="Header"/>
    <w:semiHidden/>
    <w:rsid w:val="00D36644"/>
    <w:pPr>
      <w:jc w:val="center"/>
    </w:pPr>
    <w:rPr>
      <w:i/>
      <w:iCs/>
    </w:rPr>
  </w:style>
  <w:style w:type="paragraph" w:customStyle="1" w:styleId="Reference">
    <w:name w:val="Reference"/>
    <w:basedOn w:val="Normal"/>
    <w:link w:val="ReferenceChar"/>
    <w:rsid w:val="00D36644"/>
    <w:pPr>
      <w:numPr>
        <w:numId w:val="2"/>
      </w:numPr>
    </w:pPr>
  </w:style>
  <w:style w:type="paragraph" w:styleId="BalloonText">
    <w:name w:val="Balloon Text"/>
    <w:basedOn w:val="Normal"/>
    <w:semiHidden/>
    <w:rsid w:val="00D36644"/>
    <w:rPr>
      <w:rFonts w:ascii="Tahoma" w:hAnsi="Tahoma" w:cs="Tahoma"/>
      <w:sz w:val="16"/>
      <w:szCs w:val="16"/>
    </w:rPr>
  </w:style>
  <w:style w:type="character" w:styleId="PageNumber">
    <w:name w:val="page number"/>
    <w:basedOn w:val="DefaultParagraphFont"/>
    <w:semiHidden/>
    <w:rsid w:val="00D36644"/>
  </w:style>
  <w:style w:type="paragraph" w:styleId="BodyText">
    <w:name w:val="Body Text"/>
    <w:basedOn w:val="Normal"/>
    <w:link w:val="BodyTextChar"/>
    <w:rsid w:val="00D36644"/>
  </w:style>
  <w:style w:type="character" w:styleId="Hyperlink">
    <w:name w:val="Hyperlink"/>
    <w:uiPriority w:val="99"/>
    <w:rsid w:val="00D36644"/>
    <w:rPr>
      <w:color w:val="0000FF"/>
      <w:u w:val="single"/>
      <w:lang w:val="en-GB"/>
    </w:rPr>
  </w:style>
  <w:style w:type="character" w:styleId="FollowedHyperlink">
    <w:name w:val="FollowedHyperlink"/>
    <w:semiHidden/>
    <w:rsid w:val="00D36644"/>
    <w:rPr>
      <w:color w:val="FF0000"/>
      <w:u w:val="single"/>
    </w:rPr>
  </w:style>
  <w:style w:type="character" w:styleId="CommentReference">
    <w:name w:val="annotation reference"/>
    <w:semiHidden/>
    <w:rsid w:val="00D36644"/>
    <w:rPr>
      <w:sz w:val="16"/>
      <w:szCs w:val="16"/>
    </w:rPr>
  </w:style>
  <w:style w:type="paragraph" w:styleId="CommentText">
    <w:name w:val="annotation text"/>
    <w:basedOn w:val="Normal"/>
    <w:semiHidden/>
    <w:rsid w:val="00D36644"/>
  </w:style>
  <w:style w:type="paragraph" w:styleId="CommentSubject">
    <w:name w:val="annotation subject"/>
    <w:basedOn w:val="CommentText"/>
    <w:next w:val="CommentText"/>
    <w:semiHidden/>
    <w:rsid w:val="00D3664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6644"/>
    <w:rPr>
      <w:rFonts w:ascii="Arial" w:hAnsi="Arial" w:cs="Arial"/>
      <w:sz w:val="36"/>
      <w:szCs w:val="36"/>
      <w:lang w:val="en-GB" w:eastAsia="zh-CN"/>
    </w:rPr>
  </w:style>
  <w:style w:type="paragraph" w:customStyle="1" w:styleId="B1">
    <w:name w:val="B1"/>
    <w:basedOn w:val="List"/>
    <w:link w:val="B1Char"/>
    <w:rsid w:val="00D36644"/>
    <w:pPr>
      <w:spacing w:after="180"/>
      <w:jc w:val="left"/>
    </w:pPr>
    <w:rPr>
      <w:lang w:eastAsia="en-US"/>
    </w:rPr>
  </w:style>
  <w:style w:type="paragraph" w:customStyle="1" w:styleId="B2">
    <w:name w:val="B2"/>
    <w:basedOn w:val="List2"/>
    <w:rsid w:val="00D36644"/>
    <w:pPr>
      <w:spacing w:after="180"/>
      <w:jc w:val="left"/>
    </w:pPr>
    <w:rPr>
      <w:lang w:eastAsia="en-US"/>
    </w:rPr>
  </w:style>
  <w:style w:type="paragraph" w:customStyle="1" w:styleId="B3">
    <w:name w:val="B3"/>
    <w:basedOn w:val="List3"/>
    <w:rsid w:val="00D36644"/>
    <w:pPr>
      <w:spacing w:after="180"/>
      <w:jc w:val="left"/>
    </w:pPr>
    <w:rPr>
      <w:lang w:eastAsia="en-US"/>
    </w:rPr>
  </w:style>
  <w:style w:type="paragraph" w:customStyle="1" w:styleId="B4">
    <w:name w:val="B4"/>
    <w:basedOn w:val="List4"/>
    <w:rsid w:val="00D36644"/>
    <w:pPr>
      <w:spacing w:after="180"/>
      <w:jc w:val="left"/>
    </w:pPr>
    <w:rPr>
      <w:lang w:eastAsia="en-US"/>
    </w:rPr>
  </w:style>
  <w:style w:type="paragraph" w:customStyle="1" w:styleId="Proposal">
    <w:name w:val="Proposal"/>
    <w:basedOn w:val="Normal"/>
    <w:rsid w:val="00D36644"/>
    <w:pPr>
      <w:numPr>
        <w:numId w:val="3"/>
      </w:numPr>
      <w:tabs>
        <w:tab w:val="clear" w:pos="1304"/>
        <w:tab w:val="left" w:pos="1701"/>
      </w:tabs>
      <w:ind w:left="1701" w:hanging="1701"/>
    </w:pPr>
    <w:rPr>
      <w:b/>
      <w:bCs/>
    </w:rPr>
  </w:style>
  <w:style w:type="character" w:customStyle="1" w:styleId="BodyTextChar">
    <w:name w:val="Body Text Char"/>
    <w:link w:val="BodyText"/>
    <w:rsid w:val="00D36644"/>
    <w:rPr>
      <w:rFonts w:ascii="Arial" w:hAnsi="Arial"/>
      <w:lang w:val="en-GB" w:eastAsia="zh-CN"/>
    </w:rPr>
  </w:style>
  <w:style w:type="paragraph" w:customStyle="1" w:styleId="B5">
    <w:name w:val="B5"/>
    <w:basedOn w:val="List5"/>
    <w:rsid w:val="00D36644"/>
    <w:pPr>
      <w:spacing w:after="180"/>
      <w:jc w:val="left"/>
    </w:pPr>
    <w:rPr>
      <w:lang w:eastAsia="en-US"/>
    </w:rPr>
  </w:style>
  <w:style w:type="paragraph" w:customStyle="1" w:styleId="EX">
    <w:name w:val="EX"/>
    <w:basedOn w:val="Normal"/>
    <w:rsid w:val="00D36644"/>
    <w:pPr>
      <w:keepLines/>
      <w:spacing w:after="180"/>
      <w:ind w:left="1702" w:hanging="1418"/>
      <w:jc w:val="left"/>
    </w:pPr>
    <w:rPr>
      <w:lang w:eastAsia="en-US"/>
    </w:rPr>
  </w:style>
  <w:style w:type="paragraph" w:customStyle="1" w:styleId="EW">
    <w:name w:val="EW"/>
    <w:basedOn w:val="EX"/>
    <w:rsid w:val="00D36644"/>
    <w:pPr>
      <w:spacing w:after="0"/>
    </w:pPr>
  </w:style>
  <w:style w:type="paragraph" w:customStyle="1" w:styleId="TAL">
    <w:name w:val="TAL"/>
    <w:basedOn w:val="Normal"/>
    <w:link w:val="TALCar"/>
    <w:rsid w:val="00D36644"/>
    <w:pPr>
      <w:keepNext/>
      <w:keepLines/>
      <w:spacing w:after="0"/>
      <w:jc w:val="left"/>
    </w:pPr>
    <w:rPr>
      <w:sz w:val="18"/>
      <w:lang w:eastAsia="en-US"/>
    </w:rPr>
  </w:style>
  <w:style w:type="paragraph" w:customStyle="1" w:styleId="TAC">
    <w:name w:val="TAC"/>
    <w:basedOn w:val="TAL"/>
    <w:rsid w:val="00D36644"/>
    <w:pPr>
      <w:jc w:val="center"/>
    </w:pPr>
  </w:style>
  <w:style w:type="paragraph" w:customStyle="1" w:styleId="TAH">
    <w:name w:val="TAH"/>
    <w:basedOn w:val="TAC"/>
    <w:link w:val="TAHChar"/>
    <w:rsid w:val="00D36644"/>
    <w:rPr>
      <w:b/>
    </w:rPr>
  </w:style>
  <w:style w:type="paragraph" w:customStyle="1" w:styleId="TAN">
    <w:name w:val="TAN"/>
    <w:basedOn w:val="TAL"/>
    <w:rsid w:val="00D36644"/>
    <w:pPr>
      <w:ind w:left="851" w:hanging="851"/>
    </w:pPr>
  </w:style>
  <w:style w:type="paragraph" w:customStyle="1" w:styleId="TAR">
    <w:name w:val="TAR"/>
    <w:basedOn w:val="TAL"/>
    <w:rsid w:val="00D36644"/>
    <w:pPr>
      <w:jc w:val="right"/>
    </w:pPr>
  </w:style>
  <w:style w:type="paragraph" w:customStyle="1" w:styleId="TH">
    <w:name w:val="TH"/>
    <w:basedOn w:val="Normal"/>
    <w:link w:val="THChar"/>
    <w:rsid w:val="00D36644"/>
    <w:pPr>
      <w:keepNext/>
      <w:keepLines/>
      <w:spacing w:before="60" w:after="180"/>
      <w:jc w:val="center"/>
    </w:pPr>
    <w:rPr>
      <w:b/>
      <w:lang w:eastAsia="en-US"/>
    </w:rPr>
  </w:style>
  <w:style w:type="paragraph" w:customStyle="1" w:styleId="TF">
    <w:name w:val="TF"/>
    <w:basedOn w:val="TH"/>
    <w:rsid w:val="00D36644"/>
    <w:pPr>
      <w:keepNext w:val="0"/>
      <w:spacing w:before="0" w:after="240"/>
    </w:pPr>
  </w:style>
  <w:style w:type="paragraph" w:customStyle="1" w:styleId="TT">
    <w:name w:val="TT"/>
    <w:basedOn w:val="Heading1"/>
    <w:next w:val="Normal"/>
    <w:rsid w:val="00D36644"/>
    <w:pPr>
      <w:numPr>
        <w:numId w:val="0"/>
      </w:numPr>
      <w:ind w:left="1134" w:hanging="1134"/>
      <w:outlineLvl w:val="9"/>
    </w:pPr>
    <w:rPr>
      <w:rFonts w:cs="Times New Roman"/>
      <w:szCs w:val="20"/>
      <w:lang w:eastAsia="en-US"/>
    </w:rPr>
  </w:style>
  <w:style w:type="paragraph" w:customStyle="1" w:styleId="ZA">
    <w:name w:val="ZA"/>
    <w:rsid w:val="00D366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66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66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66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6644"/>
  </w:style>
  <w:style w:type="paragraph" w:customStyle="1" w:styleId="ZH">
    <w:name w:val="ZH"/>
    <w:rsid w:val="00D366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66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6644"/>
    <w:pPr>
      <w:framePr w:hRule="auto" w:wrap="notBeside" w:y="852"/>
    </w:pPr>
    <w:rPr>
      <w:i w:val="0"/>
      <w:sz w:val="40"/>
    </w:rPr>
  </w:style>
  <w:style w:type="paragraph" w:customStyle="1" w:styleId="ZU">
    <w:name w:val="ZU"/>
    <w:rsid w:val="00D366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6644"/>
    <w:pPr>
      <w:framePr w:wrap="notBeside" w:y="16161"/>
    </w:pPr>
  </w:style>
  <w:style w:type="paragraph" w:customStyle="1" w:styleId="FP">
    <w:name w:val="FP"/>
    <w:basedOn w:val="Normal"/>
    <w:rsid w:val="00D36644"/>
    <w:pPr>
      <w:spacing w:after="0"/>
      <w:jc w:val="left"/>
    </w:pPr>
    <w:rPr>
      <w:lang w:eastAsia="en-US"/>
    </w:rPr>
  </w:style>
  <w:style w:type="paragraph" w:customStyle="1" w:styleId="Observation">
    <w:name w:val="Observation"/>
    <w:basedOn w:val="Proposal"/>
    <w:qFormat/>
    <w:rsid w:val="00D36644"/>
    <w:pPr>
      <w:numPr>
        <w:numId w:val="9"/>
      </w:numPr>
      <w:ind w:left="1701" w:hanging="1701"/>
    </w:pPr>
  </w:style>
  <w:style w:type="paragraph" w:styleId="TableofFigures">
    <w:name w:val="table of figures"/>
    <w:basedOn w:val="Normal"/>
    <w:next w:val="Normal"/>
    <w:uiPriority w:val="99"/>
    <w:rsid w:val="00D36644"/>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
    <w:name w:val="B1 Char"/>
    <w:basedOn w:val="DefaultParagraphFont"/>
    <w:link w:val="B1"/>
    <w:rsid w:val="00BD23DD"/>
    <w:rPr>
      <w:rFonts w:ascii="Arial" w:hAnsi="Arial"/>
      <w:lang w:val="en-GB"/>
    </w:rPr>
  </w:style>
  <w:style w:type="character" w:customStyle="1" w:styleId="TALCar">
    <w:name w:val="TAL Car"/>
    <w:link w:val="TAL"/>
    <w:locked/>
    <w:rsid w:val="00BD23DD"/>
    <w:rPr>
      <w:rFonts w:ascii="Arial" w:hAnsi="Arial"/>
      <w:sz w:val="18"/>
      <w:lang w:val="en-GB"/>
    </w:rPr>
  </w:style>
  <w:style w:type="character" w:customStyle="1" w:styleId="TAHChar">
    <w:name w:val="TAH Char"/>
    <w:link w:val="TAH"/>
    <w:rsid w:val="00BD23DD"/>
    <w:rPr>
      <w:rFonts w:ascii="Arial" w:hAnsi="Arial"/>
      <w:b/>
      <w:sz w:val="18"/>
      <w:lang w:val="en-GB"/>
    </w:rPr>
  </w:style>
  <w:style w:type="character" w:customStyle="1" w:styleId="THChar">
    <w:name w:val="TH Char"/>
    <w:basedOn w:val="DefaultParagraphFont"/>
    <w:link w:val="TH"/>
    <w:rsid w:val="00BD23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6951">
      <w:bodyDiv w:val="1"/>
      <w:marLeft w:val="0"/>
      <w:marRight w:val="0"/>
      <w:marTop w:val="0"/>
      <w:marBottom w:val="0"/>
      <w:divBdr>
        <w:top w:val="none" w:sz="0" w:space="0" w:color="auto"/>
        <w:left w:val="none" w:sz="0" w:space="0" w:color="auto"/>
        <w:bottom w:val="none" w:sz="0" w:space="0" w:color="auto"/>
        <w:right w:val="none" w:sz="0" w:space="0" w:color="auto"/>
      </w:divBdr>
    </w:div>
    <w:div w:id="11764829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4181182">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521566">
      <w:bodyDiv w:val="1"/>
      <w:marLeft w:val="0"/>
      <w:marRight w:val="0"/>
      <w:marTop w:val="0"/>
      <w:marBottom w:val="0"/>
      <w:divBdr>
        <w:top w:val="none" w:sz="0" w:space="0" w:color="auto"/>
        <w:left w:val="none" w:sz="0" w:space="0" w:color="auto"/>
        <w:bottom w:val="none" w:sz="0" w:space="0" w:color="auto"/>
        <w:right w:val="none" w:sz="0" w:space="0" w:color="auto"/>
      </w:divBdr>
    </w:div>
    <w:div w:id="112396218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36185565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58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76/Docs/RP-17148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5NUHHDQN7SK2-1-185750</_dlc_DocId>
    <TaxCatchAll xmlns="d8762117-8292-4133-b1c7-eab5c6487cfd">
      <Value>212</Value>
      <Value>214</Value>
      <Value>382</Value>
      <Value>4</Value>
      <Value>30</Value>
    </TaxCatchAll>
    <_dlc_DocIdUrl xmlns="f166a696-7b5b-4ccd-9f0c-ffde0cceec81">
      <Url>https://ericsson.sharepoint.com/sites/star/_layouts/15/DocIdRedir.aspx?ID=5NUHHDQN7SK2-1-185750</Url>
      <Description>5NUHHDQN7SK2-1-185750</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BCF55-AA72-4EDC-9836-AC5B86EAF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E63CBB84-6EA9-4D4D-82DD-F166D104D29F}">
  <ds:schemaRefs>
    <ds:schemaRef ds:uri="Microsoft.SharePoint.Taxonomy.ContentTypeSync"/>
  </ds:schemaRefs>
</ds:datastoreItem>
</file>

<file path=customXml/itemProps4.xml><?xml version="1.0" encoding="utf-8"?>
<ds:datastoreItem xmlns:ds="http://schemas.openxmlformats.org/officeDocument/2006/customXml" ds:itemID="{9813F34A-0A18-43E9-8539-15B7AA0FCB25}">
  <ds:schemaRefs>
    <ds:schemaRef ds:uri="http://schemas.microsoft.com/sharepoint/events"/>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BA3BF419-DE04-498D-8247-9DEFB4FF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TDoc; Ericsson; 3GPP</cp:keywords>
  <cp:lastModifiedBy>Ritesh</cp:lastModifiedBy>
  <cp:revision>2</cp:revision>
  <cp:lastPrinted>2016-08-03T08:58:00Z</cp:lastPrinted>
  <dcterms:created xsi:type="dcterms:W3CDTF">2018-01-10T15:54:00Z</dcterms:created>
  <dcterms:modified xsi:type="dcterms:W3CDTF">2018-01-10T15:54:00Z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773345a8-7338-43cc-af00-38f6a1060f27</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