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D0" w:rsidRPr="00E572F9" w:rsidRDefault="00BB6DD0" w:rsidP="00BB6DD0">
      <w:pPr>
        <w:pStyle w:val="Header"/>
        <w:tabs>
          <w:tab w:val="right" w:pos="8647"/>
        </w:tabs>
        <w:rPr>
          <w:rFonts w:eastAsia="Malgun Gothic"/>
          <w:bCs/>
          <w:noProof w:val="0"/>
          <w:sz w:val="24"/>
          <w:lang w:val="en-GB" w:eastAsia="ko-KR"/>
        </w:rPr>
      </w:pPr>
      <w:r w:rsidRPr="00EC3D19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EC3D19">
        <w:rPr>
          <w:bCs/>
          <w:noProof w:val="0"/>
          <w:sz w:val="24"/>
          <w:lang w:val="en-GB"/>
        </w:rPr>
        <w:t>SG-</w:t>
      </w:r>
      <w:r w:rsidRPr="00EC3D19">
        <w:rPr>
          <w:bCs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</w:t>
      </w:r>
      <w:r>
        <w:rPr>
          <w:rFonts w:eastAsia="Malgun Gothic" w:hint="eastAsia"/>
          <w:noProof w:val="0"/>
          <w:sz w:val="24"/>
          <w:szCs w:val="24"/>
          <w:lang w:val="en-GB" w:eastAsia="ko-KR"/>
        </w:rPr>
        <w:t>2</w:t>
      </w:r>
      <w:r w:rsidRPr="00EC3D19">
        <w:rPr>
          <w:noProof w:val="0"/>
          <w:sz w:val="24"/>
          <w:szCs w:val="24"/>
          <w:lang w:val="en-GB"/>
        </w:rPr>
        <w:t xml:space="preserve"> </w:t>
      </w:r>
      <w:r w:rsidR="006E21F7">
        <w:rPr>
          <w:noProof w:val="0"/>
          <w:sz w:val="24"/>
          <w:szCs w:val="24"/>
          <w:lang w:val="en-GB"/>
        </w:rPr>
        <w:t>NR-</w:t>
      </w:r>
      <w:proofErr w:type="spellStart"/>
      <w:r w:rsidR="006E21F7">
        <w:rPr>
          <w:noProof w:val="0"/>
          <w:sz w:val="24"/>
          <w:szCs w:val="24"/>
          <w:lang w:val="en-GB"/>
        </w:rPr>
        <w:t>Adhoc</w:t>
      </w:r>
      <w:proofErr w:type="spellEnd"/>
      <w:r w:rsidRPr="00EC3D19">
        <w:rPr>
          <w:bCs/>
          <w:noProof w:val="0"/>
          <w:sz w:val="24"/>
          <w:lang w:val="en-GB"/>
        </w:rPr>
        <w:tab/>
      </w:r>
      <w:r w:rsidRPr="00B254DA">
        <w:rPr>
          <w:bCs/>
          <w:noProof w:val="0"/>
          <w:sz w:val="24"/>
          <w:lang w:val="en-GB" w:eastAsia="ja-JP"/>
        </w:rPr>
        <w:t>R</w:t>
      </w:r>
      <w:r w:rsidRPr="00B254DA">
        <w:rPr>
          <w:rFonts w:eastAsia="Malgun Gothic" w:hint="eastAsia"/>
          <w:bCs/>
          <w:noProof w:val="0"/>
          <w:sz w:val="24"/>
          <w:lang w:val="en-GB" w:eastAsia="ko-KR"/>
        </w:rPr>
        <w:t>2</w:t>
      </w:r>
      <w:r w:rsidRPr="00B254DA">
        <w:rPr>
          <w:bCs/>
          <w:noProof w:val="0"/>
          <w:sz w:val="24"/>
          <w:lang w:val="en-GB" w:eastAsia="ja-JP"/>
        </w:rPr>
        <w:t>-</w:t>
      </w:r>
      <w:r w:rsidRPr="00B254DA">
        <w:rPr>
          <w:rFonts w:eastAsia="Malgun Gothic" w:hint="eastAsia"/>
          <w:bCs/>
          <w:noProof w:val="0"/>
          <w:sz w:val="24"/>
          <w:lang w:val="en-GB" w:eastAsia="ko-KR"/>
        </w:rPr>
        <w:t>17</w:t>
      </w:r>
      <w:r w:rsidR="00B254DA" w:rsidRPr="00B254DA">
        <w:rPr>
          <w:rFonts w:eastAsia="Malgun Gothic"/>
          <w:bCs/>
          <w:noProof w:val="0"/>
          <w:sz w:val="24"/>
          <w:lang w:val="en-GB" w:eastAsia="ko-KR"/>
        </w:rPr>
        <w:t>0</w:t>
      </w:r>
      <w:r w:rsidR="002819FB">
        <w:rPr>
          <w:rFonts w:eastAsia="Malgun Gothic"/>
          <w:bCs/>
          <w:noProof w:val="0"/>
          <w:sz w:val="24"/>
          <w:lang w:val="en-GB" w:eastAsia="ko-KR"/>
        </w:rPr>
        <w:t>7480</w:t>
      </w:r>
    </w:p>
    <w:p w:rsidR="004A517B" w:rsidRDefault="006E21F7" w:rsidP="00BB6DD0">
      <w:pPr>
        <w:pStyle w:val="Header"/>
        <w:tabs>
          <w:tab w:val="right" w:pos="9639"/>
        </w:tabs>
        <w:rPr>
          <w:rFonts w:eastAsia="Malgun Gothic"/>
          <w:bCs/>
          <w:noProof w:val="0"/>
          <w:sz w:val="24"/>
          <w:lang w:eastAsia="ko-KR"/>
        </w:rPr>
      </w:pPr>
      <w:r>
        <w:rPr>
          <w:rFonts w:eastAsia="Malgun Gothic"/>
          <w:bCs/>
          <w:noProof w:val="0"/>
          <w:sz w:val="24"/>
          <w:lang w:eastAsia="ko-KR"/>
        </w:rPr>
        <w:t>Qingdao</w:t>
      </w:r>
      <w:r w:rsidR="00723F87" w:rsidRPr="00723F87">
        <w:rPr>
          <w:rFonts w:eastAsia="Malgun Gothic"/>
          <w:bCs/>
          <w:noProof w:val="0"/>
          <w:sz w:val="24"/>
          <w:lang w:eastAsia="ko-KR"/>
        </w:rPr>
        <w:t xml:space="preserve">, China, </w:t>
      </w:r>
      <w:r>
        <w:rPr>
          <w:rFonts w:eastAsia="Malgun Gothic"/>
          <w:bCs/>
          <w:noProof w:val="0"/>
          <w:sz w:val="24"/>
          <w:lang w:eastAsia="ko-KR"/>
        </w:rPr>
        <w:t>27th – 2</w:t>
      </w:r>
      <w:r w:rsidR="00723F87" w:rsidRPr="00723F87">
        <w:rPr>
          <w:rFonts w:eastAsia="Malgun Gothic"/>
          <w:bCs/>
          <w:noProof w:val="0"/>
          <w:sz w:val="24"/>
          <w:lang w:eastAsia="ko-KR"/>
        </w:rPr>
        <w:t xml:space="preserve">9th </w:t>
      </w:r>
      <w:r>
        <w:rPr>
          <w:rFonts w:eastAsia="Malgun Gothic"/>
          <w:bCs/>
          <w:noProof w:val="0"/>
          <w:sz w:val="24"/>
          <w:lang w:eastAsia="ko-KR"/>
        </w:rPr>
        <w:t>June</w:t>
      </w:r>
      <w:r w:rsidR="00723F87" w:rsidRPr="00723F87">
        <w:rPr>
          <w:rFonts w:eastAsia="Malgun Gothic"/>
          <w:bCs/>
          <w:noProof w:val="0"/>
          <w:sz w:val="24"/>
          <w:lang w:eastAsia="ko-KR"/>
        </w:rPr>
        <w:t xml:space="preserve"> 2017</w:t>
      </w:r>
    </w:p>
    <w:p w:rsidR="00BB6DD0" w:rsidRPr="007C1EDD" w:rsidRDefault="00BB6DD0" w:rsidP="00BB6DD0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BB6DD0" w:rsidRPr="00290AB4" w:rsidRDefault="00BB6DD0" w:rsidP="00BB6DD0">
      <w:pPr>
        <w:pStyle w:val="CRCoverPage"/>
        <w:ind w:left="1980" w:hanging="1980"/>
        <w:rPr>
          <w:rFonts w:eastAsia="Malgun Gothic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B254DA">
        <w:rPr>
          <w:rFonts w:cs="Arial"/>
          <w:b/>
          <w:bCs/>
          <w:sz w:val="24"/>
        </w:rPr>
        <w:t>10.4.1.4.1</w:t>
      </w:r>
    </w:p>
    <w:p w:rsidR="00BB6DD0" w:rsidRPr="00EC3D19" w:rsidRDefault="00BB6DD0" w:rsidP="00BB6D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BB6DD0" w:rsidRPr="000650F4" w:rsidRDefault="00BB6DD0" w:rsidP="00BB6DD0">
      <w:pPr>
        <w:ind w:left="1985" w:hanging="1985"/>
        <w:rPr>
          <w:rFonts w:ascii="Arial" w:eastAsia="Malgun Gothic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6E21F7">
        <w:rPr>
          <w:rFonts w:ascii="Arial" w:hAnsi="Arial" w:cs="Arial"/>
          <w:b/>
          <w:bCs/>
          <w:sz w:val="24"/>
        </w:rPr>
        <w:t xml:space="preserve">TP on </w:t>
      </w:r>
      <w:r w:rsidR="00744EDE">
        <w:rPr>
          <w:rFonts w:ascii="Arial" w:hAnsi="Arial" w:cs="Arial"/>
          <w:b/>
          <w:bCs/>
          <w:sz w:val="24"/>
        </w:rPr>
        <w:t>RRM Model</w:t>
      </w:r>
      <w:r w:rsidR="002819FB">
        <w:rPr>
          <w:rFonts w:ascii="Arial" w:hAnsi="Arial" w:cs="Arial"/>
          <w:b/>
          <w:bCs/>
          <w:sz w:val="24"/>
        </w:rPr>
        <w:t xml:space="preserve"> to 38.300</w:t>
      </w:r>
    </w:p>
    <w:p w:rsidR="00BB6DD0" w:rsidRPr="00EC3D19" w:rsidRDefault="00BB6DD0" w:rsidP="00BB6DD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2819FB">
        <w:rPr>
          <w:rFonts w:ascii="Arial" w:hAnsi="Arial" w:cs="Arial"/>
          <w:b/>
          <w:bCs/>
          <w:sz w:val="24"/>
        </w:rPr>
        <w:t>Approval</w:t>
      </w:r>
      <w:r>
        <w:rPr>
          <w:rFonts w:ascii="Arial" w:hAnsi="Arial" w:cs="Arial"/>
          <w:b/>
          <w:bCs/>
          <w:sz w:val="24"/>
        </w:rPr>
        <w:t xml:space="preserve"> </w:t>
      </w:r>
    </w:p>
    <w:p w:rsidR="002819FB" w:rsidRDefault="002819FB" w:rsidP="002D42C0">
      <w:pPr>
        <w:pStyle w:val="Heading2"/>
        <w:numPr>
          <w:ilvl w:val="0"/>
          <w:numId w:val="0"/>
        </w:numPr>
        <w:rPr>
          <w:color w:val="0000FF"/>
        </w:rPr>
      </w:pPr>
    </w:p>
    <w:p w:rsidR="002D42C0" w:rsidRPr="002D42C0" w:rsidRDefault="00C512BF" w:rsidP="002D42C0">
      <w:pPr>
        <w:pStyle w:val="Heading2"/>
        <w:numPr>
          <w:ilvl w:val="0"/>
          <w:numId w:val="0"/>
        </w:numPr>
        <w:rPr>
          <w:color w:val="0000FF"/>
        </w:rPr>
      </w:pPr>
      <w:r>
        <w:rPr>
          <w:color w:val="0000FF"/>
        </w:rPr>
        <w:t>**************</w:t>
      </w:r>
      <w:r w:rsidR="002D42C0" w:rsidRPr="002D42C0">
        <w:rPr>
          <w:color w:val="0000FF"/>
        </w:rPr>
        <w:t xml:space="preserve"> </w:t>
      </w:r>
      <w:r>
        <w:rPr>
          <w:color w:val="0000FF"/>
        </w:rPr>
        <w:t>AGREED T</w:t>
      </w:r>
      <w:r w:rsidR="002D42C0" w:rsidRPr="002D42C0">
        <w:rPr>
          <w:color w:val="0000FF"/>
        </w:rPr>
        <w:t xml:space="preserve">EXT </w:t>
      </w:r>
      <w:r>
        <w:rPr>
          <w:color w:val="0000FF"/>
        </w:rPr>
        <w:t xml:space="preserve">PROPOSAL TO TS 38.300 </w:t>
      </w:r>
      <w:bookmarkStart w:id="1" w:name="_GoBack"/>
      <w:bookmarkEnd w:id="1"/>
      <w:r>
        <w:rPr>
          <w:color w:val="0000FF"/>
        </w:rPr>
        <w:t>*</w:t>
      </w:r>
      <w:r w:rsidR="002D42C0" w:rsidRPr="002D42C0">
        <w:rPr>
          <w:color w:val="0000FF"/>
        </w:rPr>
        <w:t>****************</w:t>
      </w:r>
    </w:p>
    <w:p w:rsidR="002D42C0" w:rsidRPr="005132EF" w:rsidRDefault="002D42C0" w:rsidP="002D42C0">
      <w:pPr>
        <w:pStyle w:val="Heading2"/>
        <w:numPr>
          <w:ilvl w:val="0"/>
          <w:numId w:val="0"/>
        </w:numPr>
      </w:pPr>
      <w:r>
        <w:t>X</w:t>
      </w:r>
      <w:r w:rsidRPr="005132EF">
        <w:t>.</w:t>
      </w:r>
      <w:r>
        <w:t>X</w:t>
      </w:r>
      <w:r w:rsidRPr="005132EF">
        <w:tab/>
        <w:t>Measurement Model</w:t>
      </w:r>
    </w:p>
    <w:p w:rsidR="002D42C0" w:rsidRDefault="002D42C0" w:rsidP="004F3103">
      <w:pPr>
        <w:pStyle w:val="B1"/>
        <w:rPr>
          <w:rFonts w:eastAsia="Malgun Gothic"/>
          <w:lang w:val="en-US" w:eastAsia="ko-KR"/>
        </w:rPr>
      </w:pPr>
    </w:p>
    <w:p w:rsidR="002D42C0" w:rsidRDefault="002819FB" w:rsidP="004F3103">
      <w:pPr>
        <w:pStyle w:val="B1"/>
        <w:rPr>
          <w:i/>
          <w:color w:val="FF0000"/>
        </w:rPr>
      </w:pPr>
      <w:r>
        <w:object w:dxaOrig="11984" w:dyaOrig="5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9pt;height:221.9pt" o:ole="">
            <v:imagedata r:id="rId8" o:title=""/>
          </v:shape>
          <o:OLEObject Type="Embed" ProgID="Visio.Drawing.11" ShapeID="_x0000_i1025" DrawAspect="Content" ObjectID="_1560244702" r:id="rId9"/>
        </w:object>
      </w:r>
      <w:r w:rsidR="002D42C0" w:rsidRPr="002D42C0">
        <w:rPr>
          <w:i/>
          <w:color w:val="FF0000"/>
        </w:rPr>
        <w:t xml:space="preserve"> </w:t>
      </w:r>
    </w:p>
    <w:p w:rsidR="00025BEC" w:rsidRPr="002819FB" w:rsidRDefault="00025BEC" w:rsidP="004B730B">
      <w:pPr>
        <w:pStyle w:val="B1"/>
        <w:ind w:left="360" w:firstLine="0"/>
        <w:rPr>
          <w:i/>
          <w:color w:val="FF0000"/>
        </w:rPr>
      </w:pPr>
      <w:r w:rsidRPr="002819FB">
        <w:rPr>
          <w:i/>
          <w:color w:val="FF0000"/>
        </w:rPr>
        <w:t xml:space="preserve">NOTE: K beams correspond to the </w:t>
      </w:r>
      <w:r w:rsidR="004B730B" w:rsidRPr="002819FB">
        <w:rPr>
          <w:i/>
          <w:color w:val="FF0000"/>
        </w:rPr>
        <w:t xml:space="preserve">measurements on </w:t>
      </w:r>
      <w:r w:rsidRPr="002819FB">
        <w:rPr>
          <w:i/>
          <w:color w:val="FF0000"/>
        </w:rPr>
        <w:t>NR-SS</w:t>
      </w:r>
      <w:r w:rsidR="004B730B" w:rsidRPr="002819FB">
        <w:rPr>
          <w:i/>
          <w:color w:val="FF0000"/>
        </w:rPr>
        <w:t xml:space="preserve"> block </w:t>
      </w:r>
      <w:r w:rsidRPr="002819FB">
        <w:rPr>
          <w:i/>
          <w:color w:val="FF0000"/>
        </w:rPr>
        <w:t xml:space="preserve">or CSI-RS </w:t>
      </w:r>
      <w:r w:rsidR="004B730B" w:rsidRPr="002819FB">
        <w:rPr>
          <w:i/>
          <w:color w:val="FF0000"/>
        </w:rPr>
        <w:t xml:space="preserve">resources configured for L3 mobility </w:t>
      </w:r>
      <w:r w:rsidRPr="002819FB">
        <w:rPr>
          <w:i/>
          <w:color w:val="FF0000"/>
        </w:rPr>
        <w:t xml:space="preserve">by </w:t>
      </w:r>
      <w:proofErr w:type="spellStart"/>
      <w:r w:rsidRPr="002819FB">
        <w:rPr>
          <w:i/>
          <w:color w:val="FF0000"/>
        </w:rPr>
        <w:t>gNB</w:t>
      </w:r>
      <w:proofErr w:type="spellEnd"/>
      <w:r w:rsidRPr="002819FB">
        <w:rPr>
          <w:i/>
          <w:color w:val="FF0000"/>
        </w:rPr>
        <w:t xml:space="preserve"> and detected by UE at L1.</w:t>
      </w:r>
    </w:p>
    <w:p w:rsidR="004F3103" w:rsidRDefault="004F3103" w:rsidP="004F3103">
      <w:pPr>
        <w:pStyle w:val="B1"/>
      </w:pPr>
      <w:r>
        <w:t>-</w:t>
      </w:r>
      <w:r>
        <w:tab/>
      </w:r>
      <w:r w:rsidRPr="00487BF1">
        <w:rPr>
          <w:b/>
        </w:rPr>
        <w:t>A</w:t>
      </w:r>
      <w:r>
        <w:t>: measurements (</w:t>
      </w:r>
      <w:r>
        <w:rPr>
          <w:lang w:val="en-US"/>
        </w:rPr>
        <w:t xml:space="preserve">beam specific </w:t>
      </w:r>
      <w:r>
        <w:t>samples) internal to the physical layer.</w:t>
      </w:r>
    </w:p>
    <w:p w:rsidR="004F3103" w:rsidRDefault="004F3103" w:rsidP="004F3103">
      <w:pPr>
        <w:pStyle w:val="B1"/>
      </w:pPr>
      <w:r>
        <w:t>-</w:t>
      </w:r>
      <w:r>
        <w:tab/>
      </w:r>
      <w:r w:rsidRPr="00487BF1">
        <w:rPr>
          <w:b/>
        </w:rPr>
        <w:t>Layer 1 filtering</w:t>
      </w:r>
      <w:r>
        <w:t xml:space="preserve">: </w:t>
      </w:r>
      <w:r w:rsidR="002D42C0">
        <w:t>I</w:t>
      </w:r>
      <w:r>
        <w:t xml:space="preserve">nternal layer 1 filtering of the inputs measured at point A. </w:t>
      </w:r>
      <w:proofErr w:type="gramStart"/>
      <w:r>
        <w:t>Exact</w:t>
      </w:r>
      <w:proofErr w:type="gramEnd"/>
      <w:r>
        <w:t xml:space="preserve"> filtering is implementation dependent. How the measurements are actually executed in the physical layer by an implementation (inputs A and Layer 1 filtering) in not constrained by the standard.</w:t>
      </w:r>
    </w:p>
    <w:p w:rsidR="004F3103" w:rsidRDefault="004F3103" w:rsidP="004F3103">
      <w:pPr>
        <w:pStyle w:val="B1"/>
        <w:rPr>
          <w:lang w:val="en-US"/>
        </w:rPr>
      </w:pPr>
      <w:r>
        <w:t>-</w:t>
      </w:r>
      <w:r>
        <w:tab/>
      </w:r>
      <w:r>
        <w:rPr>
          <w:b/>
          <w:lang w:val="en-US"/>
        </w:rPr>
        <w:t>A</w:t>
      </w:r>
      <w:r w:rsidRPr="000B3AEB">
        <w:rPr>
          <w:b/>
          <w:vertAlign w:val="superscript"/>
          <w:lang w:val="en-US"/>
        </w:rPr>
        <w:t>1</w:t>
      </w:r>
      <w:r>
        <w:t xml:space="preserve">: </w:t>
      </w:r>
      <w:r>
        <w:rPr>
          <w:lang w:val="en-US"/>
        </w:rPr>
        <w:t>M</w:t>
      </w:r>
      <w:proofErr w:type="spellStart"/>
      <w:r>
        <w:t>easurement</w:t>
      </w:r>
      <w:proofErr w:type="spellEnd"/>
      <w:r>
        <w:rPr>
          <w:lang w:val="en-US"/>
        </w:rPr>
        <w:t>s (i.e. beam specific measurements)</w:t>
      </w:r>
      <w:r>
        <w:t xml:space="preserve"> reported by layer 1 to layer 3 after layer 1 filtering.</w:t>
      </w:r>
    </w:p>
    <w:p w:rsidR="004F3103" w:rsidRDefault="004F3103" w:rsidP="004F3103">
      <w:pPr>
        <w:pStyle w:val="B1"/>
      </w:pPr>
      <w:r>
        <w:rPr>
          <w:b/>
          <w:lang w:val="en-US"/>
        </w:rPr>
        <w:t>-</w:t>
      </w:r>
      <w:r>
        <w:rPr>
          <w:b/>
          <w:lang w:val="en-US"/>
        </w:rPr>
        <w:tab/>
        <w:t>Beam Consolidation/Selection</w:t>
      </w:r>
      <w:r>
        <w:t>:</w:t>
      </w:r>
      <w:r>
        <w:rPr>
          <w:lang w:val="en-US"/>
        </w:rPr>
        <w:t xml:space="preserve"> Beam specific measurements are consolidated to derive cell quality if N &gt; 1, else when N = 1 the best beam measurement is selected to derive cell quality. </w:t>
      </w:r>
      <w:r>
        <w:t xml:space="preserve">The behaviour of the </w:t>
      </w:r>
      <w:r>
        <w:rPr>
          <w:lang w:val="en-US"/>
        </w:rPr>
        <w:t>Beam consolidation/selection is</w:t>
      </w:r>
      <w:r>
        <w:t xml:space="preserve"> standardised and the configuration of </w:t>
      </w:r>
      <w:proofErr w:type="spellStart"/>
      <w:r>
        <w:t>th</w:t>
      </w:r>
      <w:proofErr w:type="spellEnd"/>
      <w:r>
        <w:rPr>
          <w:lang w:val="en-US"/>
        </w:rPr>
        <w:t xml:space="preserve">is module </w:t>
      </w:r>
      <w:r>
        <w:t>is provided by RRC signalling.</w:t>
      </w:r>
      <w:r w:rsidR="002D42C0">
        <w:t xml:space="preserve"> </w:t>
      </w:r>
      <w:r>
        <w:rPr>
          <w:lang w:val="en-US"/>
        </w:rPr>
        <w:t>R</w:t>
      </w:r>
      <w:proofErr w:type="spellStart"/>
      <w:r>
        <w:t>eporting</w:t>
      </w:r>
      <w:proofErr w:type="spellEnd"/>
      <w:r>
        <w:t xml:space="preserve"> period at </w:t>
      </w:r>
      <w:r>
        <w:rPr>
          <w:lang w:val="en-US"/>
        </w:rPr>
        <w:t>B</w:t>
      </w:r>
      <w:r>
        <w:t xml:space="preserve"> equals one measurement period at </w:t>
      </w:r>
      <w:r>
        <w:rPr>
          <w:lang w:val="en-US"/>
        </w:rPr>
        <w:t>A</w:t>
      </w:r>
      <w:r w:rsidRPr="0073577A">
        <w:rPr>
          <w:vertAlign w:val="superscript"/>
          <w:lang w:val="en-US"/>
        </w:rPr>
        <w:t>1</w:t>
      </w:r>
      <w:r>
        <w:t>.</w:t>
      </w:r>
    </w:p>
    <w:p w:rsidR="004F3103" w:rsidRDefault="004F3103" w:rsidP="004F3103">
      <w:pPr>
        <w:pStyle w:val="B1"/>
      </w:pPr>
      <w:r>
        <w:rPr>
          <w:b/>
          <w:lang w:val="en-US"/>
        </w:rPr>
        <w:t>-</w:t>
      </w:r>
      <w:r>
        <w:rPr>
          <w:b/>
          <w:lang w:val="en-US"/>
        </w:rPr>
        <w:tab/>
      </w:r>
      <w:r w:rsidRPr="00487BF1">
        <w:rPr>
          <w:b/>
        </w:rPr>
        <w:t>B</w:t>
      </w:r>
      <w:r>
        <w:t xml:space="preserve">: A measurement </w:t>
      </w:r>
      <w:r>
        <w:rPr>
          <w:lang w:val="en-US"/>
        </w:rPr>
        <w:t xml:space="preserve">(i.e. cell quality) derived from beam-specific measurements </w:t>
      </w:r>
      <w:r>
        <w:t xml:space="preserve">reported to layer 3 after </w:t>
      </w:r>
      <w:r>
        <w:rPr>
          <w:lang w:val="en-US"/>
        </w:rPr>
        <w:t>beam consolidation/selection</w:t>
      </w:r>
      <w:r>
        <w:t>.</w:t>
      </w:r>
    </w:p>
    <w:p w:rsidR="004F3103" w:rsidRDefault="004F3103" w:rsidP="004F3103">
      <w:pPr>
        <w:pStyle w:val="B1"/>
      </w:pPr>
      <w:r>
        <w:lastRenderedPageBreak/>
        <w:t>-</w:t>
      </w:r>
      <w:r>
        <w:tab/>
      </w:r>
      <w:r w:rsidRPr="00487BF1">
        <w:rPr>
          <w:b/>
        </w:rPr>
        <w:t>Layer 3 filtering</w:t>
      </w:r>
      <w:r w:rsidR="00AD217C">
        <w:rPr>
          <w:b/>
        </w:rPr>
        <w:t xml:space="preserve"> for cell quality</w:t>
      </w:r>
      <w:r>
        <w:t>: Filtering performed on the measurements provided at point B. The behaviour of the Layer 3 filters are standardised and the configuration of the layer 3 filters is provided by RRC signalling. Filtering reporting period at C equals one measurement period at B.</w:t>
      </w:r>
    </w:p>
    <w:p w:rsidR="004F3103" w:rsidRDefault="004F3103" w:rsidP="004F3103">
      <w:pPr>
        <w:pStyle w:val="B1"/>
      </w:pPr>
      <w:r>
        <w:t>-</w:t>
      </w:r>
      <w:r>
        <w:tab/>
      </w:r>
      <w:r w:rsidRPr="00487BF1">
        <w:rPr>
          <w:b/>
        </w:rPr>
        <w:t>C</w:t>
      </w:r>
      <w:r>
        <w:t>: A measurement after processing in the layer 3 filter. The reporting rate is identical to the reporting rate at point B. This measurement is used as input for one or more evaluation of reporting criteria.</w:t>
      </w:r>
    </w:p>
    <w:p w:rsidR="004F3103" w:rsidRDefault="004F3103" w:rsidP="004F3103">
      <w:pPr>
        <w:pStyle w:val="B1"/>
      </w:pPr>
      <w:r>
        <w:t>-</w:t>
      </w:r>
      <w:r>
        <w:tab/>
      </w:r>
      <w:r w:rsidRPr="00487BF1">
        <w:rPr>
          <w:b/>
        </w:rPr>
        <w:t>Evaluation of reporting criteria</w:t>
      </w:r>
      <w:r>
        <w:t>: This checks whether actual measurement reporting is necessary at point D. The evaluation can be based on more than one flow of measurements at reference point C e.g. to compare between different measurements. This is illustrated by input C and C</w:t>
      </w:r>
      <w:r w:rsidRPr="0073577A">
        <w:rPr>
          <w:vertAlign w:val="superscript"/>
          <w:lang w:val="en-US"/>
        </w:rPr>
        <w:t>1</w:t>
      </w:r>
      <w:r>
        <w:t>. The UE shall evaluate the reporting criteria at least every time a new measurement result is reported at point C, C</w:t>
      </w:r>
      <w:r w:rsidRPr="0073577A">
        <w:rPr>
          <w:vertAlign w:val="superscript"/>
          <w:lang w:val="en-US"/>
        </w:rPr>
        <w:t>1</w:t>
      </w:r>
      <w:r>
        <w:t>. The reporting criteria are standardised and the configuration is provided by RRC signalling (UE measurements).</w:t>
      </w:r>
    </w:p>
    <w:p w:rsidR="004F3103" w:rsidRDefault="004F3103" w:rsidP="004F3103">
      <w:pPr>
        <w:pStyle w:val="B1"/>
      </w:pPr>
      <w:r>
        <w:t>-</w:t>
      </w:r>
      <w:r>
        <w:tab/>
      </w:r>
      <w:r w:rsidRPr="00487BF1">
        <w:rPr>
          <w:b/>
        </w:rPr>
        <w:t>D</w:t>
      </w:r>
      <w:r>
        <w:t>: Measurement report information (message) sent on the radio interface.</w:t>
      </w:r>
    </w:p>
    <w:p w:rsidR="00AD217C" w:rsidRDefault="00AD217C" w:rsidP="00AD217C">
      <w:pPr>
        <w:pStyle w:val="B1"/>
      </w:pPr>
      <w:r>
        <w:t xml:space="preserve">-  </w:t>
      </w:r>
      <w:r w:rsidR="002819FB">
        <w:rPr>
          <w:b/>
        </w:rPr>
        <w:t>L3 B</w:t>
      </w:r>
      <w:r>
        <w:rPr>
          <w:b/>
        </w:rPr>
        <w:t xml:space="preserve">eam </w:t>
      </w:r>
      <w:r w:rsidRPr="00AD217C">
        <w:rPr>
          <w:b/>
        </w:rPr>
        <w:t>filtering</w:t>
      </w:r>
      <w:r w:rsidRPr="00AD217C">
        <w:t xml:space="preserve">: </w:t>
      </w:r>
      <w:r>
        <w:t xml:space="preserve">Filtering performed on the measurements </w:t>
      </w:r>
      <w:r>
        <w:rPr>
          <w:lang w:val="en-US"/>
        </w:rPr>
        <w:t>(i.e. beam specific measurements)</w:t>
      </w:r>
      <w:r>
        <w:t xml:space="preserve"> provided at point A</w:t>
      </w:r>
      <w:r w:rsidRPr="00AD217C">
        <w:rPr>
          <w:vertAlign w:val="superscript"/>
        </w:rPr>
        <w:t>1</w:t>
      </w:r>
      <w:r>
        <w:t>. The behaviour of the beam filters are standardised and the configuration of the beam filters is provided by RRC signalling.</w:t>
      </w:r>
      <w:r w:rsidR="00577EF8">
        <w:t xml:space="preserve"> Filtering reporting period at E equals one measurement period at A</w:t>
      </w:r>
      <w:r w:rsidR="00577EF8" w:rsidRPr="00AD217C">
        <w:rPr>
          <w:vertAlign w:val="superscript"/>
        </w:rPr>
        <w:t>1</w:t>
      </w:r>
      <w:r w:rsidR="00577EF8">
        <w:t>.</w:t>
      </w:r>
    </w:p>
    <w:p w:rsidR="002819FB" w:rsidRDefault="00AD217C" w:rsidP="00AD217C">
      <w:pPr>
        <w:pStyle w:val="B1"/>
      </w:pPr>
      <w:r>
        <w:t xml:space="preserve">- </w:t>
      </w:r>
      <w:r w:rsidR="002E5784">
        <w:tab/>
      </w:r>
      <w:r w:rsidR="002E5784" w:rsidRPr="002E5784">
        <w:rPr>
          <w:b/>
        </w:rPr>
        <w:t>E</w:t>
      </w:r>
      <w:r w:rsidR="002E5784">
        <w:t>:</w:t>
      </w:r>
      <w:r w:rsidRPr="002E5784">
        <w:t xml:space="preserve"> </w:t>
      </w:r>
      <w:r w:rsidR="002E5784">
        <w:t>A measurement (i.e. beam-specific measurement) after processing in the beam filter. The reporting rate is identical to the reporting rate at point A</w:t>
      </w:r>
      <w:r w:rsidR="002E5784" w:rsidRPr="00AD217C">
        <w:rPr>
          <w:vertAlign w:val="superscript"/>
        </w:rPr>
        <w:t>1</w:t>
      </w:r>
      <w:r w:rsidR="002E5784">
        <w:t xml:space="preserve">. This measurement is used as input for selecting the </w:t>
      </w:r>
      <w:r w:rsidR="00577EF8">
        <w:t xml:space="preserve">X </w:t>
      </w:r>
      <w:r w:rsidR="002E5784">
        <w:t>measurements to be reported.</w:t>
      </w:r>
    </w:p>
    <w:p w:rsidR="00AD217C" w:rsidRDefault="002E5784" w:rsidP="00AD217C">
      <w:pPr>
        <w:pStyle w:val="B1"/>
      </w:pPr>
      <w:r>
        <w:t>-</w:t>
      </w:r>
      <w:r>
        <w:tab/>
      </w:r>
      <w:r w:rsidR="00AD217C" w:rsidRPr="002E5784">
        <w:rPr>
          <w:b/>
        </w:rPr>
        <w:t>Beam Selection for beam reporting</w:t>
      </w:r>
      <w:r w:rsidR="00AD217C">
        <w:t xml:space="preserve">: </w:t>
      </w:r>
      <w:r>
        <w:t>This</w:t>
      </w:r>
      <w:r w:rsidR="00AD217C">
        <w:t xml:space="preserve"> select</w:t>
      </w:r>
      <w:r>
        <w:t>s</w:t>
      </w:r>
      <w:r w:rsidR="00AD217C">
        <w:t xml:space="preserve"> the X </w:t>
      </w:r>
      <w:r>
        <w:t>measurements</w:t>
      </w:r>
      <w:r w:rsidR="00AD217C">
        <w:t xml:space="preserve"> from </w:t>
      </w:r>
      <w:r>
        <w:t>the measurements provided at point E.</w:t>
      </w:r>
      <w:r w:rsidR="00AD217C">
        <w:t xml:space="preserve"> The behaviour of the beam selection is standardised and the configuration of this module is provided by RRC signalling. </w:t>
      </w:r>
    </w:p>
    <w:p w:rsidR="00AD217C" w:rsidRPr="005132EF" w:rsidRDefault="002E5784" w:rsidP="00AD217C">
      <w:pPr>
        <w:pStyle w:val="B1"/>
      </w:pPr>
      <w:r>
        <w:t>-</w:t>
      </w:r>
      <w:r>
        <w:tab/>
      </w:r>
      <w:r w:rsidR="00AD217C" w:rsidRPr="002E5784">
        <w:rPr>
          <w:b/>
        </w:rPr>
        <w:t>F</w:t>
      </w:r>
      <w:r>
        <w:t xml:space="preserve">: </w:t>
      </w:r>
      <w:r w:rsidR="00577EF8">
        <w:t>Beam measurement information included in measurement report (sent) on the radio interface</w:t>
      </w:r>
      <w:r w:rsidR="00AD217C">
        <w:t>.</w:t>
      </w:r>
    </w:p>
    <w:p w:rsidR="00577EF8" w:rsidRPr="005132EF" w:rsidRDefault="004F3103" w:rsidP="00577EF8">
      <w:r w:rsidRPr="005132EF">
        <w:t>Layer 1 filtering will introduce a certain level of measurement averaging. How and when the UE exactly performs the required measurements will be implementation specific to the point that the output at B fulfils the performance requirements set in [</w:t>
      </w:r>
      <w:r w:rsidRPr="0073577A">
        <w:rPr>
          <w:highlight w:val="yellow"/>
        </w:rPr>
        <w:t>RAN4 Ref</w:t>
      </w:r>
      <w:r w:rsidRPr="005132EF">
        <w:t>]. Layer 3 filtering and parameters used is specified in [</w:t>
      </w:r>
      <w:r w:rsidRPr="0073577A">
        <w:rPr>
          <w:highlight w:val="yellow"/>
        </w:rPr>
        <w:t>38.331</w:t>
      </w:r>
      <w:r w:rsidRPr="005132EF">
        <w:t>] and does not introduce any delay in the sample availability between B and C. Measurement at point C, C</w:t>
      </w:r>
      <w:r w:rsidRPr="0073577A">
        <w:rPr>
          <w:vertAlign w:val="superscript"/>
        </w:rPr>
        <w:t>1</w:t>
      </w:r>
      <w:r w:rsidRPr="005132EF">
        <w:t xml:space="preserve"> is the input used in the event evaluation.</w:t>
      </w:r>
      <w:r w:rsidR="00577EF8">
        <w:t xml:space="preserve"> </w:t>
      </w:r>
      <w:r w:rsidR="002819FB">
        <w:t xml:space="preserve">L3 </w:t>
      </w:r>
      <w:r w:rsidR="00577EF8">
        <w:t xml:space="preserve">Beam </w:t>
      </w:r>
      <w:r w:rsidR="00577EF8" w:rsidRPr="005132EF">
        <w:t>filtering and parameters used is specified in [</w:t>
      </w:r>
      <w:r w:rsidR="00577EF8" w:rsidRPr="0073577A">
        <w:rPr>
          <w:highlight w:val="yellow"/>
        </w:rPr>
        <w:t>38.331</w:t>
      </w:r>
      <w:r w:rsidR="00577EF8" w:rsidRPr="005132EF">
        <w:t xml:space="preserve">] and does not introduce any delay in the sample availability between </w:t>
      </w:r>
      <w:r w:rsidR="00577EF8">
        <w:t>E</w:t>
      </w:r>
      <w:r w:rsidR="00577EF8" w:rsidRPr="005132EF">
        <w:t xml:space="preserve"> and </w:t>
      </w:r>
      <w:r w:rsidR="00577EF8">
        <w:t>F</w:t>
      </w:r>
      <w:r w:rsidR="00577EF8" w:rsidRPr="005132EF">
        <w:t xml:space="preserve">. </w:t>
      </w:r>
    </w:p>
    <w:p w:rsidR="00577EF8" w:rsidRPr="002D42C0" w:rsidRDefault="00577EF8" w:rsidP="00577EF8">
      <w:pPr>
        <w:pStyle w:val="Heading2"/>
        <w:numPr>
          <w:ilvl w:val="0"/>
          <w:numId w:val="0"/>
        </w:numPr>
        <w:rPr>
          <w:color w:val="0000FF"/>
        </w:rPr>
      </w:pPr>
      <w:r w:rsidRPr="002D42C0">
        <w:rPr>
          <w:color w:val="0000FF"/>
        </w:rPr>
        <w:t>*************</w:t>
      </w:r>
      <w:r w:rsidR="00C512BF">
        <w:rPr>
          <w:color w:val="0000FF"/>
        </w:rPr>
        <w:t>****</w:t>
      </w:r>
      <w:r w:rsidRPr="002D42C0">
        <w:rPr>
          <w:color w:val="0000FF"/>
        </w:rPr>
        <w:t xml:space="preserve">****** </w:t>
      </w:r>
      <w:r>
        <w:rPr>
          <w:color w:val="0000FF"/>
        </w:rPr>
        <w:t xml:space="preserve">END OF </w:t>
      </w:r>
      <w:r w:rsidRPr="002D42C0">
        <w:rPr>
          <w:color w:val="0000FF"/>
        </w:rPr>
        <w:t>TEXT PROPOSAL ******</w:t>
      </w:r>
      <w:r w:rsidR="00C512BF">
        <w:rPr>
          <w:color w:val="0000FF"/>
        </w:rPr>
        <w:t>**</w:t>
      </w:r>
      <w:r w:rsidRPr="002D42C0">
        <w:rPr>
          <w:color w:val="0000FF"/>
        </w:rPr>
        <w:t>******************</w:t>
      </w:r>
    </w:p>
    <w:p w:rsidR="00577EF8" w:rsidRPr="005132EF" w:rsidRDefault="00577EF8" w:rsidP="004F3103"/>
    <w:p w:rsidR="001A7065" w:rsidRDefault="001A7065" w:rsidP="00AF3358">
      <w:pPr>
        <w:ind w:left="400" w:hangingChars="200" w:hanging="400"/>
        <w:rPr>
          <w:rFonts w:eastAsia="Malgun Gothic"/>
          <w:lang w:val="en-US" w:eastAsia="ko-KR"/>
        </w:rPr>
      </w:pPr>
    </w:p>
    <w:p w:rsidR="001A7065" w:rsidRDefault="001A7065" w:rsidP="00AF3358">
      <w:pPr>
        <w:ind w:left="400" w:hangingChars="200" w:hanging="400"/>
        <w:rPr>
          <w:rFonts w:eastAsia="Malgun Gothic"/>
          <w:lang w:val="en-US" w:eastAsia="ko-KR"/>
        </w:rPr>
      </w:pPr>
    </w:p>
    <w:p w:rsidR="001A7065" w:rsidRDefault="001A7065" w:rsidP="00AF3358">
      <w:pPr>
        <w:ind w:left="400" w:hangingChars="200" w:hanging="400"/>
        <w:rPr>
          <w:rFonts w:eastAsia="Malgun Gothic"/>
          <w:lang w:val="en-US" w:eastAsia="ko-KR"/>
        </w:rPr>
      </w:pPr>
    </w:p>
    <w:sectPr w:rsidR="001A7065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A99" w:rsidRDefault="00205A99" w:rsidP="00307D97">
      <w:pPr>
        <w:spacing w:after="0"/>
      </w:pPr>
      <w:r>
        <w:separator/>
      </w:r>
    </w:p>
  </w:endnote>
  <w:endnote w:type="continuationSeparator" w:id="0">
    <w:p w:rsidR="00205A99" w:rsidRDefault="00205A99" w:rsidP="00307D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A99" w:rsidRDefault="00205A99" w:rsidP="00307D97">
      <w:pPr>
        <w:spacing w:after="0"/>
      </w:pPr>
      <w:r>
        <w:separator/>
      </w:r>
    </w:p>
  </w:footnote>
  <w:footnote w:type="continuationSeparator" w:id="0">
    <w:p w:rsidR="00205A99" w:rsidRDefault="00205A99" w:rsidP="00307D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3D0A28"/>
    <w:multiLevelType w:val="hybridMultilevel"/>
    <w:tmpl w:val="08EC8E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1E34B8"/>
    <w:multiLevelType w:val="hybridMultilevel"/>
    <w:tmpl w:val="5C40613A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C82933"/>
    <w:multiLevelType w:val="hybridMultilevel"/>
    <w:tmpl w:val="382ECA92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014AD0"/>
    <w:multiLevelType w:val="hybridMultilevel"/>
    <w:tmpl w:val="882A5D1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311C7C"/>
    <w:multiLevelType w:val="hybridMultilevel"/>
    <w:tmpl w:val="7A767BB0"/>
    <w:lvl w:ilvl="0" w:tplc="552E30E0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iaTek">
    <w15:presenceInfo w15:providerId="None" w15:userId="MediaTek"/>
  </w15:person>
  <w15:person w15:author="Peng Cheng">
    <w15:presenceInfo w15:providerId="AD" w15:userId="S-1-5-21-1275210071-583907252-839522115-66983"/>
  </w15:person>
  <w15:person w15:author="Nokia">
    <w15:presenceInfo w15:providerId="None" w15:userId="Nokia"/>
  </w15:person>
  <w15:person w15:author="Intel-Candy">
    <w15:presenceInfo w15:providerId="None" w15:userId="Intel-Candy"/>
  </w15:person>
  <w15:person w15:author="Icaro Leonardo">
    <w15:presenceInfo w15:providerId="None" w15:userId="Icaro Leonar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D0"/>
    <w:rsid w:val="000170BC"/>
    <w:rsid w:val="00025BEC"/>
    <w:rsid w:val="00025D87"/>
    <w:rsid w:val="0002696F"/>
    <w:rsid w:val="000310F6"/>
    <w:rsid w:val="00032EF6"/>
    <w:rsid w:val="000350BC"/>
    <w:rsid w:val="0003511D"/>
    <w:rsid w:val="000612D5"/>
    <w:rsid w:val="000617DE"/>
    <w:rsid w:val="0007026D"/>
    <w:rsid w:val="0007799B"/>
    <w:rsid w:val="000924F1"/>
    <w:rsid w:val="0009448F"/>
    <w:rsid w:val="00097B51"/>
    <w:rsid w:val="00097FDF"/>
    <w:rsid w:val="000B10C5"/>
    <w:rsid w:val="000B16AA"/>
    <w:rsid w:val="000B3AEB"/>
    <w:rsid w:val="000B3F55"/>
    <w:rsid w:val="000B56C1"/>
    <w:rsid w:val="000C4E5E"/>
    <w:rsid w:val="000E2E30"/>
    <w:rsid w:val="000E3452"/>
    <w:rsid w:val="000E6825"/>
    <w:rsid w:val="000F6E72"/>
    <w:rsid w:val="001003B1"/>
    <w:rsid w:val="00133FD5"/>
    <w:rsid w:val="00163FBF"/>
    <w:rsid w:val="00182E75"/>
    <w:rsid w:val="00183923"/>
    <w:rsid w:val="00185812"/>
    <w:rsid w:val="00191CD7"/>
    <w:rsid w:val="001A2A2D"/>
    <w:rsid w:val="001A7065"/>
    <w:rsid w:val="001C4957"/>
    <w:rsid w:val="001E4745"/>
    <w:rsid w:val="001F5CF9"/>
    <w:rsid w:val="00205A99"/>
    <w:rsid w:val="00206904"/>
    <w:rsid w:val="00211060"/>
    <w:rsid w:val="00233472"/>
    <w:rsid w:val="002420DD"/>
    <w:rsid w:val="00244EDE"/>
    <w:rsid w:val="0026042E"/>
    <w:rsid w:val="0026052E"/>
    <w:rsid w:val="00264806"/>
    <w:rsid w:val="00265E43"/>
    <w:rsid w:val="0027116E"/>
    <w:rsid w:val="002819FB"/>
    <w:rsid w:val="002861D2"/>
    <w:rsid w:val="002920F7"/>
    <w:rsid w:val="002963DE"/>
    <w:rsid w:val="002B2D7D"/>
    <w:rsid w:val="002C0FF8"/>
    <w:rsid w:val="002C64CC"/>
    <w:rsid w:val="002D22B9"/>
    <w:rsid w:val="002D42C0"/>
    <w:rsid w:val="002D4CBA"/>
    <w:rsid w:val="002E01B1"/>
    <w:rsid w:val="002E09B0"/>
    <w:rsid w:val="002E11F1"/>
    <w:rsid w:val="002E196A"/>
    <w:rsid w:val="002E545B"/>
    <w:rsid w:val="002E5784"/>
    <w:rsid w:val="00303D5B"/>
    <w:rsid w:val="00307D97"/>
    <w:rsid w:val="00313BB1"/>
    <w:rsid w:val="00320367"/>
    <w:rsid w:val="003368EB"/>
    <w:rsid w:val="00346016"/>
    <w:rsid w:val="00352730"/>
    <w:rsid w:val="00366E14"/>
    <w:rsid w:val="0037358A"/>
    <w:rsid w:val="00380B7A"/>
    <w:rsid w:val="00382E37"/>
    <w:rsid w:val="003832E7"/>
    <w:rsid w:val="00386F7A"/>
    <w:rsid w:val="003A1FFA"/>
    <w:rsid w:val="003A6DD2"/>
    <w:rsid w:val="003A749A"/>
    <w:rsid w:val="003D14F1"/>
    <w:rsid w:val="003D205C"/>
    <w:rsid w:val="003D3EC4"/>
    <w:rsid w:val="003E3865"/>
    <w:rsid w:val="003E5AB4"/>
    <w:rsid w:val="003F090A"/>
    <w:rsid w:val="003F45C6"/>
    <w:rsid w:val="00402B46"/>
    <w:rsid w:val="004057E2"/>
    <w:rsid w:val="00412A08"/>
    <w:rsid w:val="00415E8C"/>
    <w:rsid w:val="00420D65"/>
    <w:rsid w:val="00445793"/>
    <w:rsid w:val="004721EB"/>
    <w:rsid w:val="00485722"/>
    <w:rsid w:val="004A517B"/>
    <w:rsid w:val="004B730B"/>
    <w:rsid w:val="004C17C6"/>
    <w:rsid w:val="004C7070"/>
    <w:rsid w:val="004E297F"/>
    <w:rsid w:val="004E5643"/>
    <w:rsid w:val="004F3103"/>
    <w:rsid w:val="00510BA3"/>
    <w:rsid w:val="005158A2"/>
    <w:rsid w:val="00527F80"/>
    <w:rsid w:val="00531216"/>
    <w:rsid w:val="00537243"/>
    <w:rsid w:val="00540605"/>
    <w:rsid w:val="005424D7"/>
    <w:rsid w:val="005679CC"/>
    <w:rsid w:val="00572E6D"/>
    <w:rsid w:val="00577EF8"/>
    <w:rsid w:val="00586A0B"/>
    <w:rsid w:val="0058723F"/>
    <w:rsid w:val="005B3CC3"/>
    <w:rsid w:val="005B7251"/>
    <w:rsid w:val="005C75CE"/>
    <w:rsid w:val="005D1A23"/>
    <w:rsid w:val="005E76EF"/>
    <w:rsid w:val="005F07CC"/>
    <w:rsid w:val="005F7131"/>
    <w:rsid w:val="00602021"/>
    <w:rsid w:val="006039B0"/>
    <w:rsid w:val="00606183"/>
    <w:rsid w:val="00615A97"/>
    <w:rsid w:val="0062440A"/>
    <w:rsid w:val="0063135B"/>
    <w:rsid w:val="00632215"/>
    <w:rsid w:val="0063657D"/>
    <w:rsid w:val="006460D4"/>
    <w:rsid w:val="00655702"/>
    <w:rsid w:val="00670E72"/>
    <w:rsid w:val="00674B99"/>
    <w:rsid w:val="00685364"/>
    <w:rsid w:val="00685E94"/>
    <w:rsid w:val="006A588F"/>
    <w:rsid w:val="006C2BA8"/>
    <w:rsid w:val="006E21F7"/>
    <w:rsid w:val="0070379E"/>
    <w:rsid w:val="007071F9"/>
    <w:rsid w:val="00723F87"/>
    <w:rsid w:val="00726912"/>
    <w:rsid w:val="0073577A"/>
    <w:rsid w:val="00744EDE"/>
    <w:rsid w:val="00754183"/>
    <w:rsid w:val="00764BB2"/>
    <w:rsid w:val="0077561A"/>
    <w:rsid w:val="00780248"/>
    <w:rsid w:val="00787867"/>
    <w:rsid w:val="007B6C03"/>
    <w:rsid w:val="007E1C59"/>
    <w:rsid w:val="007E2E96"/>
    <w:rsid w:val="007E73A6"/>
    <w:rsid w:val="007E785C"/>
    <w:rsid w:val="007E7A62"/>
    <w:rsid w:val="00813D93"/>
    <w:rsid w:val="008142C1"/>
    <w:rsid w:val="0081468E"/>
    <w:rsid w:val="00824463"/>
    <w:rsid w:val="0086192D"/>
    <w:rsid w:val="00870395"/>
    <w:rsid w:val="008750B5"/>
    <w:rsid w:val="00891AEB"/>
    <w:rsid w:val="00892426"/>
    <w:rsid w:val="008A3ECE"/>
    <w:rsid w:val="008B1A31"/>
    <w:rsid w:val="008B4107"/>
    <w:rsid w:val="008C274B"/>
    <w:rsid w:val="008E3C99"/>
    <w:rsid w:val="008F5990"/>
    <w:rsid w:val="00905D59"/>
    <w:rsid w:val="00911574"/>
    <w:rsid w:val="00917C00"/>
    <w:rsid w:val="0092511E"/>
    <w:rsid w:val="0092710A"/>
    <w:rsid w:val="00927212"/>
    <w:rsid w:val="00934783"/>
    <w:rsid w:val="0093625F"/>
    <w:rsid w:val="00940F34"/>
    <w:rsid w:val="0094369D"/>
    <w:rsid w:val="0094491A"/>
    <w:rsid w:val="009523F1"/>
    <w:rsid w:val="00961470"/>
    <w:rsid w:val="0097369B"/>
    <w:rsid w:val="00976252"/>
    <w:rsid w:val="00983F36"/>
    <w:rsid w:val="00985AFA"/>
    <w:rsid w:val="009A3483"/>
    <w:rsid w:val="009A7181"/>
    <w:rsid w:val="009B584A"/>
    <w:rsid w:val="009C31F3"/>
    <w:rsid w:val="009D15F7"/>
    <w:rsid w:val="009D1F3A"/>
    <w:rsid w:val="009F5721"/>
    <w:rsid w:val="00A024EE"/>
    <w:rsid w:val="00A24BA4"/>
    <w:rsid w:val="00A259FE"/>
    <w:rsid w:val="00A277D7"/>
    <w:rsid w:val="00A3069E"/>
    <w:rsid w:val="00A334CB"/>
    <w:rsid w:val="00A349F2"/>
    <w:rsid w:val="00A34DA2"/>
    <w:rsid w:val="00A37CC2"/>
    <w:rsid w:val="00A37D73"/>
    <w:rsid w:val="00A47658"/>
    <w:rsid w:val="00A51E69"/>
    <w:rsid w:val="00A54430"/>
    <w:rsid w:val="00A576BD"/>
    <w:rsid w:val="00A65E62"/>
    <w:rsid w:val="00A87BB4"/>
    <w:rsid w:val="00AA341E"/>
    <w:rsid w:val="00AA37DA"/>
    <w:rsid w:val="00AB315F"/>
    <w:rsid w:val="00AC28B6"/>
    <w:rsid w:val="00AC5208"/>
    <w:rsid w:val="00AD217C"/>
    <w:rsid w:val="00AF3358"/>
    <w:rsid w:val="00AF4D66"/>
    <w:rsid w:val="00B254DA"/>
    <w:rsid w:val="00B44D49"/>
    <w:rsid w:val="00B4623A"/>
    <w:rsid w:val="00B55DD5"/>
    <w:rsid w:val="00B607E2"/>
    <w:rsid w:val="00B65BCC"/>
    <w:rsid w:val="00B75D80"/>
    <w:rsid w:val="00B96C8E"/>
    <w:rsid w:val="00BA016B"/>
    <w:rsid w:val="00BA3123"/>
    <w:rsid w:val="00BA5EA3"/>
    <w:rsid w:val="00BB41D0"/>
    <w:rsid w:val="00BB60CC"/>
    <w:rsid w:val="00BB6DD0"/>
    <w:rsid w:val="00BC3F2F"/>
    <w:rsid w:val="00BC5E9A"/>
    <w:rsid w:val="00BD1157"/>
    <w:rsid w:val="00BD2897"/>
    <w:rsid w:val="00BE06B9"/>
    <w:rsid w:val="00BE57DF"/>
    <w:rsid w:val="00BF24C9"/>
    <w:rsid w:val="00BF3657"/>
    <w:rsid w:val="00BF715F"/>
    <w:rsid w:val="00C2532D"/>
    <w:rsid w:val="00C427A0"/>
    <w:rsid w:val="00C512BF"/>
    <w:rsid w:val="00C72EF1"/>
    <w:rsid w:val="00C844C1"/>
    <w:rsid w:val="00C95407"/>
    <w:rsid w:val="00C95C78"/>
    <w:rsid w:val="00CA52F4"/>
    <w:rsid w:val="00CA6850"/>
    <w:rsid w:val="00CB302E"/>
    <w:rsid w:val="00CC581F"/>
    <w:rsid w:val="00CC7AF7"/>
    <w:rsid w:val="00D05E41"/>
    <w:rsid w:val="00D06125"/>
    <w:rsid w:val="00D1001E"/>
    <w:rsid w:val="00D15B21"/>
    <w:rsid w:val="00D22B06"/>
    <w:rsid w:val="00D242ED"/>
    <w:rsid w:val="00D2559C"/>
    <w:rsid w:val="00D26934"/>
    <w:rsid w:val="00D3237C"/>
    <w:rsid w:val="00D349A8"/>
    <w:rsid w:val="00D40C92"/>
    <w:rsid w:val="00D73697"/>
    <w:rsid w:val="00D82774"/>
    <w:rsid w:val="00D865A7"/>
    <w:rsid w:val="00D874B1"/>
    <w:rsid w:val="00D92BF7"/>
    <w:rsid w:val="00D95E23"/>
    <w:rsid w:val="00DA6E42"/>
    <w:rsid w:val="00DD3A9E"/>
    <w:rsid w:val="00DF2809"/>
    <w:rsid w:val="00DF43B0"/>
    <w:rsid w:val="00DF6237"/>
    <w:rsid w:val="00DF7EFD"/>
    <w:rsid w:val="00E108F5"/>
    <w:rsid w:val="00E124CD"/>
    <w:rsid w:val="00E22800"/>
    <w:rsid w:val="00E33EA7"/>
    <w:rsid w:val="00E37EC3"/>
    <w:rsid w:val="00E72B3D"/>
    <w:rsid w:val="00E751DA"/>
    <w:rsid w:val="00E85C48"/>
    <w:rsid w:val="00E9465A"/>
    <w:rsid w:val="00E96CD2"/>
    <w:rsid w:val="00EA087B"/>
    <w:rsid w:val="00EC1685"/>
    <w:rsid w:val="00EC17CD"/>
    <w:rsid w:val="00EC5BF3"/>
    <w:rsid w:val="00ED2897"/>
    <w:rsid w:val="00ED4275"/>
    <w:rsid w:val="00ED5092"/>
    <w:rsid w:val="00ED7A8C"/>
    <w:rsid w:val="00EE1FDC"/>
    <w:rsid w:val="00F05B5C"/>
    <w:rsid w:val="00F15A7B"/>
    <w:rsid w:val="00F4049E"/>
    <w:rsid w:val="00F44B4B"/>
    <w:rsid w:val="00F52EE3"/>
    <w:rsid w:val="00F564D3"/>
    <w:rsid w:val="00F618CB"/>
    <w:rsid w:val="00F61AAD"/>
    <w:rsid w:val="00F62E80"/>
    <w:rsid w:val="00F72F67"/>
    <w:rsid w:val="00F751CF"/>
    <w:rsid w:val="00F80CE4"/>
    <w:rsid w:val="00F938D4"/>
    <w:rsid w:val="00FB0786"/>
    <w:rsid w:val="00FC26AA"/>
    <w:rsid w:val="00FC7F9C"/>
    <w:rsid w:val="00FE107B"/>
    <w:rsid w:val="00FE7673"/>
    <w:rsid w:val="00FF5924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B6DD0"/>
    <w:rPr>
      <w:rFonts w:ascii="Arial" w:eastAsia="SimSun" w:hAnsi="Arial" w:cs="Times New Roman"/>
      <w:bCs/>
      <w:kern w:val="0"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07D9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07D9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D3A9E"/>
    <w:pPr>
      <w:ind w:leftChars="400" w:left="800"/>
    </w:pPr>
  </w:style>
  <w:style w:type="table" w:styleId="TableGrid">
    <w:name w:val="Table Grid"/>
    <w:basedOn w:val="TableNormal"/>
    <w:uiPriority w:val="59"/>
    <w:rsid w:val="00E1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2420DD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2420DD"/>
    <w:rPr>
      <w:rFonts w:ascii="Times New Roman" w:hAnsi="Times New Roman" w:cs="Times New Roman"/>
      <w:kern w:val="0"/>
      <w:szCs w:val="20"/>
    </w:rPr>
  </w:style>
  <w:style w:type="paragraph" w:customStyle="1" w:styleId="B1">
    <w:name w:val="B1"/>
    <w:basedOn w:val="List"/>
    <w:link w:val="B1Char1"/>
    <w:rsid w:val="002420DD"/>
    <w:pPr>
      <w:ind w:leftChars="0" w:left="568" w:firstLineChars="0" w:hanging="284"/>
      <w:contextualSpacing w:val="0"/>
    </w:pPr>
    <w:rPr>
      <w:rFonts w:eastAsiaTheme="minorEastAsia"/>
    </w:rPr>
  </w:style>
  <w:style w:type="character" w:customStyle="1" w:styleId="B1Char1">
    <w:name w:val="B1 Char1"/>
    <w:link w:val="B1"/>
    <w:rsid w:val="002420DD"/>
    <w:rPr>
      <w:rFonts w:ascii="Times New Roman" w:hAnsi="Times New Roman" w:cs="Times New Roman"/>
      <w:kern w:val="0"/>
      <w:szCs w:val="20"/>
    </w:rPr>
  </w:style>
  <w:style w:type="paragraph" w:customStyle="1" w:styleId="B2">
    <w:name w:val="B2"/>
    <w:basedOn w:val="List2"/>
    <w:link w:val="B2Char"/>
    <w:rsid w:val="002420DD"/>
    <w:pPr>
      <w:ind w:leftChars="0" w:left="851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2420DD"/>
    <w:rPr>
      <w:rFonts w:ascii="Times New Roman" w:hAnsi="Times New Roman" w:cs="Times New Roman"/>
      <w:kern w:val="0"/>
      <w:szCs w:val="20"/>
    </w:rPr>
  </w:style>
  <w:style w:type="paragraph" w:customStyle="1" w:styleId="B3">
    <w:name w:val="B3"/>
    <w:basedOn w:val="List3"/>
    <w:link w:val="B3Char2"/>
    <w:rsid w:val="002420DD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3Char2">
    <w:name w:val="B3 Char2"/>
    <w:link w:val="B3"/>
    <w:rsid w:val="002420DD"/>
    <w:rPr>
      <w:rFonts w:ascii="Times New Roman" w:hAnsi="Times New Roman" w:cs="Times New Roman"/>
      <w:kern w:val="0"/>
      <w:szCs w:val="20"/>
    </w:rPr>
  </w:style>
  <w:style w:type="paragraph" w:customStyle="1" w:styleId="B4">
    <w:name w:val="B4"/>
    <w:basedOn w:val="List4"/>
    <w:link w:val="B4Char"/>
    <w:rsid w:val="002420DD"/>
    <w:pPr>
      <w:ind w:leftChars="0" w:left="1418" w:firstLineChars="0" w:hanging="284"/>
      <w:contextualSpacing w:val="0"/>
    </w:pPr>
    <w:rPr>
      <w:rFonts w:eastAsiaTheme="minorEastAsia"/>
    </w:rPr>
  </w:style>
  <w:style w:type="character" w:customStyle="1" w:styleId="B4Char">
    <w:name w:val="B4 Char"/>
    <w:link w:val="B4"/>
    <w:rsid w:val="002420DD"/>
    <w:rPr>
      <w:rFonts w:ascii="Times New Roman" w:hAnsi="Times New Roman" w:cs="Times New Roman"/>
      <w:kern w:val="0"/>
      <w:szCs w:val="20"/>
    </w:rPr>
  </w:style>
  <w:style w:type="paragraph" w:styleId="List">
    <w:name w:val="List"/>
    <w:basedOn w:val="Normal"/>
    <w:uiPriority w:val="99"/>
    <w:semiHidden/>
    <w:unhideWhenUsed/>
    <w:rsid w:val="002420DD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420DD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2420DD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2420DD"/>
    <w:pPr>
      <w:ind w:leftChars="800" w:left="100" w:hangingChars="200" w:hanging="200"/>
      <w:contextualSpacing/>
    </w:pPr>
  </w:style>
  <w:style w:type="paragraph" w:customStyle="1" w:styleId="b10">
    <w:name w:val="b1"/>
    <w:basedOn w:val="Normal"/>
    <w:uiPriority w:val="99"/>
    <w:rsid w:val="00B607E2"/>
    <w:pPr>
      <w:overflowPunct/>
      <w:autoSpaceDE/>
      <w:autoSpaceDN/>
      <w:adjustRightInd/>
      <w:ind w:left="568" w:hanging="284"/>
      <w:textAlignment w:val="auto"/>
    </w:pPr>
    <w:rPr>
      <w:rFonts w:eastAsiaTheme="minorHAnsi"/>
      <w:lang w:val="en-US"/>
    </w:rPr>
  </w:style>
  <w:style w:type="paragraph" w:customStyle="1" w:styleId="th">
    <w:name w:val="th"/>
    <w:basedOn w:val="Normal"/>
    <w:uiPriority w:val="99"/>
    <w:rsid w:val="00B607E2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lang w:val="en-US"/>
    </w:rPr>
  </w:style>
  <w:style w:type="paragraph" w:customStyle="1" w:styleId="tf">
    <w:name w:val="tf"/>
    <w:basedOn w:val="Normal"/>
    <w:uiPriority w:val="99"/>
    <w:rsid w:val="00B607E2"/>
    <w:pPr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bCs/>
      <w:lang w:val="en-US"/>
    </w:rPr>
  </w:style>
  <w:style w:type="paragraph" w:customStyle="1" w:styleId="Doc-text2">
    <w:name w:val="Doc-text2"/>
    <w:basedOn w:val="Normal"/>
    <w:link w:val="Doc-text2Char"/>
    <w:qFormat/>
    <w:rsid w:val="00744E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4EDE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1Zchn">
    <w:name w:val="B1 Zchn"/>
    <w:basedOn w:val="DefaultParagraphFont"/>
    <w:rsid w:val="002E09B0"/>
    <w:rPr>
      <w:rFonts w:eastAsia="Times New Roman"/>
    </w:rPr>
  </w:style>
  <w:style w:type="paragraph" w:customStyle="1" w:styleId="TH0">
    <w:name w:val="TH"/>
    <w:basedOn w:val="Normal"/>
    <w:link w:val="THChar"/>
    <w:rsid w:val="002E09B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0"/>
    <w:rsid w:val="002E09B0"/>
    <w:rPr>
      <w:rFonts w:ascii="Arial" w:eastAsia="Times New Roman" w:hAnsi="Arial" w:cs="Times New Roman"/>
      <w:b/>
      <w:kern w:val="0"/>
      <w:szCs w:val="20"/>
    </w:rPr>
  </w:style>
  <w:style w:type="paragraph" w:customStyle="1" w:styleId="TF0">
    <w:name w:val="TF"/>
    <w:basedOn w:val="TH0"/>
    <w:link w:val="TFChar"/>
    <w:rsid w:val="002E09B0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0"/>
    <w:rsid w:val="002E09B0"/>
    <w:rPr>
      <w:rFonts w:ascii="Arial" w:eastAsia="Times New Roman" w:hAnsi="Arial" w:cs="Times New Roman"/>
      <w:b/>
      <w:kern w:val="0"/>
      <w:szCs w:val="20"/>
    </w:rPr>
  </w:style>
  <w:style w:type="paragraph" w:customStyle="1" w:styleId="EmailDiscussion">
    <w:name w:val="EmailDiscussion"/>
    <w:basedOn w:val="Normal"/>
    <w:next w:val="EmailDiscussion2"/>
    <w:link w:val="EmailDiscussionChar"/>
    <w:rsid w:val="006E21F7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6E21F7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E21F7"/>
  </w:style>
  <w:style w:type="paragraph" w:styleId="Caption">
    <w:name w:val="caption"/>
    <w:basedOn w:val="Normal"/>
    <w:next w:val="Normal"/>
    <w:uiPriority w:val="35"/>
    <w:unhideWhenUsed/>
    <w:qFormat/>
    <w:rsid w:val="007E785C"/>
    <w:pPr>
      <w:spacing w:after="200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E7673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B584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584A"/>
    <w:rPr>
      <w:rFonts w:ascii="SimSun" w:eastAsia="SimSun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B6DD0"/>
    <w:rPr>
      <w:rFonts w:ascii="Arial" w:eastAsia="SimSun" w:hAnsi="Arial" w:cs="Times New Roman"/>
      <w:bCs/>
      <w:kern w:val="0"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07D9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07D9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D3A9E"/>
    <w:pPr>
      <w:ind w:leftChars="400" w:left="800"/>
    </w:pPr>
  </w:style>
  <w:style w:type="table" w:styleId="TableGrid">
    <w:name w:val="Table Grid"/>
    <w:basedOn w:val="TableNormal"/>
    <w:uiPriority w:val="59"/>
    <w:rsid w:val="00E1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2420DD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2420DD"/>
    <w:rPr>
      <w:rFonts w:ascii="Times New Roman" w:hAnsi="Times New Roman" w:cs="Times New Roman"/>
      <w:kern w:val="0"/>
      <w:szCs w:val="20"/>
    </w:rPr>
  </w:style>
  <w:style w:type="paragraph" w:customStyle="1" w:styleId="B1">
    <w:name w:val="B1"/>
    <w:basedOn w:val="List"/>
    <w:link w:val="B1Char1"/>
    <w:rsid w:val="002420DD"/>
    <w:pPr>
      <w:ind w:leftChars="0" w:left="568" w:firstLineChars="0" w:hanging="284"/>
      <w:contextualSpacing w:val="0"/>
    </w:pPr>
    <w:rPr>
      <w:rFonts w:eastAsiaTheme="minorEastAsia"/>
    </w:rPr>
  </w:style>
  <w:style w:type="character" w:customStyle="1" w:styleId="B1Char1">
    <w:name w:val="B1 Char1"/>
    <w:link w:val="B1"/>
    <w:rsid w:val="002420DD"/>
    <w:rPr>
      <w:rFonts w:ascii="Times New Roman" w:hAnsi="Times New Roman" w:cs="Times New Roman"/>
      <w:kern w:val="0"/>
      <w:szCs w:val="20"/>
    </w:rPr>
  </w:style>
  <w:style w:type="paragraph" w:customStyle="1" w:styleId="B2">
    <w:name w:val="B2"/>
    <w:basedOn w:val="List2"/>
    <w:link w:val="B2Char"/>
    <w:rsid w:val="002420DD"/>
    <w:pPr>
      <w:ind w:leftChars="0" w:left="851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2420DD"/>
    <w:rPr>
      <w:rFonts w:ascii="Times New Roman" w:hAnsi="Times New Roman" w:cs="Times New Roman"/>
      <w:kern w:val="0"/>
      <w:szCs w:val="20"/>
    </w:rPr>
  </w:style>
  <w:style w:type="paragraph" w:customStyle="1" w:styleId="B3">
    <w:name w:val="B3"/>
    <w:basedOn w:val="List3"/>
    <w:link w:val="B3Char2"/>
    <w:rsid w:val="002420DD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3Char2">
    <w:name w:val="B3 Char2"/>
    <w:link w:val="B3"/>
    <w:rsid w:val="002420DD"/>
    <w:rPr>
      <w:rFonts w:ascii="Times New Roman" w:hAnsi="Times New Roman" w:cs="Times New Roman"/>
      <w:kern w:val="0"/>
      <w:szCs w:val="20"/>
    </w:rPr>
  </w:style>
  <w:style w:type="paragraph" w:customStyle="1" w:styleId="B4">
    <w:name w:val="B4"/>
    <w:basedOn w:val="List4"/>
    <w:link w:val="B4Char"/>
    <w:rsid w:val="002420DD"/>
    <w:pPr>
      <w:ind w:leftChars="0" w:left="1418" w:firstLineChars="0" w:hanging="284"/>
      <w:contextualSpacing w:val="0"/>
    </w:pPr>
    <w:rPr>
      <w:rFonts w:eastAsiaTheme="minorEastAsia"/>
    </w:rPr>
  </w:style>
  <w:style w:type="character" w:customStyle="1" w:styleId="B4Char">
    <w:name w:val="B4 Char"/>
    <w:link w:val="B4"/>
    <w:rsid w:val="002420DD"/>
    <w:rPr>
      <w:rFonts w:ascii="Times New Roman" w:hAnsi="Times New Roman" w:cs="Times New Roman"/>
      <w:kern w:val="0"/>
      <w:szCs w:val="20"/>
    </w:rPr>
  </w:style>
  <w:style w:type="paragraph" w:styleId="List">
    <w:name w:val="List"/>
    <w:basedOn w:val="Normal"/>
    <w:uiPriority w:val="99"/>
    <w:semiHidden/>
    <w:unhideWhenUsed/>
    <w:rsid w:val="002420DD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420DD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2420DD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2420DD"/>
    <w:pPr>
      <w:ind w:leftChars="800" w:left="100" w:hangingChars="200" w:hanging="200"/>
      <w:contextualSpacing/>
    </w:pPr>
  </w:style>
  <w:style w:type="paragraph" w:customStyle="1" w:styleId="b10">
    <w:name w:val="b1"/>
    <w:basedOn w:val="Normal"/>
    <w:uiPriority w:val="99"/>
    <w:rsid w:val="00B607E2"/>
    <w:pPr>
      <w:overflowPunct/>
      <w:autoSpaceDE/>
      <w:autoSpaceDN/>
      <w:adjustRightInd/>
      <w:ind w:left="568" w:hanging="284"/>
      <w:textAlignment w:val="auto"/>
    </w:pPr>
    <w:rPr>
      <w:rFonts w:eastAsiaTheme="minorHAnsi"/>
      <w:lang w:val="en-US"/>
    </w:rPr>
  </w:style>
  <w:style w:type="paragraph" w:customStyle="1" w:styleId="th">
    <w:name w:val="th"/>
    <w:basedOn w:val="Normal"/>
    <w:uiPriority w:val="99"/>
    <w:rsid w:val="00B607E2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lang w:val="en-US"/>
    </w:rPr>
  </w:style>
  <w:style w:type="paragraph" w:customStyle="1" w:styleId="tf">
    <w:name w:val="tf"/>
    <w:basedOn w:val="Normal"/>
    <w:uiPriority w:val="99"/>
    <w:rsid w:val="00B607E2"/>
    <w:pPr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bCs/>
      <w:lang w:val="en-US"/>
    </w:rPr>
  </w:style>
  <w:style w:type="paragraph" w:customStyle="1" w:styleId="Doc-text2">
    <w:name w:val="Doc-text2"/>
    <w:basedOn w:val="Normal"/>
    <w:link w:val="Doc-text2Char"/>
    <w:qFormat/>
    <w:rsid w:val="00744E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4EDE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1Zchn">
    <w:name w:val="B1 Zchn"/>
    <w:basedOn w:val="DefaultParagraphFont"/>
    <w:rsid w:val="002E09B0"/>
    <w:rPr>
      <w:rFonts w:eastAsia="Times New Roman"/>
    </w:rPr>
  </w:style>
  <w:style w:type="paragraph" w:customStyle="1" w:styleId="TH0">
    <w:name w:val="TH"/>
    <w:basedOn w:val="Normal"/>
    <w:link w:val="THChar"/>
    <w:rsid w:val="002E09B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0"/>
    <w:rsid w:val="002E09B0"/>
    <w:rPr>
      <w:rFonts w:ascii="Arial" w:eastAsia="Times New Roman" w:hAnsi="Arial" w:cs="Times New Roman"/>
      <w:b/>
      <w:kern w:val="0"/>
      <w:szCs w:val="20"/>
    </w:rPr>
  </w:style>
  <w:style w:type="paragraph" w:customStyle="1" w:styleId="TF0">
    <w:name w:val="TF"/>
    <w:basedOn w:val="TH0"/>
    <w:link w:val="TFChar"/>
    <w:rsid w:val="002E09B0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0"/>
    <w:rsid w:val="002E09B0"/>
    <w:rPr>
      <w:rFonts w:ascii="Arial" w:eastAsia="Times New Roman" w:hAnsi="Arial" w:cs="Times New Roman"/>
      <w:b/>
      <w:kern w:val="0"/>
      <w:szCs w:val="20"/>
    </w:rPr>
  </w:style>
  <w:style w:type="paragraph" w:customStyle="1" w:styleId="EmailDiscussion">
    <w:name w:val="EmailDiscussion"/>
    <w:basedOn w:val="Normal"/>
    <w:next w:val="EmailDiscussion2"/>
    <w:link w:val="EmailDiscussionChar"/>
    <w:rsid w:val="006E21F7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6E21F7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E21F7"/>
  </w:style>
  <w:style w:type="paragraph" w:styleId="Caption">
    <w:name w:val="caption"/>
    <w:basedOn w:val="Normal"/>
    <w:next w:val="Normal"/>
    <w:uiPriority w:val="35"/>
    <w:unhideWhenUsed/>
    <w:qFormat/>
    <w:rsid w:val="007E785C"/>
    <w:pPr>
      <w:spacing w:after="200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E7673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B584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584A"/>
    <w:rPr>
      <w:rFonts w:ascii="SimSun" w:eastAsia="SimSu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1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26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Soenghun Kim</dc:creator>
  <cp:lastModifiedBy>Mangesh Abhimanyu Ingale (09528323)</cp:lastModifiedBy>
  <cp:revision>2</cp:revision>
  <dcterms:created xsi:type="dcterms:W3CDTF">2017-06-29T07:02:00Z</dcterms:created>
  <dcterms:modified xsi:type="dcterms:W3CDTF">2017-06-29T07:02:00Z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