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3DC1F378" w:rsidR="007E1DEE" w:rsidRPr="00943E97" w:rsidRDefault="007E1DEE" w:rsidP="007E1DEE">
      <w:pPr>
        <w:pStyle w:val="Header"/>
        <w:tabs>
          <w:tab w:val="left" w:pos="6521"/>
        </w:tabs>
        <w:jc w:val="both"/>
        <w:rPr>
          <w:color w:val="auto"/>
          <w:sz w:val="24"/>
        </w:rPr>
      </w:pPr>
      <w:r w:rsidRPr="00943E97">
        <w:rPr>
          <w:color w:val="auto"/>
          <w:sz w:val="24"/>
          <w:lang w:eastAsia="en-GB"/>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C998BD"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C527B">
        <w:rPr>
          <w:color w:val="auto"/>
          <w:sz w:val="24"/>
        </w:rPr>
        <w:t xml:space="preserve">3GPP TSG-RAN WG2 Meeting </w:t>
      </w:r>
      <w:r w:rsidR="00D019C1">
        <w:rPr>
          <w:color w:val="auto"/>
          <w:sz w:val="24"/>
        </w:rPr>
        <w:t>#99</w:t>
      </w:r>
      <w:r>
        <w:rPr>
          <w:rFonts w:hint="eastAsia"/>
          <w:color w:val="auto"/>
          <w:sz w:val="24"/>
          <w:lang w:eastAsia="zh-CN"/>
        </w:rPr>
        <w:tab/>
      </w:r>
      <w:r w:rsidR="00BF708D">
        <w:rPr>
          <w:color w:val="auto"/>
          <w:sz w:val="24"/>
          <w:lang w:eastAsia="zh-CN"/>
        </w:rPr>
        <w:tab/>
      </w:r>
      <w:r w:rsidRPr="00BF708D">
        <w:rPr>
          <w:i/>
          <w:color w:val="auto"/>
          <w:sz w:val="24"/>
        </w:rPr>
        <w:t>R2-</w:t>
      </w:r>
      <w:r w:rsidRPr="00BF708D">
        <w:rPr>
          <w:rFonts w:hint="eastAsia"/>
          <w:i/>
          <w:color w:val="auto"/>
          <w:sz w:val="24"/>
          <w:lang w:eastAsia="zh-CN"/>
        </w:rPr>
        <w:t>170</w:t>
      </w:r>
      <w:r w:rsidR="001A113F">
        <w:rPr>
          <w:i/>
          <w:color w:val="auto"/>
          <w:sz w:val="24"/>
          <w:lang w:eastAsia="zh-CN"/>
        </w:rPr>
        <w:t>8831</w:t>
      </w:r>
    </w:p>
    <w:p w14:paraId="2AE6D983" w14:textId="1A77A128" w:rsidR="007E1DEE" w:rsidRPr="00C036E6" w:rsidRDefault="007165A6" w:rsidP="007E1DEE">
      <w:pPr>
        <w:pStyle w:val="Header"/>
        <w:tabs>
          <w:tab w:val="left" w:pos="6521"/>
        </w:tabs>
        <w:jc w:val="both"/>
        <w:rPr>
          <w:color w:val="auto"/>
          <w:sz w:val="24"/>
          <w:lang w:eastAsia="zh-CN"/>
        </w:rPr>
      </w:pPr>
      <w:r>
        <w:rPr>
          <w:color w:val="auto"/>
          <w:sz w:val="24"/>
          <w:lang w:eastAsia="zh-CN"/>
        </w:rPr>
        <w:t>Berlin</w:t>
      </w:r>
      <w:r w:rsidR="007E1DEE" w:rsidRPr="00943E97">
        <w:rPr>
          <w:color w:val="auto"/>
          <w:sz w:val="24"/>
        </w:rPr>
        <w:t xml:space="preserve">, </w:t>
      </w:r>
      <w:r>
        <w:rPr>
          <w:color w:val="auto"/>
          <w:sz w:val="24"/>
          <w:lang w:eastAsia="zh-CN"/>
        </w:rPr>
        <w:t>Germany</w:t>
      </w:r>
      <w:r w:rsidR="007E1DEE" w:rsidRPr="00943E97">
        <w:rPr>
          <w:color w:val="auto"/>
          <w:sz w:val="24"/>
        </w:rPr>
        <w:t xml:space="preserve">, </w:t>
      </w:r>
      <w:r w:rsidR="001C527B">
        <w:rPr>
          <w:rFonts w:hint="eastAsia"/>
          <w:color w:val="auto"/>
          <w:sz w:val="24"/>
          <w:lang w:eastAsia="zh-CN"/>
        </w:rPr>
        <w:t>2</w:t>
      </w:r>
      <w:r>
        <w:rPr>
          <w:color w:val="auto"/>
          <w:sz w:val="24"/>
          <w:lang w:eastAsia="zh-CN"/>
        </w:rPr>
        <w:t>1</w:t>
      </w:r>
      <w:r w:rsidR="007E1DEE" w:rsidRPr="00943E97">
        <w:rPr>
          <w:rFonts w:hint="eastAsia"/>
          <w:color w:val="auto"/>
          <w:sz w:val="24"/>
        </w:rPr>
        <w:t>-</w:t>
      </w:r>
      <w:r w:rsidR="001C527B">
        <w:rPr>
          <w:rFonts w:hint="eastAsia"/>
          <w:color w:val="auto"/>
          <w:sz w:val="24"/>
          <w:lang w:eastAsia="zh-CN"/>
        </w:rPr>
        <w:t>2</w:t>
      </w:r>
      <w:r>
        <w:rPr>
          <w:color w:val="auto"/>
          <w:sz w:val="24"/>
          <w:lang w:eastAsia="zh-CN"/>
        </w:rPr>
        <w:t>5</w:t>
      </w:r>
      <w:r w:rsidR="007E1DEE" w:rsidRPr="00943E97">
        <w:rPr>
          <w:rFonts w:hint="eastAsia"/>
          <w:color w:val="auto"/>
          <w:sz w:val="24"/>
        </w:rPr>
        <w:t xml:space="preserve"> </w:t>
      </w:r>
      <w:r>
        <w:rPr>
          <w:color w:val="auto"/>
          <w:sz w:val="24"/>
          <w:lang w:eastAsia="zh-CN"/>
        </w:rPr>
        <w:t>August</w:t>
      </w:r>
      <w:r w:rsidR="007E1DEE">
        <w:rPr>
          <w:rFonts w:hint="eastAsia"/>
          <w:color w:val="auto"/>
          <w:sz w:val="24"/>
        </w:rPr>
        <w:t>, 201</w:t>
      </w:r>
      <w:r w:rsidR="007E1DEE">
        <w:rPr>
          <w:rFonts w:hint="eastAsia"/>
          <w:color w:val="auto"/>
          <w:sz w:val="24"/>
          <w:lang w:eastAsia="zh-CN"/>
        </w:rPr>
        <w:t>7</w:t>
      </w:r>
    </w:p>
    <w:p w14:paraId="2AE6D984" w14:textId="77777777" w:rsidR="007E1DEE" w:rsidRDefault="007E1DEE" w:rsidP="00F13226"/>
    <w:p w14:paraId="2AE6D985" w14:textId="0EDAE1BE" w:rsidR="007E1DEE" w:rsidRPr="00E57929" w:rsidRDefault="007E1DEE" w:rsidP="007E1DEE">
      <w:pPr>
        <w:rPr>
          <w:rFonts w:ascii="Arial" w:eastAsia="SimSun"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412645">
        <w:rPr>
          <w:rFonts w:ascii="Arial" w:eastAsia="SimSun" w:hAnsi="Arial"/>
          <w:b/>
          <w:sz w:val="24"/>
          <w:lang w:val="en-US" w:eastAsia="zh-CN"/>
        </w:rPr>
        <w:t>10.4.1</w:t>
      </w:r>
      <w:r w:rsidR="00722243">
        <w:rPr>
          <w:rFonts w:ascii="Arial" w:eastAsia="SimSun" w:hAnsi="Arial"/>
          <w:b/>
          <w:sz w:val="24"/>
          <w:lang w:val="en-US" w:eastAsia="zh-CN"/>
        </w:rPr>
        <w:t>.</w:t>
      </w:r>
      <w:r w:rsidR="00412645">
        <w:rPr>
          <w:rFonts w:ascii="Arial" w:eastAsia="SimSun" w:hAnsi="Arial"/>
          <w:b/>
          <w:sz w:val="24"/>
          <w:lang w:val="en-US" w:eastAsia="zh-CN"/>
        </w:rPr>
        <w:t>3.</w:t>
      </w:r>
      <w:r w:rsidR="008A3565">
        <w:rPr>
          <w:rFonts w:ascii="Arial" w:eastAsia="SimSun" w:hAnsi="Arial"/>
          <w:b/>
          <w:sz w:val="24"/>
          <w:lang w:val="en-US" w:eastAsia="zh-CN"/>
        </w:rPr>
        <w:t>3</w:t>
      </w:r>
      <w:bookmarkStart w:id="1" w:name="_GoBack"/>
      <w:bookmarkEnd w:id="1"/>
    </w:p>
    <w:p w14:paraId="2AE6D986" w14:textId="77777777" w:rsidR="007E1DEE" w:rsidRPr="004E24A8" w:rsidRDefault="007E1DEE" w:rsidP="007E1DEE">
      <w:pPr>
        <w:tabs>
          <w:tab w:val="left" w:pos="1985"/>
        </w:tabs>
        <w:spacing w:afterLines="100" w:after="240"/>
        <w:rPr>
          <w:rFonts w:ascii="Arial" w:eastAsia="SimSun"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313F776C" w:rsidR="007E1DEE" w:rsidRPr="004E24A8"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B47215" w:rsidRPr="00B47215">
        <w:rPr>
          <w:rFonts w:ascii="Arial" w:hAnsi="Arial"/>
          <w:b/>
          <w:sz w:val="24"/>
          <w:lang w:val="en-US"/>
        </w:rPr>
        <w:t>RRC Connection Reconfiguration for MR-DC and NR-NR DC</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eastAsia="SimSun"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2" w:name="DocumentFor"/>
      <w:bookmarkEnd w:id="2"/>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2F777F1B" w14:textId="67C6B11C" w:rsidR="005B3604" w:rsidRDefault="005B3604">
      <w:r>
        <w:t>In the email discussion on the RRC Connection Reconfiguration structure</w:t>
      </w:r>
      <w:r w:rsidR="00411453">
        <w:t xml:space="preserve"> [1]</w:t>
      </w:r>
      <w:r>
        <w:t>, it discusses the signalling structure for radio bearer configuration and the lower layer configuration to be used in EN-DC, NE-DC and NR-NR DC.</w:t>
      </w:r>
      <w:r w:rsidR="003E46BD">
        <w:t xml:space="preserve"> </w:t>
      </w:r>
      <w:r>
        <w:t>In this contribution, we further provide our view on</w:t>
      </w:r>
      <w:r w:rsidR="00D12F55">
        <w:t xml:space="preserve"> the signalling structure for MR-DC and NR-NR DC</w:t>
      </w:r>
      <w:r>
        <w:t>.</w:t>
      </w:r>
    </w:p>
    <w:p w14:paraId="2AE6D98D" w14:textId="77777777" w:rsidR="003E1A61" w:rsidRDefault="003E1A61" w:rsidP="00F13226">
      <w:pPr>
        <w:pStyle w:val="Heading1"/>
      </w:pPr>
      <w:r>
        <w:t>Discussion</w:t>
      </w:r>
    </w:p>
    <w:p w14:paraId="49C0B040" w14:textId="028B8BD5" w:rsidR="009401D7" w:rsidRDefault="00F60C51" w:rsidP="009401D7">
      <w:pPr>
        <w:pStyle w:val="Heading2"/>
      </w:pPr>
      <w:r>
        <w:t xml:space="preserve">High level structure of </w:t>
      </w:r>
      <w:r w:rsidR="009401D7">
        <w:t>rad</w:t>
      </w:r>
      <w:r>
        <w:t xml:space="preserve">io bearer configuration and </w:t>
      </w:r>
      <w:r w:rsidR="009401D7">
        <w:t>lower layer configurations</w:t>
      </w:r>
    </w:p>
    <w:p w14:paraId="40EE7757" w14:textId="5FD2CEF2" w:rsidR="00EC78FC" w:rsidRDefault="00EC78FC" w:rsidP="000F1E75">
      <w:r>
        <w:t>As in the email discussion, the high level structure of the radio bearer configuration and the lower layer configuration</w:t>
      </w:r>
      <w:r w:rsidR="009401D7">
        <w:t>s</w:t>
      </w:r>
      <w:r>
        <w:t xml:space="preserve"> can be seen as follow based on the agreements so far:</w:t>
      </w:r>
    </w:p>
    <w:p w14:paraId="22BC33BD" w14:textId="6942FF5E" w:rsidR="00EC78FC" w:rsidRDefault="001553DB" w:rsidP="00EC78FC">
      <w:pPr>
        <w:jc w:val="center"/>
      </w:pPr>
      <w:r>
        <w:object w:dxaOrig="7516" w:dyaOrig="7695" w14:anchorId="3E793E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5pt;height:289.5pt" o:ole="">
            <v:imagedata r:id="rId9" o:title=""/>
          </v:shape>
          <o:OLEObject Type="Embed" ProgID="Visio.Drawing.15" ShapeID="_x0000_i1025" DrawAspect="Content" ObjectID="_1564013667" r:id="rId10"/>
        </w:object>
      </w:r>
    </w:p>
    <w:p w14:paraId="562B33A9" w14:textId="13E03C21" w:rsidR="00EC78FC" w:rsidRDefault="00EC78FC" w:rsidP="000F1E75">
      <w:r w:rsidRPr="00557FF9">
        <w:t xml:space="preserve">For the radio bearer configuration, the DRBs of a UE will be managed by DRB-ToAddModList. To release a DRB, it can be handled by DRB-ToReleaseList. Likewise we also think that the logical channel configuration </w:t>
      </w:r>
      <w:r w:rsidR="007431E3">
        <w:t xml:space="preserve">(RLC+MAC-LCH configs) </w:t>
      </w:r>
      <w:r w:rsidRPr="00557FF9">
        <w:t>in the MCG configuration and the SCG configuration</w:t>
      </w:r>
      <w:r w:rsidR="00557FF9" w:rsidRPr="00557FF9">
        <w:t xml:space="preserve"> should also be based on similar structures (i.e. an LCH-AddModList and a LCH-ReleaseList)  as the </w:t>
      </w:r>
      <w:r w:rsidR="00557FF9" w:rsidRPr="00557FF9">
        <w:lastRenderedPageBreak/>
        <w:t>RadioBearerConfig where a logical channel of a DRB can be added, modi</w:t>
      </w:r>
      <w:r w:rsidR="00557FF9">
        <w:t>fied or released as shown above</w:t>
      </w:r>
      <w:r w:rsidR="00557FF9" w:rsidRPr="00557FF9">
        <w:t xml:space="preserve"> for</w:t>
      </w:r>
      <w:r w:rsidR="00557FF9">
        <w:t xml:space="preserve"> MCG DRB, Split DRB and SCG DRB.</w:t>
      </w:r>
    </w:p>
    <w:p w14:paraId="17651801" w14:textId="1CEC3600" w:rsidR="00EC78FC" w:rsidRDefault="00557FF9" w:rsidP="000F1E75">
      <w:r w:rsidRPr="000F36C6">
        <w:rPr>
          <w:b/>
        </w:rPr>
        <w:t>Proposal#1:</w:t>
      </w:r>
      <w:r>
        <w:t xml:space="preserve"> Like LTE, the DRB configuration of a UE should be managed by </w:t>
      </w:r>
      <w:r w:rsidR="000F36C6" w:rsidRPr="00557FF9">
        <w:t>DRB-ToAddModL</w:t>
      </w:r>
      <w:r w:rsidR="000F36C6">
        <w:t xml:space="preserve">ist and </w:t>
      </w:r>
      <w:r w:rsidR="000F36C6" w:rsidRPr="00557FF9">
        <w:t>DRB-ToReleaseList</w:t>
      </w:r>
      <w:r w:rsidR="000F36C6">
        <w:t>.</w:t>
      </w:r>
    </w:p>
    <w:p w14:paraId="2CE05A61" w14:textId="0F10B17C" w:rsidR="000F36C6" w:rsidRDefault="000F36C6" w:rsidP="000F1E75">
      <w:r w:rsidRPr="000F36C6">
        <w:rPr>
          <w:b/>
        </w:rPr>
        <w:t>Proposal#2:</w:t>
      </w:r>
      <w:r>
        <w:t xml:space="preserve"> The logical channel configuration </w:t>
      </w:r>
      <w:r w:rsidR="007431E3">
        <w:t xml:space="preserve">(RLC+MAC-LCH configs) </w:t>
      </w:r>
      <w:r>
        <w:t xml:space="preserve">in the MCG configuration and the SCG configuration should have similar structure as DRB configuration where a logical channel of a DRB can be added, modified or released </w:t>
      </w:r>
      <w:r w:rsidRPr="00557FF9">
        <w:t>(i.e. an LCH-AddModList and a LCH-ReleaseList)  </w:t>
      </w:r>
    </w:p>
    <w:p w14:paraId="3F5E504B" w14:textId="28D8B9AB" w:rsidR="00412645" w:rsidRDefault="004139E3" w:rsidP="004139E3">
      <w:pPr>
        <w:pStyle w:val="Heading2"/>
      </w:pPr>
      <w:r>
        <w:t>RRC Connection Reconfiguration structure for EN-DC</w:t>
      </w:r>
    </w:p>
    <w:p w14:paraId="6A8D056B" w14:textId="385C452D" w:rsidR="004139E3" w:rsidRPr="004139E3" w:rsidRDefault="004139E3" w:rsidP="00193A64">
      <w:r>
        <w:t xml:space="preserve">In the </w:t>
      </w:r>
      <w:r w:rsidR="00033A45">
        <w:t>email discussion, it is suggested</w:t>
      </w:r>
      <w:r>
        <w:t xml:space="preserve"> to </w:t>
      </w:r>
      <w:r w:rsidR="003F6264">
        <w:t>reuse the LTE structure</w:t>
      </w:r>
      <w:r>
        <w:t xml:space="preserve"> for the DRB configuration and the MCG configuration</w:t>
      </w:r>
      <w:r w:rsidR="003F6264">
        <w:t xml:space="preserve">. </w:t>
      </w:r>
      <w:r w:rsidRPr="004139E3">
        <w:t xml:space="preserve">While we are open to consider re-using the LTE structure, we are not sure if it will really help that much.  The changes required to the procedural text and presence conditions in ASN.1 can </w:t>
      </w:r>
      <w:r w:rsidR="00193A64">
        <w:t xml:space="preserve">negate the benefits of reuse. </w:t>
      </w:r>
      <w:r w:rsidRPr="004139E3">
        <w:t xml:space="preserve"> </w:t>
      </w:r>
      <w:r w:rsidR="00033A45">
        <w:t>Furthermore, as pointed out by some companies, embedding the PDCP configuration in the existing LTE DRB configuration structure seem to imply that the PDCP configuration is located on the LTE side.</w:t>
      </w:r>
    </w:p>
    <w:p w14:paraId="658E5E2B" w14:textId="12C40361" w:rsidR="004139E3" w:rsidRDefault="003F6264" w:rsidP="004139E3">
      <w:r>
        <w:t>So rather than re-use</w:t>
      </w:r>
      <w:r w:rsidR="004139E3" w:rsidRPr="004139E3">
        <w:t xml:space="preserve"> the current LTE DRB structure, our current preference is to introduce new IEs for the radio bearer config</w:t>
      </w:r>
      <w:r w:rsidR="00193A64">
        <w:t>uration</w:t>
      </w:r>
      <w:r w:rsidR="004139E3" w:rsidRPr="004139E3">
        <w:t xml:space="preserve"> (PDCP, SDAP) and for the lower layer logical channel</w:t>
      </w:r>
      <w:r w:rsidR="00193A64">
        <w:t xml:space="preserve"> configuration</w:t>
      </w:r>
      <w:r w:rsidR="004139E3" w:rsidRPr="004139E3">
        <w:t xml:space="preserve"> (RLC, lo</w:t>
      </w:r>
      <w:r w:rsidR="00193A64">
        <w:t xml:space="preserve">gical channel, …) </w:t>
      </w:r>
      <w:r w:rsidR="004139E3" w:rsidRPr="004139E3">
        <w:t>with add-mod and release lists as discussed in section</w:t>
      </w:r>
      <w:r>
        <w:t xml:space="preserve"> 2.1</w:t>
      </w:r>
      <w:r w:rsidR="004139E3" w:rsidRPr="004139E3">
        <w:t>.  As changes are needed anyway to the LTE str</w:t>
      </w:r>
      <w:r>
        <w:t>ucture, we think this will provide a cleaner structure as well as a simpler procedure text</w:t>
      </w:r>
      <w:r w:rsidR="004139E3" w:rsidRPr="004139E3">
        <w:t>.</w:t>
      </w:r>
      <w:r>
        <w:t xml:space="preserve">  The radioResourceConfigurationDedicated of the existing LTE structure will just be used for the MAC-MainConfig and the PCell physical layer configuration.</w:t>
      </w:r>
      <w:r w:rsidR="00193A64">
        <w:t xml:space="preserve"> With this</w:t>
      </w:r>
      <w:r w:rsidR="00D21D14">
        <w:t>, the new LTE structure will become as follow:</w:t>
      </w:r>
    </w:p>
    <w:p w14:paraId="04C26CE5" w14:textId="7686DA5B" w:rsidR="00D21D14" w:rsidRDefault="001553DB" w:rsidP="00F60C51">
      <w:pPr>
        <w:jc w:val="center"/>
      </w:pPr>
      <w:r>
        <w:object w:dxaOrig="10815" w:dyaOrig="14220" w14:anchorId="6F7657CF">
          <v:shape id="_x0000_i1026" type="#_x0000_t75" style="width:317.25pt;height:416.25pt" o:ole="">
            <v:imagedata r:id="rId11" o:title=""/>
          </v:shape>
          <o:OLEObject Type="Embed" ProgID="Visio.Drawing.15" ShapeID="_x0000_i1026" DrawAspect="Content" ObjectID="_1564013668" r:id="rId12"/>
        </w:object>
      </w:r>
    </w:p>
    <w:p w14:paraId="31D839B3" w14:textId="51C13B98" w:rsidR="00D21D14" w:rsidRDefault="00F60C51" w:rsidP="004139E3">
      <w:r>
        <w:t xml:space="preserve">The structures highlighted in red are the radio bearer configuration and the logical channel configuration non-critically extended in the </w:t>
      </w:r>
      <w:r w:rsidR="000657FA">
        <w:t xml:space="preserve">existing </w:t>
      </w:r>
      <w:r>
        <w:t>RadioResourceConfigurationDedicated. The existing DRB configuration structure are not used</w:t>
      </w:r>
      <w:r w:rsidR="000657FA">
        <w:t xml:space="preserve"> (as shown as being cross out)</w:t>
      </w:r>
      <w:r>
        <w:t>. The pdcp-Config and the sdap-Config for each DRB</w:t>
      </w:r>
      <w:r w:rsidR="000657FA">
        <w:t xml:space="preserve"> in the new DRB structure is contained</w:t>
      </w:r>
      <w:r>
        <w:t xml:space="preserve"> within a RRC Container (not shown in the diagram)</w:t>
      </w:r>
    </w:p>
    <w:p w14:paraId="156776D4" w14:textId="21411D16" w:rsidR="00F60C51" w:rsidRPr="004139E3" w:rsidRDefault="00F60C51" w:rsidP="004139E3">
      <w:r w:rsidRPr="000657FA">
        <w:rPr>
          <w:b/>
        </w:rPr>
        <w:t>Proposal#3:</w:t>
      </w:r>
      <w:r w:rsidR="000657FA">
        <w:t xml:space="preserve"> Introduce a </w:t>
      </w:r>
      <w:r w:rsidR="007563C2">
        <w:t xml:space="preserve">new list of containers for </w:t>
      </w:r>
      <w:r w:rsidR="000657FA">
        <w:t xml:space="preserve">DRB-ToAddModList </w:t>
      </w:r>
      <w:r w:rsidR="0007549B">
        <w:t xml:space="preserve">with </w:t>
      </w:r>
      <w:r w:rsidR="0007549B" w:rsidRPr="001A113F">
        <w:t xml:space="preserve">each entry consisting of </w:t>
      </w:r>
      <w:r w:rsidR="0007549B">
        <w:t>(</w:t>
      </w:r>
      <w:r w:rsidR="007563C2">
        <w:t xml:space="preserve">DRBid, </w:t>
      </w:r>
      <w:r w:rsidR="0007549B">
        <w:t xml:space="preserve">pdcp-Config and sdap-Config) for a DRB and new </w:t>
      </w:r>
      <w:r w:rsidR="00700A95">
        <w:t xml:space="preserve">lists of </w:t>
      </w:r>
      <w:r w:rsidR="0007549B">
        <w:t>logical channel configuration</w:t>
      </w:r>
      <w:r w:rsidR="00700A95">
        <w:t>s</w:t>
      </w:r>
      <w:r w:rsidR="0007549B">
        <w:t xml:space="preserve"> (LCH-ToRelease</w:t>
      </w:r>
      <w:r w:rsidR="00700A95">
        <w:t xml:space="preserve"> and</w:t>
      </w:r>
      <w:r w:rsidR="0007549B">
        <w:t xml:space="preserve"> LCH-ToAddMod) where each entry of the LCH-ToAddMod contains the rlc-Config and logicalChannelConfiguration. </w:t>
      </w:r>
      <w:r>
        <w:t xml:space="preserve"> </w:t>
      </w:r>
    </w:p>
    <w:p w14:paraId="5DAAC198" w14:textId="333F0A19" w:rsidR="00BB238A" w:rsidRDefault="00BB238A" w:rsidP="00BB238A">
      <w:pPr>
        <w:pStyle w:val="Heading2"/>
      </w:pPr>
      <w:r>
        <w:t>RRC Connection Reconfiguration structure for N</w:t>
      </w:r>
      <w:r w:rsidR="0047685D">
        <w:t>R</w:t>
      </w:r>
      <w:r w:rsidR="009948F4">
        <w:t xml:space="preserve"> MN</w:t>
      </w:r>
    </w:p>
    <w:p w14:paraId="243426B9" w14:textId="68795FAB" w:rsidR="0047685D" w:rsidRDefault="00AE79CA" w:rsidP="0047685D">
      <w:r>
        <w:t>As in Section 2.1, the NR RRCCo</w:t>
      </w:r>
      <w:r w:rsidR="0047685D">
        <w:t>nnectionReconfiguration messag</w:t>
      </w:r>
      <w:r>
        <w:t xml:space="preserve">e will </w:t>
      </w:r>
      <w:r w:rsidR="0047685D">
        <w:t>take the structure as follow:</w:t>
      </w:r>
    </w:p>
    <w:p w14:paraId="514A9F26" w14:textId="739A32EB" w:rsidR="0047685D" w:rsidRDefault="00613858" w:rsidP="003D1FE0">
      <w:pPr>
        <w:jc w:val="center"/>
      </w:pPr>
      <w:r>
        <w:object w:dxaOrig="6930" w:dyaOrig="8086" w14:anchorId="289E40BF">
          <v:shape id="_x0000_i1027" type="#_x0000_t75" style="width:272.25pt;height:318pt" o:ole="">
            <v:imagedata r:id="rId13" o:title=""/>
          </v:shape>
          <o:OLEObject Type="Embed" ProgID="Visio.Drawing.15" ShapeID="_x0000_i1027" DrawAspect="Content" ObjectID="_1564013669" r:id="rId14"/>
        </w:object>
      </w:r>
    </w:p>
    <w:p w14:paraId="546B9A85" w14:textId="617099FC" w:rsidR="002A465F" w:rsidRDefault="002A465F" w:rsidP="002A465F">
      <w:r>
        <w:t>The DRB-ToAddModList contains a list of DRB configurations</w:t>
      </w:r>
      <w:r w:rsidR="00F76309">
        <w:t xml:space="preserve"> and </w:t>
      </w:r>
      <w:r w:rsidR="005343D1">
        <w:t xml:space="preserve">each </w:t>
      </w:r>
      <w:r w:rsidR="00F76309">
        <w:t xml:space="preserve">entry </w:t>
      </w:r>
      <w:r w:rsidR="00613858">
        <w:t xml:space="preserve">of the list </w:t>
      </w:r>
      <w:r w:rsidR="00F76309">
        <w:t>contain</w:t>
      </w:r>
      <w:r w:rsidR="00613858">
        <w:t>s</w:t>
      </w:r>
      <w:r w:rsidR="00F76309">
        <w:t xml:space="preserve"> a container encapsulating the pdcp-Config and sdap-Config</w:t>
      </w:r>
      <w:r w:rsidR="001553DB">
        <w:t xml:space="preserve"> of a DRB</w:t>
      </w:r>
      <w:r w:rsidR="00F76309">
        <w:t>, in the case when</w:t>
      </w:r>
      <w:r w:rsidR="003A65A4">
        <w:t xml:space="preserve"> it is used for NE-DC and NR-NR DC.</w:t>
      </w:r>
    </w:p>
    <w:p w14:paraId="352E6A80" w14:textId="0249FFFC" w:rsidR="001553DB" w:rsidRPr="0047685D" w:rsidRDefault="001553DB" w:rsidP="002A465F">
      <w:r w:rsidRPr="001553DB">
        <w:rPr>
          <w:b/>
        </w:rPr>
        <w:t>Proposal#4:</w:t>
      </w:r>
      <w:r>
        <w:t xml:space="preserve"> </w:t>
      </w:r>
      <w:r w:rsidR="00033A45">
        <w:t xml:space="preserve">In the case when the NR RRC Connection Reconfiguration message is used for NE-DC, the </w:t>
      </w:r>
      <w:r>
        <w:t>DRB-ToAddModLIst contains a list of DRB configurations and each entry of the l</w:t>
      </w:r>
      <w:r w:rsidR="00613858">
        <w:t>ist</w:t>
      </w:r>
      <w:r>
        <w:t xml:space="preserve"> contain</w:t>
      </w:r>
      <w:r w:rsidR="00613858">
        <w:t>s</w:t>
      </w:r>
      <w:r>
        <w:t xml:space="preserve"> a container consisting of the pdcp-Config and sdap-Config of a DRB.</w:t>
      </w:r>
    </w:p>
    <w:p w14:paraId="1BB03C27" w14:textId="7DF79525" w:rsidR="00DC671E" w:rsidRDefault="00DC671E" w:rsidP="00DC671E">
      <w:pPr>
        <w:pStyle w:val="Heading3"/>
      </w:pPr>
      <w:r>
        <w:t>RRC Connection Reconfiguration structure for NE-DC</w:t>
      </w:r>
    </w:p>
    <w:p w14:paraId="57A5B6FF" w14:textId="6720B91C" w:rsidR="00DC671E" w:rsidRDefault="00DC671E" w:rsidP="004139E3">
      <w:r>
        <w:t>In NE-DC, SCG-Configuration container in the NR RRCConnectionReconfiguration message where the container consists of the SCG-Configuration-r12 of the LTE RRCConnectionReconfiguration message.</w:t>
      </w:r>
    </w:p>
    <w:p w14:paraId="29239170" w14:textId="25B3838F" w:rsidR="00DC671E" w:rsidRDefault="00033A45" w:rsidP="00DC671E">
      <w:pPr>
        <w:jc w:val="center"/>
      </w:pPr>
      <w:r>
        <w:object w:dxaOrig="11475" w:dyaOrig="9450" w14:anchorId="206D18C7">
          <v:shape id="_x0000_i1028" type="#_x0000_t75" style="width:354.75pt;height:291.75pt" o:ole="">
            <v:imagedata r:id="rId15" o:title=""/>
          </v:shape>
          <o:OLEObject Type="Embed" ProgID="Visio.Drawing.15" ShapeID="_x0000_i1028" DrawAspect="Content" ObjectID="_1564013670" r:id="rId16"/>
        </w:object>
      </w:r>
    </w:p>
    <w:p w14:paraId="554EF60F" w14:textId="529C779E" w:rsidR="003E46BD" w:rsidRDefault="003E46BD" w:rsidP="004139E3">
      <w:r>
        <w:t>Based on the figures in Section 2.3.1</w:t>
      </w:r>
      <w:r w:rsidR="00DC671E">
        <w:t xml:space="preserve"> for NR-NR DC and in Section 2.3.2 for NE-DC, it is proposed that</w:t>
      </w:r>
    </w:p>
    <w:p w14:paraId="1D579603" w14:textId="2A09F71A" w:rsidR="004139E3" w:rsidRDefault="00613858" w:rsidP="004139E3">
      <w:r>
        <w:rPr>
          <w:b/>
        </w:rPr>
        <w:t>Proposal#5</w:t>
      </w:r>
      <w:r w:rsidR="003E46BD" w:rsidRPr="00DC671E">
        <w:rPr>
          <w:b/>
        </w:rPr>
        <w:t>:</w:t>
      </w:r>
      <w:r w:rsidR="003E46BD">
        <w:t xml:space="preserve"> To include the SCG configuration for NE DC, the NR RRCConnectionReconfiguration message with a SCG-Confg conta</w:t>
      </w:r>
      <w:r w:rsidR="00864E3A">
        <w:t>iner. This container can contain</w:t>
      </w:r>
      <w:r w:rsidR="003E46BD">
        <w:t xml:space="preserve"> a LTE RRCConnectionReconfiguration filled with the </w:t>
      </w:r>
      <w:r w:rsidR="003E46BD" w:rsidRPr="003E46BD">
        <w:t>LTE SCG-Configuration-r12 IE</w:t>
      </w:r>
      <w:r w:rsidR="00D8551C">
        <w:t xml:space="preserve"> for the MAC-MainConfig and SCell list and the newly created signalling LCH-ToReleaseList and LCH-ToAddModList in the LTE SCG-Configuration-r12 under radioResourceConfigDedicatedSCG</w:t>
      </w:r>
      <w:r w:rsidR="003E46BD" w:rsidRPr="003E46BD">
        <w:t xml:space="preserve">. </w:t>
      </w:r>
    </w:p>
    <w:p w14:paraId="27CFF61D" w14:textId="168EF302" w:rsidR="00411453" w:rsidRDefault="00411453" w:rsidP="00411453">
      <w:pPr>
        <w:pStyle w:val="Heading3"/>
      </w:pPr>
      <w:r>
        <w:t>RRC Connection Reconfiguration structure for NR-NR DC</w:t>
      </w:r>
    </w:p>
    <w:p w14:paraId="5807D881" w14:textId="598EEF69" w:rsidR="00411453" w:rsidRDefault="00411453" w:rsidP="00411453">
      <w:r>
        <w:t>In the email discussion, it is discussed whether the SCG configuration is contain as a container or as IE</w:t>
      </w:r>
      <w:r w:rsidRPr="00411453">
        <w:t xml:space="preserve"> </w:t>
      </w:r>
      <w:r>
        <w:t>in the NR RRC Connection Reconfiguration message. For the case of the container, it will be the NR RRC Connection Reconfiguration message as shown below:</w:t>
      </w:r>
    </w:p>
    <w:p w14:paraId="5B0C00F8" w14:textId="1A991EEF" w:rsidR="00411453" w:rsidRDefault="00411453" w:rsidP="00411453">
      <w:pPr>
        <w:jc w:val="center"/>
      </w:pPr>
      <w:r>
        <w:object w:dxaOrig="11476" w:dyaOrig="9451" w14:anchorId="3F0E171A">
          <v:shape id="_x0000_i1029" type="#_x0000_t75" style="width:336.75pt;height:277.5pt" o:ole="">
            <v:imagedata r:id="rId17" o:title=""/>
          </v:shape>
          <o:OLEObject Type="Embed" ProgID="Visio.Drawing.15" ShapeID="_x0000_i1029" DrawAspect="Content" ObjectID="_1564013671" r:id="rId18"/>
        </w:object>
      </w:r>
    </w:p>
    <w:p w14:paraId="25E18E71" w14:textId="46B0C3E5" w:rsidR="003053AB" w:rsidRDefault="008927A2" w:rsidP="00411453">
      <w:r>
        <w:t xml:space="preserve">The overall MN-SN coordination framework for NR-NR DC should be </w:t>
      </w:r>
      <w:r w:rsidR="00DB38FE">
        <w:t>discussed</w:t>
      </w:r>
      <w:r>
        <w:t xml:space="preserve"> first </w:t>
      </w:r>
      <w:r w:rsidR="00CB7C7D">
        <w:t xml:space="preserve">as this has a bearing on the optimal </w:t>
      </w:r>
      <w:r>
        <w:t xml:space="preserve">RRC message structure.   </w:t>
      </w:r>
    </w:p>
    <w:p w14:paraId="1E150ADC" w14:textId="0657F931" w:rsidR="00411453" w:rsidRDefault="00C826EA" w:rsidP="00411453">
      <w:r>
        <w:t xml:space="preserve">If </w:t>
      </w:r>
      <w:r w:rsidR="008927A2">
        <w:t>MN-SN coordination framework for NR-NR DC</w:t>
      </w:r>
      <w:r w:rsidR="008927A2" w:rsidDel="008927A2">
        <w:t xml:space="preserve"> </w:t>
      </w:r>
      <w:r>
        <w:t>follows the LTE D</w:t>
      </w:r>
      <w:r w:rsidR="00A9549A">
        <w:t>C way, the MN will be the controlling</w:t>
      </w:r>
      <w:r>
        <w:t xml:space="preserve"> node that manage</w:t>
      </w:r>
      <w:r w:rsidR="00A9549A">
        <w:t xml:space="preserve"> SN addition/release/change/modification,</w:t>
      </w:r>
      <w:r>
        <w:t xml:space="preserve"> the PSCell cha</w:t>
      </w:r>
      <w:r w:rsidR="003053AB">
        <w:t xml:space="preserve">nge and </w:t>
      </w:r>
      <w:r>
        <w:t>SCell addition/release, measurement configuration (</w:t>
      </w:r>
      <w:r w:rsidR="003053AB">
        <w:t>i.e. the MN will decide on which carrier frequency to measure as well as the reporting configuration needed for SN change, PSCell change and SCell management)</w:t>
      </w:r>
      <w:r>
        <w:t xml:space="preserve"> for the SN</w:t>
      </w:r>
      <w:r w:rsidR="003053AB">
        <w:t xml:space="preserve">. MN will also know the full UE NR capability </w:t>
      </w:r>
      <w:r w:rsidR="002C76E9">
        <w:t xml:space="preserve">and UE configuration </w:t>
      </w:r>
      <w:r w:rsidR="003053AB">
        <w:t>for NR-NR DC.</w:t>
      </w:r>
      <w:r>
        <w:t xml:space="preserve"> </w:t>
      </w:r>
      <w:r w:rsidR="004304BC">
        <w:t xml:space="preserve"> Further, aspects of unified bearer introduced for EN-DC that is different to LTE DC should also be considered.</w:t>
      </w:r>
    </w:p>
    <w:p w14:paraId="6E5D4934" w14:textId="0BB304D7" w:rsidR="003053AB" w:rsidRDefault="003053AB" w:rsidP="00411453">
      <w:r>
        <w:t xml:space="preserve">If it follows the EN-DC way, the MN </w:t>
      </w:r>
      <w:r w:rsidR="00A9549A">
        <w:t>can</w:t>
      </w:r>
      <w:r>
        <w:t xml:space="preserve"> </w:t>
      </w:r>
      <w:r w:rsidR="00A9549A">
        <w:t xml:space="preserve">only </w:t>
      </w:r>
      <w:r>
        <w:t xml:space="preserve">perform SN </w:t>
      </w:r>
      <w:r w:rsidR="00BE1C04">
        <w:t>addition</w:t>
      </w:r>
      <w:r w:rsidR="00A9549A">
        <w:t>/release/change/modification. On the other hand, SN also has a high level of control of its resources. It can also perform SN release/change/modification, the PSCell change and SCell addition/release/modification, setup independent measurement configuration to the MN</w:t>
      </w:r>
      <w:r w:rsidR="00DB38FE">
        <w:t xml:space="preserve"> and this configuration is transparent to the MN</w:t>
      </w:r>
      <w:r w:rsidR="00A9549A">
        <w:t>. Also SN can setup its own SCG SRB (SRB3) and is decided by the SN. Furthermore, MN does not know the full UE NR capability for NR-NR DC and some form of capability indexing is required.</w:t>
      </w:r>
      <w:r w:rsidR="00DB38FE">
        <w:t xml:space="preserve">  </w:t>
      </w:r>
      <w:r w:rsidR="00CB7C7D">
        <w:t xml:space="preserve"> </w:t>
      </w:r>
    </w:p>
    <w:p w14:paraId="76B9936A" w14:textId="59F24519" w:rsidR="00A9549A" w:rsidRDefault="00A9549A" w:rsidP="00411453">
      <w:r>
        <w:t>In all, RAN 2 need to discuss which way it would like the network coordination to work in NR-NR DC</w:t>
      </w:r>
      <w:r w:rsidR="00050C30">
        <w:t xml:space="preserve"> before finalising the RRC message structure</w:t>
      </w:r>
      <w:r>
        <w:t>.  Hence it is proposed that RAN 2 discuss:</w:t>
      </w:r>
    </w:p>
    <w:p w14:paraId="0692EE74" w14:textId="60889494" w:rsidR="00A9549A" w:rsidRDefault="00A9549A" w:rsidP="00411453">
      <w:r w:rsidRPr="00CB319E">
        <w:rPr>
          <w:b/>
        </w:rPr>
        <w:t>Proposal#6:</w:t>
      </w:r>
      <w:r w:rsidR="00CB319E">
        <w:t xml:space="preserve"> Discuss the network coordination for NR-NR DC </w:t>
      </w:r>
      <w:r w:rsidR="00CB7C7D">
        <w:t xml:space="preserve">first </w:t>
      </w:r>
      <w:r w:rsidR="00CB319E">
        <w:t>– should it follow the LTE DC way where the MN is the controlling node or should it follow the EN-DC way where SN has high autonomy of managing its resources</w:t>
      </w:r>
      <w:r w:rsidR="006D781F">
        <w:t xml:space="preserve"> and SN </w:t>
      </w:r>
      <w:r w:rsidR="00CB7C7D">
        <w:t>configuration is transparent to the MN</w:t>
      </w:r>
      <w:r w:rsidR="00CB319E">
        <w:t>.</w:t>
      </w:r>
    </w:p>
    <w:p w14:paraId="744ED0BE" w14:textId="0EBF8B53" w:rsidR="002A465F" w:rsidRDefault="00613858" w:rsidP="002A465F">
      <w:pPr>
        <w:pStyle w:val="Heading1"/>
      </w:pPr>
      <w:r>
        <w:t>Structure of MCG SRB</w:t>
      </w:r>
    </w:p>
    <w:p w14:paraId="6550B968" w14:textId="21D1EE7C" w:rsidR="00613858" w:rsidRDefault="00613858" w:rsidP="00613858">
      <w:r>
        <w:t>If MCG SRB is using NR PDCP, it should follow the same structure</w:t>
      </w:r>
      <w:r w:rsidR="00FB23C3">
        <w:t xml:space="preserve"> </w:t>
      </w:r>
      <w:r>
        <w:t>as the MCG DRB</w:t>
      </w:r>
      <w:r w:rsidR="00FB23C3">
        <w:t xml:space="preserve"> (i.e. SRB-ToAddModList and the SRB can be linked to the LCH-ToAddModList in the MCG configuration with the srb-ID associated with the SRB)</w:t>
      </w:r>
      <w:r>
        <w:t xml:space="preserve"> for EN-DC, NE-DC and NR-NR DC</w:t>
      </w:r>
      <w:r w:rsidR="00FB23C3">
        <w:t xml:space="preserve"> except that there is no SDAP </w:t>
      </w:r>
      <w:r w:rsidR="00FB23C3">
        <w:lastRenderedPageBreak/>
        <w:t>configuration. Likewise when MCG SRB is split, it is assumed to use NR PDCP. In this case, the split MCG SRB should follow the same structure as the split DRB (i.e. SRB-ToAddModList and the SRB can be linked to an entry in the LCH-ToAddModList in the MCG configuration and an entry in the LCH-ToAddModList in the SCG configuration with the srb-ID associated with the SRB) for EN-DC, NE-DC and NR-NR DC except that there is no SDAP configuration.</w:t>
      </w:r>
    </w:p>
    <w:p w14:paraId="4737622E" w14:textId="72316054" w:rsidR="00FB23C3" w:rsidRPr="00613858" w:rsidRDefault="00A9549A" w:rsidP="00613858">
      <w:r>
        <w:rPr>
          <w:b/>
        </w:rPr>
        <w:t>Proposal#7</w:t>
      </w:r>
      <w:r w:rsidR="00FB23C3" w:rsidRPr="00ED1787">
        <w:rPr>
          <w:b/>
        </w:rPr>
        <w:t>:</w:t>
      </w:r>
      <w:r w:rsidR="00ED1787">
        <w:t xml:space="preserve"> MCG SRB and split MCG SRB should follow the same signalling structure as the MCG DRB and split MCG DRB, in the case of EN-DC, NE-DC and NR-NR DC.</w:t>
      </w:r>
    </w:p>
    <w:p w14:paraId="2AE6D99F" w14:textId="77777777" w:rsidR="00FB082B" w:rsidRDefault="00FB082B" w:rsidP="00FB082B">
      <w:pPr>
        <w:pStyle w:val="Heading1"/>
      </w:pPr>
      <w:r>
        <w:t>Conclusion and proposals</w:t>
      </w:r>
    </w:p>
    <w:p w14:paraId="2AE6D9A0" w14:textId="77777777" w:rsidR="00FB082B" w:rsidRDefault="00E30DAC" w:rsidP="00FB082B">
      <w:r>
        <w:t>It is requested that RAN 2 discuss and agree on the following proposal:</w:t>
      </w:r>
    </w:p>
    <w:p w14:paraId="2C632BAE" w14:textId="77777777" w:rsidR="00613858" w:rsidRDefault="00613858" w:rsidP="00613858">
      <w:r w:rsidRPr="000F36C6">
        <w:rPr>
          <w:b/>
        </w:rPr>
        <w:t>Proposal#1:</w:t>
      </w:r>
      <w:r>
        <w:t xml:space="preserve"> Like LTE, the DRB configuration of a UE should be managed by </w:t>
      </w:r>
      <w:r w:rsidRPr="00557FF9">
        <w:t>DRB-ToAddModL</w:t>
      </w:r>
      <w:r>
        <w:t xml:space="preserve">ist and </w:t>
      </w:r>
      <w:r w:rsidRPr="00557FF9">
        <w:t>DRB-ToReleaseList</w:t>
      </w:r>
      <w:r>
        <w:t>.</w:t>
      </w:r>
    </w:p>
    <w:p w14:paraId="6809D45D" w14:textId="77777777" w:rsidR="001A113F" w:rsidRDefault="001A113F" w:rsidP="001A113F">
      <w:r w:rsidRPr="000F36C6">
        <w:rPr>
          <w:b/>
        </w:rPr>
        <w:t>Proposal#2:</w:t>
      </w:r>
      <w:r>
        <w:t xml:space="preserve"> The logical channel configuration (RLC+MAC-LCH configs) in the MCG configuration and the SCG configuration should have similar structure as DRB configuration where a logical channel of a DRB can be added, modified or released </w:t>
      </w:r>
      <w:r w:rsidRPr="00557FF9">
        <w:t>(i.e. an LCH-AddModList and a LCH-ReleaseList)  </w:t>
      </w:r>
    </w:p>
    <w:p w14:paraId="1555CEFB" w14:textId="77777777" w:rsidR="001A113F" w:rsidRPr="004139E3" w:rsidRDefault="001A113F" w:rsidP="001A113F">
      <w:r w:rsidRPr="000657FA">
        <w:rPr>
          <w:b/>
        </w:rPr>
        <w:t>Proposal#3:</w:t>
      </w:r>
      <w:r>
        <w:t xml:space="preserve"> Introduce a new list of containers for DRB-ToAddModList with </w:t>
      </w:r>
      <w:r w:rsidRPr="001A113F">
        <w:t xml:space="preserve">each entry consisting of </w:t>
      </w:r>
      <w:r>
        <w:t xml:space="preserve">(DRBid, pdcp-Config and sdap-Config) for a DRB and new lists of logical channel configurations (LCH-ToRelease and LCH-ToAddMod) where each entry of the LCH-ToAddMod contains the rlc-Config and logicalChannelConfiguration.  </w:t>
      </w:r>
    </w:p>
    <w:p w14:paraId="043894A0" w14:textId="77777777" w:rsidR="001A113F" w:rsidRPr="0047685D" w:rsidRDefault="001A113F" w:rsidP="001A113F">
      <w:r w:rsidRPr="001553DB">
        <w:rPr>
          <w:b/>
        </w:rPr>
        <w:t>Proposal#4:</w:t>
      </w:r>
      <w:r>
        <w:t xml:space="preserve"> In the case when the NR RRC Connection Reconfiguration message is used for NE-DC, the DRB-ToAddModLIst contains a list of DRB configurations and each entry of the list contains a container consisting of the pdcp-Config and sdap-Config of a DRB.</w:t>
      </w:r>
    </w:p>
    <w:p w14:paraId="7C422404" w14:textId="77777777" w:rsidR="001A113F" w:rsidRDefault="001A113F" w:rsidP="001A113F">
      <w:r>
        <w:rPr>
          <w:b/>
        </w:rPr>
        <w:t>Proposal#5</w:t>
      </w:r>
      <w:r w:rsidRPr="00DC671E">
        <w:rPr>
          <w:b/>
        </w:rPr>
        <w:t>:</w:t>
      </w:r>
      <w:r>
        <w:t xml:space="preserve"> To include the SCG configuration for NE DC, the NR RRCConnectionReconfiguration message with a SCG-Confg container. This container can contain a LTE RRCConnectionReconfiguration filled with the </w:t>
      </w:r>
      <w:r w:rsidRPr="003E46BD">
        <w:t>LTE SCG-Configuration-r12 IE</w:t>
      </w:r>
      <w:r>
        <w:t xml:space="preserve"> for the MAC-MainConfig and SCell list and the newly created signalling LCH-ToReleaseList and LCH-ToAddModList in the LTE SCG-Configuration-r12 under radioResourceConfigDedicatedSCG</w:t>
      </w:r>
      <w:r w:rsidRPr="003E46BD">
        <w:t xml:space="preserve">. </w:t>
      </w:r>
    </w:p>
    <w:p w14:paraId="56E74957" w14:textId="77777777" w:rsidR="001A113F" w:rsidRDefault="001A113F" w:rsidP="001A113F">
      <w:r w:rsidRPr="00CB319E">
        <w:rPr>
          <w:b/>
        </w:rPr>
        <w:t>Proposal#6:</w:t>
      </w:r>
      <w:r>
        <w:t xml:space="preserve"> Discuss the network coordination for NR-NR DC first – should it follow the LTE DC way where the MN is the controlling node or should it follow the EN-DC way where SN has high autonomy of managing its resources and SN configuration is transparent to the MN.</w:t>
      </w:r>
    </w:p>
    <w:p w14:paraId="41C9FA13" w14:textId="357406EA" w:rsidR="00ED1787" w:rsidRPr="00613858" w:rsidRDefault="00A9549A" w:rsidP="00ED1787">
      <w:r>
        <w:rPr>
          <w:b/>
        </w:rPr>
        <w:t>Proposal#7</w:t>
      </w:r>
      <w:r w:rsidR="00ED1787" w:rsidRPr="00ED1787">
        <w:rPr>
          <w:b/>
        </w:rPr>
        <w:t>:</w:t>
      </w:r>
      <w:r w:rsidR="00ED1787">
        <w:t xml:space="preserve"> MCG SRB and split MCG SRB should follow the same signalling structure as the MCG DRB and split MCG DRB, in the case of EN-DC, NE-DC and NR-NR DC.</w:t>
      </w:r>
    </w:p>
    <w:p w14:paraId="2AE6D9A4" w14:textId="507B9329" w:rsidR="00FB082B" w:rsidRDefault="00411453" w:rsidP="00411453">
      <w:pPr>
        <w:pStyle w:val="Heading1"/>
      </w:pPr>
      <w:r>
        <w:t>References</w:t>
      </w:r>
    </w:p>
    <w:p w14:paraId="40BDE80A" w14:textId="104096C4" w:rsidR="00411453" w:rsidRPr="00411453" w:rsidRDefault="00411453" w:rsidP="00411453">
      <w:r>
        <w:t>[1] Email discussion report on NR RRC Connection Reconfiguration structure, Ericsson</w:t>
      </w:r>
    </w:p>
    <w:sectPr w:rsidR="00411453" w:rsidRPr="00411453">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43A69"/>
    <w:multiLevelType w:val="hybridMultilevel"/>
    <w:tmpl w:val="253A7F56"/>
    <w:lvl w:ilvl="0" w:tplc="639256C6">
      <w:start w:val="1"/>
      <w:numFmt w:val="bullet"/>
      <w:lvlText w:val="-"/>
      <w:lvlJc w:val="left"/>
      <w:pPr>
        <w:ind w:left="927" w:hanging="360"/>
      </w:pPr>
      <w:rPr>
        <w:rFonts w:ascii="Calibri" w:eastAsia="Calibri" w:hAnsi="Calibri"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2DA4F3B"/>
    <w:multiLevelType w:val="hybridMultilevel"/>
    <w:tmpl w:val="819812E2"/>
    <w:lvl w:ilvl="0" w:tplc="639256C6">
      <w:start w:val="1"/>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332253FA"/>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 w15:restartNumberingAfterBreak="0">
    <w:nsid w:val="38194B2C"/>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47A83313"/>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8A777A2"/>
    <w:multiLevelType w:val="hybridMultilevel"/>
    <w:tmpl w:val="12DE2A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8DA0B38"/>
    <w:multiLevelType w:val="hybridMultilevel"/>
    <w:tmpl w:val="6CEC084C"/>
    <w:lvl w:ilvl="0" w:tplc="848E9F5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3790541"/>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15:restartNumberingAfterBreak="0">
    <w:nsid w:val="599B65DD"/>
    <w:multiLevelType w:val="hybridMultilevel"/>
    <w:tmpl w:val="D996EE2E"/>
    <w:lvl w:ilvl="0" w:tplc="0CD480F0">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C8C227C"/>
    <w:multiLevelType w:val="hybridMultilevel"/>
    <w:tmpl w:val="3392D4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64931958"/>
    <w:multiLevelType w:val="hybridMultilevel"/>
    <w:tmpl w:val="D38401B0"/>
    <w:lvl w:ilvl="0" w:tplc="E8046292">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0D56E26"/>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78BA5252"/>
    <w:multiLevelType w:val="hybridMultilevel"/>
    <w:tmpl w:val="50540D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8F47CF0"/>
    <w:multiLevelType w:val="hybridMultilevel"/>
    <w:tmpl w:val="E3469636"/>
    <w:lvl w:ilvl="0" w:tplc="639256C6">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B3A3990"/>
    <w:multiLevelType w:val="hybridMultilevel"/>
    <w:tmpl w:val="D96451A2"/>
    <w:lvl w:ilvl="0" w:tplc="32C86A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
  </w:num>
  <w:num w:numId="2">
    <w:abstractNumId w:val="13"/>
  </w:num>
  <w:num w:numId="3">
    <w:abstractNumId w:val="11"/>
  </w:num>
  <w:num w:numId="4">
    <w:abstractNumId w:val="16"/>
  </w:num>
  <w:num w:numId="5">
    <w:abstractNumId w:val="8"/>
  </w:num>
  <w:num w:numId="6">
    <w:abstractNumId w:val="16"/>
  </w:num>
  <w:num w:numId="7">
    <w:abstractNumId w:val="17"/>
  </w:num>
  <w:num w:numId="8">
    <w:abstractNumId w:val="9"/>
  </w:num>
  <w:num w:numId="9">
    <w:abstractNumId w:val="6"/>
  </w:num>
  <w:num w:numId="10">
    <w:abstractNumId w:val="2"/>
  </w:num>
  <w:num w:numId="11">
    <w:abstractNumId w:val="12"/>
  </w:num>
  <w:num w:numId="12">
    <w:abstractNumId w:val="0"/>
  </w:num>
  <w:num w:numId="13">
    <w:abstractNumId w:val="7"/>
  </w:num>
  <w:num w:numId="14">
    <w:abstractNumId w:val="3"/>
  </w:num>
  <w:num w:numId="15">
    <w:abstractNumId w:val="4"/>
  </w:num>
  <w:num w:numId="16">
    <w:abstractNumId w:val="14"/>
  </w:num>
  <w:num w:numId="17">
    <w:abstractNumId w:val="10"/>
  </w:num>
  <w:num w:numId="18">
    <w:abstractNumId w:val="5"/>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1610"/>
    <w:rsid w:val="000122EF"/>
    <w:rsid w:val="000127B5"/>
    <w:rsid w:val="00013A53"/>
    <w:rsid w:val="00014DB9"/>
    <w:rsid w:val="00014EAC"/>
    <w:rsid w:val="0001633D"/>
    <w:rsid w:val="00016643"/>
    <w:rsid w:val="00017ADD"/>
    <w:rsid w:val="000209BD"/>
    <w:rsid w:val="00022227"/>
    <w:rsid w:val="0002567C"/>
    <w:rsid w:val="000260C4"/>
    <w:rsid w:val="00026857"/>
    <w:rsid w:val="00027DC1"/>
    <w:rsid w:val="000318D7"/>
    <w:rsid w:val="00032E19"/>
    <w:rsid w:val="00033A45"/>
    <w:rsid w:val="00033C3E"/>
    <w:rsid w:val="00034A19"/>
    <w:rsid w:val="00035239"/>
    <w:rsid w:val="0003548E"/>
    <w:rsid w:val="00035C44"/>
    <w:rsid w:val="0004213C"/>
    <w:rsid w:val="00043B00"/>
    <w:rsid w:val="00043F8C"/>
    <w:rsid w:val="000458A6"/>
    <w:rsid w:val="000467AB"/>
    <w:rsid w:val="000467BE"/>
    <w:rsid w:val="00046C64"/>
    <w:rsid w:val="00050A6F"/>
    <w:rsid w:val="00050C30"/>
    <w:rsid w:val="00052490"/>
    <w:rsid w:val="00052A78"/>
    <w:rsid w:val="0005306F"/>
    <w:rsid w:val="00054694"/>
    <w:rsid w:val="00054F6B"/>
    <w:rsid w:val="00055281"/>
    <w:rsid w:val="0005653C"/>
    <w:rsid w:val="00056C4E"/>
    <w:rsid w:val="000612E3"/>
    <w:rsid w:val="000619B5"/>
    <w:rsid w:val="00062544"/>
    <w:rsid w:val="00062EF3"/>
    <w:rsid w:val="0006393A"/>
    <w:rsid w:val="000657FA"/>
    <w:rsid w:val="0006732D"/>
    <w:rsid w:val="00067760"/>
    <w:rsid w:val="00067C37"/>
    <w:rsid w:val="000702DE"/>
    <w:rsid w:val="000717EA"/>
    <w:rsid w:val="00072D10"/>
    <w:rsid w:val="00073644"/>
    <w:rsid w:val="00074CF7"/>
    <w:rsid w:val="0007549B"/>
    <w:rsid w:val="00075E89"/>
    <w:rsid w:val="000802EF"/>
    <w:rsid w:val="000821AA"/>
    <w:rsid w:val="00083A16"/>
    <w:rsid w:val="00083E69"/>
    <w:rsid w:val="00083F31"/>
    <w:rsid w:val="0008449B"/>
    <w:rsid w:val="000845D6"/>
    <w:rsid w:val="00084C99"/>
    <w:rsid w:val="0008534C"/>
    <w:rsid w:val="000864BA"/>
    <w:rsid w:val="00086B88"/>
    <w:rsid w:val="00090F4D"/>
    <w:rsid w:val="000927B0"/>
    <w:rsid w:val="00095A4A"/>
    <w:rsid w:val="000A0D11"/>
    <w:rsid w:val="000A0E9B"/>
    <w:rsid w:val="000A31A1"/>
    <w:rsid w:val="000A5529"/>
    <w:rsid w:val="000A647B"/>
    <w:rsid w:val="000A6AC1"/>
    <w:rsid w:val="000A6C96"/>
    <w:rsid w:val="000A6F4D"/>
    <w:rsid w:val="000A75B0"/>
    <w:rsid w:val="000B7A4F"/>
    <w:rsid w:val="000C0749"/>
    <w:rsid w:val="000C088C"/>
    <w:rsid w:val="000C1817"/>
    <w:rsid w:val="000C1CC4"/>
    <w:rsid w:val="000C1FE2"/>
    <w:rsid w:val="000C2537"/>
    <w:rsid w:val="000C4BD4"/>
    <w:rsid w:val="000C523A"/>
    <w:rsid w:val="000C7A7E"/>
    <w:rsid w:val="000D031F"/>
    <w:rsid w:val="000D0609"/>
    <w:rsid w:val="000D2585"/>
    <w:rsid w:val="000D2D90"/>
    <w:rsid w:val="000D33D7"/>
    <w:rsid w:val="000D3700"/>
    <w:rsid w:val="000D53F8"/>
    <w:rsid w:val="000D54E1"/>
    <w:rsid w:val="000D59A5"/>
    <w:rsid w:val="000D5D4E"/>
    <w:rsid w:val="000E02E3"/>
    <w:rsid w:val="000E17F5"/>
    <w:rsid w:val="000E419D"/>
    <w:rsid w:val="000E558E"/>
    <w:rsid w:val="000E614D"/>
    <w:rsid w:val="000E7453"/>
    <w:rsid w:val="000E7F74"/>
    <w:rsid w:val="000F0563"/>
    <w:rsid w:val="000F0E19"/>
    <w:rsid w:val="000F0FE5"/>
    <w:rsid w:val="000F16D5"/>
    <w:rsid w:val="000F1E23"/>
    <w:rsid w:val="000F1E75"/>
    <w:rsid w:val="000F36C6"/>
    <w:rsid w:val="000F375B"/>
    <w:rsid w:val="000F43AB"/>
    <w:rsid w:val="000F4AD6"/>
    <w:rsid w:val="000F6280"/>
    <w:rsid w:val="000F7296"/>
    <w:rsid w:val="00101CAC"/>
    <w:rsid w:val="001024BA"/>
    <w:rsid w:val="001032DB"/>
    <w:rsid w:val="001039BE"/>
    <w:rsid w:val="00105979"/>
    <w:rsid w:val="00105A16"/>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4E70"/>
    <w:rsid w:val="0014534A"/>
    <w:rsid w:val="001456C1"/>
    <w:rsid w:val="00146364"/>
    <w:rsid w:val="00146403"/>
    <w:rsid w:val="00146E07"/>
    <w:rsid w:val="0015140E"/>
    <w:rsid w:val="00151BE9"/>
    <w:rsid w:val="00151D67"/>
    <w:rsid w:val="00152274"/>
    <w:rsid w:val="00152315"/>
    <w:rsid w:val="0015254C"/>
    <w:rsid w:val="001536F2"/>
    <w:rsid w:val="001539C6"/>
    <w:rsid w:val="00153AE1"/>
    <w:rsid w:val="00154A26"/>
    <w:rsid w:val="001553DB"/>
    <w:rsid w:val="00156F72"/>
    <w:rsid w:val="0016368A"/>
    <w:rsid w:val="00164CF9"/>
    <w:rsid w:val="00165AAC"/>
    <w:rsid w:val="00171235"/>
    <w:rsid w:val="00172FC5"/>
    <w:rsid w:val="00175A92"/>
    <w:rsid w:val="0017787C"/>
    <w:rsid w:val="0018188C"/>
    <w:rsid w:val="00181A67"/>
    <w:rsid w:val="001834AD"/>
    <w:rsid w:val="0018435C"/>
    <w:rsid w:val="001850B3"/>
    <w:rsid w:val="0018560B"/>
    <w:rsid w:val="00187470"/>
    <w:rsid w:val="00187FB9"/>
    <w:rsid w:val="00187FFE"/>
    <w:rsid w:val="00190BC5"/>
    <w:rsid w:val="00191A56"/>
    <w:rsid w:val="001920E1"/>
    <w:rsid w:val="00193A64"/>
    <w:rsid w:val="0019422D"/>
    <w:rsid w:val="001944FA"/>
    <w:rsid w:val="00194D69"/>
    <w:rsid w:val="001955D2"/>
    <w:rsid w:val="001959D0"/>
    <w:rsid w:val="00196711"/>
    <w:rsid w:val="00196E99"/>
    <w:rsid w:val="00197C69"/>
    <w:rsid w:val="001A09BB"/>
    <w:rsid w:val="001A113F"/>
    <w:rsid w:val="001A3BA3"/>
    <w:rsid w:val="001A3C5F"/>
    <w:rsid w:val="001A4DA3"/>
    <w:rsid w:val="001A560F"/>
    <w:rsid w:val="001A561D"/>
    <w:rsid w:val="001A6FFA"/>
    <w:rsid w:val="001A7814"/>
    <w:rsid w:val="001B0972"/>
    <w:rsid w:val="001B0BAB"/>
    <w:rsid w:val="001B0E96"/>
    <w:rsid w:val="001B0F8C"/>
    <w:rsid w:val="001B2527"/>
    <w:rsid w:val="001B374D"/>
    <w:rsid w:val="001B3819"/>
    <w:rsid w:val="001B409B"/>
    <w:rsid w:val="001B4461"/>
    <w:rsid w:val="001B44DB"/>
    <w:rsid w:val="001B4724"/>
    <w:rsid w:val="001B479E"/>
    <w:rsid w:val="001B5F7F"/>
    <w:rsid w:val="001B7242"/>
    <w:rsid w:val="001B79BF"/>
    <w:rsid w:val="001C0FA5"/>
    <w:rsid w:val="001C161F"/>
    <w:rsid w:val="001C1A9F"/>
    <w:rsid w:val="001C5006"/>
    <w:rsid w:val="001C527B"/>
    <w:rsid w:val="001C6CEB"/>
    <w:rsid w:val="001C6F55"/>
    <w:rsid w:val="001D1718"/>
    <w:rsid w:val="001D1C57"/>
    <w:rsid w:val="001D2345"/>
    <w:rsid w:val="001D24BC"/>
    <w:rsid w:val="001D25F9"/>
    <w:rsid w:val="001D26BC"/>
    <w:rsid w:val="001D33A9"/>
    <w:rsid w:val="001D3C86"/>
    <w:rsid w:val="001D5B46"/>
    <w:rsid w:val="001D72BF"/>
    <w:rsid w:val="001D7312"/>
    <w:rsid w:val="001D7F40"/>
    <w:rsid w:val="001E21D2"/>
    <w:rsid w:val="001E662C"/>
    <w:rsid w:val="001E6B62"/>
    <w:rsid w:val="001E7CB8"/>
    <w:rsid w:val="001F00E4"/>
    <w:rsid w:val="001F028F"/>
    <w:rsid w:val="001F14D8"/>
    <w:rsid w:val="001F1673"/>
    <w:rsid w:val="001F27E4"/>
    <w:rsid w:val="001F3A61"/>
    <w:rsid w:val="001F3C1E"/>
    <w:rsid w:val="001F42EE"/>
    <w:rsid w:val="001F4B9B"/>
    <w:rsid w:val="001F6AB1"/>
    <w:rsid w:val="001F7146"/>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176EF"/>
    <w:rsid w:val="0022098F"/>
    <w:rsid w:val="00222601"/>
    <w:rsid w:val="00222689"/>
    <w:rsid w:val="00223696"/>
    <w:rsid w:val="00225201"/>
    <w:rsid w:val="00225A44"/>
    <w:rsid w:val="0022643E"/>
    <w:rsid w:val="00226BAF"/>
    <w:rsid w:val="002270E6"/>
    <w:rsid w:val="00230AE7"/>
    <w:rsid w:val="0023108D"/>
    <w:rsid w:val="00231BD0"/>
    <w:rsid w:val="00234DCA"/>
    <w:rsid w:val="0023547A"/>
    <w:rsid w:val="00235E14"/>
    <w:rsid w:val="002368E4"/>
    <w:rsid w:val="002371D6"/>
    <w:rsid w:val="00237B3C"/>
    <w:rsid w:val="00237E21"/>
    <w:rsid w:val="00240588"/>
    <w:rsid w:val="002409D3"/>
    <w:rsid w:val="00241E41"/>
    <w:rsid w:val="002431DA"/>
    <w:rsid w:val="00243D3D"/>
    <w:rsid w:val="00244C3A"/>
    <w:rsid w:val="00245078"/>
    <w:rsid w:val="0024553B"/>
    <w:rsid w:val="00246F74"/>
    <w:rsid w:val="002523C0"/>
    <w:rsid w:val="00253C8C"/>
    <w:rsid w:val="00253DE4"/>
    <w:rsid w:val="002548DE"/>
    <w:rsid w:val="00260C42"/>
    <w:rsid w:val="00260EE7"/>
    <w:rsid w:val="00263EF6"/>
    <w:rsid w:val="002651FE"/>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487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3F7"/>
    <w:rsid w:val="002A2CBA"/>
    <w:rsid w:val="002A3064"/>
    <w:rsid w:val="002A465F"/>
    <w:rsid w:val="002A500D"/>
    <w:rsid w:val="002A635B"/>
    <w:rsid w:val="002A68E6"/>
    <w:rsid w:val="002A6DE2"/>
    <w:rsid w:val="002B03E5"/>
    <w:rsid w:val="002B068B"/>
    <w:rsid w:val="002B26A5"/>
    <w:rsid w:val="002B36FF"/>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C76E9"/>
    <w:rsid w:val="002D05E1"/>
    <w:rsid w:val="002D0BEC"/>
    <w:rsid w:val="002D0C22"/>
    <w:rsid w:val="002D0EE4"/>
    <w:rsid w:val="002D14EE"/>
    <w:rsid w:val="002D22A9"/>
    <w:rsid w:val="002D3114"/>
    <w:rsid w:val="002D43F3"/>
    <w:rsid w:val="002D5CC5"/>
    <w:rsid w:val="002D6512"/>
    <w:rsid w:val="002D702D"/>
    <w:rsid w:val="002E18D2"/>
    <w:rsid w:val="002E20F8"/>
    <w:rsid w:val="002E279C"/>
    <w:rsid w:val="002E35FA"/>
    <w:rsid w:val="002E4701"/>
    <w:rsid w:val="002E4813"/>
    <w:rsid w:val="002E5245"/>
    <w:rsid w:val="002F03ED"/>
    <w:rsid w:val="002F056C"/>
    <w:rsid w:val="002F21C3"/>
    <w:rsid w:val="002F320B"/>
    <w:rsid w:val="002F35A4"/>
    <w:rsid w:val="002F62B7"/>
    <w:rsid w:val="002F72D8"/>
    <w:rsid w:val="00301541"/>
    <w:rsid w:val="003019C6"/>
    <w:rsid w:val="00301BA2"/>
    <w:rsid w:val="00302D57"/>
    <w:rsid w:val="0030351A"/>
    <w:rsid w:val="00304477"/>
    <w:rsid w:val="00304DF5"/>
    <w:rsid w:val="003053AB"/>
    <w:rsid w:val="00305DFE"/>
    <w:rsid w:val="0031134A"/>
    <w:rsid w:val="003115B7"/>
    <w:rsid w:val="003117A1"/>
    <w:rsid w:val="00312974"/>
    <w:rsid w:val="00313A61"/>
    <w:rsid w:val="00313C29"/>
    <w:rsid w:val="00314040"/>
    <w:rsid w:val="003149DD"/>
    <w:rsid w:val="00314ACD"/>
    <w:rsid w:val="0031731E"/>
    <w:rsid w:val="003210EC"/>
    <w:rsid w:val="0032134E"/>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3827"/>
    <w:rsid w:val="003447D9"/>
    <w:rsid w:val="0034522E"/>
    <w:rsid w:val="003469E0"/>
    <w:rsid w:val="003505E8"/>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196A"/>
    <w:rsid w:val="00383EF3"/>
    <w:rsid w:val="00384C07"/>
    <w:rsid w:val="00386C16"/>
    <w:rsid w:val="003871D2"/>
    <w:rsid w:val="003875EE"/>
    <w:rsid w:val="003878D3"/>
    <w:rsid w:val="00387F7F"/>
    <w:rsid w:val="003906E6"/>
    <w:rsid w:val="003914BB"/>
    <w:rsid w:val="003927F2"/>
    <w:rsid w:val="0039325E"/>
    <w:rsid w:val="0039401E"/>
    <w:rsid w:val="00394688"/>
    <w:rsid w:val="003956E8"/>
    <w:rsid w:val="00395782"/>
    <w:rsid w:val="00397CF5"/>
    <w:rsid w:val="003A0016"/>
    <w:rsid w:val="003A007B"/>
    <w:rsid w:val="003A065D"/>
    <w:rsid w:val="003A1C6F"/>
    <w:rsid w:val="003A33DE"/>
    <w:rsid w:val="003A3E50"/>
    <w:rsid w:val="003A4644"/>
    <w:rsid w:val="003A4D37"/>
    <w:rsid w:val="003A51D7"/>
    <w:rsid w:val="003A65A4"/>
    <w:rsid w:val="003B0001"/>
    <w:rsid w:val="003B088B"/>
    <w:rsid w:val="003B0953"/>
    <w:rsid w:val="003B0C30"/>
    <w:rsid w:val="003B0E90"/>
    <w:rsid w:val="003B1640"/>
    <w:rsid w:val="003B1C07"/>
    <w:rsid w:val="003B1DA4"/>
    <w:rsid w:val="003B24AB"/>
    <w:rsid w:val="003B2D45"/>
    <w:rsid w:val="003B5AAE"/>
    <w:rsid w:val="003B618E"/>
    <w:rsid w:val="003B64EB"/>
    <w:rsid w:val="003B7D88"/>
    <w:rsid w:val="003C2928"/>
    <w:rsid w:val="003C2CB9"/>
    <w:rsid w:val="003C3505"/>
    <w:rsid w:val="003C4363"/>
    <w:rsid w:val="003C448C"/>
    <w:rsid w:val="003C4A67"/>
    <w:rsid w:val="003C56AB"/>
    <w:rsid w:val="003C5F8F"/>
    <w:rsid w:val="003C6426"/>
    <w:rsid w:val="003D0607"/>
    <w:rsid w:val="003D1328"/>
    <w:rsid w:val="003D1FE0"/>
    <w:rsid w:val="003D20E7"/>
    <w:rsid w:val="003D22BA"/>
    <w:rsid w:val="003D2390"/>
    <w:rsid w:val="003D2EAB"/>
    <w:rsid w:val="003D3456"/>
    <w:rsid w:val="003D34A3"/>
    <w:rsid w:val="003D367D"/>
    <w:rsid w:val="003D3F5F"/>
    <w:rsid w:val="003D4C8E"/>
    <w:rsid w:val="003D598F"/>
    <w:rsid w:val="003D5CD7"/>
    <w:rsid w:val="003D7009"/>
    <w:rsid w:val="003D7033"/>
    <w:rsid w:val="003D736C"/>
    <w:rsid w:val="003D75D8"/>
    <w:rsid w:val="003E164B"/>
    <w:rsid w:val="003E1A61"/>
    <w:rsid w:val="003E2678"/>
    <w:rsid w:val="003E26DC"/>
    <w:rsid w:val="003E2B40"/>
    <w:rsid w:val="003E342F"/>
    <w:rsid w:val="003E3CFD"/>
    <w:rsid w:val="003E46BD"/>
    <w:rsid w:val="003E5BEF"/>
    <w:rsid w:val="003E6853"/>
    <w:rsid w:val="003F042E"/>
    <w:rsid w:val="003F0DF6"/>
    <w:rsid w:val="003F0FBB"/>
    <w:rsid w:val="003F16B8"/>
    <w:rsid w:val="003F2E40"/>
    <w:rsid w:val="003F41AD"/>
    <w:rsid w:val="003F6264"/>
    <w:rsid w:val="003F65B5"/>
    <w:rsid w:val="003F72CE"/>
    <w:rsid w:val="003F7B2C"/>
    <w:rsid w:val="00400B33"/>
    <w:rsid w:val="00403643"/>
    <w:rsid w:val="00407640"/>
    <w:rsid w:val="00407B1F"/>
    <w:rsid w:val="00407CFD"/>
    <w:rsid w:val="0041071E"/>
    <w:rsid w:val="00411406"/>
    <w:rsid w:val="00411453"/>
    <w:rsid w:val="00411C95"/>
    <w:rsid w:val="0041262B"/>
    <w:rsid w:val="00412645"/>
    <w:rsid w:val="0041304A"/>
    <w:rsid w:val="00413984"/>
    <w:rsid w:val="004139E3"/>
    <w:rsid w:val="00414BF2"/>
    <w:rsid w:val="00415438"/>
    <w:rsid w:val="00415CC2"/>
    <w:rsid w:val="00416888"/>
    <w:rsid w:val="00416A15"/>
    <w:rsid w:val="00416E5D"/>
    <w:rsid w:val="004173B7"/>
    <w:rsid w:val="004174CC"/>
    <w:rsid w:val="0042030A"/>
    <w:rsid w:val="004211B7"/>
    <w:rsid w:val="004225D9"/>
    <w:rsid w:val="00423698"/>
    <w:rsid w:val="004276FA"/>
    <w:rsid w:val="0042793A"/>
    <w:rsid w:val="00430179"/>
    <w:rsid w:val="004304BC"/>
    <w:rsid w:val="004308F5"/>
    <w:rsid w:val="00431F0A"/>
    <w:rsid w:val="00432BE9"/>
    <w:rsid w:val="00432D60"/>
    <w:rsid w:val="00433060"/>
    <w:rsid w:val="00433B83"/>
    <w:rsid w:val="00434BDB"/>
    <w:rsid w:val="00435AE6"/>
    <w:rsid w:val="0043678F"/>
    <w:rsid w:val="004370DB"/>
    <w:rsid w:val="0043710A"/>
    <w:rsid w:val="0043728B"/>
    <w:rsid w:val="00437EAE"/>
    <w:rsid w:val="00440808"/>
    <w:rsid w:val="00440F9C"/>
    <w:rsid w:val="00442061"/>
    <w:rsid w:val="004421B4"/>
    <w:rsid w:val="0044411B"/>
    <w:rsid w:val="00447B76"/>
    <w:rsid w:val="0045058F"/>
    <w:rsid w:val="004507F8"/>
    <w:rsid w:val="0045094D"/>
    <w:rsid w:val="00451DB8"/>
    <w:rsid w:val="00453272"/>
    <w:rsid w:val="00455F90"/>
    <w:rsid w:val="00456DC3"/>
    <w:rsid w:val="00457030"/>
    <w:rsid w:val="0045782C"/>
    <w:rsid w:val="00457BE0"/>
    <w:rsid w:val="00460010"/>
    <w:rsid w:val="00462A11"/>
    <w:rsid w:val="0046375A"/>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85D"/>
    <w:rsid w:val="00476EFD"/>
    <w:rsid w:val="004771B9"/>
    <w:rsid w:val="0047747A"/>
    <w:rsid w:val="004774FE"/>
    <w:rsid w:val="00480210"/>
    <w:rsid w:val="004820E8"/>
    <w:rsid w:val="00483046"/>
    <w:rsid w:val="004863BE"/>
    <w:rsid w:val="004872C5"/>
    <w:rsid w:val="004930FC"/>
    <w:rsid w:val="0049314E"/>
    <w:rsid w:val="00493979"/>
    <w:rsid w:val="004946E1"/>
    <w:rsid w:val="00494B45"/>
    <w:rsid w:val="004953C7"/>
    <w:rsid w:val="00497203"/>
    <w:rsid w:val="00497786"/>
    <w:rsid w:val="004A2ACA"/>
    <w:rsid w:val="004A4311"/>
    <w:rsid w:val="004A5A97"/>
    <w:rsid w:val="004A6457"/>
    <w:rsid w:val="004A6822"/>
    <w:rsid w:val="004A7411"/>
    <w:rsid w:val="004B19B2"/>
    <w:rsid w:val="004B2ADE"/>
    <w:rsid w:val="004B2E4A"/>
    <w:rsid w:val="004B3A95"/>
    <w:rsid w:val="004B3B30"/>
    <w:rsid w:val="004B55BD"/>
    <w:rsid w:val="004B69D2"/>
    <w:rsid w:val="004B7B32"/>
    <w:rsid w:val="004C02ED"/>
    <w:rsid w:val="004C1948"/>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4C21"/>
    <w:rsid w:val="004D4D96"/>
    <w:rsid w:val="004D53C7"/>
    <w:rsid w:val="004D5C65"/>
    <w:rsid w:val="004D5D0D"/>
    <w:rsid w:val="004D6DA2"/>
    <w:rsid w:val="004E0226"/>
    <w:rsid w:val="004E0812"/>
    <w:rsid w:val="004E0EF9"/>
    <w:rsid w:val="004E1D76"/>
    <w:rsid w:val="004E292C"/>
    <w:rsid w:val="004E39DD"/>
    <w:rsid w:val="004E3A2B"/>
    <w:rsid w:val="004E45EE"/>
    <w:rsid w:val="004E5D3D"/>
    <w:rsid w:val="004E62E6"/>
    <w:rsid w:val="004E6B3D"/>
    <w:rsid w:val="004E6D0E"/>
    <w:rsid w:val="004F0453"/>
    <w:rsid w:val="004F1677"/>
    <w:rsid w:val="004F3A6C"/>
    <w:rsid w:val="004F4DAD"/>
    <w:rsid w:val="004F5E43"/>
    <w:rsid w:val="004F5F75"/>
    <w:rsid w:val="004F603D"/>
    <w:rsid w:val="004F629F"/>
    <w:rsid w:val="004F76B0"/>
    <w:rsid w:val="00500883"/>
    <w:rsid w:val="00500929"/>
    <w:rsid w:val="00503278"/>
    <w:rsid w:val="00504CA7"/>
    <w:rsid w:val="005058DE"/>
    <w:rsid w:val="00506276"/>
    <w:rsid w:val="00506880"/>
    <w:rsid w:val="00507F1C"/>
    <w:rsid w:val="00511DDC"/>
    <w:rsid w:val="005128E6"/>
    <w:rsid w:val="00512F80"/>
    <w:rsid w:val="00513EE2"/>
    <w:rsid w:val="005145C5"/>
    <w:rsid w:val="00515449"/>
    <w:rsid w:val="00515E23"/>
    <w:rsid w:val="005168D4"/>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43D1"/>
    <w:rsid w:val="00535EDF"/>
    <w:rsid w:val="005377DA"/>
    <w:rsid w:val="00540EE4"/>
    <w:rsid w:val="00541413"/>
    <w:rsid w:val="00542002"/>
    <w:rsid w:val="005428F0"/>
    <w:rsid w:val="00543DF5"/>
    <w:rsid w:val="00545022"/>
    <w:rsid w:val="00547DE2"/>
    <w:rsid w:val="005505C2"/>
    <w:rsid w:val="00550966"/>
    <w:rsid w:val="005510C8"/>
    <w:rsid w:val="0055388C"/>
    <w:rsid w:val="00553F1E"/>
    <w:rsid w:val="00554481"/>
    <w:rsid w:val="0055481C"/>
    <w:rsid w:val="00554FF5"/>
    <w:rsid w:val="00555AB8"/>
    <w:rsid w:val="00555BB7"/>
    <w:rsid w:val="00556012"/>
    <w:rsid w:val="005563DB"/>
    <w:rsid w:val="00556E5F"/>
    <w:rsid w:val="00557EA5"/>
    <w:rsid w:val="00557FF9"/>
    <w:rsid w:val="005629F2"/>
    <w:rsid w:val="00563C4C"/>
    <w:rsid w:val="00564FE6"/>
    <w:rsid w:val="005667EB"/>
    <w:rsid w:val="005675E1"/>
    <w:rsid w:val="005704D2"/>
    <w:rsid w:val="00570610"/>
    <w:rsid w:val="0057079C"/>
    <w:rsid w:val="00570C2F"/>
    <w:rsid w:val="0057509B"/>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2E7"/>
    <w:rsid w:val="005A4BA7"/>
    <w:rsid w:val="005A4C61"/>
    <w:rsid w:val="005A571B"/>
    <w:rsid w:val="005A5F29"/>
    <w:rsid w:val="005A73B4"/>
    <w:rsid w:val="005A7996"/>
    <w:rsid w:val="005B10D0"/>
    <w:rsid w:val="005B33C6"/>
    <w:rsid w:val="005B3604"/>
    <w:rsid w:val="005B3FD9"/>
    <w:rsid w:val="005B4698"/>
    <w:rsid w:val="005B513E"/>
    <w:rsid w:val="005B577B"/>
    <w:rsid w:val="005B58BE"/>
    <w:rsid w:val="005B613E"/>
    <w:rsid w:val="005B63EA"/>
    <w:rsid w:val="005B66A7"/>
    <w:rsid w:val="005B6AD4"/>
    <w:rsid w:val="005C0507"/>
    <w:rsid w:val="005C0C9D"/>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57BC"/>
    <w:rsid w:val="005D74CE"/>
    <w:rsid w:val="005D7E7C"/>
    <w:rsid w:val="005E20C1"/>
    <w:rsid w:val="005E33FE"/>
    <w:rsid w:val="005E450B"/>
    <w:rsid w:val="005E54A8"/>
    <w:rsid w:val="005E5F42"/>
    <w:rsid w:val="005E71C4"/>
    <w:rsid w:val="005F00EE"/>
    <w:rsid w:val="005F29FE"/>
    <w:rsid w:val="005F308D"/>
    <w:rsid w:val="005F35C2"/>
    <w:rsid w:val="005F428F"/>
    <w:rsid w:val="005F48E7"/>
    <w:rsid w:val="005F4F5E"/>
    <w:rsid w:val="005F5319"/>
    <w:rsid w:val="005F6F33"/>
    <w:rsid w:val="005F71FC"/>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3858"/>
    <w:rsid w:val="006149F1"/>
    <w:rsid w:val="00616144"/>
    <w:rsid w:val="00621450"/>
    <w:rsid w:val="006220B5"/>
    <w:rsid w:val="00623DE1"/>
    <w:rsid w:val="006259AD"/>
    <w:rsid w:val="006269AB"/>
    <w:rsid w:val="00626D69"/>
    <w:rsid w:val="00627118"/>
    <w:rsid w:val="006271A4"/>
    <w:rsid w:val="00630299"/>
    <w:rsid w:val="0063205E"/>
    <w:rsid w:val="00632168"/>
    <w:rsid w:val="00632E32"/>
    <w:rsid w:val="00634919"/>
    <w:rsid w:val="00634DE3"/>
    <w:rsid w:val="006350B4"/>
    <w:rsid w:val="006357B6"/>
    <w:rsid w:val="006364B9"/>
    <w:rsid w:val="00636ED2"/>
    <w:rsid w:val="00637171"/>
    <w:rsid w:val="00640F15"/>
    <w:rsid w:val="00642455"/>
    <w:rsid w:val="0064286D"/>
    <w:rsid w:val="0064450D"/>
    <w:rsid w:val="006448B3"/>
    <w:rsid w:val="00645660"/>
    <w:rsid w:val="00646761"/>
    <w:rsid w:val="00646933"/>
    <w:rsid w:val="006470E3"/>
    <w:rsid w:val="006504A5"/>
    <w:rsid w:val="00651ABA"/>
    <w:rsid w:val="0065261C"/>
    <w:rsid w:val="0065268C"/>
    <w:rsid w:val="00652EC5"/>
    <w:rsid w:val="00653D5B"/>
    <w:rsid w:val="0066206D"/>
    <w:rsid w:val="00662575"/>
    <w:rsid w:val="00664189"/>
    <w:rsid w:val="006642A0"/>
    <w:rsid w:val="006647F5"/>
    <w:rsid w:val="00665D07"/>
    <w:rsid w:val="00666013"/>
    <w:rsid w:val="00666C11"/>
    <w:rsid w:val="00667C7C"/>
    <w:rsid w:val="00670367"/>
    <w:rsid w:val="00670830"/>
    <w:rsid w:val="00670FFC"/>
    <w:rsid w:val="00672463"/>
    <w:rsid w:val="006725C1"/>
    <w:rsid w:val="00674043"/>
    <w:rsid w:val="0067661D"/>
    <w:rsid w:val="00677232"/>
    <w:rsid w:val="0068052E"/>
    <w:rsid w:val="00680E72"/>
    <w:rsid w:val="00681090"/>
    <w:rsid w:val="006816C2"/>
    <w:rsid w:val="0068301E"/>
    <w:rsid w:val="006849B8"/>
    <w:rsid w:val="00685E1A"/>
    <w:rsid w:val="006870D8"/>
    <w:rsid w:val="00687FDD"/>
    <w:rsid w:val="00690C6D"/>
    <w:rsid w:val="006914E8"/>
    <w:rsid w:val="006915F7"/>
    <w:rsid w:val="00693049"/>
    <w:rsid w:val="006937F1"/>
    <w:rsid w:val="00693AD6"/>
    <w:rsid w:val="00694993"/>
    <w:rsid w:val="00695C88"/>
    <w:rsid w:val="006960E2"/>
    <w:rsid w:val="00696D53"/>
    <w:rsid w:val="006974A1"/>
    <w:rsid w:val="006A1C3A"/>
    <w:rsid w:val="006A205A"/>
    <w:rsid w:val="006A27C1"/>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02AF"/>
    <w:rsid w:val="006C1303"/>
    <w:rsid w:val="006C1EFC"/>
    <w:rsid w:val="006C202B"/>
    <w:rsid w:val="006C2DCC"/>
    <w:rsid w:val="006C2F52"/>
    <w:rsid w:val="006C32CA"/>
    <w:rsid w:val="006C390F"/>
    <w:rsid w:val="006C41F6"/>
    <w:rsid w:val="006C5201"/>
    <w:rsid w:val="006C5832"/>
    <w:rsid w:val="006C584F"/>
    <w:rsid w:val="006C64B5"/>
    <w:rsid w:val="006C72D4"/>
    <w:rsid w:val="006D067B"/>
    <w:rsid w:val="006D0703"/>
    <w:rsid w:val="006D0CB4"/>
    <w:rsid w:val="006D20E8"/>
    <w:rsid w:val="006D4D1B"/>
    <w:rsid w:val="006D7283"/>
    <w:rsid w:val="006D781F"/>
    <w:rsid w:val="006E0187"/>
    <w:rsid w:val="006E0577"/>
    <w:rsid w:val="006E0843"/>
    <w:rsid w:val="006E0D2E"/>
    <w:rsid w:val="006E1DB3"/>
    <w:rsid w:val="006E5CAC"/>
    <w:rsid w:val="006E5D03"/>
    <w:rsid w:val="006E5E18"/>
    <w:rsid w:val="006E5EE9"/>
    <w:rsid w:val="006E637F"/>
    <w:rsid w:val="006E7FB8"/>
    <w:rsid w:val="006F3572"/>
    <w:rsid w:val="006F4569"/>
    <w:rsid w:val="006F4590"/>
    <w:rsid w:val="006F714C"/>
    <w:rsid w:val="006F773E"/>
    <w:rsid w:val="006F7A26"/>
    <w:rsid w:val="00700A95"/>
    <w:rsid w:val="0070184D"/>
    <w:rsid w:val="007027B8"/>
    <w:rsid w:val="0070372E"/>
    <w:rsid w:val="00703D3A"/>
    <w:rsid w:val="00703E6E"/>
    <w:rsid w:val="00704556"/>
    <w:rsid w:val="00705516"/>
    <w:rsid w:val="00711251"/>
    <w:rsid w:val="00711BF7"/>
    <w:rsid w:val="0071529D"/>
    <w:rsid w:val="007152DF"/>
    <w:rsid w:val="007165A6"/>
    <w:rsid w:val="0071661B"/>
    <w:rsid w:val="0071663A"/>
    <w:rsid w:val="007167FD"/>
    <w:rsid w:val="00720051"/>
    <w:rsid w:val="00720409"/>
    <w:rsid w:val="007206B0"/>
    <w:rsid w:val="0072146B"/>
    <w:rsid w:val="00722243"/>
    <w:rsid w:val="007224DA"/>
    <w:rsid w:val="00722E48"/>
    <w:rsid w:val="00724710"/>
    <w:rsid w:val="00725B35"/>
    <w:rsid w:val="007268B0"/>
    <w:rsid w:val="00727A3A"/>
    <w:rsid w:val="00730368"/>
    <w:rsid w:val="007304C1"/>
    <w:rsid w:val="00733BB4"/>
    <w:rsid w:val="00733EED"/>
    <w:rsid w:val="00734059"/>
    <w:rsid w:val="00734EF7"/>
    <w:rsid w:val="00735037"/>
    <w:rsid w:val="00736E12"/>
    <w:rsid w:val="00737721"/>
    <w:rsid w:val="00740386"/>
    <w:rsid w:val="0074214A"/>
    <w:rsid w:val="00742178"/>
    <w:rsid w:val="00742FB0"/>
    <w:rsid w:val="007431E3"/>
    <w:rsid w:val="00743902"/>
    <w:rsid w:val="00744542"/>
    <w:rsid w:val="007450A3"/>
    <w:rsid w:val="00745715"/>
    <w:rsid w:val="007461E4"/>
    <w:rsid w:val="00746C36"/>
    <w:rsid w:val="007479A4"/>
    <w:rsid w:val="00747C4E"/>
    <w:rsid w:val="00752304"/>
    <w:rsid w:val="0075404D"/>
    <w:rsid w:val="00754649"/>
    <w:rsid w:val="00754A27"/>
    <w:rsid w:val="007563C2"/>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2E5B"/>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C6CDC"/>
    <w:rsid w:val="007D01A9"/>
    <w:rsid w:val="007D0F8B"/>
    <w:rsid w:val="007D11D6"/>
    <w:rsid w:val="007D2012"/>
    <w:rsid w:val="007D23EB"/>
    <w:rsid w:val="007D277E"/>
    <w:rsid w:val="007D5206"/>
    <w:rsid w:val="007D5C2A"/>
    <w:rsid w:val="007D600D"/>
    <w:rsid w:val="007D6379"/>
    <w:rsid w:val="007E06C4"/>
    <w:rsid w:val="007E0832"/>
    <w:rsid w:val="007E1DEA"/>
    <w:rsid w:val="007E1DEE"/>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6336"/>
    <w:rsid w:val="00807AC3"/>
    <w:rsid w:val="00807BFD"/>
    <w:rsid w:val="00810E6D"/>
    <w:rsid w:val="00811ECD"/>
    <w:rsid w:val="00812E5D"/>
    <w:rsid w:val="00813B5F"/>
    <w:rsid w:val="00813C21"/>
    <w:rsid w:val="00817115"/>
    <w:rsid w:val="00817664"/>
    <w:rsid w:val="00817AC9"/>
    <w:rsid w:val="0082043F"/>
    <w:rsid w:val="008224BD"/>
    <w:rsid w:val="00823801"/>
    <w:rsid w:val="008239B7"/>
    <w:rsid w:val="008239E6"/>
    <w:rsid w:val="00826DCF"/>
    <w:rsid w:val="008272B6"/>
    <w:rsid w:val="00830866"/>
    <w:rsid w:val="00832927"/>
    <w:rsid w:val="00832D8D"/>
    <w:rsid w:val="00833904"/>
    <w:rsid w:val="00835BCE"/>
    <w:rsid w:val="0083691B"/>
    <w:rsid w:val="00837D12"/>
    <w:rsid w:val="00840285"/>
    <w:rsid w:val="00841BDA"/>
    <w:rsid w:val="00845886"/>
    <w:rsid w:val="0084635C"/>
    <w:rsid w:val="0084702C"/>
    <w:rsid w:val="00850AC0"/>
    <w:rsid w:val="00851CAE"/>
    <w:rsid w:val="008526BA"/>
    <w:rsid w:val="00855703"/>
    <w:rsid w:val="00856631"/>
    <w:rsid w:val="00856968"/>
    <w:rsid w:val="00860AA1"/>
    <w:rsid w:val="008642B8"/>
    <w:rsid w:val="00864726"/>
    <w:rsid w:val="00864B1E"/>
    <w:rsid w:val="00864E3A"/>
    <w:rsid w:val="00865C64"/>
    <w:rsid w:val="00866011"/>
    <w:rsid w:val="00866B99"/>
    <w:rsid w:val="00867B6F"/>
    <w:rsid w:val="00871A8C"/>
    <w:rsid w:val="00871A9C"/>
    <w:rsid w:val="00872C85"/>
    <w:rsid w:val="008734DE"/>
    <w:rsid w:val="00873BC8"/>
    <w:rsid w:val="00873E83"/>
    <w:rsid w:val="008747DE"/>
    <w:rsid w:val="008754FE"/>
    <w:rsid w:val="008756F0"/>
    <w:rsid w:val="008757F3"/>
    <w:rsid w:val="00877885"/>
    <w:rsid w:val="00884405"/>
    <w:rsid w:val="00884EFD"/>
    <w:rsid w:val="00886635"/>
    <w:rsid w:val="00887134"/>
    <w:rsid w:val="0088765C"/>
    <w:rsid w:val="00890185"/>
    <w:rsid w:val="00891322"/>
    <w:rsid w:val="008927A2"/>
    <w:rsid w:val="00894F02"/>
    <w:rsid w:val="00896F96"/>
    <w:rsid w:val="008A06A9"/>
    <w:rsid w:val="008A1905"/>
    <w:rsid w:val="008A192E"/>
    <w:rsid w:val="008A1B88"/>
    <w:rsid w:val="008A2541"/>
    <w:rsid w:val="008A2A66"/>
    <w:rsid w:val="008A2E65"/>
    <w:rsid w:val="008A3565"/>
    <w:rsid w:val="008A3599"/>
    <w:rsid w:val="008A428E"/>
    <w:rsid w:val="008A5226"/>
    <w:rsid w:val="008A683C"/>
    <w:rsid w:val="008A6F57"/>
    <w:rsid w:val="008A7027"/>
    <w:rsid w:val="008B107B"/>
    <w:rsid w:val="008B1478"/>
    <w:rsid w:val="008B26D9"/>
    <w:rsid w:val="008B28C5"/>
    <w:rsid w:val="008B4921"/>
    <w:rsid w:val="008B5C30"/>
    <w:rsid w:val="008C0859"/>
    <w:rsid w:val="008C0A8E"/>
    <w:rsid w:val="008C0B59"/>
    <w:rsid w:val="008C0D29"/>
    <w:rsid w:val="008C0EAC"/>
    <w:rsid w:val="008C19C3"/>
    <w:rsid w:val="008C2103"/>
    <w:rsid w:val="008C2C50"/>
    <w:rsid w:val="008C38C0"/>
    <w:rsid w:val="008C5E57"/>
    <w:rsid w:val="008C705B"/>
    <w:rsid w:val="008D0E41"/>
    <w:rsid w:val="008D16D8"/>
    <w:rsid w:val="008D240E"/>
    <w:rsid w:val="008D29B1"/>
    <w:rsid w:val="008D34B5"/>
    <w:rsid w:val="008D4008"/>
    <w:rsid w:val="008D4097"/>
    <w:rsid w:val="008D4A5C"/>
    <w:rsid w:val="008D56D1"/>
    <w:rsid w:val="008D7252"/>
    <w:rsid w:val="008D7D7D"/>
    <w:rsid w:val="008E1981"/>
    <w:rsid w:val="008E4758"/>
    <w:rsid w:val="008F0FD3"/>
    <w:rsid w:val="008F1BF2"/>
    <w:rsid w:val="008F235D"/>
    <w:rsid w:val="008F2B4B"/>
    <w:rsid w:val="008F3876"/>
    <w:rsid w:val="008F389E"/>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21C1"/>
    <w:rsid w:val="009231BA"/>
    <w:rsid w:val="00924524"/>
    <w:rsid w:val="009245F2"/>
    <w:rsid w:val="00925023"/>
    <w:rsid w:val="00926478"/>
    <w:rsid w:val="009272FA"/>
    <w:rsid w:val="009276ED"/>
    <w:rsid w:val="00927D31"/>
    <w:rsid w:val="00927D6F"/>
    <w:rsid w:val="00932808"/>
    <w:rsid w:val="00932B19"/>
    <w:rsid w:val="00932FC8"/>
    <w:rsid w:val="00933D4E"/>
    <w:rsid w:val="00935C54"/>
    <w:rsid w:val="00936B22"/>
    <w:rsid w:val="009401D7"/>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285A"/>
    <w:rsid w:val="00974689"/>
    <w:rsid w:val="00974B94"/>
    <w:rsid w:val="009755BE"/>
    <w:rsid w:val="0097636F"/>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8F4"/>
    <w:rsid w:val="00994AA4"/>
    <w:rsid w:val="009970A4"/>
    <w:rsid w:val="00997437"/>
    <w:rsid w:val="009A081D"/>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563B"/>
    <w:rsid w:val="009B68C4"/>
    <w:rsid w:val="009C09E7"/>
    <w:rsid w:val="009C30C1"/>
    <w:rsid w:val="009C376B"/>
    <w:rsid w:val="009C5833"/>
    <w:rsid w:val="009C7D34"/>
    <w:rsid w:val="009D067A"/>
    <w:rsid w:val="009D1071"/>
    <w:rsid w:val="009D2422"/>
    <w:rsid w:val="009D383F"/>
    <w:rsid w:val="009D412A"/>
    <w:rsid w:val="009D49F1"/>
    <w:rsid w:val="009D7417"/>
    <w:rsid w:val="009D76A7"/>
    <w:rsid w:val="009D76F4"/>
    <w:rsid w:val="009D792E"/>
    <w:rsid w:val="009E0861"/>
    <w:rsid w:val="009E0C33"/>
    <w:rsid w:val="009E14D0"/>
    <w:rsid w:val="009E3E64"/>
    <w:rsid w:val="009E4E74"/>
    <w:rsid w:val="009E5FA8"/>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11B"/>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1614F"/>
    <w:rsid w:val="00A20732"/>
    <w:rsid w:val="00A218CC"/>
    <w:rsid w:val="00A221C1"/>
    <w:rsid w:val="00A22508"/>
    <w:rsid w:val="00A22771"/>
    <w:rsid w:val="00A23309"/>
    <w:rsid w:val="00A2362C"/>
    <w:rsid w:val="00A271B4"/>
    <w:rsid w:val="00A27F39"/>
    <w:rsid w:val="00A305F5"/>
    <w:rsid w:val="00A315E1"/>
    <w:rsid w:val="00A3206E"/>
    <w:rsid w:val="00A32CCC"/>
    <w:rsid w:val="00A32E26"/>
    <w:rsid w:val="00A33418"/>
    <w:rsid w:val="00A34093"/>
    <w:rsid w:val="00A366CD"/>
    <w:rsid w:val="00A370F3"/>
    <w:rsid w:val="00A37F05"/>
    <w:rsid w:val="00A406B5"/>
    <w:rsid w:val="00A41647"/>
    <w:rsid w:val="00A421BF"/>
    <w:rsid w:val="00A42A5B"/>
    <w:rsid w:val="00A45C0E"/>
    <w:rsid w:val="00A45D55"/>
    <w:rsid w:val="00A46F32"/>
    <w:rsid w:val="00A505B6"/>
    <w:rsid w:val="00A505BA"/>
    <w:rsid w:val="00A50C36"/>
    <w:rsid w:val="00A5255D"/>
    <w:rsid w:val="00A56034"/>
    <w:rsid w:val="00A578E2"/>
    <w:rsid w:val="00A600D8"/>
    <w:rsid w:val="00A608CC"/>
    <w:rsid w:val="00A60C0E"/>
    <w:rsid w:val="00A621CE"/>
    <w:rsid w:val="00A6278D"/>
    <w:rsid w:val="00A63092"/>
    <w:rsid w:val="00A63691"/>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355B"/>
    <w:rsid w:val="00A84D34"/>
    <w:rsid w:val="00A84D85"/>
    <w:rsid w:val="00A86217"/>
    <w:rsid w:val="00A878B4"/>
    <w:rsid w:val="00A87A27"/>
    <w:rsid w:val="00A87FB7"/>
    <w:rsid w:val="00A93BEB"/>
    <w:rsid w:val="00A93EA2"/>
    <w:rsid w:val="00A952F4"/>
    <w:rsid w:val="00A9549A"/>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043F"/>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63CA"/>
    <w:rsid w:val="00AE7045"/>
    <w:rsid w:val="00AE773C"/>
    <w:rsid w:val="00AE79CA"/>
    <w:rsid w:val="00AE7DC8"/>
    <w:rsid w:val="00AF13D2"/>
    <w:rsid w:val="00AF15D8"/>
    <w:rsid w:val="00AF1BFD"/>
    <w:rsid w:val="00AF218A"/>
    <w:rsid w:val="00AF2FA7"/>
    <w:rsid w:val="00AF4011"/>
    <w:rsid w:val="00AF4A7B"/>
    <w:rsid w:val="00AF6D55"/>
    <w:rsid w:val="00AF75FD"/>
    <w:rsid w:val="00B015F3"/>
    <w:rsid w:val="00B01B58"/>
    <w:rsid w:val="00B02280"/>
    <w:rsid w:val="00B03F42"/>
    <w:rsid w:val="00B05F0A"/>
    <w:rsid w:val="00B10692"/>
    <w:rsid w:val="00B13BF3"/>
    <w:rsid w:val="00B15D2A"/>
    <w:rsid w:val="00B1695D"/>
    <w:rsid w:val="00B205B6"/>
    <w:rsid w:val="00B20D44"/>
    <w:rsid w:val="00B2173C"/>
    <w:rsid w:val="00B21752"/>
    <w:rsid w:val="00B230BF"/>
    <w:rsid w:val="00B230E8"/>
    <w:rsid w:val="00B23259"/>
    <w:rsid w:val="00B237AA"/>
    <w:rsid w:val="00B237B1"/>
    <w:rsid w:val="00B25497"/>
    <w:rsid w:val="00B254B8"/>
    <w:rsid w:val="00B271A8"/>
    <w:rsid w:val="00B30492"/>
    <w:rsid w:val="00B308EB"/>
    <w:rsid w:val="00B311F0"/>
    <w:rsid w:val="00B3160A"/>
    <w:rsid w:val="00B3269D"/>
    <w:rsid w:val="00B34B55"/>
    <w:rsid w:val="00B35470"/>
    <w:rsid w:val="00B35688"/>
    <w:rsid w:val="00B36871"/>
    <w:rsid w:val="00B37060"/>
    <w:rsid w:val="00B3756B"/>
    <w:rsid w:val="00B403A6"/>
    <w:rsid w:val="00B40902"/>
    <w:rsid w:val="00B41FDA"/>
    <w:rsid w:val="00B42FA0"/>
    <w:rsid w:val="00B44C5F"/>
    <w:rsid w:val="00B46B65"/>
    <w:rsid w:val="00B46FA2"/>
    <w:rsid w:val="00B47215"/>
    <w:rsid w:val="00B47BF3"/>
    <w:rsid w:val="00B47EED"/>
    <w:rsid w:val="00B50CED"/>
    <w:rsid w:val="00B510DC"/>
    <w:rsid w:val="00B5110C"/>
    <w:rsid w:val="00B52CA7"/>
    <w:rsid w:val="00B536A6"/>
    <w:rsid w:val="00B54901"/>
    <w:rsid w:val="00B55B0E"/>
    <w:rsid w:val="00B56F87"/>
    <w:rsid w:val="00B6046E"/>
    <w:rsid w:val="00B61D0C"/>
    <w:rsid w:val="00B62FC2"/>
    <w:rsid w:val="00B63DBE"/>
    <w:rsid w:val="00B646E6"/>
    <w:rsid w:val="00B6533C"/>
    <w:rsid w:val="00B6650F"/>
    <w:rsid w:val="00B66C2C"/>
    <w:rsid w:val="00B6775E"/>
    <w:rsid w:val="00B67BF0"/>
    <w:rsid w:val="00B7032E"/>
    <w:rsid w:val="00B71775"/>
    <w:rsid w:val="00B71CCC"/>
    <w:rsid w:val="00B7252A"/>
    <w:rsid w:val="00B72924"/>
    <w:rsid w:val="00B72B9A"/>
    <w:rsid w:val="00B72E57"/>
    <w:rsid w:val="00B74FF5"/>
    <w:rsid w:val="00B7561F"/>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47C"/>
    <w:rsid w:val="00BA0B68"/>
    <w:rsid w:val="00BA2A3D"/>
    <w:rsid w:val="00BA3F63"/>
    <w:rsid w:val="00BA4291"/>
    <w:rsid w:val="00BA5D92"/>
    <w:rsid w:val="00BA63F0"/>
    <w:rsid w:val="00BA6A70"/>
    <w:rsid w:val="00BA6FB0"/>
    <w:rsid w:val="00BB09BB"/>
    <w:rsid w:val="00BB1108"/>
    <w:rsid w:val="00BB238A"/>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C64F5"/>
    <w:rsid w:val="00BC7958"/>
    <w:rsid w:val="00BC7A21"/>
    <w:rsid w:val="00BD2D48"/>
    <w:rsid w:val="00BD309C"/>
    <w:rsid w:val="00BD4B47"/>
    <w:rsid w:val="00BD51C0"/>
    <w:rsid w:val="00BD62ED"/>
    <w:rsid w:val="00BD7BEB"/>
    <w:rsid w:val="00BE1069"/>
    <w:rsid w:val="00BE1777"/>
    <w:rsid w:val="00BE1C04"/>
    <w:rsid w:val="00BE21DD"/>
    <w:rsid w:val="00BE2D2B"/>
    <w:rsid w:val="00BE2E9C"/>
    <w:rsid w:val="00BE2F8F"/>
    <w:rsid w:val="00BE637D"/>
    <w:rsid w:val="00BE67B4"/>
    <w:rsid w:val="00BE6B49"/>
    <w:rsid w:val="00BE7965"/>
    <w:rsid w:val="00BE7EA9"/>
    <w:rsid w:val="00BF03D4"/>
    <w:rsid w:val="00BF0B64"/>
    <w:rsid w:val="00BF11F0"/>
    <w:rsid w:val="00BF18FD"/>
    <w:rsid w:val="00BF24CF"/>
    <w:rsid w:val="00BF24E5"/>
    <w:rsid w:val="00BF26C3"/>
    <w:rsid w:val="00BF29BF"/>
    <w:rsid w:val="00BF35D4"/>
    <w:rsid w:val="00BF4322"/>
    <w:rsid w:val="00BF4768"/>
    <w:rsid w:val="00BF4CBD"/>
    <w:rsid w:val="00BF6177"/>
    <w:rsid w:val="00BF6E98"/>
    <w:rsid w:val="00BF708D"/>
    <w:rsid w:val="00BF719F"/>
    <w:rsid w:val="00BF7B3D"/>
    <w:rsid w:val="00C005CB"/>
    <w:rsid w:val="00C026A8"/>
    <w:rsid w:val="00C0312F"/>
    <w:rsid w:val="00C048C5"/>
    <w:rsid w:val="00C05458"/>
    <w:rsid w:val="00C0587B"/>
    <w:rsid w:val="00C058FF"/>
    <w:rsid w:val="00C05B3D"/>
    <w:rsid w:val="00C06172"/>
    <w:rsid w:val="00C06C7B"/>
    <w:rsid w:val="00C06D70"/>
    <w:rsid w:val="00C06FC6"/>
    <w:rsid w:val="00C10EA6"/>
    <w:rsid w:val="00C11594"/>
    <w:rsid w:val="00C120EA"/>
    <w:rsid w:val="00C12476"/>
    <w:rsid w:val="00C13118"/>
    <w:rsid w:val="00C132DA"/>
    <w:rsid w:val="00C1356D"/>
    <w:rsid w:val="00C13C86"/>
    <w:rsid w:val="00C16304"/>
    <w:rsid w:val="00C16E7A"/>
    <w:rsid w:val="00C20EE9"/>
    <w:rsid w:val="00C2140A"/>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1E36"/>
    <w:rsid w:val="00C42CA6"/>
    <w:rsid w:val="00C42E5A"/>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171"/>
    <w:rsid w:val="00C60227"/>
    <w:rsid w:val="00C61875"/>
    <w:rsid w:val="00C61DD4"/>
    <w:rsid w:val="00C6259E"/>
    <w:rsid w:val="00C634C8"/>
    <w:rsid w:val="00C63D2A"/>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26EA"/>
    <w:rsid w:val="00C850A6"/>
    <w:rsid w:val="00C85EA7"/>
    <w:rsid w:val="00C90553"/>
    <w:rsid w:val="00C9135C"/>
    <w:rsid w:val="00C92618"/>
    <w:rsid w:val="00C92835"/>
    <w:rsid w:val="00C92D11"/>
    <w:rsid w:val="00C936F0"/>
    <w:rsid w:val="00C93DEF"/>
    <w:rsid w:val="00CA1719"/>
    <w:rsid w:val="00CA22B0"/>
    <w:rsid w:val="00CA2327"/>
    <w:rsid w:val="00CA2499"/>
    <w:rsid w:val="00CA2D97"/>
    <w:rsid w:val="00CA3E7D"/>
    <w:rsid w:val="00CA4D21"/>
    <w:rsid w:val="00CA7568"/>
    <w:rsid w:val="00CA79CD"/>
    <w:rsid w:val="00CB0466"/>
    <w:rsid w:val="00CB147F"/>
    <w:rsid w:val="00CB1C5C"/>
    <w:rsid w:val="00CB3137"/>
    <w:rsid w:val="00CB319E"/>
    <w:rsid w:val="00CB3B63"/>
    <w:rsid w:val="00CB48D7"/>
    <w:rsid w:val="00CB57F5"/>
    <w:rsid w:val="00CB7C7D"/>
    <w:rsid w:val="00CC03CC"/>
    <w:rsid w:val="00CC0A60"/>
    <w:rsid w:val="00CC0ABD"/>
    <w:rsid w:val="00CC2667"/>
    <w:rsid w:val="00CC5281"/>
    <w:rsid w:val="00CC6BA9"/>
    <w:rsid w:val="00CD004F"/>
    <w:rsid w:val="00CD0177"/>
    <w:rsid w:val="00CD2C72"/>
    <w:rsid w:val="00CD5AF3"/>
    <w:rsid w:val="00CE0604"/>
    <w:rsid w:val="00CE0FEB"/>
    <w:rsid w:val="00CE1841"/>
    <w:rsid w:val="00CE1870"/>
    <w:rsid w:val="00CE1983"/>
    <w:rsid w:val="00CE3843"/>
    <w:rsid w:val="00CE580D"/>
    <w:rsid w:val="00CE5C88"/>
    <w:rsid w:val="00CE7003"/>
    <w:rsid w:val="00CE7F87"/>
    <w:rsid w:val="00CF0BEB"/>
    <w:rsid w:val="00CF30CF"/>
    <w:rsid w:val="00CF58FC"/>
    <w:rsid w:val="00CF701F"/>
    <w:rsid w:val="00D00E1E"/>
    <w:rsid w:val="00D0127C"/>
    <w:rsid w:val="00D01489"/>
    <w:rsid w:val="00D0199D"/>
    <w:rsid w:val="00D019C1"/>
    <w:rsid w:val="00D05285"/>
    <w:rsid w:val="00D05CD3"/>
    <w:rsid w:val="00D0664F"/>
    <w:rsid w:val="00D06EA4"/>
    <w:rsid w:val="00D07906"/>
    <w:rsid w:val="00D10025"/>
    <w:rsid w:val="00D119E4"/>
    <w:rsid w:val="00D12B36"/>
    <w:rsid w:val="00D12F55"/>
    <w:rsid w:val="00D13626"/>
    <w:rsid w:val="00D14410"/>
    <w:rsid w:val="00D1475C"/>
    <w:rsid w:val="00D14CFF"/>
    <w:rsid w:val="00D14FF9"/>
    <w:rsid w:val="00D157B1"/>
    <w:rsid w:val="00D169DA"/>
    <w:rsid w:val="00D17481"/>
    <w:rsid w:val="00D176A6"/>
    <w:rsid w:val="00D176F2"/>
    <w:rsid w:val="00D17883"/>
    <w:rsid w:val="00D21D14"/>
    <w:rsid w:val="00D23465"/>
    <w:rsid w:val="00D23AC5"/>
    <w:rsid w:val="00D24F46"/>
    <w:rsid w:val="00D268EC"/>
    <w:rsid w:val="00D30B0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67F"/>
    <w:rsid w:val="00D53800"/>
    <w:rsid w:val="00D540C3"/>
    <w:rsid w:val="00D554C0"/>
    <w:rsid w:val="00D554C4"/>
    <w:rsid w:val="00D56392"/>
    <w:rsid w:val="00D56B04"/>
    <w:rsid w:val="00D60837"/>
    <w:rsid w:val="00D62D61"/>
    <w:rsid w:val="00D63780"/>
    <w:rsid w:val="00D64FD7"/>
    <w:rsid w:val="00D657DF"/>
    <w:rsid w:val="00D65A3C"/>
    <w:rsid w:val="00D65D1B"/>
    <w:rsid w:val="00D6686D"/>
    <w:rsid w:val="00D66E0F"/>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4180"/>
    <w:rsid w:val="00D84715"/>
    <w:rsid w:val="00D84C96"/>
    <w:rsid w:val="00D853D1"/>
    <w:rsid w:val="00D8551C"/>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539"/>
    <w:rsid w:val="00DB0927"/>
    <w:rsid w:val="00DB0E20"/>
    <w:rsid w:val="00DB0E2C"/>
    <w:rsid w:val="00DB2F62"/>
    <w:rsid w:val="00DB3848"/>
    <w:rsid w:val="00DB38FE"/>
    <w:rsid w:val="00DB471C"/>
    <w:rsid w:val="00DB5586"/>
    <w:rsid w:val="00DB5CDA"/>
    <w:rsid w:val="00DB6307"/>
    <w:rsid w:val="00DB6349"/>
    <w:rsid w:val="00DC0E68"/>
    <w:rsid w:val="00DC110B"/>
    <w:rsid w:val="00DC1265"/>
    <w:rsid w:val="00DC2987"/>
    <w:rsid w:val="00DC4EF0"/>
    <w:rsid w:val="00DC515F"/>
    <w:rsid w:val="00DC6417"/>
    <w:rsid w:val="00DC671E"/>
    <w:rsid w:val="00DC6921"/>
    <w:rsid w:val="00DD15F4"/>
    <w:rsid w:val="00DD1CA1"/>
    <w:rsid w:val="00DD2FD5"/>
    <w:rsid w:val="00DD448F"/>
    <w:rsid w:val="00DD4B60"/>
    <w:rsid w:val="00DD4F46"/>
    <w:rsid w:val="00DD55F2"/>
    <w:rsid w:val="00DE05DE"/>
    <w:rsid w:val="00DE1ABB"/>
    <w:rsid w:val="00DE3012"/>
    <w:rsid w:val="00DE313F"/>
    <w:rsid w:val="00DE323E"/>
    <w:rsid w:val="00DE33A2"/>
    <w:rsid w:val="00DE36C2"/>
    <w:rsid w:val="00DE4110"/>
    <w:rsid w:val="00DE4D71"/>
    <w:rsid w:val="00DE4E85"/>
    <w:rsid w:val="00DE566B"/>
    <w:rsid w:val="00DE61B2"/>
    <w:rsid w:val="00DE632C"/>
    <w:rsid w:val="00DE63C4"/>
    <w:rsid w:val="00DF067C"/>
    <w:rsid w:val="00DF0F81"/>
    <w:rsid w:val="00DF2535"/>
    <w:rsid w:val="00DF3031"/>
    <w:rsid w:val="00DF3816"/>
    <w:rsid w:val="00DF5EB4"/>
    <w:rsid w:val="00DF71DA"/>
    <w:rsid w:val="00DF72A9"/>
    <w:rsid w:val="00DF7ED4"/>
    <w:rsid w:val="00DF7EF7"/>
    <w:rsid w:val="00E00310"/>
    <w:rsid w:val="00E00E58"/>
    <w:rsid w:val="00E02418"/>
    <w:rsid w:val="00E028AC"/>
    <w:rsid w:val="00E02CB0"/>
    <w:rsid w:val="00E030E4"/>
    <w:rsid w:val="00E0371A"/>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0AE3"/>
    <w:rsid w:val="00E30DAC"/>
    <w:rsid w:val="00E318D1"/>
    <w:rsid w:val="00E3194D"/>
    <w:rsid w:val="00E322F4"/>
    <w:rsid w:val="00E32719"/>
    <w:rsid w:val="00E32D15"/>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84F"/>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2C1"/>
    <w:rsid w:val="00E654CD"/>
    <w:rsid w:val="00E6617A"/>
    <w:rsid w:val="00E66D8B"/>
    <w:rsid w:val="00E67E6F"/>
    <w:rsid w:val="00E73F62"/>
    <w:rsid w:val="00E74072"/>
    <w:rsid w:val="00E74607"/>
    <w:rsid w:val="00E74B43"/>
    <w:rsid w:val="00E7615D"/>
    <w:rsid w:val="00E770ED"/>
    <w:rsid w:val="00E7778E"/>
    <w:rsid w:val="00E779BA"/>
    <w:rsid w:val="00E80723"/>
    <w:rsid w:val="00E81BC8"/>
    <w:rsid w:val="00E8323C"/>
    <w:rsid w:val="00E837B1"/>
    <w:rsid w:val="00E8467A"/>
    <w:rsid w:val="00E8497F"/>
    <w:rsid w:val="00E906A0"/>
    <w:rsid w:val="00E90C69"/>
    <w:rsid w:val="00E91C09"/>
    <w:rsid w:val="00E9221B"/>
    <w:rsid w:val="00E92EEE"/>
    <w:rsid w:val="00E949F0"/>
    <w:rsid w:val="00E9586C"/>
    <w:rsid w:val="00E967B1"/>
    <w:rsid w:val="00EA0059"/>
    <w:rsid w:val="00EA0FF6"/>
    <w:rsid w:val="00EA246E"/>
    <w:rsid w:val="00EA2570"/>
    <w:rsid w:val="00EA547F"/>
    <w:rsid w:val="00EA6190"/>
    <w:rsid w:val="00EA7519"/>
    <w:rsid w:val="00EB07DB"/>
    <w:rsid w:val="00EB1287"/>
    <w:rsid w:val="00EB3D22"/>
    <w:rsid w:val="00EB3F65"/>
    <w:rsid w:val="00EB5AF6"/>
    <w:rsid w:val="00EB78F0"/>
    <w:rsid w:val="00EB7BEA"/>
    <w:rsid w:val="00EC078D"/>
    <w:rsid w:val="00EC0929"/>
    <w:rsid w:val="00EC128E"/>
    <w:rsid w:val="00EC235C"/>
    <w:rsid w:val="00EC2758"/>
    <w:rsid w:val="00EC29D4"/>
    <w:rsid w:val="00EC442C"/>
    <w:rsid w:val="00EC475F"/>
    <w:rsid w:val="00EC60D9"/>
    <w:rsid w:val="00EC7114"/>
    <w:rsid w:val="00EC78FC"/>
    <w:rsid w:val="00EC7944"/>
    <w:rsid w:val="00ED0C6D"/>
    <w:rsid w:val="00ED111E"/>
    <w:rsid w:val="00ED16E3"/>
    <w:rsid w:val="00ED1787"/>
    <w:rsid w:val="00ED239B"/>
    <w:rsid w:val="00ED265D"/>
    <w:rsid w:val="00ED274A"/>
    <w:rsid w:val="00ED3B10"/>
    <w:rsid w:val="00ED4D65"/>
    <w:rsid w:val="00ED5801"/>
    <w:rsid w:val="00ED6C4E"/>
    <w:rsid w:val="00ED7044"/>
    <w:rsid w:val="00ED7231"/>
    <w:rsid w:val="00EE03D5"/>
    <w:rsid w:val="00EE0E47"/>
    <w:rsid w:val="00EE2672"/>
    <w:rsid w:val="00EE3EDB"/>
    <w:rsid w:val="00EE4C06"/>
    <w:rsid w:val="00EE625C"/>
    <w:rsid w:val="00EE718B"/>
    <w:rsid w:val="00EE7B38"/>
    <w:rsid w:val="00EF0018"/>
    <w:rsid w:val="00EF0A72"/>
    <w:rsid w:val="00EF2AA6"/>
    <w:rsid w:val="00EF2D25"/>
    <w:rsid w:val="00EF39B9"/>
    <w:rsid w:val="00EF49C7"/>
    <w:rsid w:val="00EF6B2A"/>
    <w:rsid w:val="00EF7F3A"/>
    <w:rsid w:val="00F00187"/>
    <w:rsid w:val="00F00311"/>
    <w:rsid w:val="00F003BC"/>
    <w:rsid w:val="00F00F77"/>
    <w:rsid w:val="00F03696"/>
    <w:rsid w:val="00F03FA4"/>
    <w:rsid w:val="00F048C4"/>
    <w:rsid w:val="00F049D9"/>
    <w:rsid w:val="00F0738B"/>
    <w:rsid w:val="00F100A9"/>
    <w:rsid w:val="00F1036D"/>
    <w:rsid w:val="00F103AC"/>
    <w:rsid w:val="00F114BB"/>
    <w:rsid w:val="00F1185C"/>
    <w:rsid w:val="00F12B31"/>
    <w:rsid w:val="00F13226"/>
    <w:rsid w:val="00F134E4"/>
    <w:rsid w:val="00F15AE1"/>
    <w:rsid w:val="00F1775E"/>
    <w:rsid w:val="00F21C06"/>
    <w:rsid w:val="00F22DD1"/>
    <w:rsid w:val="00F23449"/>
    <w:rsid w:val="00F2351B"/>
    <w:rsid w:val="00F2398B"/>
    <w:rsid w:val="00F23E64"/>
    <w:rsid w:val="00F2598D"/>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631C"/>
    <w:rsid w:val="00F57A3E"/>
    <w:rsid w:val="00F60B5D"/>
    <w:rsid w:val="00F60C51"/>
    <w:rsid w:val="00F60ED5"/>
    <w:rsid w:val="00F61396"/>
    <w:rsid w:val="00F62E7D"/>
    <w:rsid w:val="00F63532"/>
    <w:rsid w:val="00F63BB5"/>
    <w:rsid w:val="00F64350"/>
    <w:rsid w:val="00F65914"/>
    <w:rsid w:val="00F7096A"/>
    <w:rsid w:val="00F70ED9"/>
    <w:rsid w:val="00F71143"/>
    <w:rsid w:val="00F71475"/>
    <w:rsid w:val="00F73CA7"/>
    <w:rsid w:val="00F74A31"/>
    <w:rsid w:val="00F74B18"/>
    <w:rsid w:val="00F76309"/>
    <w:rsid w:val="00F767E4"/>
    <w:rsid w:val="00F77551"/>
    <w:rsid w:val="00F77A7E"/>
    <w:rsid w:val="00F822B3"/>
    <w:rsid w:val="00F827B8"/>
    <w:rsid w:val="00F82D83"/>
    <w:rsid w:val="00F82F50"/>
    <w:rsid w:val="00F831C8"/>
    <w:rsid w:val="00F84461"/>
    <w:rsid w:val="00F85110"/>
    <w:rsid w:val="00F85FFC"/>
    <w:rsid w:val="00F86AB6"/>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082B"/>
    <w:rsid w:val="00FB22EF"/>
    <w:rsid w:val="00FB23C3"/>
    <w:rsid w:val="00FB253C"/>
    <w:rsid w:val="00FB33DA"/>
    <w:rsid w:val="00FB449A"/>
    <w:rsid w:val="00FB5195"/>
    <w:rsid w:val="00FB5865"/>
    <w:rsid w:val="00FC0953"/>
    <w:rsid w:val="00FC1224"/>
    <w:rsid w:val="00FC177A"/>
    <w:rsid w:val="00FC30DB"/>
    <w:rsid w:val="00FC4378"/>
    <w:rsid w:val="00FC45ED"/>
    <w:rsid w:val="00FC4B7E"/>
    <w:rsid w:val="00FC4F00"/>
    <w:rsid w:val="00FC5D27"/>
    <w:rsid w:val="00FC6988"/>
    <w:rsid w:val="00FD0F41"/>
    <w:rsid w:val="00FD1214"/>
    <w:rsid w:val="00FD46DB"/>
    <w:rsid w:val="00FD542C"/>
    <w:rsid w:val="00FD6D75"/>
    <w:rsid w:val="00FE1A6A"/>
    <w:rsid w:val="00FE1D98"/>
    <w:rsid w:val="00FE1DF4"/>
    <w:rsid w:val="00FE37C9"/>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eastAsia="SimSun"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basedOn w:val="Normal"/>
    <w:uiPriority w:val="34"/>
    <w:qFormat/>
    <w:rsid w:val="000E614D"/>
    <w:pPr>
      <w:ind w:left="720"/>
      <w:contextualSpacing/>
    </w:pPr>
  </w:style>
  <w:style w:type="character" w:styleId="CommentReference">
    <w:name w:val="annotation reference"/>
    <w:basedOn w:val="DefaultParagraphFont"/>
    <w:uiPriority w:val="99"/>
    <w:semiHidden/>
    <w:unhideWhenUsed/>
    <w:rsid w:val="00497203"/>
    <w:rPr>
      <w:sz w:val="16"/>
      <w:szCs w:val="16"/>
    </w:rPr>
  </w:style>
  <w:style w:type="paragraph" w:styleId="CommentText">
    <w:name w:val="annotation text"/>
    <w:basedOn w:val="Normal"/>
    <w:link w:val="CommentTextChar"/>
    <w:uiPriority w:val="99"/>
    <w:semiHidden/>
    <w:unhideWhenUsed/>
    <w:rsid w:val="00497203"/>
    <w:pPr>
      <w:spacing w:line="240" w:lineRule="auto"/>
    </w:pPr>
    <w:rPr>
      <w:sz w:val="20"/>
      <w:szCs w:val="20"/>
    </w:rPr>
  </w:style>
  <w:style w:type="character" w:customStyle="1" w:styleId="CommentTextChar">
    <w:name w:val="Comment Text Char"/>
    <w:basedOn w:val="DefaultParagraphFont"/>
    <w:link w:val="CommentText"/>
    <w:uiPriority w:val="99"/>
    <w:semiHidden/>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uiPriority w:val="99"/>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paragraph" w:customStyle="1" w:styleId="TAL">
    <w:name w:val="TAL"/>
    <w:basedOn w:val="Normal"/>
    <w:rsid w:val="004139E3"/>
    <w:pPr>
      <w:keepNext/>
      <w:keepLines/>
      <w:overflowPunct w:val="0"/>
      <w:autoSpaceDE w:val="0"/>
      <w:autoSpaceDN w:val="0"/>
      <w:adjustRightInd w:val="0"/>
      <w:spacing w:after="0" w:line="240" w:lineRule="auto"/>
    </w:pPr>
    <w:rPr>
      <w:rFonts w:ascii="Arial" w:eastAsiaTheme="minorEastAsia" w:hAnsi="Arial"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79596162">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package" Target="embeddings/Microsoft_Visio_Drawing5.vsdx"/><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2.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4.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package" Target="embeddings/Microsoft_Visio_Drawing1.vsdx"/><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image" Target="media/image1.emf"/><Relationship Id="rId14" Type="http://schemas.openxmlformats.org/officeDocument/2006/relationships/package" Target="embeddings/Microsoft_Visio_Drawing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825A75-1CF7-4128-9B3A-5E5CEBF3147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02995C-4FEC-4DB1-A78C-3D963388CB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4CEE52D-6B87-465D-B6AE-D57F9AA661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1566</Words>
  <Characters>8526</Characters>
  <Application>Microsoft Office Word</Application>
  <DocSecurity>0</DocSecurity>
  <Lines>133</Lines>
  <Paragraphs>48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10076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 Palat (Intel)</dc:creator>
  <cp:keywords>CTPClassification=:VisualMarkings=, CTPClassification=CTP_IC:VisualMarkings=</cp:keywords>
  <dc:description/>
  <cp:lastModifiedBy>Intel4</cp:lastModifiedBy>
  <cp:revision>3</cp:revision>
  <dcterms:created xsi:type="dcterms:W3CDTF">2017-08-12T01:11:00Z</dcterms:created>
  <dcterms:modified xsi:type="dcterms:W3CDTF">2017-08-12T02:24:00Z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8946c19a-03d6-4353-8d84-6687563cd576</vt:lpwstr>
  </property>
  <property fmtid="{D5CDD505-2E9C-101B-9397-08002B2CF9AE}" pid="3" name="CTP_BU">
    <vt:lpwstr>NEXT GEN AND STANDARDS GROUP</vt:lpwstr>
  </property>
  <property fmtid="{D5CDD505-2E9C-101B-9397-08002B2CF9AE}" pid="4" name="CTP_TimeStamp">
    <vt:lpwstr>2017-08-12 02:24:26Z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