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EC" w:rsidRDefault="009A02EC" w:rsidP="009A02EC">
      <w:pPr>
        <w:pStyle w:val="Header"/>
        <w:tabs>
          <w:tab w:val="right" w:pos="9639"/>
        </w:tabs>
        <w:rPr>
          <w:noProof w:val="0"/>
          <w:sz w:val="24"/>
        </w:rPr>
      </w:pPr>
      <w:r>
        <w:rPr>
          <w:noProof w:val="0"/>
          <w:sz w:val="24"/>
        </w:rPr>
        <w:t>3GPP TSG-RAN WG2 Meeting #</w:t>
      </w:r>
      <w:r w:rsidR="00D61949">
        <w:rPr>
          <w:noProof w:val="0"/>
          <w:sz w:val="24"/>
        </w:rPr>
        <w:t xml:space="preserve"> 98</w:t>
      </w:r>
      <w:r w:rsidR="00F96210">
        <w:rPr>
          <w:noProof w:val="0"/>
          <w:sz w:val="24"/>
        </w:rPr>
        <w:t xml:space="preserve"> </w:t>
      </w:r>
      <w:r>
        <w:rPr>
          <w:noProof w:val="0"/>
          <w:sz w:val="24"/>
        </w:rPr>
        <w:tab/>
      </w:r>
      <w:r>
        <w:rPr>
          <w:i/>
          <w:noProof w:val="0"/>
          <w:sz w:val="28"/>
        </w:rPr>
        <w:t>R2</w:t>
      </w:r>
      <w:r w:rsidR="006D1097">
        <w:rPr>
          <w:i/>
          <w:noProof w:val="0"/>
          <w:sz w:val="28"/>
        </w:rPr>
        <w:t>-</w:t>
      </w:r>
      <w:r w:rsidR="00EA649D">
        <w:rPr>
          <w:i/>
          <w:noProof w:val="0"/>
          <w:sz w:val="28"/>
        </w:rPr>
        <w:t>1704550</w:t>
      </w:r>
    </w:p>
    <w:p w:rsidR="002E2FAF" w:rsidRDefault="00D61949">
      <w:pPr>
        <w:pStyle w:val="Header"/>
        <w:tabs>
          <w:tab w:val="right" w:pos="10206"/>
        </w:tabs>
        <w:rPr>
          <w:noProof w:val="0"/>
          <w:sz w:val="24"/>
        </w:rPr>
      </w:pPr>
      <w:r>
        <w:rPr>
          <w:noProof w:val="0"/>
          <w:sz w:val="24"/>
        </w:rPr>
        <w:t>15-19 May, Hangzhou, China</w:t>
      </w:r>
    </w:p>
    <w:p w:rsidR="002E2FAF" w:rsidRDefault="002E2FAF">
      <w:pPr>
        <w:pStyle w:val="RecCCITT"/>
        <w:keepNext w:val="0"/>
        <w:keepLines w:val="0"/>
        <w:rPr>
          <w:rFonts w:ascii="Arial" w:hAnsi="Arial"/>
        </w:rPr>
      </w:pPr>
    </w:p>
    <w:p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466AD">
        <w:rPr>
          <w:rFonts w:ascii="Arial" w:hAnsi="Arial"/>
          <w:sz w:val="24"/>
        </w:rPr>
        <w:t xml:space="preserve">RAN Update Procedure </w:t>
      </w:r>
      <w:r w:rsidR="003E6619">
        <w:rPr>
          <w:rFonts w:ascii="Arial" w:hAnsi="Arial"/>
          <w:sz w:val="24"/>
        </w:rPr>
        <w:t>in RRC_INACTIVE</w:t>
      </w:r>
    </w:p>
    <w:p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A10E5A">
        <w:rPr>
          <w:rFonts w:ascii="Arial" w:hAnsi="Arial"/>
          <w:sz w:val="24"/>
        </w:rPr>
        <w:t>10.4.1.</w:t>
      </w:r>
      <w:r w:rsidR="00D61949">
        <w:rPr>
          <w:rFonts w:ascii="Arial" w:hAnsi="Arial"/>
          <w:sz w:val="24"/>
        </w:rPr>
        <w:t>6</w:t>
      </w:r>
    </w:p>
    <w:p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&lt;Discussion, Decision&gt;</w:t>
      </w:r>
    </w:p>
    <w:p w:rsidR="002E2FAF" w:rsidRDefault="002E2FAF">
      <w:pPr>
        <w:pStyle w:val="Heading1"/>
      </w:pPr>
      <w:r>
        <w:t>Introduction</w:t>
      </w:r>
    </w:p>
    <w:p w:rsidR="00E9515B" w:rsidRDefault="00FA64FB" w:rsidP="00E9515B">
      <w:pPr>
        <w:rPr>
          <w:rFonts w:cs="Arial"/>
        </w:rPr>
      </w:pPr>
      <w:r>
        <w:rPr>
          <w:rFonts w:cs="Arial"/>
        </w:rPr>
        <w:t xml:space="preserve">In </w:t>
      </w:r>
      <w:r w:rsidR="00F466AD">
        <w:rPr>
          <w:rFonts w:cs="Arial"/>
        </w:rPr>
        <w:t>RAN2</w:t>
      </w:r>
      <w:r w:rsidR="00D61949">
        <w:rPr>
          <w:rFonts w:cs="Arial"/>
        </w:rPr>
        <w:t>#97</w:t>
      </w:r>
      <w:r w:rsidR="00F466AD">
        <w:rPr>
          <w:rFonts w:cs="Arial"/>
        </w:rPr>
        <w:t xml:space="preserve"> meetings, two solution</w:t>
      </w:r>
      <w:r w:rsidR="006965A1">
        <w:rPr>
          <w:rFonts w:cs="Arial"/>
        </w:rPr>
        <w:t>s</w:t>
      </w:r>
      <w:r w:rsidR="00F466AD">
        <w:rPr>
          <w:rFonts w:cs="Arial"/>
        </w:rPr>
        <w:t xml:space="preserve"> A and B for UL data transmission in INACTIVE had been discussed and lead to the following </w:t>
      </w:r>
      <w:r w:rsidR="00A10E5A">
        <w:rPr>
          <w:rFonts w:cs="Arial"/>
        </w:rPr>
        <w:t>agreements [1]</w:t>
      </w:r>
      <w:r w:rsidR="00F96210">
        <w:rPr>
          <w:rFonts w:cs="Arial"/>
        </w:rPr>
        <w:t>:</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Agreements for common aspects of the potentials solutions for UL data in inactive (as yet there is no agreement to support UL data in inactive):</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1a1: The UE AS context identifier used for uplink data transmission in RRC_INACTIVE should be the same as the one used in state transition from RRC_INACTIVE to RRC_CONNECTED.</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1c: The UE AS Context can be stored in an “anchor”/source </w:t>
      </w:r>
      <w:proofErr w:type="spellStart"/>
      <w:r w:rsidRPr="005B5714">
        <w:rPr>
          <w:rFonts w:ascii="Times New Roman" w:eastAsiaTheme="minorEastAsia" w:hAnsi="Times New Roman" w:cs="Arial"/>
          <w:szCs w:val="20"/>
          <w:lang w:eastAsia="en-US"/>
        </w:rPr>
        <w:t>gNB</w:t>
      </w:r>
      <w:proofErr w:type="spellEnd"/>
      <w:r w:rsidRPr="005B5714">
        <w:rPr>
          <w:rFonts w:ascii="Times New Roman" w:eastAsiaTheme="minorEastAsia" w:hAnsi="Times New Roman" w:cs="Arial"/>
          <w:szCs w:val="20"/>
          <w:lang w:eastAsia="en-US"/>
        </w:rPr>
        <w:t xml:space="preserve"> and may be fetched to the new serving </w:t>
      </w:r>
      <w:proofErr w:type="spellStart"/>
      <w:r w:rsidRPr="005B5714">
        <w:rPr>
          <w:rFonts w:ascii="Times New Roman" w:eastAsiaTheme="minorEastAsia" w:hAnsi="Times New Roman" w:cs="Arial"/>
          <w:szCs w:val="20"/>
          <w:lang w:eastAsia="en-US"/>
        </w:rPr>
        <w:t>gNB</w:t>
      </w:r>
      <w:proofErr w:type="spellEnd"/>
      <w:r w:rsidRPr="005B5714">
        <w:rPr>
          <w:rFonts w:ascii="Times New Roman" w:eastAsiaTheme="minorEastAsia" w:hAnsi="Times New Roman" w:cs="Arial"/>
          <w:szCs w:val="20"/>
          <w:lang w:eastAsia="en-US"/>
        </w:rPr>
        <w:t xml:space="preserve"> when needed upon the triggering of small data transmission and/or transition from RRC_INACTIVE to RRC_CONNECTED. </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1d:  The network should have the ability to perform a context update when the UE sends small data in RRC_INACTIVE. That update should rely on RRC signalling and should be done in the “second” message (e.g. </w:t>
      </w:r>
      <w:proofErr w:type="spellStart"/>
      <w:r w:rsidRPr="005B5714">
        <w:rPr>
          <w:rFonts w:ascii="Times New Roman" w:eastAsiaTheme="minorEastAsia" w:hAnsi="Times New Roman" w:cs="Arial"/>
          <w:szCs w:val="20"/>
          <w:lang w:eastAsia="en-US"/>
        </w:rPr>
        <w:t>RRCConnectionResume</w:t>
      </w:r>
      <w:proofErr w:type="spellEnd"/>
      <w:r w:rsidRPr="005B5714">
        <w:rPr>
          <w:rFonts w:ascii="Times New Roman" w:eastAsiaTheme="minorEastAsia" w:hAnsi="Times New Roman" w:cs="Arial"/>
          <w:szCs w:val="20"/>
          <w:lang w:eastAsia="en-US"/>
        </w:rPr>
        <w:t xml:space="preserve"> or a control response message triggered by small data transmission).</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2a: Small data transmission can both operate with 2-step or 4-step RACH procedure.  </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2b: Small data transmission uses the AS Context ID transmitted in the “first” message for contention </w:t>
      </w:r>
      <w:proofErr w:type="gramStart"/>
      <w:r w:rsidRPr="005B5714">
        <w:rPr>
          <w:rFonts w:ascii="Times New Roman" w:eastAsiaTheme="minorEastAsia" w:hAnsi="Times New Roman" w:cs="Arial"/>
          <w:szCs w:val="20"/>
          <w:lang w:eastAsia="en-US"/>
        </w:rPr>
        <w:t>resolution</w:t>
      </w:r>
      <w:proofErr w:type="gramEnd"/>
      <w:r w:rsidRPr="005B5714">
        <w:rPr>
          <w:rFonts w:ascii="Times New Roman" w:eastAsiaTheme="minorEastAsia" w:hAnsi="Times New Roman" w:cs="Arial"/>
          <w:szCs w:val="20"/>
          <w:lang w:eastAsia="en-US"/>
        </w:rPr>
        <w:t xml:space="preserve"> (at least when RACH is used).</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 xml:space="preserve">3: </w:t>
      </w:r>
      <w:r w:rsidRPr="005B5714">
        <w:rPr>
          <w:rFonts w:ascii="Times New Roman" w:eastAsiaTheme="minorEastAsia" w:hAnsi="Times New Roman" w:cs="Arial"/>
          <w:szCs w:val="20"/>
          <w:lang w:eastAsia="en-US"/>
        </w:rPr>
        <w:tab/>
        <w:t xml:space="preserve">After the “first” message with small UL data is received the network should be able to inform the UE that it should move to RRC_CONNECTED via a DL RRC message (e.g. </w:t>
      </w:r>
      <w:proofErr w:type="spellStart"/>
      <w:r w:rsidRPr="005B5714">
        <w:rPr>
          <w:rFonts w:ascii="Times New Roman" w:eastAsiaTheme="minorEastAsia" w:hAnsi="Times New Roman" w:cs="Arial"/>
          <w:szCs w:val="20"/>
          <w:lang w:eastAsia="en-US"/>
        </w:rPr>
        <w:t>RRCConnectionResume</w:t>
      </w:r>
      <w:proofErr w:type="spellEnd"/>
      <w:r w:rsidRPr="005B5714">
        <w:rPr>
          <w:rFonts w:ascii="Times New Roman" w:eastAsiaTheme="minorEastAsia" w:hAnsi="Times New Roman" w:cs="Arial"/>
          <w:szCs w:val="20"/>
          <w:lang w:eastAsia="en-US"/>
        </w:rPr>
        <w:t>).</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5a1: Transmission of large data is envisioned to cause a state transition to RRC_CONNECTED.  The state transition is a network decision.</w:t>
      </w:r>
    </w:p>
    <w:p w:rsidR="005B5714" w:rsidRPr="005B5714" w:rsidRDefault="005B5714" w:rsidP="005B5714">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Arial"/>
          <w:szCs w:val="20"/>
          <w:lang w:eastAsia="en-US"/>
        </w:rPr>
      </w:pPr>
      <w:r w:rsidRPr="005B5714">
        <w:rPr>
          <w:rFonts w:ascii="Times New Roman" w:eastAsiaTheme="minorEastAsia" w:hAnsi="Times New Roman" w:cs="Arial"/>
          <w:szCs w:val="20"/>
          <w:lang w:eastAsia="en-US"/>
        </w:rPr>
        <w:t>5b: The UE provides in the “first” message with the initial uplink data transmission all necessary information to enable the network to move the UE to RRC_CONNECTED state or to enable the network to let the UE remain in RRC_INACTIVE e.g. BSR.  It is FFS if a data threshold would be applied to trigger a separate procedure for data transmission as opposed to connection resume.</w:t>
      </w:r>
    </w:p>
    <w:p w:rsidR="005B5714" w:rsidRDefault="005B5714"/>
    <w:p w:rsidR="005B5714" w:rsidRDefault="005B5714">
      <w:r>
        <w:t>In this contribution we discuss RAN based update procedure and possible option of it.</w:t>
      </w:r>
    </w:p>
    <w:p w:rsidR="002E2FAF" w:rsidRDefault="00CB24EA">
      <w:pPr>
        <w:pStyle w:val="Heading1"/>
        <w:rPr>
          <w:rFonts w:cs="Arial"/>
        </w:rPr>
      </w:pPr>
      <w:r>
        <w:rPr>
          <w:rFonts w:cs="Arial"/>
        </w:rPr>
        <w:t>Discussion</w:t>
      </w:r>
    </w:p>
    <w:p w:rsidR="000C0F99" w:rsidRPr="005B5714" w:rsidRDefault="005B5714" w:rsidP="005B5714">
      <w:pPr>
        <w:pStyle w:val="BodyText"/>
      </w:pPr>
      <w:r>
        <w:t>A “RAN notification area”</w:t>
      </w:r>
      <w:r w:rsidR="004B574D">
        <w:t>(RNA)</w:t>
      </w:r>
      <w:r>
        <w:t xml:space="preserve"> </w:t>
      </w:r>
      <w:r w:rsidRPr="005166A7">
        <w:t>is define</w:t>
      </w:r>
      <w:r w:rsidR="000F70E0">
        <w:t>d</w:t>
      </w:r>
      <w:r w:rsidRPr="005166A7">
        <w:t xml:space="preserve"> as a cell or a group of cells within which the UE location is known to the network and the UE </w:t>
      </w:r>
      <w:r w:rsidR="004B574D">
        <w:t>needs to be</w:t>
      </w:r>
      <w:r w:rsidRPr="005166A7">
        <w:t xml:space="preserve"> reachable by the network via the RAN-initiated notification mechanism.</w:t>
      </w:r>
      <w:r>
        <w:t xml:space="preserve"> When the UE is in INACTIVE state and moving outside RAN notification area boundary, UE has to perform RAN based update procedure in order to send UL data to the new </w:t>
      </w:r>
      <w:proofErr w:type="spellStart"/>
      <w:r>
        <w:t>gNB</w:t>
      </w:r>
      <w:proofErr w:type="spellEnd"/>
      <w:r>
        <w:t xml:space="preserve"> and to receive</w:t>
      </w:r>
      <w:r w:rsidR="00992D78">
        <w:t xml:space="preserve"> </w:t>
      </w:r>
      <w:r w:rsidR="004B574D">
        <w:t>DL data</w:t>
      </w:r>
      <w:r>
        <w:t xml:space="preserve"> from the new </w:t>
      </w:r>
      <w:proofErr w:type="spellStart"/>
      <w:r>
        <w:t>gNB</w:t>
      </w:r>
      <w:proofErr w:type="spellEnd"/>
      <w:r>
        <w:t xml:space="preserve">. UE receives RNA ID from SI messages or via </w:t>
      </w:r>
      <w:r w:rsidR="000F70E0">
        <w:t xml:space="preserve">the </w:t>
      </w:r>
      <w:r>
        <w:t xml:space="preserve">dedicated signalling message. </w:t>
      </w:r>
      <w:r w:rsidRPr="005B5714">
        <w:t>If the received RNA ID diff</w:t>
      </w:r>
      <w:r w:rsidR="006965A1">
        <w:t>e</w:t>
      </w:r>
      <w:r w:rsidRPr="005B5714">
        <w:t>rs from the current RNA ID, the UE has to perform RAN based update procedure</w:t>
      </w:r>
      <w:r>
        <w:t>.</w:t>
      </w:r>
    </w:p>
    <w:p w:rsidR="005B5714" w:rsidRDefault="005B5714" w:rsidP="005B5714">
      <w:r>
        <w:t>One option could be UE performs RAN based update procedure by Msg3 as illustrated in figure 1. In this option UE includes</w:t>
      </w:r>
      <w:r w:rsidR="00A113D9">
        <w:t xml:space="preserve"> old</w:t>
      </w:r>
      <w:r>
        <w:t xml:space="preserve"> RNA ID</w:t>
      </w:r>
      <w:r w:rsidR="00A113D9">
        <w:t xml:space="preserve"> to provide identification of old RNA</w:t>
      </w:r>
      <w:r>
        <w:t xml:space="preserve"> in Msg3.</w:t>
      </w:r>
      <w:r w:rsidR="00A113D9">
        <w:t xml:space="preserve"> </w:t>
      </w:r>
      <w:proofErr w:type="spellStart"/>
      <w:r>
        <w:t>gNB</w:t>
      </w:r>
      <w:proofErr w:type="spellEnd"/>
      <w:r>
        <w:t xml:space="preserve"> may confirm the reception of the RAN notification area update. Additionally </w:t>
      </w:r>
      <w:proofErr w:type="spellStart"/>
      <w:r>
        <w:t>gNB</w:t>
      </w:r>
      <w:proofErr w:type="spellEnd"/>
      <w:r>
        <w:t xml:space="preserve"> provide</w:t>
      </w:r>
      <w:r w:rsidR="006965A1">
        <w:t>s</w:t>
      </w:r>
      <w:r>
        <w:t xml:space="preserve"> new UE ID </w:t>
      </w:r>
      <w:r w:rsidR="004B574D">
        <w:t xml:space="preserve">in the current RNA </w:t>
      </w:r>
      <w:r>
        <w:t>and update</w:t>
      </w:r>
      <w:r w:rsidR="006965A1">
        <w:t>s</w:t>
      </w:r>
      <w:r>
        <w:t xml:space="preserve"> configurations/context </w:t>
      </w:r>
      <w:r>
        <w:lastRenderedPageBreak/>
        <w:t xml:space="preserve">if they are required in new RAN notification area. The advantage of </w:t>
      </w:r>
      <w:r w:rsidR="000F70E0">
        <w:t xml:space="preserve">this </w:t>
      </w:r>
      <w:r>
        <w:t>option is that it is relatively easy to extend or modify the RRC message.</w:t>
      </w:r>
      <w:r w:rsidR="00E75C77">
        <w:t xml:space="preserve"> </w:t>
      </w:r>
    </w:p>
    <w:p w:rsidR="00F85FD5" w:rsidRDefault="00051442" w:rsidP="00051442">
      <w:pPr>
        <w:keepNext/>
        <w:ind w:left="1704" w:firstLine="284"/>
      </w:pPr>
      <w:r>
        <w:t xml:space="preserve">            </w:t>
      </w:r>
      <w:r>
        <w:object w:dxaOrig="4327" w:dyaOrig="3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pt;height:196pt" o:ole="">
            <v:imagedata r:id="rId9" o:title=""/>
          </v:shape>
          <o:OLEObject Type="Embed" ProgID="Visio.Drawing.11" ShapeID="_x0000_i1025" DrawAspect="Content" ObjectID="_1555501264" r:id="rId10"/>
        </w:object>
      </w:r>
    </w:p>
    <w:p w:rsidR="00F85FD5" w:rsidRDefault="00F85FD5" w:rsidP="00A113D9">
      <w:pPr>
        <w:pStyle w:val="Caption"/>
        <w:jc w:val="center"/>
      </w:pPr>
      <w:r>
        <w:t xml:space="preserve">Figure </w:t>
      </w:r>
      <w:r w:rsidR="00A71585">
        <w:fldChar w:fldCharType="begin"/>
      </w:r>
      <w:r w:rsidR="00A71585">
        <w:instrText xml:space="preserve"> SEQ Figure \* ARABIC </w:instrText>
      </w:r>
      <w:r w:rsidR="00A71585">
        <w:fldChar w:fldCharType="separate"/>
      </w:r>
      <w:r w:rsidR="00A101DD">
        <w:rPr>
          <w:noProof/>
        </w:rPr>
        <w:t>1</w:t>
      </w:r>
      <w:r w:rsidR="00A71585">
        <w:rPr>
          <w:noProof/>
        </w:rPr>
        <w:fldChar w:fldCharType="end"/>
      </w:r>
      <w:r w:rsidR="009D200C">
        <w:rPr>
          <w:noProof/>
        </w:rPr>
        <w:t xml:space="preserve">: </w:t>
      </w:r>
      <w:r w:rsidR="009202A5">
        <w:t xml:space="preserve"> </w:t>
      </w:r>
      <w:r w:rsidR="00A113D9">
        <w:t>RAN based update procedure based on MSG3</w:t>
      </w:r>
    </w:p>
    <w:p w:rsidR="003E388B" w:rsidRDefault="005B5714" w:rsidP="005B5714">
      <w:r w:rsidRPr="00A5414A">
        <w:rPr>
          <w:b/>
        </w:rPr>
        <w:t>Option 1:</w:t>
      </w:r>
      <w:r w:rsidR="00051442">
        <w:rPr>
          <w:b/>
        </w:rPr>
        <w:t xml:space="preserve"> UE perform</w:t>
      </w:r>
      <w:r w:rsidR="004B574D">
        <w:rPr>
          <w:b/>
        </w:rPr>
        <w:t>s</w:t>
      </w:r>
      <w:r w:rsidR="00051442">
        <w:rPr>
          <w:b/>
        </w:rPr>
        <w:t xml:space="preserve"> RAN update procedure based on MSG3 when it detects crossing of the RAN notification area boundary.</w:t>
      </w:r>
    </w:p>
    <w:p w:rsidR="00AC2CB6" w:rsidRDefault="00AF2727" w:rsidP="003E388B">
      <w:pPr>
        <w:pStyle w:val="BodyText"/>
      </w:pPr>
      <w:r>
        <w:t>Second possibility could be UE send</w:t>
      </w:r>
      <w:r w:rsidR="006965A1">
        <w:t>s</w:t>
      </w:r>
      <w:r>
        <w:t xml:space="preserve"> </w:t>
      </w:r>
      <w:r w:rsidR="002A4A48">
        <w:t xml:space="preserve">old </w:t>
      </w:r>
      <w:r>
        <w:t xml:space="preserve">RNA ID via MAC CE as illustrated in figure 2. Afterwards </w:t>
      </w:r>
      <w:proofErr w:type="spellStart"/>
      <w:r>
        <w:t>gNB</w:t>
      </w:r>
      <w:proofErr w:type="spellEnd"/>
      <w:r>
        <w:t xml:space="preserve"> will</w:t>
      </w:r>
      <w:r w:rsidR="00FD691D">
        <w:t xml:space="preserve"> send RRC connection response</w:t>
      </w:r>
      <w:r>
        <w:t xml:space="preserve"> message to update UE configuration/context parameters in order </w:t>
      </w:r>
      <w:r w:rsidR="006965A1">
        <w:t xml:space="preserve">for the UE </w:t>
      </w:r>
      <w:r>
        <w:t xml:space="preserve">to send UL data to the new </w:t>
      </w:r>
      <w:proofErr w:type="spellStart"/>
      <w:r>
        <w:t>gNB</w:t>
      </w:r>
      <w:proofErr w:type="spellEnd"/>
      <w:r>
        <w:t xml:space="preserve"> if they are required. </w:t>
      </w:r>
      <w:r w:rsidR="006965A1">
        <w:t xml:space="preserve">The </w:t>
      </w:r>
      <w:r>
        <w:t xml:space="preserve">drawback of this option is </w:t>
      </w:r>
      <w:r w:rsidR="006965A1">
        <w:t xml:space="preserve">a </w:t>
      </w:r>
      <w:r>
        <w:t>new MAC CE format is required.</w:t>
      </w:r>
      <w:r w:rsidR="003E388B">
        <w:t xml:space="preserve"> </w:t>
      </w:r>
    </w:p>
    <w:p w:rsidR="00490844" w:rsidRDefault="00051442" w:rsidP="00051442">
      <w:pPr>
        <w:keepNext/>
        <w:jc w:val="center"/>
      </w:pPr>
      <w:r>
        <w:object w:dxaOrig="4327" w:dyaOrig="4621">
          <v:shape id="_x0000_i1026" type="#_x0000_t75" style="width:216.4pt;height:231.2pt" o:ole="">
            <v:imagedata r:id="rId11" o:title=""/>
          </v:shape>
          <o:OLEObject Type="Embed" ProgID="Visio.Drawing.11" ShapeID="_x0000_i1026" DrawAspect="Content" ObjectID="_1555501265" r:id="rId12"/>
        </w:object>
      </w:r>
    </w:p>
    <w:p w:rsidR="00AC2CB6" w:rsidRDefault="00490844" w:rsidP="00490844">
      <w:pPr>
        <w:pStyle w:val="Caption"/>
        <w:jc w:val="center"/>
      </w:pPr>
      <w:r>
        <w:t xml:space="preserve">Figure </w:t>
      </w:r>
      <w:r w:rsidR="00A71585">
        <w:fldChar w:fldCharType="begin"/>
      </w:r>
      <w:r w:rsidR="00A71585">
        <w:instrText xml:space="preserve"> SEQ Figure \* ARABIC </w:instrText>
      </w:r>
      <w:r w:rsidR="00A71585">
        <w:fldChar w:fldCharType="separate"/>
      </w:r>
      <w:r w:rsidR="00A101DD">
        <w:rPr>
          <w:noProof/>
        </w:rPr>
        <w:t>2</w:t>
      </w:r>
      <w:r w:rsidR="00A71585">
        <w:rPr>
          <w:noProof/>
        </w:rPr>
        <w:fldChar w:fldCharType="end"/>
      </w:r>
      <w:r>
        <w:t xml:space="preserve">: </w:t>
      </w:r>
      <w:r w:rsidR="00051442">
        <w:t>RAN update procedure based on MAC CE</w:t>
      </w:r>
    </w:p>
    <w:p w:rsidR="003E388B" w:rsidRDefault="00AF2727" w:rsidP="00846F8F">
      <w:pPr>
        <w:rPr>
          <w:b/>
        </w:rPr>
      </w:pPr>
      <w:r>
        <w:rPr>
          <w:b/>
        </w:rPr>
        <w:t>Option 2</w:t>
      </w:r>
      <w:r w:rsidR="003E388B" w:rsidRPr="00A5414A">
        <w:rPr>
          <w:b/>
        </w:rPr>
        <w:t xml:space="preserve">: </w:t>
      </w:r>
      <w:r w:rsidR="00051442">
        <w:rPr>
          <w:b/>
        </w:rPr>
        <w:t>UE perform</w:t>
      </w:r>
      <w:r w:rsidR="004B574D">
        <w:rPr>
          <w:b/>
        </w:rPr>
        <w:t>s</w:t>
      </w:r>
      <w:r w:rsidR="00051442">
        <w:rPr>
          <w:b/>
        </w:rPr>
        <w:t xml:space="preserve"> RAN update procedure based on MAC CE when it detects crossing of the RAN notification area boundary.</w:t>
      </w:r>
    </w:p>
    <w:p w:rsidR="00EB0C07" w:rsidRPr="00051442" w:rsidRDefault="00C77D61" w:rsidP="00C77D61">
      <w:r>
        <w:t xml:space="preserve">In the discussed options, old RNA ID is sent via MGS3 or MAC CE. </w:t>
      </w:r>
      <w:r w:rsidR="002A4A48">
        <w:t>To send global UE ID like T-IMSI is also alternative solutions. The suitability of above options may be influenced by what ID is sent.</w:t>
      </w:r>
    </w:p>
    <w:p w:rsidR="002E2FAF" w:rsidRDefault="002E2FAF">
      <w:pPr>
        <w:pStyle w:val="Heading1"/>
        <w:ind w:left="0" w:firstLine="0"/>
      </w:pPr>
      <w:r>
        <w:rPr>
          <w:rFonts w:hint="eastAsia"/>
        </w:rPr>
        <w:t>Conclusions</w:t>
      </w:r>
    </w:p>
    <w:p w:rsidR="00635D20" w:rsidRPr="004418A2" w:rsidRDefault="0040149B" w:rsidP="004418A2">
      <w:r>
        <w:t>I</w:t>
      </w:r>
      <w:r w:rsidR="00783DBC">
        <w:t>n t</w:t>
      </w:r>
      <w:r w:rsidR="00AF2727">
        <w:t>his contribution, we discussed</w:t>
      </w:r>
      <w:r w:rsidR="004418A2">
        <w:t xml:space="preserve"> the two options for</w:t>
      </w:r>
      <w:r w:rsidR="00AF2727">
        <w:t xml:space="preserve"> RAN based update procedure. </w:t>
      </w:r>
      <w:r w:rsidR="004418A2">
        <w:rPr>
          <w:rFonts w:hint="eastAsia"/>
          <w:lang w:eastAsia="ja-JP"/>
        </w:rPr>
        <w:t>Accordingly</w:t>
      </w:r>
      <w:r w:rsidR="004418A2">
        <w:rPr>
          <w:lang w:eastAsia="ja-JP"/>
        </w:rPr>
        <w:t xml:space="preserve"> </w:t>
      </w:r>
      <w:r w:rsidR="00494BE5">
        <w:rPr>
          <w:rFonts w:hint="eastAsia"/>
          <w:lang w:eastAsia="ja-JP"/>
        </w:rPr>
        <w:t>we propose RAN2 to discuss following two options.</w:t>
      </w:r>
      <w:r w:rsidR="00494BE5" w:rsidDel="00494BE5">
        <w:rPr>
          <w:rFonts w:hint="eastAsia"/>
          <w:b/>
          <w:lang w:eastAsia="ja-JP"/>
        </w:rPr>
        <w:t xml:space="preserve"> </w:t>
      </w:r>
    </w:p>
    <w:p w:rsidR="00051442" w:rsidRDefault="00180411" w:rsidP="00051442">
      <w:r w:rsidRPr="00A5414A">
        <w:rPr>
          <w:b/>
        </w:rPr>
        <w:lastRenderedPageBreak/>
        <w:t xml:space="preserve">Option 1: </w:t>
      </w:r>
      <w:r w:rsidR="00051442">
        <w:rPr>
          <w:b/>
        </w:rPr>
        <w:t>UE perform</w:t>
      </w:r>
      <w:r w:rsidR="00915D76">
        <w:rPr>
          <w:b/>
        </w:rPr>
        <w:t>s</w:t>
      </w:r>
      <w:r w:rsidR="00051442">
        <w:rPr>
          <w:b/>
        </w:rPr>
        <w:t xml:space="preserve"> RAN update procedure based on MSG3 when it detects crossing of the RAN notification area boundary.</w:t>
      </w:r>
    </w:p>
    <w:p w:rsidR="007A65D3" w:rsidRPr="00051442" w:rsidRDefault="00180411" w:rsidP="00AF2727">
      <w:r>
        <w:rPr>
          <w:b/>
        </w:rPr>
        <w:t>Option 2</w:t>
      </w:r>
      <w:r w:rsidR="00FB0F4A">
        <w:rPr>
          <w:b/>
        </w:rPr>
        <w:t xml:space="preserve">: </w:t>
      </w:r>
      <w:bookmarkStart w:id="0" w:name="_GoBack"/>
      <w:bookmarkEnd w:id="0"/>
      <w:r w:rsidR="00051442">
        <w:rPr>
          <w:b/>
        </w:rPr>
        <w:t>UE perform</w:t>
      </w:r>
      <w:r w:rsidR="00915D76">
        <w:rPr>
          <w:b/>
        </w:rPr>
        <w:t>s</w:t>
      </w:r>
      <w:r w:rsidR="00051442">
        <w:rPr>
          <w:b/>
        </w:rPr>
        <w:t xml:space="preserve"> RAN update procedure based on MAC CE when it detects crossing of the RAN notification area boundary.</w:t>
      </w:r>
    </w:p>
    <w:p w:rsidR="002E2FAF" w:rsidRDefault="002E2FAF">
      <w:pPr>
        <w:pStyle w:val="Heading1"/>
        <w:rPr>
          <w:rFonts w:cs="Arial"/>
        </w:rPr>
      </w:pPr>
      <w:r>
        <w:rPr>
          <w:rFonts w:cs="Arial" w:hint="eastAsia"/>
        </w:rPr>
        <w:t>References</w:t>
      </w:r>
    </w:p>
    <w:p w:rsidR="002E2FAF" w:rsidRDefault="002E2FAF">
      <w:r>
        <w:t>[</w:t>
      </w:r>
      <w:fldSimple w:instr=" SEQ test \* Arabic \* MERGEFORMAT ">
        <w:r w:rsidR="00A101DD">
          <w:rPr>
            <w:noProof/>
          </w:rPr>
          <w:t>1</w:t>
        </w:r>
      </w:fldSimple>
      <w:r w:rsidR="0040149B">
        <w:t>]</w:t>
      </w:r>
      <w:r w:rsidR="0040149B">
        <w:tab/>
      </w:r>
      <w:r w:rsidR="0040149B">
        <w:tab/>
      </w:r>
      <w:r w:rsidR="000472C9">
        <w:rPr>
          <w:lang w:eastAsia="zh-CN"/>
        </w:rPr>
        <w:t>R</w:t>
      </w:r>
      <w:r w:rsidR="000472C9">
        <w:t>AN2#97 Chairman-Notes</w:t>
      </w:r>
    </w:p>
    <w:p w:rsidR="002E2FAF" w:rsidRDefault="002E2FAF"/>
    <w:sectPr w:rsidR="002E2FA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585" w:rsidRDefault="00A71585">
      <w:r>
        <w:separator/>
      </w:r>
    </w:p>
  </w:endnote>
  <w:endnote w:type="continuationSeparator" w:id="0">
    <w:p w:rsidR="00A71585" w:rsidRDefault="00A7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585" w:rsidRDefault="00A71585">
      <w:r>
        <w:separator/>
      </w:r>
    </w:p>
  </w:footnote>
  <w:footnote w:type="continuationSeparator" w:id="0">
    <w:p w:rsidR="00A71585" w:rsidRDefault="00A71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15B"/>
    <w:rsid w:val="0000450C"/>
    <w:rsid w:val="00033F09"/>
    <w:rsid w:val="0004462A"/>
    <w:rsid w:val="000472C9"/>
    <w:rsid w:val="00051442"/>
    <w:rsid w:val="00061DBA"/>
    <w:rsid w:val="0006209C"/>
    <w:rsid w:val="00065EBE"/>
    <w:rsid w:val="00075451"/>
    <w:rsid w:val="00090FE2"/>
    <w:rsid w:val="000A109B"/>
    <w:rsid w:val="000C0F99"/>
    <w:rsid w:val="000D2FFE"/>
    <w:rsid w:val="000D363E"/>
    <w:rsid w:val="000F1F71"/>
    <w:rsid w:val="000F3F87"/>
    <w:rsid w:val="000F6ADB"/>
    <w:rsid w:val="000F70E0"/>
    <w:rsid w:val="001226D9"/>
    <w:rsid w:val="0012708D"/>
    <w:rsid w:val="00156DAC"/>
    <w:rsid w:val="00162485"/>
    <w:rsid w:val="00180411"/>
    <w:rsid w:val="001A639C"/>
    <w:rsid w:val="001D6246"/>
    <w:rsid w:val="001E10A2"/>
    <w:rsid w:val="001E53F3"/>
    <w:rsid w:val="001F29AA"/>
    <w:rsid w:val="00213D06"/>
    <w:rsid w:val="00237BCC"/>
    <w:rsid w:val="002A4A48"/>
    <w:rsid w:val="002A6B24"/>
    <w:rsid w:val="002C760D"/>
    <w:rsid w:val="002D0619"/>
    <w:rsid w:val="002E0769"/>
    <w:rsid w:val="002E2FAF"/>
    <w:rsid w:val="00317382"/>
    <w:rsid w:val="0034561E"/>
    <w:rsid w:val="00357A25"/>
    <w:rsid w:val="00395C5D"/>
    <w:rsid w:val="003A0597"/>
    <w:rsid w:val="003A62A0"/>
    <w:rsid w:val="003B63AA"/>
    <w:rsid w:val="003B7AFF"/>
    <w:rsid w:val="003D4010"/>
    <w:rsid w:val="003E08F0"/>
    <w:rsid w:val="003E388B"/>
    <w:rsid w:val="003E6619"/>
    <w:rsid w:val="0040149B"/>
    <w:rsid w:val="00417028"/>
    <w:rsid w:val="00424D0D"/>
    <w:rsid w:val="004401A3"/>
    <w:rsid w:val="004418A2"/>
    <w:rsid w:val="00446BD7"/>
    <w:rsid w:val="00490844"/>
    <w:rsid w:val="00494BE5"/>
    <w:rsid w:val="004B574D"/>
    <w:rsid w:val="004C03C0"/>
    <w:rsid w:val="004C36D6"/>
    <w:rsid w:val="004C6B65"/>
    <w:rsid w:val="004D1C80"/>
    <w:rsid w:val="0054280B"/>
    <w:rsid w:val="00582A8E"/>
    <w:rsid w:val="00592CC2"/>
    <w:rsid w:val="0059452B"/>
    <w:rsid w:val="005B5714"/>
    <w:rsid w:val="005D3A4A"/>
    <w:rsid w:val="005F1B50"/>
    <w:rsid w:val="00614E92"/>
    <w:rsid w:val="006237C7"/>
    <w:rsid w:val="00635D20"/>
    <w:rsid w:val="00686775"/>
    <w:rsid w:val="006965A1"/>
    <w:rsid w:val="006C21C2"/>
    <w:rsid w:val="006D0DCD"/>
    <w:rsid w:val="006D1097"/>
    <w:rsid w:val="006E74D5"/>
    <w:rsid w:val="006F50EC"/>
    <w:rsid w:val="0073356D"/>
    <w:rsid w:val="00757F72"/>
    <w:rsid w:val="00783DBC"/>
    <w:rsid w:val="007A65D3"/>
    <w:rsid w:val="007B42AD"/>
    <w:rsid w:val="007F3B71"/>
    <w:rsid w:val="00815EEA"/>
    <w:rsid w:val="0082330A"/>
    <w:rsid w:val="008361FA"/>
    <w:rsid w:val="00846F8F"/>
    <w:rsid w:val="00886754"/>
    <w:rsid w:val="00886CF9"/>
    <w:rsid w:val="008A07BB"/>
    <w:rsid w:val="008A36DF"/>
    <w:rsid w:val="008C5E86"/>
    <w:rsid w:val="008D21E2"/>
    <w:rsid w:val="008E4686"/>
    <w:rsid w:val="00915D76"/>
    <w:rsid w:val="009202A5"/>
    <w:rsid w:val="00921CA8"/>
    <w:rsid w:val="00923ECE"/>
    <w:rsid w:val="00941BC8"/>
    <w:rsid w:val="00992D78"/>
    <w:rsid w:val="009A02EC"/>
    <w:rsid w:val="009D08DF"/>
    <w:rsid w:val="009D200C"/>
    <w:rsid w:val="009E1CBE"/>
    <w:rsid w:val="00A101DD"/>
    <w:rsid w:val="00A10E5A"/>
    <w:rsid w:val="00A113D9"/>
    <w:rsid w:val="00A24AEC"/>
    <w:rsid w:val="00A5414A"/>
    <w:rsid w:val="00A71585"/>
    <w:rsid w:val="00A8275C"/>
    <w:rsid w:val="00A90342"/>
    <w:rsid w:val="00A951B0"/>
    <w:rsid w:val="00A96B2C"/>
    <w:rsid w:val="00AA5393"/>
    <w:rsid w:val="00AB382C"/>
    <w:rsid w:val="00AC2CB6"/>
    <w:rsid w:val="00AF2727"/>
    <w:rsid w:val="00B02CB3"/>
    <w:rsid w:val="00B607D0"/>
    <w:rsid w:val="00B71680"/>
    <w:rsid w:val="00B82FF7"/>
    <w:rsid w:val="00B85CDE"/>
    <w:rsid w:val="00BC6923"/>
    <w:rsid w:val="00BD27F5"/>
    <w:rsid w:val="00BE49DB"/>
    <w:rsid w:val="00C044BA"/>
    <w:rsid w:val="00C22ADF"/>
    <w:rsid w:val="00C22E8A"/>
    <w:rsid w:val="00C468BA"/>
    <w:rsid w:val="00C52E6E"/>
    <w:rsid w:val="00C5311D"/>
    <w:rsid w:val="00C64371"/>
    <w:rsid w:val="00C77D61"/>
    <w:rsid w:val="00C95080"/>
    <w:rsid w:val="00CA5720"/>
    <w:rsid w:val="00CB24EA"/>
    <w:rsid w:val="00CB7A6C"/>
    <w:rsid w:val="00CC4AD0"/>
    <w:rsid w:val="00CD7601"/>
    <w:rsid w:val="00CF7A3F"/>
    <w:rsid w:val="00D25D17"/>
    <w:rsid w:val="00D27FF0"/>
    <w:rsid w:val="00D466CC"/>
    <w:rsid w:val="00D61949"/>
    <w:rsid w:val="00D6755C"/>
    <w:rsid w:val="00D73EBF"/>
    <w:rsid w:val="00DA41AB"/>
    <w:rsid w:val="00DA629E"/>
    <w:rsid w:val="00DB6912"/>
    <w:rsid w:val="00DC7ECE"/>
    <w:rsid w:val="00DD4B6C"/>
    <w:rsid w:val="00E009F1"/>
    <w:rsid w:val="00E106C5"/>
    <w:rsid w:val="00E75558"/>
    <w:rsid w:val="00E75A1A"/>
    <w:rsid w:val="00E75C77"/>
    <w:rsid w:val="00E83183"/>
    <w:rsid w:val="00E9515B"/>
    <w:rsid w:val="00EA34FE"/>
    <w:rsid w:val="00EA649D"/>
    <w:rsid w:val="00EB0C07"/>
    <w:rsid w:val="00EB2F6E"/>
    <w:rsid w:val="00EE122C"/>
    <w:rsid w:val="00F06978"/>
    <w:rsid w:val="00F078DA"/>
    <w:rsid w:val="00F07982"/>
    <w:rsid w:val="00F1632B"/>
    <w:rsid w:val="00F466AD"/>
    <w:rsid w:val="00F85FD5"/>
    <w:rsid w:val="00F96210"/>
    <w:rsid w:val="00FA64FB"/>
    <w:rsid w:val="00FB0F4A"/>
    <w:rsid w:val="00FD691D"/>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0D36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363E"/>
    <w:rPr>
      <w:rFonts w:ascii="Arial" w:eastAsia="MS Mincho" w:hAnsi="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0D36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363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AEC92-05D9-4679-B5D1-1443B138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2</TotalTime>
  <Pages>3</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6</cp:revision>
  <cp:lastPrinted>2016-12-14T11:03:00Z</cp:lastPrinted>
  <dcterms:created xsi:type="dcterms:W3CDTF">2017-05-04T09:00:00Z</dcterms:created>
  <dcterms:modified xsi:type="dcterms:W3CDTF">2017-05-05T12:54:00Z</dcterms:modified>
</cp:coreProperties>
</file>