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3BE7" w:rsidRPr="00016847" w:rsidRDefault="00DF3BE7" w:rsidP="00DF3BE7">
      <w:pPr>
        <w:pStyle w:val="Header"/>
        <w:tabs>
          <w:tab w:val="right" w:pos="9639"/>
        </w:tabs>
        <w:rPr>
          <w:noProof w:val="0"/>
          <w:sz w:val="22"/>
        </w:rPr>
      </w:pPr>
      <w:r w:rsidRPr="002D06D1">
        <w:rPr>
          <w:noProof w:val="0"/>
          <w:sz w:val="22"/>
        </w:rPr>
        <w:t xml:space="preserve">3GPP TSG-RAN </w:t>
      </w:r>
      <w:r w:rsidR="00016847">
        <w:rPr>
          <w:noProof w:val="0"/>
          <w:sz w:val="22"/>
        </w:rPr>
        <w:t xml:space="preserve">WG2 </w:t>
      </w:r>
      <w:r w:rsidR="0075408B" w:rsidRPr="0075408B">
        <w:rPr>
          <w:noProof w:val="0"/>
          <w:sz w:val="22"/>
        </w:rPr>
        <w:t>Meeting #97</w:t>
      </w:r>
      <w:r w:rsidRPr="00016847">
        <w:rPr>
          <w:noProof w:val="0"/>
          <w:sz w:val="22"/>
        </w:rPr>
        <w:tab/>
      </w:r>
      <w:r w:rsidR="0075408B">
        <w:rPr>
          <w:noProof w:val="0"/>
          <w:sz w:val="22"/>
        </w:rPr>
        <w:t>R2-170</w:t>
      </w:r>
      <w:r w:rsidR="00620424">
        <w:rPr>
          <w:noProof w:val="0"/>
          <w:sz w:val="22"/>
        </w:rPr>
        <w:t>0754</w:t>
      </w:r>
    </w:p>
    <w:p w:rsidR="0075408B" w:rsidRPr="0075408B" w:rsidRDefault="0075408B" w:rsidP="0075408B">
      <w:pPr>
        <w:pStyle w:val="Header"/>
        <w:tabs>
          <w:tab w:val="right" w:pos="9639"/>
        </w:tabs>
        <w:rPr>
          <w:noProof w:val="0"/>
          <w:sz w:val="22"/>
        </w:rPr>
      </w:pPr>
      <w:r>
        <w:rPr>
          <w:noProof w:val="0"/>
          <w:sz w:val="22"/>
        </w:rPr>
        <w:t>Athens</w:t>
      </w:r>
      <w:r w:rsidR="00016847" w:rsidRPr="00016847">
        <w:rPr>
          <w:noProof w:val="0"/>
          <w:sz w:val="22"/>
        </w:rPr>
        <w:t xml:space="preserve">, </w:t>
      </w:r>
      <w:r>
        <w:rPr>
          <w:noProof w:val="0"/>
          <w:sz w:val="22"/>
        </w:rPr>
        <w:t xml:space="preserve">GR, </w:t>
      </w:r>
      <w:r w:rsidRPr="0075408B">
        <w:rPr>
          <w:noProof w:val="0"/>
          <w:sz w:val="22"/>
        </w:rPr>
        <w:t>13th – 17th February 2017</w:t>
      </w:r>
    </w:p>
    <w:p w:rsidR="00016847" w:rsidRPr="00016847" w:rsidRDefault="00016847" w:rsidP="00016847">
      <w:pPr>
        <w:pStyle w:val="Header"/>
        <w:tabs>
          <w:tab w:val="right" w:pos="9639"/>
        </w:tabs>
        <w:rPr>
          <w:noProof w:val="0"/>
          <w:sz w:val="22"/>
        </w:rPr>
      </w:pPr>
    </w:p>
    <w:p w:rsidR="00DF3BE7" w:rsidRDefault="00DF3BE7" w:rsidP="00DF3BE7">
      <w:pPr>
        <w:pStyle w:val="Header"/>
        <w:tabs>
          <w:tab w:val="right" w:pos="9639"/>
        </w:tabs>
        <w:rPr>
          <w:noProof w:val="0"/>
          <w:sz w:val="22"/>
        </w:rPr>
      </w:pPr>
    </w:p>
    <w:p w:rsidR="00DF3BE7" w:rsidRPr="00C21EDE" w:rsidRDefault="00DF3BE7" w:rsidP="00DF3BE7">
      <w:pPr>
        <w:pStyle w:val="Header"/>
        <w:tabs>
          <w:tab w:val="right" w:pos="9639"/>
        </w:tabs>
        <w:rPr>
          <w:noProof w:val="0"/>
          <w:sz w:val="22"/>
        </w:rPr>
      </w:pPr>
    </w:p>
    <w:p w:rsidR="00DF3BE7" w:rsidRPr="00C21EDE" w:rsidRDefault="00DF3BE7" w:rsidP="00DF3BE7">
      <w:pPr>
        <w:pStyle w:val="3GPPHeader"/>
        <w:rPr>
          <w:rFonts w:ascii="Arial" w:eastAsia="SimSun" w:hAnsi="Arial" w:cs="Arial"/>
          <w:szCs w:val="24"/>
          <w:lang w:val="en-US"/>
        </w:rPr>
      </w:pPr>
      <w:r w:rsidRPr="00C21EDE">
        <w:rPr>
          <w:rFonts w:ascii="Arial" w:hAnsi="Arial" w:cs="Arial"/>
          <w:szCs w:val="24"/>
          <w:lang w:val="en-US"/>
        </w:rPr>
        <w:t>Agenda Item:</w:t>
      </w:r>
      <w:r w:rsidRPr="00C21EDE">
        <w:rPr>
          <w:rFonts w:ascii="Arial" w:hAnsi="Arial" w:cs="Arial"/>
          <w:szCs w:val="24"/>
          <w:lang w:val="en-US"/>
        </w:rPr>
        <w:tab/>
      </w:r>
      <w:r w:rsidR="00620424">
        <w:rPr>
          <w:rFonts w:ascii="Arial" w:hAnsi="Arial" w:cs="Arial"/>
          <w:szCs w:val="24"/>
          <w:lang w:val="en-US"/>
        </w:rPr>
        <w:t>10.2.2</w:t>
      </w:r>
      <w:r>
        <w:rPr>
          <w:rFonts w:ascii="Arial" w:hAnsi="Arial" w:cs="Arial"/>
          <w:szCs w:val="24"/>
          <w:lang w:val="en-US"/>
        </w:rPr>
        <w:t xml:space="preserve"> </w:t>
      </w:r>
    </w:p>
    <w:p w:rsidR="00DF3BE7" w:rsidRPr="00D62F16" w:rsidRDefault="00DF3BE7" w:rsidP="00DF3BE7">
      <w:pPr>
        <w:pStyle w:val="3GPPHeader"/>
        <w:rPr>
          <w:rFonts w:ascii="Arial" w:eastAsia="SimSun" w:hAnsi="Arial" w:cs="Arial"/>
          <w:szCs w:val="24"/>
          <w:lang w:val="en-US"/>
        </w:rPr>
      </w:pPr>
      <w:r w:rsidRPr="00A349ED">
        <w:rPr>
          <w:rFonts w:ascii="Arial" w:hAnsi="Arial" w:cs="Arial"/>
          <w:szCs w:val="24"/>
          <w:lang w:val="en-US"/>
        </w:rPr>
        <w:t xml:space="preserve">Source: </w:t>
      </w:r>
      <w:r w:rsidRPr="00A349ED">
        <w:rPr>
          <w:rFonts w:ascii="Arial" w:hAnsi="Arial" w:cs="Arial"/>
          <w:szCs w:val="24"/>
          <w:lang w:val="en-US"/>
        </w:rPr>
        <w:tab/>
      </w:r>
      <w:r>
        <w:rPr>
          <w:rFonts w:ascii="Arial" w:hAnsi="Arial" w:cs="Arial"/>
          <w:szCs w:val="24"/>
          <w:lang w:val="en-US"/>
        </w:rPr>
        <w:t>GEMALTO N.V.</w:t>
      </w:r>
    </w:p>
    <w:p w:rsidR="00675CB8" w:rsidRDefault="00DF3BE7" w:rsidP="00DF3BE7">
      <w:pPr>
        <w:pStyle w:val="3GPPHeaderArial"/>
        <w:tabs>
          <w:tab w:val="left" w:pos="1701"/>
        </w:tabs>
        <w:rPr>
          <w:b/>
          <w:sz w:val="24"/>
        </w:rPr>
      </w:pPr>
      <w:r w:rsidRPr="00462FE1">
        <w:rPr>
          <w:b/>
          <w:sz w:val="24"/>
        </w:rPr>
        <w:t xml:space="preserve">Title:  </w:t>
      </w:r>
      <w:r w:rsidRPr="00462FE1">
        <w:rPr>
          <w:b/>
          <w:sz w:val="24"/>
        </w:rPr>
        <w:tab/>
      </w:r>
      <w:r w:rsidR="00675CB8">
        <w:rPr>
          <w:b/>
          <w:sz w:val="24"/>
        </w:rPr>
        <w:t xml:space="preserve">Use cases for </w:t>
      </w:r>
      <w:r w:rsidR="00AE624B">
        <w:rPr>
          <w:b/>
          <w:sz w:val="24"/>
        </w:rPr>
        <w:t>UE capability update</w:t>
      </w:r>
      <w:r w:rsidR="00620424">
        <w:rPr>
          <w:b/>
          <w:sz w:val="24"/>
        </w:rPr>
        <w:t xml:space="preserve"> in connected mode</w:t>
      </w:r>
    </w:p>
    <w:p w:rsidR="00DF3BE7" w:rsidRDefault="00DF3BE7" w:rsidP="00DF3BE7">
      <w:pPr>
        <w:pStyle w:val="3GPPHeaderArial"/>
        <w:tabs>
          <w:tab w:val="left" w:pos="1701"/>
        </w:tabs>
        <w:rPr>
          <w:b/>
          <w:sz w:val="24"/>
        </w:rPr>
      </w:pPr>
    </w:p>
    <w:p w:rsidR="00DF3BE7" w:rsidRPr="002E10B6" w:rsidRDefault="00DF3BE7" w:rsidP="00DF3BE7">
      <w:pPr>
        <w:pStyle w:val="3GPPHeaderArial"/>
        <w:tabs>
          <w:tab w:val="left" w:pos="1701"/>
        </w:tabs>
        <w:rPr>
          <w:rFonts w:eastAsia="SimSun"/>
          <w:b/>
          <w:sz w:val="24"/>
        </w:rPr>
      </w:pPr>
      <w:r w:rsidRPr="002E10B6">
        <w:rPr>
          <w:rFonts w:eastAsia="SimSun"/>
          <w:b/>
          <w:sz w:val="24"/>
        </w:rPr>
        <w:t xml:space="preserve"> </w:t>
      </w:r>
    </w:p>
    <w:p w:rsidR="00DF3BE7" w:rsidRPr="00A349ED" w:rsidRDefault="00DF3BE7" w:rsidP="00DF3BE7">
      <w:pPr>
        <w:pStyle w:val="3GPPHeader"/>
        <w:rPr>
          <w:rFonts w:ascii="Arial" w:hAnsi="Arial" w:cs="Arial"/>
          <w:szCs w:val="24"/>
          <w:lang w:val="en-US"/>
        </w:rPr>
      </w:pPr>
      <w:r w:rsidRPr="00A349ED">
        <w:rPr>
          <w:rFonts w:ascii="Arial" w:hAnsi="Arial" w:cs="Arial"/>
          <w:szCs w:val="24"/>
          <w:lang w:val="en-US"/>
        </w:rPr>
        <w:t>Document for:</w:t>
      </w:r>
      <w:r w:rsidRPr="00A349ED">
        <w:rPr>
          <w:rFonts w:ascii="Arial" w:hAnsi="Arial" w:cs="Arial"/>
          <w:szCs w:val="24"/>
          <w:lang w:val="en-US"/>
        </w:rPr>
        <w:tab/>
        <w:t>Discussion</w:t>
      </w:r>
      <w:r>
        <w:rPr>
          <w:rFonts w:ascii="Arial" w:hAnsi="Arial" w:cs="Arial"/>
          <w:szCs w:val="24"/>
          <w:lang w:val="en-US"/>
        </w:rPr>
        <w:t xml:space="preserve"> and decision</w:t>
      </w:r>
    </w:p>
    <w:p w:rsidR="00DF3BE7" w:rsidRDefault="00DF3BE7" w:rsidP="00DF3BE7">
      <w:pPr>
        <w:pStyle w:val="Heading1"/>
        <w:rPr>
          <w:rFonts w:eastAsia="SimSun"/>
          <w:lang w:val="en-US"/>
        </w:rPr>
      </w:pPr>
      <w:r w:rsidRPr="00683E51">
        <w:rPr>
          <w:lang w:val="en-US"/>
        </w:rPr>
        <w:t>Introduction</w:t>
      </w:r>
    </w:p>
    <w:p w:rsidR="00E97AE7" w:rsidRDefault="00E97AE7" w:rsidP="00DF3BE7">
      <w:pPr>
        <w:rPr>
          <w:lang w:val="en-US"/>
        </w:rPr>
      </w:pPr>
      <w:r w:rsidRPr="00E97AE7">
        <w:rPr>
          <w:lang w:val="en-US"/>
        </w:rPr>
        <w:t xml:space="preserve">In </w:t>
      </w:r>
      <w:r>
        <w:rPr>
          <w:lang w:val="en-US"/>
        </w:rPr>
        <w:t>2017 NR ad-hoc RAN2</w:t>
      </w:r>
      <w:r w:rsidRPr="00E97AE7">
        <w:rPr>
          <w:lang w:val="en-US"/>
        </w:rPr>
        <w:t xml:space="preserve">, UE capability topic was discussed </w:t>
      </w:r>
      <w:r>
        <w:rPr>
          <w:lang w:val="en-US"/>
        </w:rPr>
        <w:t>and the following agreements were made:</w:t>
      </w:r>
    </w:p>
    <w:p w:rsidR="00E97AE7" w:rsidRDefault="00E97AE7" w:rsidP="00E97AE7">
      <w:pPr>
        <w:pStyle w:val="Doc-text2"/>
        <w:pBdr>
          <w:top w:val="single" w:sz="4" w:space="1" w:color="auto"/>
          <w:left w:val="single" w:sz="4" w:space="4" w:color="auto"/>
          <w:bottom w:val="single" w:sz="4" w:space="1" w:color="auto"/>
          <w:right w:val="single" w:sz="4" w:space="4" w:color="auto"/>
        </w:pBdr>
      </w:pPr>
      <w:r>
        <w:t>1: The UE reports its UE capability at least when the network requests.</w:t>
      </w:r>
    </w:p>
    <w:p w:rsidR="00E97AE7" w:rsidRDefault="00E97AE7" w:rsidP="00E97AE7">
      <w:pPr>
        <w:pStyle w:val="Doc-text2"/>
        <w:pBdr>
          <w:top w:val="single" w:sz="4" w:space="1" w:color="auto"/>
          <w:left w:val="single" w:sz="4" w:space="4" w:color="auto"/>
          <w:bottom w:val="single" w:sz="4" w:space="1" w:color="auto"/>
          <w:right w:val="single" w:sz="4" w:space="4" w:color="auto"/>
        </w:pBdr>
      </w:pPr>
      <w:r>
        <w:t>2</w:t>
      </w:r>
      <w:r>
        <w:tab/>
        <w:t xml:space="preserve">The </w:t>
      </w:r>
      <w:proofErr w:type="spellStart"/>
      <w:r>
        <w:t>gNB</w:t>
      </w:r>
      <w:proofErr w:type="spellEnd"/>
      <w:r>
        <w:t xml:space="preserve"> can request what capabilities for the UE to report (e.g. similar band and band combination requests in LTE). Details to be finalised in stage 3.</w:t>
      </w:r>
    </w:p>
    <w:p w:rsidR="00E97AE7" w:rsidRDefault="00E97AE7" w:rsidP="00DF3BE7">
      <w:pPr>
        <w:rPr>
          <w:lang w:val="en-US"/>
        </w:rPr>
      </w:pPr>
    </w:p>
    <w:p w:rsidR="00DF3BE7" w:rsidRDefault="00E97AE7" w:rsidP="00DF3BE7">
      <w:pPr>
        <w:rPr>
          <w:lang w:val="en-US"/>
        </w:rPr>
      </w:pPr>
      <w:r>
        <w:rPr>
          <w:lang w:val="en-US"/>
        </w:rPr>
        <w:t xml:space="preserve">In addition it was </w:t>
      </w:r>
      <w:r w:rsidR="00522E13">
        <w:rPr>
          <w:lang w:val="en-US"/>
        </w:rPr>
        <w:t>controversially discussed whethe</w:t>
      </w:r>
      <w:r>
        <w:rPr>
          <w:lang w:val="en-US"/>
        </w:rPr>
        <w:t>r</w:t>
      </w:r>
      <w:r w:rsidR="00522E13">
        <w:rPr>
          <w:lang w:val="en-US"/>
        </w:rPr>
        <w:t xml:space="preserve"> </w:t>
      </w:r>
      <w:r w:rsidR="00522E13" w:rsidRPr="00522E13">
        <w:rPr>
          <w:lang w:val="en-US"/>
        </w:rPr>
        <w:t>UE capabilities, would be allowed to be updated during connection setup or during the connect mode</w:t>
      </w:r>
      <w:r w:rsidR="00522E13">
        <w:rPr>
          <w:lang w:val="en-US"/>
        </w:rPr>
        <w:t xml:space="preserve"> itself</w:t>
      </w:r>
      <w:r w:rsidR="00522E13" w:rsidRPr="00522E13">
        <w:rPr>
          <w:lang w:val="en-US"/>
        </w:rPr>
        <w:t xml:space="preserve">. </w:t>
      </w:r>
      <w:r w:rsidR="00522E13">
        <w:rPr>
          <w:lang w:val="en-US"/>
        </w:rPr>
        <w:t xml:space="preserve">And whether such an update would be allowed for all or only a certain number of </w:t>
      </w:r>
      <w:r w:rsidR="00675CB8">
        <w:rPr>
          <w:lang w:val="en-US"/>
        </w:rPr>
        <w:t>UE capabilities. It  However on this point it was concluded that prior continuing said discussions contributions should be provided highlighting the need for such a mechanism by specific scenarios and use cases where such a mechanism would be needed or would be beneficial.</w:t>
      </w:r>
    </w:p>
    <w:p w:rsidR="00675CB8" w:rsidRPr="00675CB8" w:rsidRDefault="00675CB8" w:rsidP="00675CB8">
      <w:pPr>
        <w:pStyle w:val="Doc-text2"/>
        <w:rPr>
          <w:i/>
        </w:rPr>
      </w:pPr>
      <w:r w:rsidRPr="00675CB8">
        <w:rPr>
          <w:i/>
        </w:rPr>
        <w:t>Future contributions on this topic should identify some specific use cases that are intended to be addressed. When use cases are acknowledged then more details of the mechanisms can be discussed.</w:t>
      </w:r>
    </w:p>
    <w:p w:rsidR="00675CB8" w:rsidRPr="00675CB8" w:rsidRDefault="00675CB8" w:rsidP="00DF3BE7">
      <w:pPr>
        <w:rPr>
          <w:lang w:val="en-GB"/>
        </w:rPr>
      </w:pPr>
      <w:r>
        <w:rPr>
          <w:lang w:val="en-GB"/>
        </w:rPr>
        <w:t>The discussion below highlights some use cases and scenarios which would benefit form a certain flexibility in the UE capability also during connected mode or at connection setup.</w:t>
      </w:r>
    </w:p>
    <w:p w:rsidR="00DF3BE7" w:rsidRPr="00E176B6" w:rsidRDefault="00DF3BE7" w:rsidP="00DF3BE7">
      <w:pPr>
        <w:pStyle w:val="Heading1"/>
        <w:rPr>
          <w:lang w:val="en-US"/>
        </w:rPr>
      </w:pPr>
      <w:r>
        <w:rPr>
          <w:lang w:val="en-US"/>
        </w:rPr>
        <w:t>Discussion</w:t>
      </w:r>
    </w:p>
    <w:p w:rsidR="00DF3BE7" w:rsidRDefault="00675CB8" w:rsidP="003166A8">
      <w:pPr>
        <w:rPr>
          <w:rFonts w:ascii="Arial" w:eastAsia="SimSun" w:hAnsi="Arial" w:cs="Arial"/>
          <w:b/>
          <w:lang w:val="en-US"/>
        </w:rPr>
      </w:pPr>
      <w:r>
        <w:rPr>
          <w:lang w:val="en-US"/>
        </w:rPr>
        <w:t>So far it was not in detailed discussed which capabilities are supposed to be reported, however it is likely that a capability related to supported frequency bands</w:t>
      </w:r>
      <w:r w:rsidR="003166A8">
        <w:rPr>
          <w:lang w:val="en-US"/>
        </w:rPr>
        <w:t xml:space="preserve">, number of low or high frequency receiver chains </w:t>
      </w:r>
      <w:r>
        <w:rPr>
          <w:lang w:val="en-US"/>
        </w:rPr>
        <w:t xml:space="preserve">or band combinations/sets will be part of the UE capabilities. Hence said example is used hereafter to highlight the needs of related flexibility. </w:t>
      </w:r>
    </w:p>
    <w:p w:rsidR="00DF3BE7" w:rsidRDefault="00DF3BE7" w:rsidP="00DF3BE7">
      <w:pPr>
        <w:pStyle w:val="Heading2"/>
        <w:rPr>
          <w:lang w:val="en-US"/>
        </w:rPr>
      </w:pPr>
      <w:r>
        <w:rPr>
          <w:lang w:val="en-US"/>
        </w:rPr>
        <w:t>A</w:t>
      </w:r>
      <w:r w:rsidR="0075408B">
        <w:rPr>
          <w:lang w:val="en-US"/>
        </w:rPr>
        <w:t xml:space="preserve">utomotive use cases </w:t>
      </w:r>
      <w:r>
        <w:rPr>
          <w:lang w:val="en-US"/>
        </w:rPr>
        <w:t xml:space="preserve"> </w:t>
      </w:r>
    </w:p>
    <w:p w:rsidR="0075408B" w:rsidRDefault="0075408B" w:rsidP="00E50997">
      <w:pPr>
        <w:rPr>
          <w:lang w:val="en-US"/>
        </w:rPr>
      </w:pPr>
      <w:r>
        <w:rPr>
          <w:lang w:val="en-US"/>
        </w:rPr>
        <w:t>A car is a flexible container with a fixed number of antennas. The car and the fe</w:t>
      </w:r>
      <w:r w:rsidR="00085894">
        <w:rPr>
          <w:lang w:val="en-US"/>
        </w:rPr>
        <w:t>a</w:t>
      </w:r>
      <w:r>
        <w:rPr>
          <w:lang w:val="en-US"/>
        </w:rPr>
        <w:t>tures itself are often build and configured on a modular basis.</w:t>
      </w:r>
    </w:p>
    <w:p w:rsidR="0075408B" w:rsidRDefault="0075408B" w:rsidP="00E50997">
      <w:pPr>
        <w:rPr>
          <w:lang w:val="en-US"/>
        </w:rPr>
      </w:pPr>
      <w:r>
        <w:rPr>
          <w:lang w:val="en-US"/>
        </w:rPr>
        <w:t>There are several entities which require long range communication:</w:t>
      </w:r>
    </w:p>
    <w:p w:rsidR="00883611" w:rsidRDefault="0075408B" w:rsidP="0075408B">
      <w:pPr>
        <w:pStyle w:val="ListParagraph"/>
        <w:numPr>
          <w:ilvl w:val="0"/>
          <w:numId w:val="3"/>
        </w:numPr>
        <w:rPr>
          <w:lang w:val="en-US"/>
        </w:rPr>
      </w:pPr>
      <w:r>
        <w:rPr>
          <w:lang w:val="en-US"/>
        </w:rPr>
        <w:t>Infotainment system: Device supporting massive broadband for voice and video downloads supporting high-end features. Used by the car driver and will operate via the credentials that are provided.</w:t>
      </w:r>
      <w:r w:rsidR="00883611" w:rsidRPr="00883611">
        <w:rPr>
          <w:lang w:val="en-US"/>
        </w:rPr>
        <w:t xml:space="preserve"> </w:t>
      </w:r>
    </w:p>
    <w:p w:rsidR="0075408B" w:rsidRDefault="00883611" w:rsidP="0075408B">
      <w:pPr>
        <w:pStyle w:val="ListParagraph"/>
        <w:numPr>
          <w:ilvl w:val="0"/>
          <w:numId w:val="3"/>
        </w:numPr>
        <w:rPr>
          <w:lang w:val="en-US"/>
        </w:rPr>
      </w:pPr>
      <w:r>
        <w:rPr>
          <w:lang w:val="en-US"/>
        </w:rPr>
        <w:lastRenderedPageBreak/>
        <w:t>Support systems for assisted or autonomous driving continuously operating.</w:t>
      </w:r>
    </w:p>
    <w:p w:rsidR="00883611" w:rsidRDefault="0075408B" w:rsidP="0075408B">
      <w:pPr>
        <w:pStyle w:val="ListParagraph"/>
        <w:numPr>
          <w:ilvl w:val="0"/>
          <w:numId w:val="3"/>
        </w:numPr>
        <w:rPr>
          <w:lang w:val="en-US"/>
        </w:rPr>
      </w:pPr>
      <w:r>
        <w:rPr>
          <w:lang w:val="en-US"/>
        </w:rPr>
        <w:t xml:space="preserve">Car maintenance system, a car build in </w:t>
      </w:r>
      <w:r w:rsidR="00883611">
        <w:rPr>
          <w:lang w:val="en-US"/>
        </w:rPr>
        <w:t>surveillance system often operated by the car manufacturer to allow best practice car maintenance and service. Intended to operate only seldom during low traffic times for updates or, depending on situation also momentary for error analysis if warning indication appears.</w:t>
      </w:r>
    </w:p>
    <w:p w:rsidR="00883611" w:rsidRDefault="00883611" w:rsidP="00883611">
      <w:pPr>
        <w:pStyle w:val="ListParagraph"/>
        <w:numPr>
          <w:ilvl w:val="0"/>
          <w:numId w:val="3"/>
        </w:numPr>
        <w:rPr>
          <w:lang w:val="en-US"/>
        </w:rPr>
      </w:pPr>
      <w:r>
        <w:rPr>
          <w:lang w:val="en-US"/>
        </w:rPr>
        <w:t>Emergency call system, communication system being extremely reliable for user intended emergency call setups, only operating in seldom cases independent from the other systems.</w:t>
      </w:r>
    </w:p>
    <w:p w:rsidR="00883611" w:rsidRDefault="00883611" w:rsidP="00883611">
      <w:pPr>
        <w:pStyle w:val="ListParagraph"/>
        <w:rPr>
          <w:lang w:val="en-US"/>
        </w:rPr>
      </w:pPr>
    </w:p>
    <w:p w:rsidR="00883611" w:rsidRPr="00883611" w:rsidRDefault="00883611" w:rsidP="00883611">
      <w:pPr>
        <w:rPr>
          <w:lang w:val="en-US"/>
        </w:rPr>
      </w:pPr>
      <w:r>
        <w:rPr>
          <w:lang w:val="en-US"/>
        </w:rPr>
        <w:t>The first two systems are operating if present on a more or less continuous basis an expected to be available at a certain performance, except for “exceptional” cases related to infotainment system.</w:t>
      </w:r>
    </w:p>
    <w:p w:rsidR="00883611" w:rsidRDefault="00883611" w:rsidP="00883611">
      <w:pPr>
        <w:rPr>
          <w:lang w:val="en-US"/>
        </w:rPr>
      </w:pPr>
      <w:r>
        <w:rPr>
          <w:lang w:val="en-US"/>
        </w:rPr>
        <w:t>The other two systems are seldom operating, but when they are activated they need to have the related resources ad-hoc.</w:t>
      </w:r>
    </w:p>
    <w:p w:rsidR="00883611" w:rsidRPr="00C14AF8" w:rsidRDefault="00883611" w:rsidP="00C14AF8">
      <w:pPr>
        <w:rPr>
          <w:lang w:val="en-US"/>
        </w:rPr>
      </w:pPr>
      <w:r>
        <w:rPr>
          <w:lang w:val="en-US"/>
        </w:rPr>
        <w:t xml:space="preserve">However, giving the limited number of antennas for low and high bands supported in a car for logistic reasons it would be a drawback and inefficient to assign those systems antenna resources/receiver chains on a common basis as the normally have no communication needs. </w:t>
      </w:r>
    </w:p>
    <w:p w:rsidR="000F23C1" w:rsidRDefault="00C14AF8" w:rsidP="00DF3BE7">
      <w:pPr>
        <w:rPr>
          <w:lang w:val="en-US"/>
        </w:rPr>
      </w:pPr>
      <w:r>
        <w:rPr>
          <w:noProof/>
          <w:lang w:eastAsia="fr-FR"/>
        </w:rPr>
        <mc:AlternateContent>
          <mc:Choice Requires="wpc">
            <w:drawing>
              <wp:inline distT="0" distB="0" distL="0" distR="0">
                <wp:extent cx="6288405" cy="3871595"/>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Gerade Verbindung 124"/>
                        <wps:cNvCnPr/>
                        <wps:spPr>
                          <a:xfrm>
                            <a:off x="1428426" y="1354784"/>
                            <a:ext cx="139597" cy="0"/>
                          </a:xfrm>
                          <a:prstGeom prst="line">
                            <a:avLst/>
                          </a:prstGeom>
                          <a:ln w="15875">
                            <a:solidFill>
                              <a:srgbClr val="0070C0"/>
                            </a:solidFill>
                            <a:tailEnd type="none"/>
                          </a:ln>
                        </wps:spPr>
                        <wps:style>
                          <a:lnRef idx="1">
                            <a:schemeClr val="accent1"/>
                          </a:lnRef>
                          <a:fillRef idx="0">
                            <a:schemeClr val="accent1"/>
                          </a:fillRef>
                          <a:effectRef idx="0">
                            <a:schemeClr val="accent1"/>
                          </a:effectRef>
                          <a:fontRef idx="minor">
                            <a:schemeClr val="tx1"/>
                          </a:fontRef>
                        </wps:style>
                        <wps:bodyPr/>
                      </wps:wsp>
                      <wps:wsp>
                        <wps:cNvPr id="4" name="Gerade Verbindung 126"/>
                        <wps:cNvCnPr/>
                        <wps:spPr>
                          <a:xfrm>
                            <a:off x="1423966" y="1264895"/>
                            <a:ext cx="591558" cy="0"/>
                          </a:xfrm>
                          <a:prstGeom prst="line">
                            <a:avLst/>
                          </a:prstGeom>
                          <a:ln w="15875">
                            <a:solidFill>
                              <a:srgbClr val="0070C0"/>
                            </a:solidFill>
                            <a:tailEnd type="none"/>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5" name="Picture 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1961827" y="419100"/>
                            <a:ext cx="594690" cy="1179302"/>
                          </a:xfrm>
                          <a:prstGeom prst="rect">
                            <a:avLst/>
                          </a:prstGeom>
                          <a:solidFill>
                            <a:schemeClr val="bg1"/>
                          </a:solidFill>
                          <a:ln>
                            <a:noFill/>
                          </a:ln>
                          <a:effectLst/>
                        </pic:spPr>
                      </pic:pic>
                      <wps:wsp>
                        <wps:cNvPr id="6" name="Textfeld 7"/>
                        <wps:cNvSpPr txBox="1"/>
                        <wps:spPr>
                          <a:xfrm>
                            <a:off x="1846045" y="2189241"/>
                            <a:ext cx="252095" cy="266700"/>
                          </a:xfrm>
                          <a:prstGeom prst="rect">
                            <a:avLst/>
                          </a:prstGeom>
                          <a:noFill/>
                        </wps:spPr>
                        <wps:txbx>
                          <w:txbxContent>
                            <w:p w:rsidR="00C14AF8" w:rsidRDefault="00C14AF8" w:rsidP="00C14AF8">
                              <w:pPr>
                                <w:pStyle w:val="NormalWeb"/>
                                <w:spacing w:before="0" w:beforeAutospacing="0" w:after="0" w:afterAutospacing="0"/>
                                <w:jc w:val="center"/>
                              </w:pPr>
                            </w:p>
                          </w:txbxContent>
                        </wps:txbx>
                        <wps:bodyPr wrap="none" rtlCol="0">
                          <a:spAutoFit/>
                        </wps:bodyPr>
                      </wps:wsp>
                      <wps:wsp>
                        <wps:cNvPr id="7" name="Gerade Verbindung 6"/>
                        <wps:cNvCnPr/>
                        <wps:spPr>
                          <a:xfrm flipH="1">
                            <a:off x="1795572" y="543791"/>
                            <a:ext cx="166255" cy="0"/>
                          </a:xfrm>
                          <a:prstGeom prst="line">
                            <a:avLst/>
                          </a:prstGeom>
                          <a:ln w="15875">
                            <a:solidFill>
                              <a:srgbClr val="FF0000"/>
                            </a:solidFill>
                            <a:tailEnd type="none"/>
                          </a:ln>
                        </wps:spPr>
                        <wps:style>
                          <a:lnRef idx="1">
                            <a:schemeClr val="accent1"/>
                          </a:lnRef>
                          <a:fillRef idx="0">
                            <a:schemeClr val="accent1"/>
                          </a:fillRef>
                          <a:effectRef idx="0">
                            <a:schemeClr val="accent1"/>
                          </a:effectRef>
                          <a:fontRef idx="minor">
                            <a:schemeClr val="tx1"/>
                          </a:fontRef>
                        </wps:style>
                        <wps:bodyPr/>
                      </wps:wsp>
                      <wps:wsp>
                        <wps:cNvPr id="8" name="Gerade Verbindung mit Pfeil 9"/>
                        <wps:cNvCnPr/>
                        <wps:spPr>
                          <a:xfrm flipV="1">
                            <a:off x="1795572" y="413757"/>
                            <a:ext cx="0" cy="124691"/>
                          </a:xfrm>
                          <a:prstGeom prst="straightConnector1">
                            <a:avLst/>
                          </a:prstGeom>
                          <a:ln w="15875">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 name="Gerade Verbindung 12"/>
                        <wps:cNvCnPr/>
                        <wps:spPr>
                          <a:xfrm flipH="1">
                            <a:off x="1795572" y="726350"/>
                            <a:ext cx="166255" cy="0"/>
                          </a:xfrm>
                          <a:prstGeom prst="line">
                            <a:avLst/>
                          </a:prstGeom>
                          <a:ln w="15875">
                            <a:solidFill>
                              <a:srgbClr val="00B050"/>
                            </a:solidFill>
                            <a:tailEnd type="none"/>
                          </a:ln>
                        </wps:spPr>
                        <wps:style>
                          <a:lnRef idx="1">
                            <a:schemeClr val="accent1"/>
                          </a:lnRef>
                          <a:fillRef idx="0">
                            <a:schemeClr val="accent1"/>
                          </a:fillRef>
                          <a:effectRef idx="0">
                            <a:schemeClr val="accent1"/>
                          </a:effectRef>
                          <a:fontRef idx="minor">
                            <a:schemeClr val="tx1"/>
                          </a:fontRef>
                        </wps:style>
                        <wps:bodyPr/>
                      </wps:wsp>
                      <wps:wsp>
                        <wps:cNvPr id="10" name="Gerade Verbindung mit Pfeil 13"/>
                        <wps:cNvCnPr/>
                        <wps:spPr>
                          <a:xfrm flipV="1">
                            <a:off x="1795572" y="606639"/>
                            <a:ext cx="0" cy="114825"/>
                          </a:xfrm>
                          <a:prstGeom prst="straightConnector1">
                            <a:avLst/>
                          </a:prstGeom>
                          <a:ln w="15875">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 name="Gerade Verbindung 14"/>
                        <wps:cNvCnPr/>
                        <wps:spPr>
                          <a:xfrm flipH="1">
                            <a:off x="1219268" y="1054395"/>
                            <a:ext cx="166254" cy="0"/>
                          </a:xfrm>
                          <a:prstGeom prst="line">
                            <a:avLst/>
                          </a:prstGeom>
                          <a:ln w="15875">
                            <a:solidFill>
                              <a:srgbClr val="FFC000"/>
                            </a:solidFill>
                            <a:tailEnd type="none"/>
                          </a:ln>
                        </wps:spPr>
                        <wps:style>
                          <a:lnRef idx="1">
                            <a:schemeClr val="accent1"/>
                          </a:lnRef>
                          <a:fillRef idx="0">
                            <a:schemeClr val="accent1"/>
                          </a:fillRef>
                          <a:effectRef idx="0">
                            <a:schemeClr val="accent1"/>
                          </a:effectRef>
                          <a:fontRef idx="minor">
                            <a:schemeClr val="tx1"/>
                          </a:fontRef>
                        </wps:style>
                        <wps:bodyPr/>
                      </wps:wsp>
                      <wps:wsp>
                        <wps:cNvPr id="12" name="Gerade Verbindung mit Pfeil 15"/>
                        <wps:cNvCnPr/>
                        <wps:spPr>
                          <a:xfrm flipV="1">
                            <a:off x="1224247" y="921262"/>
                            <a:ext cx="0" cy="128448"/>
                          </a:xfrm>
                          <a:prstGeom prst="straightConnector1">
                            <a:avLst/>
                          </a:prstGeom>
                          <a:ln w="15875">
                            <a:solidFill>
                              <a:srgbClr val="FFC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 name="Gerade Verbindung 19"/>
                        <wps:cNvCnPr>
                          <a:endCxn id="26" idx="1"/>
                        </wps:cNvCnPr>
                        <wps:spPr>
                          <a:xfrm flipV="1">
                            <a:off x="1583999" y="973086"/>
                            <a:ext cx="377828" cy="7123"/>
                          </a:xfrm>
                          <a:prstGeom prst="line">
                            <a:avLst/>
                          </a:prstGeom>
                          <a:ln w="15875">
                            <a:solidFill>
                              <a:srgbClr val="FFC000"/>
                            </a:solidFill>
                            <a:tailEnd type="none"/>
                          </a:ln>
                        </wps:spPr>
                        <wps:style>
                          <a:lnRef idx="1">
                            <a:schemeClr val="accent1"/>
                          </a:lnRef>
                          <a:fillRef idx="0">
                            <a:schemeClr val="accent1"/>
                          </a:fillRef>
                          <a:effectRef idx="0">
                            <a:schemeClr val="accent1"/>
                          </a:effectRef>
                          <a:fontRef idx="minor">
                            <a:schemeClr val="tx1"/>
                          </a:fontRef>
                        </wps:style>
                        <wps:bodyPr/>
                      </wps:wsp>
                      <wps:wsp>
                        <wps:cNvPr id="14" name="Gerade Verbindung 21"/>
                        <wps:cNvCnPr/>
                        <wps:spPr>
                          <a:xfrm flipH="1">
                            <a:off x="1384024" y="1004089"/>
                            <a:ext cx="240710" cy="47567"/>
                          </a:xfrm>
                          <a:prstGeom prst="line">
                            <a:avLst/>
                          </a:prstGeom>
                          <a:ln w="15875">
                            <a:solidFill>
                              <a:srgbClr val="FFC000"/>
                            </a:solidFill>
                            <a:tailEnd type="none"/>
                          </a:ln>
                        </wps:spPr>
                        <wps:style>
                          <a:lnRef idx="1">
                            <a:schemeClr val="accent1"/>
                          </a:lnRef>
                          <a:fillRef idx="0">
                            <a:schemeClr val="accent1"/>
                          </a:fillRef>
                          <a:effectRef idx="0">
                            <a:schemeClr val="accent1"/>
                          </a:effectRef>
                          <a:fontRef idx="minor">
                            <a:schemeClr val="tx1"/>
                          </a:fontRef>
                        </wps:style>
                        <wps:bodyPr/>
                      </wps:wsp>
                      <wps:wsp>
                        <wps:cNvPr id="15" name="Ellipse 27"/>
                        <wps:cNvSpPr/>
                        <wps:spPr>
                          <a:xfrm rot="10800000">
                            <a:off x="1356307" y="1037449"/>
                            <a:ext cx="41564" cy="26390"/>
                          </a:xfrm>
                          <a:prstGeom prst="ellipse">
                            <a:avLst/>
                          </a:prstGeom>
                          <a:solidFill>
                            <a:srgbClr val="FFC000"/>
                          </a:solid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 name="Gerade Verbindung 41"/>
                        <wps:cNvCnPr/>
                        <wps:spPr>
                          <a:xfrm>
                            <a:off x="1563217" y="1354784"/>
                            <a:ext cx="4806" cy="1516571"/>
                          </a:xfrm>
                          <a:prstGeom prst="line">
                            <a:avLst/>
                          </a:prstGeom>
                          <a:ln w="15875">
                            <a:solidFill>
                              <a:srgbClr val="0070C0"/>
                            </a:solidFill>
                            <a:tailEnd type="none"/>
                          </a:ln>
                        </wps:spPr>
                        <wps:style>
                          <a:lnRef idx="1">
                            <a:schemeClr val="accent1"/>
                          </a:lnRef>
                          <a:fillRef idx="0">
                            <a:schemeClr val="accent1"/>
                          </a:fillRef>
                          <a:effectRef idx="0">
                            <a:schemeClr val="accent1"/>
                          </a:effectRef>
                          <a:fontRef idx="minor">
                            <a:schemeClr val="tx1"/>
                          </a:fontRef>
                        </wps:style>
                        <wps:bodyPr/>
                      </wps:wsp>
                      <wps:wsp>
                        <wps:cNvPr id="17" name="Gerade Verbindung 43"/>
                        <wps:cNvCnPr/>
                        <wps:spPr>
                          <a:xfrm>
                            <a:off x="1571600" y="2871355"/>
                            <a:ext cx="415058" cy="0"/>
                          </a:xfrm>
                          <a:prstGeom prst="line">
                            <a:avLst/>
                          </a:prstGeom>
                          <a:ln w="15875">
                            <a:solidFill>
                              <a:srgbClr val="0070C0"/>
                            </a:solidFill>
                            <a:tailEnd type="none"/>
                          </a:ln>
                        </wps:spPr>
                        <wps:style>
                          <a:lnRef idx="1">
                            <a:schemeClr val="accent1"/>
                          </a:lnRef>
                          <a:fillRef idx="0">
                            <a:schemeClr val="accent1"/>
                          </a:fillRef>
                          <a:effectRef idx="0">
                            <a:schemeClr val="accent1"/>
                          </a:effectRef>
                          <a:fontRef idx="minor">
                            <a:schemeClr val="tx1"/>
                          </a:fontRef>
                        </wps:style>
                        <wps:bodyPr/>
                      </wps:wsp>
                      <wps:wsp>
                        <wps:cNvPr id="18" name="Gerade Verbindung 46"/>
                        <wps:cNvCnPr/>
                        <wps:spPr>
                          <a:xfrm flipH="1">
                            <a:off x="1670881" y="2705100"/>
                            <a:ext cx="290946" cy="0"/>
                          </a:xfrm>
                          <a:prstGeom prst="line">
                            <a:avLst/>
                          </a:prstGeom>
                          <a:ln w="15875">
                            <a:solidFill>
                              <a:srgbClr val="FFC000"/>
                            </a:solidFill>
                            <a:tailEnd type="none"/>
                          </a:ln>
                        </wps:spPr>
                        <wps:style>
                          <a:lnRef idx="1">
                            <a:schemeClr val="accent1"/>
                          </a:lnRef>
                          <a:fillRef idx="0">
                            <a:schemeClr val="accent1"/>
                          </a:fillRef>
                          <a:effectRef idx="0">
                            <a:schemeClr val="accent1"/>
                          </a:effectRef>
                          <a:fontRef idx="minor">
                            <a:schemeClr val="tx1"/>
                          </a:fontRef>
                        </wps:style>
                        <wps:bodyPr/>
                      </wps:wsp>
                      <wps:wsp>
                        <wps:cNvPr id="19" name="Gerade Verbindung 48"/>
                        <wps:cNvCnPr/>
                        <wps:spPr>
                          <a:xfrm flipV="1">
                            <a:off x="1670881" y="1148194"/>
                            <a:ext cx="0" cy="1556906"/>
                          </a:xfrm>
                          <a:prstGeom prst="line">
                            <a:avLst/>
                          </a:prstGeom>
                          <a:ln w="15875">
                            <a:solidFill>
                              <a:srgbClr val="FFC000"/>
                            </a:solidFill>
                            <a:tailEnd type="none"/>
                          </a:ln>
                        </wps:spPr>
                        <wps:style>
                          <a:lnRef idx="1">
                            <a:schemeClr val="accent1"/>
                          </a:lnRef>
                          <a:fillRef idx="0">
                            <a:schemeClr val="accent1"/>
                          </a:fillRef>
                          <a:effectRef idx="0">
                            <a:schemeClr val="accent1"/>
                          </a:effectRef>
                          <a:fontRef idx="minor">
                            <a:schemeClr val="tx1"/>
                          </a:fontRef>
                        </wps:style>
                        <wps:bodyPr/>
                      </wps:wsp>
                      <wps:wsp>
                        <wps:cNvPr id="20" name="Gerade Verbindung 51"/>
                        <wps:cNvCnPr/>
                        <wps:spPr>
                          <a:xfrm flipH="1">
                            <a:off x="1588544" y="1146966"/>
                            <a:ext cx="82337" cy="1228"/>
                          </a:xfrm>
                          <a:prstGeom prst="line">
                            <a:avLst/>
                          </a:prstGeom>
                          <a:ln w="15875">
                            <a:solidFill>
                              <a:srgbClr val="FFC000"/>
                            </a:solidFill>
                            <a:tailEnd type="none"/>
                          </a:ln>
                        </wps:spPr>
                        <wps:style>
                          <a:lnRef idx="1">
                            <a:schemeClr val="accent1"/>
                          </a:lnRef>
                          <a:fillRef idx="0">
                            <a:schemeClr val="accent1"/>
                          </a:fillRef>
                          <a:effectRef idx="0">
                            <a:schemeClr val="accent1"/>
                          </a:effectRef>
                          <a:fontRef idx="minor">
                            <a:schemeClr val="tx1"/>
                          </a:fontRef>
                        </wps:style>
                        <wps:bodyPr/>
                      </wps:wsp>
                      <wps:wsp>
                        <wps:cNvPr id="21" name="Gerade Verbindung 54"/>
                        <wps:cNvCnPr/>
                        <wps:spPr>
                          <a:xfrm>
                            <a:off x="1515851" y="1027254"/>
                            <a:ext cx="0" cy="2148704"/>
                          </a:xfrm>
                          <a:prstGeom prst="line">
                            <a:avLst/>
                          </a:prstGeom>
                          <a:ln w="15875">
                            <a:solidFill>
                              <a:schemeClr val="tx1"/>
                            </a:solidFill>
                            <a:prstDash val="sysDash"/>
                            <a:tailEnd type="none"/>
                          </a:ln>
                        </wps:spPr>
                        <wps:style>
                          <a:lnRef idx="1">
                            <a:schemeClr val="accent1"/>
                          </a:lnRef>
                          <a:fillRef idx="0">
                            <a:schemeClr val="accent1"/>
                          </a:fillRef>
                          <a:effectRef idx="0">
                            <a:schemeClr val="accent1"/>
                          </a:effectRef>
                          <a:fontRef idx="minor">
                            <a:schemeClr val="tx1"/>
                          </a:fontRef>
                        </wps:style>
                        <wps:bodyPr/>
                      </wps:wsp>
                      <wps:wsp>
                        <wps:cNvPr id="22" name="Rechteck 3"/>
                        <wps:cNvSpPr/>
                        <wps:spPr>
                          <a:xfrm>
                            <a:off x="1961827" y="2455718"/>
                            <a:ext cx="581891" cy="116378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 name="Textfeld 61"/>
                        <wps:cNvSpPr txBox="1"/>
                        <wps:spPr>
                          <a:xfrm>
                            <a:off x="1961817" y="460664"/>
                            <a:ext cx="499745" cy="262255"/>
                          </a:xfrm>
                          <a:prstGeom prst="rect">
                            <a:avLst/>
                          </a:prstGeom>
                          <a:noFill/>
                        </wps:spPr>
                        <wps:txbx>
                          <w:txbxContent>
                            <w:p w:rsidR="00C14AF8" w:rsidRDefault="00C14AF8" w:rsidP="00C14AF8">
                              <w:pPr>
                                <w:pStyle w:val="NormalWeb"/>
                                <w:spacing w:before="0" w:beforeAutospacing="0" w:after="0" w:afterAutospacing="0"/>
                              </w:pPr>
                              <w:r>
                                <w:rPr>
                                  <w:rFonts w:asciiTheme="minorHAnsi" w:hAnsi="Calibri" w:cstheme="minorBidi"/>
                                  <w:b/>
                                  <w:bCs/>
                                  <w:color w:val="000000" w:themeColor="text1"/>
                                  <w:kern w:val="24"/>
                                  <w:sz w:val="22"/>
                                  <w:szCs w:val="22"/>
                                  <w:lang w:val="de-DE"/>
                                </w:rPr>
                                <w:t>ANT1</w:t>
                              </w:r>
                            </w:p>
                          </w:txbxContent>
                        </wps:txbx>
                        <wps:bodyPr wrap="none" rtlCol="0">
                          <a:spAutoFit/>
                        </wps:bodyPr>
                      </wps:wsp>
                      <wps:wsp>
                        <wps:cNvPr id="24" name="Textfeld 64"/>
                        <wps:cNvSpPr txBox="1"/>
                        <wps:spPr>
                          <a:xfrm>
                            <a:off x="1961817" y="2629598"/>
                            <a:ext cx="499745" cy="262255"/>
                          </a:xfrm>
                          <a:prstGeom prst="rect">
                            <a:avLst/>
                          </a:prstGeom>
                          <a:noFill/>
                        </wps:spPr>
                        <wps:txbx>
                          <w:txbxContent>
                            <w:p w:rsidR="00C14AF8" w:rsidRDefault="00C14AF8" w:rsidP="00C14AF8">
                              <w:pPr>
                                <w:pStyle w:val="NormalWeb"/>
                                <w:spacing w:before="0" w:beforeAutospacing="0" w:after="0" w:afterAutospacing="0"/>
                              </w:pPr>
                              <w:r>
                                <w:rPr>
                                  <w:rFonts w:asciiTheme="minorHAnsi" w:hAnsi="Calibri" w:cstheme="minorBidi"/>
                                  <w:b/>
                                  <w:bCs/>
                                  <w:color w:val="000000" w:themeColor="text1"/>
                                  <w:kern w:val="24"/>
                                  <w:sz w:val="22"/>
                                  <w:szCs w:val="22"/>
                                  <w:lang w:val="de-DE"/>
                                </w:rPr>
                                <w:t>ANT</w:t>
                              </w:r>
                              <w:r w:rsidR="00275BD3">
                                <w:rPr>
                                  <w:rFonts w:asciiTheme="minorHAnsi" w:hAnsi="Calibri" w:cstheme="minorBidi"/>
                                  <w:b/>
                                  <w:bCs/>
                                  <w:color w:val="000000" w:themeColor="text1"/>
                                  <w:kern w:val="24"/>
                                  <w:sz w:val="22"/>
                                  <w:szCs w:val="22"/>
                                  <w:lang w:val="de-DE"/>
                                </w:rPr>
                                <w:t>3</w:t>
                              </w:r>
                              <w:r>
                                <w:rPr>
                                  <w:rFonts w:asciiTheme="minorHAnsi" w:hAnsi="Calibri" w:cstheme="minorBidi"/>
                                  <w:b/>
                                  <w:bCs/>
                                  <w:color w:val="000000" w:themeColor="text1"/>
                                  <w:kern w:val="24"/>
                                  <w:sz w:val="22"/>
                                  <w:szCs w:val="22"/>
                                  <w:lang w:val="de-DE"/>
                                </w:rPr>
                                <w:t xml:space="preserve"> </w:t>
                              </w:r>
                            </w:p>
                          </w:txbxContent>
                        </wps:txbx>
                        <wps:bodyPr wrap="none" rtlCol="0">
                          <a:spAutoFit/>
                        </wps:bodyPr>
                      </wps:wsp>
                      <wps:wsp>
                        <wps:cNvPr id="25" name="Textfeld 65"/>
                        <wps:cNvSpPr txBox="1"/>
                        <wps:spPr>
                          <a:xfrm>
                            <a:off x="1969046" y="648202"/>
                            <a:ext cx="499745" cy="262255"/>
                          </a:xfrm>
                          <a:prstGeom prst="rect">
                            <a:avLst/>
                          </a:prstGeom>
                          <a:noFill/>
                        </wps:spPr>
                        <wps:txbx>
                          <w:txbxContent>
                            <w:p w:rsidR="00C14AF8" w:rsidRDefault="00C14AF8" w:rsidP="00C14AF8">
                              <w:pPr>
                                <w:pStyle w:val="NormalWeb"/>
                                <w:spacing w:before="0" w:beforeAutospacing="0" w:after="0" w:afterAutospacing="0"/>
                              </w:pPr>
                              <w:r>
                                <w:rPr>
                                  <w:rFonts w:asciiTheme="minorHAnsi" w:hAnsi="Calibri" w:cstheme="minorBidi"/>
                                  <w:b/>
                                  <w:bCs/>
                                  <w:color w:val="000000" w:themeColor="text1"/>
                                  <w:kern w:val="24"/>
                                  <w:sz w:val="22"/>
                                  <w:szCs w:val="22"/>
                                  <w:lang w:val="de-DE"/>
                                </w:rPr>
                                <w:t>ANT2</w:t>
                              </w:r>
                            </w:p>
                          </w:txbxContent>
                        </wps:txbx>
                        <wps:bodyPr wrap="none" rtlCol="0">
                          <a:spAutoFit/>
                        </wps:bodyPr>
                      </wps:wsp>
                      <wps:wsp>
                        <wps:cNvPr id="26" name="Textfeld 66"/>
                        <wps:cNvSpPr txBox="1"/>
                        <wps:spPr>
                          <a:xfrm>
                            <a:off x="1961817" y="897584"/>
                            <a:ext cx="499745" cy="262255"/>
                          </a:xfrm>
                          <a:prstGeom prst="rect">
                            <a:avLst/>
                          </a:prstGeom>
                          <a:noFill/>
                        </wps:spPr>
                        <wps:txbx>
                          <w:txbxContent>
                            <w:p w:rsidR="00C14AF8" w:rsidRDefault="00C14AF8" w:rsidP="00C14AF8">
                              <w:pPr>
                                <w:pStyle w:val="NormalWeb"/>
                                <w:spacing w:before="0" w:beforeAutospacing="0" w:after="0" w:afterAutospacing="0"/>
                              </w:pPr>
                              <w:r>
                                <w:rPr>
                                  <w:rFonts w:asciiTheme="minorHAnsi" w:hAnsi="Calibri" w:cstheme="minorBidi"/>
                                  <w:b/>
                                  <w:bCs/>
                                  <w:color w:val="000000" w:themeColor="text1"/>
                                  <w:kern w:val="24"/>
                                  <w:sz w:val="22"/>
                                  <w:szCs w:val="22"/>
                                  <w:lang w:val="de-DE"/>
                                </w:rPr>
                                <w:t>ANT3</w:t>
                              </w:r>
                            </w:p>
                          </w:txbxContent>
                        </wps:txbx>
                        <wps:bodyPr wrap="none" rtlCol="0">
                          <a:spAutoFit/>
                        </wps:bodyPr>
                      </wps:wsp>
                      <wps:wsp>
                        <wps:cNvPr id="27" name="Textfeld 67"/>
                        <wps:cNvSpPr txBox="1"/>
                        <wps:spPr>
                          <a:xfrm>
                            <a:off x="1966824" y="1203780"/>
                            <a:ext cx="499745" cy="262255"/>
                          </a:xfrm>
                          <a:prstGeom prst="rect">
                            <a:avLst/>
                          </a:prstGeom>
                          <a:noFill/>
                        </wps:spPr>
                        <wps:txbx>
                          <w:txbxContent>
                            <w:p w:rsidR="00C14AF8" w:rsidRDefault="00C14AF8" w:rsidP="00C14AF8">
                              <w:pPr>
                                <w:pStyle w:val="NormalWeb"/>
                                <w:spacing w:before="0" w:beforeAutospacing="0" w:after="0" w:afterAutospacing="0"/>
                              </w:pPr>
                              <w:r>
                                <w:rPr>
                                  <w:rFonts w:asciiTheme="minorHAnsi" w:hAnsi="Calibri" w:cstheme="minorBidi"/>
                                  <w:b/>
                                  <w:bCs/>
                                  <w:color w:val="000000" w:themeColor="text1"/>
                                  <w:kern w:val="24"/>
                                  <w:sz w:val="22"/>
                                  <w:szCs w:val="22"/>
                                  <w:lang w:val="de-DE"/>
                                </w:rPr>
                                <w:t>ANT4</w:t>
                              </w:r>
                            </w:p>
                          </w:txbxContent>
                        </wps:txbx>
                        <wps:bodyPr wrap="none" rtlCol="0">
                          <a:spAutoFit/>
                        </wps:bodyPr>
                      </wps:wsp>
                      <wps:wsp>
                        <wps:cNvPr id="28" name="Textfeld 68"/>
                        <wps:cNvSpPr txBox="1"/>
                        <wps:spPr>
                          <a:xfrm>
                            <a:off x="1965892" y="2783814"/>
                            <a:ext cx="499745" cy="262255"/>
                          </a:xfrm>
                          <a:prstGeom prst="rect">
                            <a:avLst/>
                          </a:prstGeom>
                          <a:noFill/>
                        </wps:spPr>
                        <wps:txbx>
                          <w:txbxContent>
                            <w:p w:rsidR="00C14AF8" w:rsidRPr="00275BD3" w:rsidRDefault="00C14AF8" w:rsidP="00C14AF8">
                              <w:pPr>
                                <w:pStyle w:val="NormalWeb"/>
                                <w:spacing w:before="0" w:beforeAutospacing="0" w:after="0" w:afterAutospacing="0"/>
                                <w:rPr>
                                  <w:lang w:val="de-DE"/>
                                </w:rPr>
                              </w:pPr>
                              <w:r>
                                <w:rPr>
                                  <w:rFonts w:asciiTheme="minorHAnsi" w:hAnsi="Calibri" w:cstheme="minorBidi"/>
                                  <w:b/>
                                  <w:bCs/>
                                  <w:color w:val="000000" w:themeColor="text1"/>
                                  <w:kern w:val="24"/>
                                  <w:sz w:val="22"/>
                                  <w:szCs w:val="22"/>
                                  <w:lang w:val="de-DE"/>
                                </w:rPr>
                                <w:t>ANT</w:t>
                              </w:r>
                              <w:r w:rsidR="00275BD3">
                                <w:rPr>
                                  <w:rFonts w:asciiTheme="minorHAnsi" w:hAnsi="Calibri" w:cstheme="minorBidi"/>
                                  <w:b/>
                                  <w:bCs/>
                                  <w:color w:val="000000" w:themeColor="text1"/>
                                  <w:kern w:val="24"/>
                                  <w:sz w:val="22"/>
                                  <w:szCs w:val="22"/>
                                  <w:lang w:val="de-DE"/>
                                </w:rPr>
                                <w:t>4</w:t>
                              </w:r>
                            </w:p>
                          </w:txbxContent>
                        </wps:txbx>
                        <wps:bodyPr wrap="none" rtlCol="0">
                          <a:spAutoFit/>
                        </wps:bodyPr>
                      </wps:wsp>
                      <wps:wsp>
                        <wps:cNvPr id="29" name="Rechteck 63"/>
                        <wps:cNvSpPr/>
                        <wps:spPr>
                          <a:xfrm>
                            <a:off x="2707076" y="1329156"/>
                            <a:ext cx="166255" cy="139942"/>
                          </a:xfrm>
                          <a:prstGeom prst="rect">
                            <a:avLst/>
                          </a:prstGeom>
                          <a:solidFill>
                            <a:schemeClr val="bg1"/>
                          </a:solidFill>
                          <a:ln>
                            <a:solidFill>
                              <a:schemeClr val="tx1"/>
                            </a:solidFill>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 name="Rechteck 71"/>
                        <wps:cNvSpPr/>
                        <wps:spPr>
                          <a:xfrm>
                            <a:off x="2705084" y="3411682"/>
                            <a:ext cx="166255" cy="139942"/>
                          </a:xfrm>
                          <a:prstGeom prst="rect">
                            <a:avLst/>
                          </a:prstGeom>
                          <a:solidFill>
                            <a:schemeClr val="bg1"/>
                          </a:solidFill>
                          <a:ln>
                            <a:solidFill>
                              <a:schemeClr val="tx1"/>
                            </a:solidFill>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 name="Textfeld 69"/>
                        <wps:cNvSpPr txBox="1"/>
                        <wps:spPr>
                          <a:xfrm>
                            <a:off x="2960652" y="1183040"/>
                            <a:ext cx="1293495" cy="370205"/>
                          </a:xfrm>
                          <a:prstGeom prst="rect">
                            <a:avLst/>
                          </a:prstGeom>
                          <a:noFill/>
                        </wps:spPr>
                        <wps:txbx>
                          <w:txbxContent>
                            <w:p w:rsidR="00C14AF8" w:rsidRDefault="00C14AF8" w:rsidP="00C14AF8">
                              <w:pPr>
                                <w:pStyle w:val="NormalWeb"/>
                                <w:spacing w:before="0" w:beforeAutospacing="0" w:after="0" w:afterAutospacing="0"/>
                              </w:pPr>
                              <w:r>
                                <w:rPr>
                                  <w:rFonts w:asciiTheme="minorHAnsi" w:hAnsi="Calibri" w:cstheme="minorBidi"/>
                                  <w:color w:val="000000" w:themeColor="text1"/>
                                  <w:kern w:val="24"/>
                                  <w:sz w:val="36"/>
                                  <w:szCs w:val="36"/>
                                  <w:lang w:val="de-DE"/>
                                </w:rPr>
                                <w:t xml:space="preserve">MIM MNO1 </w:t>
                              </w:r>
                            </w:p>
                          </w:txbxContent>
                        </wps:txbx>
                        <wps:bodyPr wrap="none" rtlCol="0">
                          <a:spAutoFit/>
                        </wps:bodyPr>
                      </wps:wsp>
                      <wps:wsp>
                        <wps:cNvPr id="32" name="Textfeld 73"/>
                        <wps:cNvSpPr txBox="1"/>
                        <wps:spPr>
                          <a:xfrm>
                            <a:off x="3026748" y="3303538"/>
                            <a:ext cx="1293495" cy="370205"/>
                          </a:xfrm>
                          <a:prstGeom prst="rect">
                            <a:avLst/>
                          </a:prstGeom>
                          <a:noFill/>
                        </wps:spPr>
                        <wps:txbx>
                          <w:txbxContent>
                            <w:p w:rsidR="00C14AF8" w:rsidRDefault="00C14AF8" w:rsidP="00C14AF8">
                              <w:pPr>
                                <w:pStyle w:val="NormalWeb"/>
                                <w:spacing w:before="0" w:beforeAutospacing="0" w:after="0" w:afterAutospacing="0"/>
                              </w:pPr>
                              <w:r>
                                <w:rPr>
                                  <w:rFonts w:asciiTheme="minorHAnsi" w:hAnsi="Calibri" w:cstheme="minorBidi"/>
                                  <w:color w:val="000000" w:themeColor="text1"/>
                                  <w:kern w:val="24"/>
                                  <w:sz w:val="36"/>
                                  <w:szCs w:val="36"/>
                                  <w:lang w:val="de-DE"/>
                                </w:rPr>
                                <w:t xml:space="preserve">MIM MNO2 </w:t>
                              </w:r>
                            </w:p>
                          </w:txbxContent>
                        </wps:txbx>
                        <wps:bodyPr wrap="none" rtlCol="0">
                          <a:spAutoFit/>
                        </wps:bodyPr>
                      </wps:wsp>
                      <wps:wsp>
                        <wps:cNvPr id="33" name="Gerade Verbindung 72"/>
                        <wps:cNvCnPr>
                          <a:endCxn id="29" idx="1"/>
                        </wps:cNvCnPr>
                        <wps:spPr>
                          <a:xfrm>
                            <a:off x="2556517" y="1399127"/>
                            <a:ext cx="150559" cy="0"/>
                          </a:xfrm>
                          <a:prstGeom prst="line">
                            <a:avLst/>
                          </a:prstGeom>
                          <a:ln w="15875">
                            <a:solidFill>
                              <a:schemeClr val="tx1"/>
                            </a:solidFill>
                            <a:prstDash val="solid"/>
                            <a:tailEnd type="none"/>
                          </a:ln>
                        </wps:spPr>
                        <wps:style>
                          <a:lnRef idx="1">
                            <a:schemeClr val="accent1"/>
                          </a:lnRef>
                          <a:fillRef idx="0">
                            <a:schemeClr val="accent1"/>
                          </a:fillRef>
                          <a:effectRef idx="0">
                            <a:schemeClr val="accent1"/>
                          </a:effectRef>
                          <a:fontRef idx="minor">
                            <a:schemeClr val="tx1"/>
                          </a:fontRef>
                        </wps:style>
                        <wps:bodyPr/>
                      </wps:wsp>
                      <wps:wsp>
                        <wps:cNvPr id="34" name="Gerade Verbindung 78"/>
                        <wps:cNvCnPr/>
                        <wps:spPr>
                          <a:xfrm>
                            <a:off x="2549686" y="3481653"/>
                            <a:ext cx="150559" cy="0"/>
                          </a:xfrm>
                          <a:prstGeom prst="line">
                            <a:avLst/>
                          </a:prstGeom>
                          <a:ln w="15875">
                            <a:solidFill>
                              <a:schemeClr val="tx1"/>
                            </a:solidFill>
                            <a:prstDash val="solid"/>
                            <a:tailEnd type="none"/>
                          </a:ln>
                        </wps:spPr>
                        <wps:style>
                          <a:lnRef idx="1">
                            <a:schemeClr val="accent1"/>
                          </a:lnRef>
                          <a:fillRef idx="0">
                            <a:schemeClr val="accent1"/>
                          </a:fillRef>
                          <a:effectRef idx="0">
                            <a:schemeClr val="accent1"/>
                          </a:effectRef>
                          <a:fontRef idx="minor">
                            <a:schemeClr val="tx1"/>
                          </a:fontRef>
                        </wps:style>
                        <wps:bodyPr/>
                      </wps:wsp>
                      <wps:wsp>
                        <wps:cNvPr id="39" name="Gerade Verbindung mit Pfeil 88"/>
                        <wps:cNvCnPr/>
                        <wps:spPr>
                          <a:xfrm flipH="1">
                            <a:off x="2543718" y="980209"/>
                            <a:ext cx="313001" cy="0"/>
                          </a:xfrm>
                          <a:prstGeom prst="straightConnector1">
                            <a:avLst/>
                          </a:prstGeom>
                          <a:ln w="15875">
                            <a:solidFill>
                              <a:schemeClr val="tx1"/>
                            </a:solidFill>
                            <a:prstDash val="solid"/>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40" name="Gerade Verbindung mit Pfeil 89"/>
                        <wps:cNvCnPr/>
                        <wps:spPr>
                          <a:xfrm flipH="1">
                            <a:off x="2550576" y="3100457"/>
                            <a:ext cx="313001" cy="0"/>
                          </a:xfrm>
                          <a:prstGeom prst="straightConnector1">
                            <a:avLst/>
                          </a:prstGeom>
                          <a:ln w="15875">
                            <a:solidFill>
                              <a:schemeClr val="tx1"/>
                            </a:solidFill>
                            <a:prstDash val="solid"/>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41" name="Textfeld 90"/>
                        <wps:cNvSpPr txBox="1"/>
                        <wps:spPr>
                          <a:xfrm>
                            <a:off x="2887985" y="901304"/>
                            <a:ext cx="808355" cy="262255"/>
                          </a:xfrm>
                          <a:prstGeom prst="rect">
                            <a:avLst/>
                          </a:prstGeom>
                          <a:noFill/>
                        </wps:spPr>
                        <wps:txbx>
                          <w:txbxContent>
                            <w:p w:rsidR="00C14AF8" w:rsidRDefault="00C14AF8" w:rsidP="00C14AF8">
                              <w:pPr>
                                <w:pStyle w:val="NormalWeb"/>
                                <w:spacing w:before="0" w:beforeAutospacing="0" w:after="0" w:afterAutospacing="0"/>
                              </w:pPr>
                              <w:r>
                                <w:rPr>
                                  <w:rFonts w:asciiTheme="minorHAnsi" w:hAnsi="Calibri" w:cstheme="minorBidi"/>
                                  <w:b/>
                                  <w:bCs/>
                                  <w:color w:val="000000" w:themeColor="text1"/>
                                  <w:kern w:val="24"/>
                                  <w:sz w:val="22"/>
                                  <w:szCs w:val="22"/>
                                  <w:lang w:val="de-DE"/>
                                </w:rPr>
                                <w:t>Interface 1</w:t>
                              </w:r>
                            </w:p>
                          </w:txbxContent>
                        </wps:txbx>
                        <wps:bodyPr wrap="none" rtlCol="0">
                          <a:spAutoFit/>
                        </wps:bodyPr>
                      </wps:wsp>
                      <wps:wsp>
                        <wps:cNvPr id="42" name="Textfeld 91"/>
                        <wps:cNvSpPr txBox="1"/>
                        <wps:spPr>
                          <a:xfrm>
                            <a:off x="2894878" y="3024748"/>
                            <a:ext cx="808355" cy="262255"/>
                          </a:xfrm>
                          <a:prstGeom prst="rect">
                            <a:avLst/>
                          </a:prstGeom>
                          <a:noFill/>
                        </wps:spPr>
                        <wps:txbx>
                          <w:txbxContent>
                            <w:p w:rsidR="00C14AF8" w:rsidRDefault="00C14AF8" w:rsidP="00C14AF8">
                              <w:pPr>
                                <w:pStyle w:val="NormalWeb"/>
                                <w:spacing w:before="0" w:beforeAutospacing="0" w:after="0" w:afterAutospacing="0"/>
                              </w:pPr>
                              <w:r>
                                <w:rPr>
                                  <w:rFonts w:asciiTheme="minorHAnsi" w:hAnsi="Calibri" w:cstheme="minorBidi"/>
                                  <w:b/>
                                  <w:bCs/>
                                  <w:color w:val="000000" w:themeColor="text1"/>
                                  <w:kern w:val="24"/>
                                  <w:sz w:val="22"/>
                                  <w:szCs w:val="22"/>
                                  <w:lang w:val="de-DE"/>
                                </w:rPr>
                                <w:t>Interface 2</w:t>
                              </w:r>
                            </w:p>
                          </w:txbxContent>
                        </wps:txbx>
                        <wps:bodyPr wrap="none" rtlCol="0">
                          <a:spAutoFit/>
                        </wps:bodyPr>
                      </wps:wsp>
                      <wps:wsp>
                        <wps:cNvPr id="43" name="Gerade Verbindung 1030"/>
                        <wps:cNvCnPr/>
                        <wps:spPr>
                          <a:xfrm>
                            <a:off x="2551584" y="1526067"/>
                            <a:ext cx="148635" cy="0"/>
                          </a:xfrm>
                          <a:prstGeom prst="line">
                            <a:avLst/>
                          </a:prstGeom>
                          <a:ln w="15875">
                            <a:solidFill>
                              <a:schemeClr val="tx1"/>
                            </a:solidFill>
                            <a:prstDash val="solid"/>
                            <a:tailEnd type="none"/>
                          </a:ln>
                        </wps:spPr>
                        <wps:style>
                          <a:lnRef idx="1">
                            <a:schemeClr val="accent1"/>
                          </a:lnRef>
                          <a:fillRef idx="0">
                            <a:schemeClr val="accent1"/>
                          </a:fillRef>
                          <a:effectRef idx="0">
                            <a:schemeClr val="accent1"/>
                          </a:effectRef>
                          <a:fontRef idx="minor">
                            <a:schemeClr val="tx1"/>
                          </a:fontRef>
                        </wps:style>
                        <wps:bodyPr/>
                      </wps:wsp>
                      <wps:wsp>
                        <wps:cNvPr id="44" name="Gerade Verbindung 1032"/>
                        <wps:cNvCnPr/>
                        <wps:spPr>
                          <a:xfrm>
                            <a:off x="2693241" y="1526067"/>
                            <a:ext cx="0" cy="1034062"/>
                          </a:xfrm>
                          <a:prstGeom prst="line">
                            <a:avLst/>
                          </a:prstGeom>
                          <a:ln w="15875">
                            <a:solidFill>
                              <a:schemeClr val="tx1"/>
                            </a:solidFill>
                            <a:prstDash val="solid"/>
                            <a:tailEnd type="none"/>
                          </a:ln>
                        </wps:spPr>
                        <wps:style>
                          <a:lnRef idx="1">
                            <a:schemeClr val="accent1"/>
                          </a:lnRef>
                          <a:fillRef idx="0">
                            <a:schemeClr val="accent1"/>
                          </a:fillRef>
                          <a:effectRef idx="0">
                            <a:schemeClr val="accent1"/>
                          </a:effectRef>
                          <a:fontRef idx="minor">
                            <a:schemeClr val="tx1"/>
                          </a:fontRef>
                        </wps:style>
                        <wps:bodyPr/>
                      </wps:wsp>
                      <wps:wsp>
                        <wps:cNvPr id="45" name="Gerade Verbindung 108"/>
                        <wps:cNvCnPr/>
                        <wps:spPr>
                          <a:xfrm>
                            <a:off x="2542642" y="2560129"/>
                            <a:ext cx="148634" cy="0"/>
                          </a:xfrm>
                          <a:prstGeom prst="line">
                            <a:avLst/>
                          </a:prstGeom>
                          <a:ln w="15875">
                            <a:solidFill>
                              <a:schemeClr val="tx1"/>
                            </a:solidFill>
                            <a:prstDash val="solid"/>
                            <a:tailEnd type="none"/>
                          </a:ln>
                        </wps:spPr>
                        <wps:style>
                          <a:lnRef idx="1">
                            <a:schemeClr val="accent1"/>
                          </a:lnRef>
                          <a:fillRef idx="0">
                            <a:schemeClr val="accent1"/>
                          </a:fillRef>
                          <a:effectRef idx="0">
                            <a:schemeClr val="accent1"/>
                          </a:effectRef>
                          <a:fontRef idx="minor">
                            <a:schemeClr val="tx1"/>
                          </a:fontRef>
                        </wps:style>
                        <wps:bodyPr/>
                      </wps:wsp>
                      <wps:wsp>
                        <wps:cNvPr id="47" name="Gerade Verbindung 20"/>
                        <wps:cNvCnPr/>
                        <wps:spPr>
                          <a:xfrm>
                            <a:off x="1588544" y="987108"/>
                            <a:ext cx="0" cy="66773"/>
                          </a:xfrm>
                          <a:prstGeom prst="line">
                            <a:avLst/>
                          </a:prstGeom>
                          <a:ln w="15875">
                            <a:solidFill>
                              <a:srgbClr val="FFC000"/>
                            </a:solidFill>
                            <a:tailEnd type="none"/>
                          </a:ln>
                        </wps:spPr>
                        <wps:style>
                          <a:lnRef idx="1">
                            <a:schemeClr val="accent1"/>
                          </a:lnRef>
                          <a:fillRef idx="0">
                            <a:schemeClr val="accent1"/>
                          </a:fillRef>
                          <a:effectRef idx="0">
                            <a:schemeClr val="accent1"/>
                          </a:effectRef>
                          <a:fontRef idx="minor">
                            <a:schemeClr val="tx1"/>
                          </a:fontRef>
                        </wps:style>
                        <wps:bodyPr/>
                      </wps:wsp>
                      <wps:wsp>
                        <wps:cNvPr id="48" name="Gerade Verbindung 77"/>
                        <wps:cNvCnPr/>
                        <wps:spPr>
                          <a:xfrm>
                            <a:off x="1595731" y="1083565"/>
                            <a:ext cx="0" cy="66772"/>
                          </a:xfrm>
                          <a:prstGeom prst="line">
                            <a:avLst/>
                          </a:prstGeom>
                          <a:ln w="15875">
                            <a:solidFill>
                              <a:srgbClr val="FFC000"/>
                            </a:solidFill>
                            <a:tailEnd type="none"/>
                          </a:ln>
                        </wps:spPr>
                        <wps:style>
                          <a:lnRef idx="1">
                            <a:schemeClr val="accent1"/>
                          </a:lnRef>
                          <a:fillRef idx="0">
                            <a:schemeClr val="accent1"/>
                          </a:fillRef>
                          <a:effectRef idx="0">
                            <a:schemeClr val="accent1"/>
                          </a:effectRef>
                          <a:fontRef idx="minor">
                            <a:schemeClr val="tx1"/>
                          </a:fontRef>
                        </wps:style>
                        <wps:bodyPr/>
                      </wps:wsp>
                      <wps:wsp>
                        <wps:cNvPr id="49" name="Gerade Verbindung mit Pfeil 94"/>
                        <wps:cNvCnPr/>
                        <wps:spPr>
                          <a:xfrm flipV="1">
                            <a:off x="1231616" y="1183040"/>
                            <a:ext cx="0" cy="128449"/>
                          </a:xfrm>
                          <a:prstGeom prst="straightConnector1">
                            <a:avLst/>
                          </a:prstGeom>
                          <a:ln w="15875">
                            <a:solidFill>
                              <a:srgbClr val="0070C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0" name="Rechteck 57"/>
                        <wps:cNvSpPr/>
                        <wps:spPr>
                          <a:xfrm>
                            <a:off x="1318260" y="1226482"/>
                            <a:ext cx="126153" cy="144971"/>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1" name="Gleichschenkliges Dreieck 104"/>
                        <wps:cNvSpPr/>
                        <wps:spPr>
                          <a:xfrm rot="5400000">
                            <a:off x="1344076" y="1264095"/>
                            <a:ext cx="76944" cy="72335"/>
                          </a:xfrm>
                          <a:prstGeom prst="triangle">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2" name="Gerade Verbindung 116"/>
                        <wps:cNvCnPr/>
                        <wps:spPr>
                          <a:xfrm>
                            <a:off x="1231616" y="1313220"/>
                            <a:ext cx="83128" cy="0"/>
                          </a:xfrm>
                          <a:prstGeom prst="line">
                            <a:avLst/>
                          </a:prstGeom>
                          <a:ln w="15875">
                            <a:solidFill>
                              <a:srgbClr val="0070C0"/>
                            </a:solidFill>
                            <a:tailEnd type="none"/>
                          </a:ln>
                        </wps:spPr>
                        <wps:style>
                          <a:lnRef idx="1">
                            <a:schemeClr val="accent1"/>
                          </a:lnRef>
                          <a:fillRef idx="0">
                            <a:schemeClr val="accent1"/>
                          </a:fillRef>
                          <a:effectRef idx="0">
                            <a:schemeClr val="accent1"/>
                          </a:effectRef>
                          <a:fontRef idx="minor">
                            <a:schemeClr val="tx1"/>
                          </a:fontRef>
                        </wps:style>
                        <wps:bodyPr/>
                      </wps:wsp>
                      <wps:wsp>
                        <wps:cNvPr id="54" name="Gerade Verbindung 1024"/>
                        <wps:cNvCnPr/>
                        <wps:spPr>
                          <a:xfrm>
                            <a:off x="1515851" y="3175958"/>
                            <a:ext cx="459841" cy="0"/>
                          </a:xfrm>
                          <a:prstGeom prst="line">
                            <a:avLst/>
                          </a:prstGeom>
                          <a:ln w="15875">
                            <a:solidFill>
                              <a:schemeClr val="tx1"/>
                            </a:solidFill>
                            <a:prstDash val="sysDash"/>
                            <a:tailEnd type="non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id="Canvas 1" o:spid="_x0000_s1026" editas="canvas" style="width:495.15pt;height:304.85pt;mso-position-horizontal-relative:char;mso-position-vertical-relative:line" coordsize="62884,387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884;height:38715;visibility:visible;mso-wrap-style:square">
                  <v:fill o:detectmouseclick="t"/>
                  <v:path o:connecttype="none"/>
                </v:shape>
                <v:line id="Gerade Verbindung 124" o:spid="_x0000_s1028" style="position:absolute;visibility:visible;mso-wrap-style:square" from="14284,13547" to="15680,13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Tut8MAAADaAAAADwAAAGRycy9kb3ducmV2LnhtbESPwWrDMBBE74H+g9hCL6GRm5YSHMsh&#10;DSSU3mr3AxZra5tYK0dSbDdfHxUCOQ4z84bJNpPpxEDOt5YVvCwSEMSV1S3XCn7K/fMKhA/IGjvL&#10;pOCPPGzyh1mGqbYjf9NQhFpECPsUFTQh9KmUvmrIoF/Ynjh6v9YZDFG6WmqHY4SbTi6T5F0abDku&#10;NNjTrqHqWJyNgn5+cifeFqvDpfi4vJXdMH7RoNTT47Rdgwg0hXv41v7UCl7h/0q8ATK/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f07rfDAAAA2gAAAA8AAAAAAAAAAAAA&#10;AAAAoQIAAGRycy9kb3ducmV2LnhtbFBLBQYAAAAABAAEAPkAAACRAwAAAAA=&#10;" strokecolor="#0070c0" strokeweight="1.25pt">
                  <v:stroke joinstyle="miter"/>
                </v:line>
                <v:line id="Gerade Verbindung 126" o:spid="_x0000_s1029" style="position:absolute;visibility:visible;mso-wrap-style:square" from="14239,12648" to="20155,12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12w8EAAADaAAAADwAAAGRycy9kb3ducmV2LnhtbESP0YrCMBRE34X9h3AFX0RTFxHpGsUV&#10;dhHfrH7ApbnbFpubmmTb6tcbQfBxmJkzzGrTm1q05HxlWcFsmoAgzq2uuFBwPv1MliB8QNZYWyYF&#10;N/KwWX8MVphq2/GR2iwUIkLYp6igDKFJpfR5SQb91DbE0fuzzmCI0hVSO+wi3NTyM0kW0mDFcaHE&#10;hnYl5Zfs3yhoxld35W22/L1n3/f5qW67A7VKjYb99gtEoD68w6/2XiuYw/NKvAFy/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HXbDwQAAANoAAAAPAAAAAAAAAAAAAAAA&#10;AKECAABkcnMvZG93bnJldi54bWxQSwUGAAAAAAQABAD5AAAAjwMAAAAA&#10;" strokecolor="#0070c0" strokeweight="1.25pt">
                  <v:stroke joinstyle="miter"/>
                </v:line>
                <v:shape id="Picture 5" o:spid="_x0000_s1030" type="#_x0000_t75" style="position:absolute;left:19618;top:4191;width:5947;height:1179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jge6nBAAAA2gAAAA8AAABkcnMvZG93bnJldi54bWxEj92KwjAUhO8XfIdwBO/WtOKuUo0ioiCL&#10;LPiD18fm2Babk9JEW9/eCIKXw8x8w0znrSnFnWpXWFYQ9yMQxKnVBWcKjof19xiE88gaS8uk4EEO&#10;5rPO1xQTbRve0X3vMxEg7BJUkHtfJVK6NCeDrm8r4uBdbG3QB1lnUtfYBLgp5SCKfqXBgsNCjhUt&#10;c0qv+5tRUPw3fwN9Q9mseD1qT8N4d97GSvW67WICwlPrP+F3e6MV/MDrSrgBcvYE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jge6nBAAAA2gAAAA8AAAAAAAAAAAAAAAAAnwIA&#10;AGRycy9kb3ducmV2LnhtbFBLBQYAAAAABAAEAPcAAACNAwAAAAA=&#10;" filled="t" fillcolor="white [3212]">
                  <v:imagedata r:id="rId6" o:title=""/>
                </v:shape>
                <v:shapetype id="_x0000_t202" coordsize="21600,21600" o:spt="202" path="m,l,21600r21600,l21600,xe">
                  <v:stroke joinstyle="miter"/>
                  <v:path gradientshapeok="t" o:connecttype="rect"/>
                </v:shapetype>
                <v:shape id="Textfeld 7" o:spid="_x0000_s1031" type="#_x0000_t202" style="position:absolute;left:18460;top:21892;width:2521;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x9BsIA&#10;AADaAAAADwAAAGRycy9kb3ducmV2LnhtbESP3YrCMBSE7wXfIRzBO00VFbdrFPEH9k7X3Qc4NMem&#10;tjkpTdS6T28EYS+HmfmGWaxaW4kbNb5wrGA0TEAQZ04XnCv4/dkP5iB8QNZYOSYFD/KwWnY7C0y1&#10;u/M33U4hFxHCPkUFJoQ6ldJnhiz6oauJo3d2jcUQZZNL3eA9wm0lx0kykxYLjgsGa9oYysrT1SqY&#10;J/ZQlh/jo7eTv9HUbLZuV1+U6vfa9SeIQG34D7/bX1rBDF5X4g2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TH0GwgAAANoAAAAPAAAAAAAAAAAAAAAAAJgCAABkcnMvZG93&#10;bnJldi54bWxQSwUGAAAAAAQABAD1AAAAhwMAAAAA&#10;" filled="f" stroked="f">
                  <v:textbox style="mso-fit-shape-to-text:t">
                    <w:txbxContent>
                      <w:p w:rsidR="00C14AF8" w:rsidRDefault="00C14AF8" w:rsidP="00C14AF8">
                        <w:pPr>
                          <w:pStyle w:val="NormalWeb"/>
                          <w:spacing w:before="0" w:beforeAutospacing="0" w:after="0" w:afterAutospacing="0"/>
                          <w:jc w:val="center"/>
                        </w:pPr>
                      </w:p>
                    </w:txbxContent>
                  </v:textbox>
                </v:shape>
                <v:line id="Gerade Verbindung 6" o:spid="_x0000_s1032" style="position:absolute;flip:x;visibility:visible;mso-wrap-style:square" from="17955,5437" to="19618,54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0lxW8IAAADaAAAADwAAAGRycy9kb3ducmV2LnhtbESPQWvCQBSE7wX/w/KE3urGHKpEVykV&#10;pbUXE8XzI/tM0mbfht1V4793C4LHYWa+YebL3rTiQs43lhWMRwkI4tLqhisFh/36bQrCB2SNrWVS&#10;cCMPy8XgZY6ZtlfO6VKESkQI+wwV1CF0mZS+rMmgH9mOOHon6wyGKF0ltcNrhJtWpknyLg02HBdq&#10;7OizpvKvOBsF+c78pN97Z2WaHzZbd1xNV8dfpV6H/ccMRKA+PMOP9pdWMIH/K/EGyM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0lxW8IAAADaAAAADwAAAAAAAAAAAAAA&#10;AAChAgAAZHJzL2Rvd25yZXYueG1sUEsFBgAAAAAEAAQA+QAAAJADAAAAAA==&#10;" strokecolor="red" strokeweight="1.25pt">
                  <v:stroke joinstyle="miter"/>
                </v:line>
                <v:shapetype id="_x0000_t32" coordsize="21600,21600" o:spt="32" o:oned="t" path="m,l21600,21600e" filled="f">
                  <v:path arrowok="t" fillok="f" o:connecttype="none"/>
                  <o:lock v:ext="edit" shapetype="t"/>
                </v:shapetype>
                <v:shape id="Gerade Verbindung mit Pfeil 9" o:spid="_x0000_s1033" type="#_x0000_t32" style="position:absolute;left:17955;top:4137;width:0;height:124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lkFr8AAADaAAAADwAAAGRycy9kb3ducmV2LnhtbERPy2oCMRTdF/yHcIXuasZSioxGUbFo&#10;l/UBLq+T6yQ4uRmSqDN/3ywKXR7Oe7boXCMeFKL1rGA8KkAQV15brhUcD19vExAxIWtsPJOCniIs&#10;5oOXGZbaP/mHHvtUixzCsUQFJqW2lDJWhhzGkW+JM3f1wWHKMNRSB3zmcNfI96L4lA4t5waDLa0N&#10;Vbf93Smg22Z9Ollpxv32w15W/e47TM5KvQ675RREoi79i//cO60gb81X8g2Q81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ulkFr8AAADaAAAADwAAAAAAAAAAAAAAAACh&#10;AgAAZHJzL2Rvd25yZXYueG1sUEsFBgAAAAAEAAQA+QAAAI0DAAAAAA==&#10;" strokecolor="red" strokeweight="1.25pt">
                  <v:stroke endarrow="block" joinstyle="miter"/>
                </v:shape>
                <v:line id="Gerade Verbindung 12" o:spid="_x0000_s1034" style="position:absolute;flip:x;visibility:visible;mso-wrap-style:square" from="17955,7263" to="19618,72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P11cQAAADaAAAADwAAAGRycy9kb3ducmV2LnhtbESPT2vCQBTE7wW/w/KE3pqNgqWNrqKt&#10;guQgNv6hx0f2NQlm34bsNkm/vVso9DjMzG+YxWowteiodZVlBZMoBkGcW11xoeB82j29gHAeWWNt&#10;mRT8kIPVcvSwwETbnj+oy3whAoRdggpK75tESpeXZNBFtiEO3pdtDfog20LqFvsAN7WcxvGzNFhx&#10;WCixobeS8lv2bRTsaZjp8/GC6ebwuXtP/TTdXo1Sj+NhPQfhafD/4b/2Xit4hd8r4QbI5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E/XVxAAAANoAAAAPAAAAAAAAAAAA&#10;AAAAAKECAABkcnMvZG93bnJldi54bWxQSwUGAAAAAAQABAD5AAAAkgMAAAAA&#10;" strokecolor="#00b050" strokeweight="1.25pt">
                  <v:stroke joinstyle="miter"/>
                </v:line>
                <v:shape id="Gerade Verbindung mit Pfeil 13" o:spid="_x0000_s1035" type="#_x0000_t32" style="position:absolute;left:17955;top:6066;width:0;height:114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GjmMQAAADbAAAADwAAAGRycy9kb3ducmV2LnhtbESP0WrCQBBF3wv+wzKCb3VjkbZEV1Gh&#10;KLRQqvmAITsmwexs3F1j/PvOQ6FvM9w7955ZrgfXqp5CbDwbmE0zUMSltw1XBorTx/M7qJiQLbae&#10;ycCDIqxXo6cl5tbf+Yf6Y6qUhHDM0UCdUpdrHcuaHMap74hFO/vgMMkaKm0D3iXctfoly161w4al&#10;ocaOdjWVl+PNGeDwdv10+/4yf6Tm/H39KrY3XRgzGQ+bBahEQ/o3/10frOALvfwiA+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EaOYxAAAANsAAAAPAAAAAAAAAAAA&#10;AAAAAKECAABkcnMvZG93bnJldi54bWxQSwUGAAAAAAQABAD5AAAAkgMAAAAA&#10;" strokecolor="#00b050" strokeweight="1.25pt">
                  <v:stroke endarrow="block" joinstyle="miter"/>
                </v:shape>
                <v:line id="Gerade Verbindung 14" o:spid="_x0000_s1036" style="position:absolute;flip:x;visibility:visible;mso-wrap-style:square" from="12192,10543" to="13855,105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7kjkr4AAADbAAAADwAAAGRycy9kb3ducmV2LnhtbERPTYvCMBC9L/gfwgheFk0VEalGEUHw&#10;5lr1PjZjW2wmpUlt9ddvBMHbPN7nLNedKcWDaldYVjAeRSCIU6sLzhScT7vhHITzyBpLy6TgSQ7W&#10;q97PEmNtWz7SI/GZCCHsYlSQe1/FUro0J4NuZCviwN1sbdAHWGdS19iGcFPKSRTNpMGCQ0OOFW1z&#10;Su9JYxQkfJ15apPodWh/p2Vzv/xRc1Fq0O82CxCeOv8Vf9x7HeaP4f1LOECu/g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PuSOSvgAAANsAAAAPAAAAAAAAAAAAAAAAAKEC&#10;AABkcnMvZG93bnJldi54bWxQSwUGAAAAAAQABAD5AAAAjAMAAAAA&#10;" strokecolor="#ffc000" strokeweight="1.25pt">
                  <v:stroke joinstyle="miter"/>
                </v:line>
                <v:shape id="Gerade Verbindung mit Pfeil 15" o:spid="_x0000_s1037" type="#_x0000_t32" style="position:absolute;left:12242;top:9212;width:0;height:128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bJcIAAADbAAAADwAAAGRycy9kb3ducmV2LnhtbERPS2vCQBC+F/wPywi9NZsEaiW6iggB&#10;wYJt9OBxyE4emJ2N2VXTf+8WCr3Nx/ec5Xo0nbjT4FrLCpIoBkFcWt1yreB0zN/mIJxH1thZJgU/&#10;5GC9mrwsMdP2wd90L3wtQgi7DBU03veZlK5syKCLbE8cuMoOBn2AQy31gI8QbjqZxvFMGmw5NDTY&#10;07ah8lLcjILD9vKR66rfV8lsc37/usrPxEqlXqfjZgHC0+j/xX/unQ7zU/j9JRwgV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n/bJcIAAADbAAAADwAAAAAAAAAAAAAA&#10;AAChAgAAZHJzL2Rvd25yZXYueG1sUEsFBgAAAAAEAAQA+QAAAJADAAAAAA==&#10;" strokecolor="#ffc000" strokeweight="1.25pt">
                  <v:stroke endarrow="block" joinstyle="miter"/>
                </v:shape>
                <v:line id="Gerade Verbindung 19" o:spid="_x0000_s1038" style="position:absolute;flip:y;visibility:visible;mso-wrap-style:square" from="15839,9730" to="19618,98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cYfr8AAADbAAAADwAAAGRycy9kb3ducmV2LnhtbERPTYvCMBC9L/gfwgheFk3VRaQaRQTB&#10;m2vV+9iMbbGZlCa11V+/EYS9zeN9znLdmVI8qHaFZQXjUQSCOLW64EzB+bQbzkE4j6yxtEwKnuRg&#10;vep9LTHWtuUjPRKfiRDCLkYFufdVLKVLczLoRrYiDtzN1gZ9gHUmdY1tCDelnETRTBosODTkWNE2&#10;p/SeNEZBwteZpzaJXof2+6ds7pdfai5KDfrdZgHCU+f/xR/3Xof5U3j/Eg6Qqz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CcYfr8AAADbAAAADwAAAAAAAAAAAAAAAACh&#10;AgAAZHJzL2Rvd25yZXYueG1sUEsFBgAAAAAEAAQA+QAAAI0DAAAAAA==&#10;" strokecolor="#ffc000" strokeweight="1.25pt">
                  <v:stroke joinstyle="miter"/>
                </v:line>
                <v:line id="Gerade Verbindung 21" o:spid="_x0000_s1039" style="position:absolute;flip:x;visibility:visible;mso-wrap-style:square" from="13840,10040" to="16247,105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86ACr4AAADbAAAADwAAAGRycy9kb3ducmV2LnhtbERPTYvCMBC9L/gfwgheFk0VEalGEUHw&#10;pnb1PjZjW2wmpUlt9dcbQdjbPN7nLNedKcWDaldYVjAeRSCIU6sLzhSc/3bDOQjnkTWWlknBkxys&#10;V72fJcbatnyiR+IzEULYxagg976KpXRpTgbdyFbEgbvZ2qAPsM6krrEN4aaUkyiaSYMFh4YcK9rm&#10;lN6TxihI+Drz1CbR69D+TsvmfjlSc1Fq0O82CxCeOv8v/rr3OsyfwueXcIBcvQ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fzoAKvgAAANsAAAAPAAAAAAAAAAAAAAAAAKEC&#10;AABkcnMvZG93bnJldi54bWxQSwUGAAAAAAQABAD5AAAAjAMAAAAA&#10;" strokecolor="#ffc000" strokeweight="1.25pt">
                  <v:stroke joinstyle="miter"/>
                </v:line>
                <v:oval id="Ellipse 27" o:spid="_x0000_s1040" style="position:absolute;left:13563;top:10374;width:415;height:264;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xUIcMA&#10;AADbAAAADwAAAGRycy9kb3ducmV2LnhtbERP22rCQBB9F/yHZQp9KXXTgLak2YgUpL5o0fYDhuw0&#10;CcnOxuyai1/vFgq+zeFcJ12PphE9da6yrOBlEYEgzq2uuFDw8719fgPhPLLGxjIpmMjBOpvPUky0&#10;HfhI/ckXIoSwS1BB6X2bSOnykgy6hW2JA/drO4M+wK6QusMhhJtGxlG0kgYrDg0ltvRRUl6fLkbB&#10;uf2KnmgZrw7b8/X1k+rLVO8PSj0+jJt3EJ5Gfxf/u3c6zF/C3y/hAJ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8xUIcMAAADbAAAADwAAAAAAAAAAAAAAAACYAgAAZHJzL2Rv&#10;d25yZXYueG1sUEsFBgAAAAAEAAQA9QAAAIgDAAAAAA==&#10;" fillcolor="#ffc000" strokecolor="#ffc000" strokeweight="1pt">
                  <v:stroke joinstyle="miter"/>
                </v:oval>
                <v:line id="Gerade Verbindung 41" o:spid="_x0000_s1041" style="position:absolute;visibility:visible;mso-wrap-style:square" from="15632,13547" to="15680,287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GDM8EAAADbAAAADwAAAGRycy9kb3ducmV2LnhtbERPS2rDMBDdB3oHMYFuQiKnlGDcKMEN&#10;tJTuYucAgzW1TayRLam2m9NXhUJ283jf2R9n04mRnG8tK9huEhDEldUt1wou5ds6BeEDssbOMin4&#10;IQ/Hw8Nij5m2E59pLEItYgj7DBU0IfSZlL5qyKDf2J44cl/WGQwRulpqh1MMN518SpKdNNhybGiw&#10;p1ND1bX4Ngr61eAGzov0/Va83p7Lbpw+aVTqcTnnLyACzeEu/nd/6Dh/B3+/xAPk4R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3EYMzwQAAANsAAAAPAAAAAAAAAAAAAAAA&#10;AKECAABkcnMvZG93bnJldi54bWxQSwUGAAAAAAQABAD5AAAAjwMAAAAA&#10;" strokecolor="#0070c0" strokeweight="1.25pt">
                  <v:stroke joinstyle="miter"/>
                </v:line>
                <v:line id="Gerade Verbindung 43" o:spid="_x0000_s1042" style="position:absolute;visibility:visible;mso-wrap-style:square" from="15716,28713" to="19866,287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0mqMIAAADbAAAADwAAAGRycy9kb3ducmV2LnhtbERPzWrCQBC+C32HZQq9SN1USisxG7GC&#10;Unpr0gcYstMkmJ2Nu2uS+vRuQfA2H9/vZJvJdGIg51vLCl4WCQjiyuqWawU/5f55BcIHZI2dZVLw&#10;Rx42+cMsw1Tbkb9pKEItYgj7FBU0IfSplL5qyKBf2J44cr/WGQwRulpqh2MMN51cJsmbNNhybGiw&#10;p11D1bE4GwX9/OROvC1Wh0vxcXktu2H8okGpp8dpuwYRaAp38c39qeP8d/j/JR4g8y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F0mqMIAAADbAAAADwAAAAAAAAAAAAAA&#10;AAChAgAAZHJzL2Rvd25yZXYueG1sUEsFBgAAAAAEAAQA+QAAAJADAAAAAA==&#10;" strokecolor="#0070c0" strokeweight="1.25pt">
                  <v:stroke joinstyle="miter"/>
                </v:line>
                <v:line id="Gerade Verbindung 46" o:spid="_x0000_s1043" style="position:absolute;flip:x;visibility:visible;mso-wrap-style:square" from="16708,27051" to="19618,270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OKD8MAAADbAAAADwAAAGRycy9kb3ducmV2LnhtbESPQWvDMAyF74X+B6PCLmV1VkYpWZ0y&#10;CoXdumXNXY21JCSWQ+w02X79dBjsJvGe3vt0OM6uU3caQuPZwNMmAUVcettwZeD6eX7cgwoR2WLn&#10;mQx8U4BjtlwcMLV+4g+657FSEsIhRQN1jH2qdShrchg2vicW7csPDqOsQ6XtgJOEu05vk2SnHTYs&#10;DTX2dKqpbPPRGcj5tos05cnPZVo/d2NbvNNYGPOwml9fQEWa47/57/rNCr7Ayi8ygM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6Dig/DAAAA2wAAAA8AAAAAAAAAAAAA&#10;AAAAoQIAAGRycy9kb3ducmV2LnhtbFBLBQYAAAAABAAEAPkAAACRAwAAAAA=&#10;" strokecolor="#ffc000" strokeweight="1.25pt">
                  <v:stroke joinstyle="miter"/>
                </v:line>
                <v:line id="Gerade Verbindung 48" o:spid="_x0000_s1044" style="position:absolute;flip:y;visibility:visible;mso-wrap-style:square" from="16708,11481" to="16708,270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8vlL8AAADbAAAADwAAAGRycy9kb3ducmV2LnhtbERPTYvCMBC9L/gfwgheFk1XRLQaRRYE&#10;b2rV+9iMbbGZlCa1dX/9RhC8zeN9znLdmVI8qHaFZQU/owgEcWp1wZmC82k7nIFwHlljaZkUPMnB&#10;etX7WmKsbctHeiQ+EyGEXYwKcu+rWEqX5mTQjWxFHLibrQ36AOtM6hrbEG5KOY6iqTRYcGjIsaLf&#10;nNJ70hgFCV+nntok+tu335OyuV8O1FyUGvS7zQKEp85/xG/3Tof5c3j9Eg6Qq3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c8vlL8AAADbAAAADwAAAAAAAAAAAAAAAACh&#10;AgAAZHJzL2Rvd25yZXYueG1sUEsFBgAAAAAEAAQA+QAAAI0DAAAAAA==&#10;" strokecolor="#ffc000" strokeweight="1.25pt">
                  <v:stroke joinstyle="miter"/>
                </v:line>
                <v:line id="Gerade Verbindung 51" o:spid="_x0000_s1045" style="position:absolute;flip:x;visibility:visible;mso-wrap-style:square" from="15885,11469" to="16708,114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lMtL4AAADbAAAADwAAAGRycy9kb3ducmV2LnhtbERPTYvCMBC9L/gfwgheFk0VEalGEUHw&#10;plvtfWzGtthMSpPa6q/fHASPj/e93vamEk9qXGlZwXQSgSDOrC45V3C9HMZLEM4ja6wsk4IXOdhu&#10;Bj9rjLXt+I+eic9FCGEXo4LC+zqW0mUFGXQTWxMH7m4bgz7AJpe6wS6Em0rOomghDZYcGgqsaV9Q&#10;9khaoyDh28JTl0TvU/c7r9pHeqY2VWo07HcrEJ56/xV/3EetYBbWhy/hB8jN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umUy0vgAAANsAAAAPAAAAAAAAAAAAAAAAAKEC&#10;AABkcnMvZG93bnJldi54bWxQSwUGAAAAAAQABAD5AAAAjAMAAAAA&#10;" strokecolor="#ffc000" strokeweight="1.25pt">
                  <v:stroke joinstyle="miter"/>
                </v:line>
                <v:line id="Gerade Verbindung 54" o:spid="_x0000_s1046" style="position:absolute;visibility:visible;mso-wrap-style:square" from="15158,10272" to="15158,317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Tr5+cIAAADbAAAADwAAAGRycy9kb3ducmV2LnhtbESPQWsCMRSE70L/Q3iF3tysK5R2NUpR&#10;RKmnrsXzY/PcDW5elk2q6b83guBxmJlvmPky2k5caPDGsYJJloMgrp023Cj4PWzGHyB8QNbYOSYF&#10;/+RhuXgZzbHU7so/dKlCIxKEfYkK2hD6Ukpft2TRZ64nTt7JDRZDkkMj9YDXBLedLPL8XVo0nBZa&#10;7GnVUn2u/qwCP/38Nrlfx64vjpvottVqvzZKvb3GrxmIQDE8w4/2TisoJnD/kn6AXN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Tr5+cIAAADbAAAADwAAAAAAAAAAAAAA&#10;AAChAgAAZHJzL2Rvd25yZXYueG1sUEsFBgAAAAAEAAQA+QAAAJADAAAAAA==&#10;" strokecolor="black [3213]" strokeweight="1.25pt">
                  <v:stroke dashstyle="3 1" joinstyle="miter"/>
                </v:line>
                <v:rect id="Rechteck 3" o:spid="_x0000_s1047" style="position:absolute;left:19618;top:24557;width:5819;height:116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MMssMA&#10;AADbAAAADwAAAGRycy9kb3ducmV2LnhtbESPzW7CMBCE70h9B2uRuIFDDrRKMagU8dPegMJ5FW+T&#10;iOw6ig2EPn1dqRLH0cx8o5nOO67VlVpfOTEwHiWgSHJnKykMfB1WwxdQPqBYrJ2QgTt5mM+eelPM&#10;rLvJjq77UKgIEZ+hgTKEJtPa5yUx+pFrSKL37VrGEGVbaNviLcK51mmSTDRjJXGhxIbeS8rP+wsb&#10;4E9ZNMdNgpxOPn485+vnZXUyZtDv3l5BBerCI/zf3loDaQp/X+IP0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bMMssMAAADbAAAADwAAAAAAAAAAAAAAAACYAgAAZHJzL2Rv&#10;d25yZXYueG1sUEsFBgAAAAAEAAQA9QAAAIgDAAAAAA==&#10;" fillcolor="white [3212]" strokecolor="black [3213]" strokeweight="1pt"/>
                <v:shape id="Textfeld 61" o:spid="_x0000_s1048" type="#_x0000_t202" style="position:absolute;left:19618;top:4606;width:4997;height:26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uEcQA&#10;AADbAAAADwAAAGRycy9kb3ducmV2LnhtbESPwW7CMBBE75X6D9YicSMOASoaYlAFReqNlvYDVvES&#10;h8TrKDaQ9uvrSkg9jmbmjabYDLYVV+p97VjBNElBEJdO11wp+PrcT5YgfEDW2DomBd/kYbN+fCgw&#10;1+7GH3Q9hkpECPscFZgQulxKXxqy6BPXEUfv5HqLIcq+krrHW4TbVmZp+iQt1hwXDHa0NVQ2x4tV&#10;sEztoWmes3dv5z/Thdnu3Gt3Vmo8Gl5WIAIN4T98b79pBdkM/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hHEAAAA2wAAAA8AAAAAAAAAAAAAAAAAmAIAAGRycy9k&#10;b3ducmV2LnhtbFBLBQYAAAAABAAEAPUAAACJAwAAAAA=&#10;" filled="f" stroked="f">
                  <v:textbox style="mso-fit-shape-to-text:t">
                    <w:txbxContent>
                      <w:p w:rsidR="00C14AF8" w:rsidRDefault="00C14AF8" w:rsidP="00C14AF8">
                        <w:pPr>
                          <w:pStyle w:val="NormalWeb"/>
                          <w:spacing w:before="0" w:beforeAutospacing="0" w:after="0" w:afterAutospacing="0"/>
                        </w:pPr>
                        <w:r>
                          <w:rPr>
                            <w:rFonts w:asciiTheme="minorHAnsi" w:hAnsi="Calibri" w:cstheme="minorBidi"/>
                            <w:b/>
                            <w:bCs/>
                            <w:color w:val="000000" w:themeColor="text1"/>
                            <w:kern w:val="24"/>
                            <w:sz w:val="22"/>
                            <w:szCs w:val="22"/>
                            <w:lang w:val="de-DE"/>
                          </w:rPr>
                          <w:t>ANT1</w:t>
                        </w:r>
                      </w:p>
                    </w:txbxContent>
                  </v:textbox>
                </v:shape>
                <v:shape id="Textfeld 64" o:spid="_x0000_s1049" type="#_x0000_t202" style="position:absolute;left:19618;top:26295;width:4997;height:26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c2ZcMA&#10;AADbAAAADwAAAGRycy9kb3ducmV2LnhtbESP0WrCQBRE34X+w3ILvunGoKLRVYpV8E2rfsAle5tN&#10;k70bsqum/XpXEPo4zMwZZrnubC1u1PrSsYLRMAFBnDtdcqHgct4NZiB8QNZYOyYFv+RhvXrrLTHT&#10;7s5fdDuFQkQI+wwVmBCaTEqfG7Loh64hjt63ay2GKNtC6hbvEW5rmSbJVFosOS4YbGhjKK9OV6tg&#10;lthDVc3To7fjv9HEbD7dtvlRqv/efSxABOrCf/jV3msF6RieX+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Bc2ZcMAAADbAAAADwAAAAAAAAAAAAAAAACYAgAAZHJzL2Rv&#10;d25yZXYueG1sUEsFBgAAAAAEAAQA9QAAAIgDAAAAAA==&#10;" filled="f" stroked="f">
                  <v:textbox style="mso-fit-shape-to-text:t">
                    <w:txbxContent>
                      <w:p w:rsidR="00C14AF8" w:rsidRDefault="00C14AF8" w:rsidP="00C14AF8">
                        <w:pPr>
                          <w:pStyle w:val="NormalWeb"/>
                          <w:spacing w:before="0" w:beforeAutospacing="0" w:after="0" w:afterAutospacing="0"/>
                        </w:pPr>
                        <w:r>
                          <w:rPr>
                            <w:rFonts w:asciiTheme="minorHAnsi" w:hAnsi="Calibri" w:cstheme="minorBidi"/>
                            <w:b/>
                            <w:bCs/>
                            <w:color w:val="000000" w:themeColor="text1"/>
                            <w:kern w:val="24"/>
                            <w:sz w:val="22"/>
                            <w:szCs w:val="22"/>
                            <w:lang w:val="de-DE"/>
                          </w:rPr>
                          <w:t>ANT</w:t>
                        </w:r>
                        <w:r w:rsidR="00275BD3">
                          <w:rPr>
                            <w:rFonts w:asciiTheme="minorHAnsi" w:hAnsi="Calibri" w:cstheme="minorBidi"/>
                            <w:b/>
                            <w:bCs/>
                            <w:color w:val="000000" w:themeColor="text1"/>
                            <w:kern w:val="24"/>
                            <w:sz w:val="22"/>
                            <w:szCs w:val="22"/>
                            <w:lang w:val="de-DE"/>
                          </w:rPr>
                          <w:t>3</w:t>
                        </w:r>
                        <w:r>
                          <w:rPr>
                            <w:rFonts w:asciiTheme="minorHAnsi" w:hAnsi="Calibri" w:cstheme="minorBidi"/>
                            <w:b/>
                            <w:bCs/>
                            <w:color w:val="000000" w:themeColor="text1"/>
                            <w:kern w:val="24"/>
                            <w:sz w:val="22"/>
                            <w:szCs w:val="22"/>
                            <w:lang w:val="de-DE"/>
                          </w:rPr>
                          <w:t xml:space="preserve"> </w:t>
                        </w:r>
                      </w:p>
                    </w:txbxContent>
                  </v:textbox>
                </v:shape>
                <v:shape id="Textfeld 65" o:spid="_x0000_s1050" type="#_x0000_t202" style="position:absolute;left:19690;top:6482;width:4997;height:26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T/sQA&#10;AADbAAAADwAAAGRycy9kb3ducmV2LnhtbESP0WrCQBRE3wv9h+UW+lY3CbVodCPFWvDNNvoBl+w1&#10;G5O9G7Krpn69Wyj0cZiZM8xyNdpOXGjwjWMF6SQBQVw53XCt4LD/fJmB8AFZY+eYFPyQh1Xx+LDE&#10;XLsrf9OlDLWIEPY5KjAh9LmUvjJk0U9cTxy9oxsshiiHWuoBrxFuO5klyZu02HBcMNjT2lDVlmer&#10;YJbYXdvOsy9vX2/p1Kw/3KY/KfX8NL4vQAQaw3/4r73VCrIp/H6JP0A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bk/7EAAAA2wAAAA8AAAAAAAAAAAAAAAAAmAIAAGRycy9k&#10;b3ducmV2LnhtbFBLBQYAAAAABAAEAPUAAACJAwAAAAA=&#10;" filled="f" stroked="f">
                  <v:textbox style="mso-fit-shape-to-text:t">
                    <w:txbxContent>
                      <w:p w:rsidR="00C14AF8" w:rsidRDefault="00C14AF8" w:rsidP="00C14AF8">
                        <w:pPr>
                          <w:pStyle w:val="NormalWeb"/>
                          <w:spacing w:before="0" w:beforeAutospacing="0" w:after="0" w:afterAutospacing="0"/>
                        </w:pPr>
                        <w:r>
                          <w:rPr>
                            <w:rFonts w:asciiTheme="minorHAnsi" w:hAnsi="Calibri" w:cstheme="minorBidi"/>
                            <w:b/>
                            <w:bCs/>
                            <w:color w:val="000000" w:themeColor="text1"/>
                            <w:kern w:val="24"/>
                            <w:sz w:val="22"/>
                            <w:szCs w:val="22"/>
                            <w:lang w:val="de-DE"/>
                          </w:rPr>
                          <w:t>ANT2</w:t>
                        </w:r>
                      </w:p>
                    </w:txbxContent>
                  </v:textbox>
                </v:shape>
                <v:shape id="Textfeld 66" o:spid="_x0000_s1051" type="#_x0000_t202" style="position:absolute;left:19618;top:8975;width:4997;height:26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kNicIA&#10;AADbAAAADwAAAGRycy9kb3ducmV2LnhtbESP3WrCQBSE74W+w3IKvdONoRWNrlKsBe/8fYBD9piN&#10;yZ4N2VVTn74rCF4OM/MNM1t0thZXan3pWMFwkIAgzp0uuVBwPPz2xyB8QNZYOyYFf+RhMX/rzTDT&#10;7sY7uu5DISKEfYYKTAhNJqXPDVn0A9cQR+/kWoshyraQusVbhNtapkkykhZLjgsGG1oayqv9xSoY&#10;J3ZTVZN06+3nffhllj9u1ZyV+njvvqcgAnXhFX6211pBOoLHl/gD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iQ2JwgAAANsAAAAPAAAAAAAAAAAAAAAAAJgCAABkcnMvZG93&#10;bnJldi54bWxQSwUGAAAAAAQABAD1AAAAhwMAAAAA&#10;" filled="f" stroked="f">
                  <v:textbox style="mso-fit-shape-to-text:t">
                    <w:txbxContent>
                      <w:p w:rsidR="00C14AF8" w:rsidRDefault="00C14AF8" w:rsidP="00C14AF8">
                        <w:pPr>
                          <w:pStyle w:val="NormalWeb"/>
                          <w:spacing w:before="0" w:beforeAutospacing="0" w:after="0" w:afterAutospacing="0"/>
                        </w:pPr>
                        <w:r>
                          <w:rPr>
                            <w:rFonts w:asciiTheme="minorHAnsi" w:hAnsi="Calibri" w:cstheme="minorBidi"/>
                            <w:b/>
                            <w:bCs/>
                            <w:color w:val="000000" w:themeColor="text1"/>
                            <w:kern w:val="24"/>
                            <w:sz w:val="22"/>
                            <w:szCs w:val="22"/>
                            <w:lang w:val="de-DE"/>
                          </w:rPr>
                          <w:t>ANT3</w:t>
                        </w:r>
                      </w:p>
                    </w:txbxContent>
                  </v:textbox>
                </v:shape>
                <v:shape id="Textfeld 67" o:spid="_x0000_s1052" type="#_x0000_t202" style="position:absolute;left:19668;top:12037;width:4997;height:26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WoEsQA&#10;AADbAAAADwAAAGRycy9kb3ducmV2LnhtbESPwW7CMBBE75X6D9YicSMOEVAaYlAFReqNlvYDVvES&#10;h8TrKDaQ9uvrSkg9jmbmjabYDLYVV+p97VjBNElBEJdO11wp+PrcT5YgfEDW2DomBd/kYbN+fCgw&#10;1+7GH3Q9hkpECPscFZgQulxKXxqy6BPXEUfv5HqLIcq+krrHW4TbVmZpupAWa44LBjvaGiqb48Uq&#10;WKb20DTP2bu3s5/p3Gx37rU7KzUeDS8rEIGG8B++t9+0guwJ/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FqBLEAAAA2wAAAA8AAAAAAAAAAAAAAAAAmAIAAGRycy9k&#10;b3ducmV2LnhtbFBLBQYAAAAABAAEAPUAAACJAwAAAAA=&#10;" filled="f" stroked="f">
                  <v:textbox style="mso-fit-shape-to-text:t">
                    <w:txbxContent>
                      <w:p w:rsidR="00C14AF8" w:rsidRDefault="00C14AF8" w:rsidP="00C14AF8">
                        <w:pPr>
                          <w:pStyle w:val="NormalWeb"/>
                          <w:spacing w:before="0" w:beforeAutospacing="0" w:after="0" w:afterAutospacing="0"/>
                        </w:pPr>
                        <w:r>
                          <w:rPr>
                            <w:rFonts w:asciiTheme="minorHAnsi" w:hAnsi="Calibri" w:cstheme="minorBidi"/>
                            <w:b/>
                            <w:bCs/>
                            <w:color w:val="000000" w:themeColor="text1"/>
                            <w:kern w:val="24"/>
                            <w:sz w:val="22"/>
                            <w:szCs w:val="22"/>
                            <w:lang w:val="de-DE"/>
                          </w:rPr>
                          <w:t>ANT4</w:t>
                        </w:r>
                      </w:p>
                    </w:txbxContent>
                  </v:textbox>
                </v:shape>
                <v:shape id="Textfeld 68" o:spid="_x0000_s1053" type="#_x0000_t202" style="position:absolute;left:19658;top:27838;width:4998;height:26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o8YL8A&#10;AADbAAAADwAAAGRycy9kb3ducmV2LnhtbERPy4rCMBTdC/5DuII7TS2OOB2jiA+Yna/5gEtzp6lt&#10;bkoTtfr1ZjEwy8N5L1adrcWdWl86VjAZJyCIc6dLLhT8XPajOQgfkDXWjknBkzyslv3eAjPtHnyi&#10;+zkUIoawz1CBCaHJpPS5IYt+7BriyP261mKIsC2kbvERw20t0ySZSYslxwaDDW0M5dX5ZhXME3uo&#10;qs/06O30Nfkwm63bNVelhoNu/QUiUBf+xX/ub60gjWPjl/gD5PI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WjxgvwAAANsAAAAPAAAAAAAAAAAAAAAAAJgCAABkcnMvZG93bnJl&#10;di54bWxQSwUGAAAAAAQABAD1AAAAhAMAAAAA&#10;" filled="f" stroked="f">
                  <v:textbox style="mso-fit-shape-to-text:t">
                    <w:txbxContent>
                      <w:p w:rsidR="00C14AF8" w:rsidRPr="00275BD3" w:rsidRDefault="00C14AF8" w:rsidP="00C14AF8">
                        <w:pPr>
                          <w:pStyle w:val="NormalWeb"/>
                          <w:spacing w:before="0" w:beforeAutospacing="0" w:after="0" w:afterAutospacing="0"/>
                          <w:rPr>
                            <w:lang w:val="de-DE"/>
                          </w:rPr>
                        </w:pPr>
                        <w:r>
                          <w:rPr>
                            <w:rFonts w:asciiTheme="minorHAnsi" w:hAnsi="Calibri" w:cstheme="minorBidi"/>
                            <w:b/>
                            <w:bCs/>
                            <w:color w:val="000000" w:themeColor="text1"/>
                            <w:kern w:val="24"/>
                            <w:sz w:val="22"/>
                            <w:szCs w:val="22"/>
                            <w:lang w:val="de-DE"/>
                          </w:rPr>
                          <w:t>ANT</w:t>
                        </w:r>
                        <w:r w:rsidR="00275BD3">
                          <w:rPr>
                            <w:rFonts w:asciiTheme="minorHAnsi" w:hAnsi="Calibri" w:cstheme="minorBidi"/>
                            <w:b/>
                            <w:bCs/>
                            <w:color w:val="000000" w:themeColor="text1"/>
                            <w:kern w:val="24"/>
                            <w:sz w:val="22"/>
                            <w:szCs w:val="22"/>
                            <w:lang w:val="de-DE"/>
                          </w:rPr>
                          <w:t>4</w:t>
                        </w:r>
                      </w:p>
                    </w:txbxContent>
                  </v:textbox>
                </v:shape>
                <v:rect id="Rechteck 63" o:spid="_x0000_s1054" style="position:absolute;left:27070;top:13291;width:1663;height:1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eew8MA&#10;AADbAAAADwAAAGRycy9kb3ducmV2LnhtbESPwW7CMBBE70j9B2sr9QZOcwAaMKgtAgo3aMt5FW+T&#10;qNl1FLsQ+vUYCYnjaGbeaKbzjmt1pNZXTgw8DxJQJLmzlRQGvj6X/TEoH1As1k7IwJk8zGcPvSlm&#10;1p1kR8d9KFSEiM/QQBlCk2nt85IY/cA1JNH7cS1jiLIttG3xFOFc6zRJhpqxkrhQYkPvJeW/+z82&#10;wFt5a77XCXI63Px7zlejRXUw5umxe52ACtSFe/jW/rAG0he4fok/QM8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xeew8MAAADbAAAADwAAAAAAAAAAAAAAAACYAgAAZHJzL2Rv&#10;d25yZXYueG1sUEsFBgAAAAAEAAQA9QAAAIgDAAAAAA==&#10;" fillcolor="white [3212]" strokecolor="black [3213]" strokeweight="1pt"/>
                <v:rect id="Rechteck 71" o:spid="_x0000_s1055" style="position:absolute;left:27050;top:34116;width:1663;height:1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hg8AA&#10;AADbAAAADwAAAGRycy9kb3ducmV2LnhtbERPTU/CQBC9k/AfNmPiDbaWBExlaUCDAjdROU+6Q9vQ&#10;mW26K1R/PXsg4fjyvud5z406U+drJwaexgkoksLZWkoD31/r0TMoH1AsNk7IwB95yBfDwRwz6y7y&#10;Sed9KFUMEZ+hgSqENtPaFxUx+rFrSSJ3dB1jiLArte3wEsO50WmSTDVjLbGhwpZeKypO+182wDtZ&#10;tT8fCXI63f57Lt5nb/XBmMeHfvkCKlAf7uKbe2MNTOL6+CX+AL2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Shg8AAAADbAAAADwAAAAAAAAAAAAAAAACYAgAAZHJzL2Rvd25y&#10;ZXYueG1sUEsFBgAAAAAEAAQA9QAAAIUDAAAAAA==&#10;" fillcolor="white [3212]" strokecolor="black [3213]" strokeweight="1pt"/>
                <v:shape id="Textfeld 69" o:spid="_x0000_s1056" type="#_x0000_t202" style="position:absolute;left:29606;top:11830;width:12935;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kDIMMA&#10;AADbAAAADwAAAGRycy9kb3ducmV2LnhtbESPwW7CMBBE75X4B2uRuIEToAgCBiFaJG5tgQ9YxUsc&#10;Eq+j2IW0X18jIfU4mpk3mtWms7W4UetLxwrSUQKCOHe65ELB+bQfzkH4gKyxdkwKfsjDZt17WWGm&#10;3Z2/6HYMhYgQ9hkqMCE0mZQ+N2TRj1xDHL2Lay2GKNtC6hbvEW5rOU6SmbRYclww2NDOUF4dv62C&#10;eWI/qmox/vR2+pu+mt2be2+uSg363XYJIlAX/sPP9kErmKTw+B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kDIMMAAADbAAAADwAAAAAAAAAAAAAAAACYAgAAZHJzL2Rv&#10;d25yZXYueG1sUEsFBgAAAAAEAAQA9QAAAIgDAAAAAA==&#10;" filled="f" stroked="f">
                  <v:textbox style="mso-fit-shape-to-text:t">
                    <w:txbxContent>
                      <w:p w:rsidR="00C14AF8" w:rsidRDefault="00C14AF8" w:rsidP="00C14AF8">
                        <w:pPr>
                          <w:pStyle w:val="NormalWeb"/>
                          <w:spacing w:before="0" w:beforeAutospacing="0" w:after="0" w:afterAutospacing="0"/>
                        </w:pPr>
                        <w:r>
                          <w:rPr>
                            <w:rFonts w:asciiTheme="minorHAnsi" w:hAnsi="Calibri" w:cstheme="minorBidi"/>
                            <w:color w:val="000000" w:themeColor="text1"/>
                            <w:kern w:val="24"/>
                            <w:sz w:val="36"/>
                            <w:szCs w:val="36"/>
                            <w:lang w:val="de-DE"/>
                          </w:rPr>
                          <w:t xml:space="preserve">MIM MNO1 </w:t>
                        </w:r>
                      </w:p>
                    </w:txbxContent>
                  </v:textbox>
                </v:shape>
                <v:shape id="Textfeld 73" o:spid="_x0000_s1057" type="#_x0000_t202" style="position:absolute;left:30267;top:33035;width:12935;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udV8QA&#10;AADbAAAADwAAAGRycy9kb3ducmV2LnhtbESPwW7CMBBE75X6D9YicSMOASoaYlAFReqNlvYDVvES&#10;h8TrKDaQ9uvrSkg9jmbmjabYDLYVV+p97VjBNElBEJdO11wp+PrcT5YgfEDW2DomBd/kYbN+fCgw&#10;1+7GH3Q9hkpECPscFZgQulxKXxqy6BPXEUfv5HqLIcq+krrHW4TbVmZp+iQt1hwXDHa0NVQ2x4tV&#10;sEztoWmes3dv5z/Thdnu3Gt3Vmo8Gl5WIAIN4T98b79pBbMM/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rnVfEAAAA2wAAAA8AAAAAAAAAAAAAAAAAmAIAAGRycy9k&#10;b3ducmV2LnhtbFBLBQYAAAAABAAEAPUAAACJAwAAAAA=&#10;" filled="f" stroked="f">
                  <v:textbox style="mso-fit-shape-to-text:t">
                    <w:txbxContent>
                      <w:p w:rsidR="00C14AF8" w:rsidRDefault="00C14AF8" w:rsidP="00C14AF8">
                        <w:pPr>
                          <w:pStyle w:val="NormalWeb"/>
                          <w:spacing w:before="0" w:beforeAutospacing="0" w:after="0" w:afterAutospacing="0"/>
                        </w:pPr>
                        <w:r>
                          <w:rPr>
                            <w:rFonts w:asciiTheme="minorHAnsi" w:hAnsi="Calibri" w:cstheme="minorBidi"/>
                            <w:color w:val="000000" w:themeColor="text1"/>
                            <w:kern w:val="24"/>
                            <w:sz w:val="36"/>
                            <w:szCs w:val="36"/>
                            <w:lang w:val="de-DE"/>
                          </w:rPr>
                          <w:t xml:space="preserve">MIM MNO2 </w:t>
                        </w:r>
                      </w:p>
                    </w:txbxContent>
                  </v:textbox>
                </v:shape>
                <v:line id="Gerade Verbindung 72" o:spid="_x0000_s1058" style="position:absolute;visibility:visible;mso-wrap-style:square" from="25565,13991" to="27070,13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wl0cQAAADbAAAADwAAAGRycy9kb3ducmV2LnhtbESPQWsCMRSE70L/Q3gFL6LZKlRdjaKW&#10;Uk+Frnrw9tg8N4ubl+0m6vbfm4LgcZiZb5j5srWVuFLjS8cK3gYJCOLc6ZILBfvdZ38CwgdkjZVj&#10;UvBHHpaLl84cU+1u/EPXLBQiQtinqMCEUKdS+tyQRT9wNXH0Tq6xGKJsCqkbvEW4reQwSd6lxZLj&#10;gsGaNobyc3axCqrj76V3kMlmbfBrOj6u6KMYfivVfW1XMxCB2vAMP9pbrWA0gv8v8QfIx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3CXRxAAAANsAAAAPAAAAAAAAAAAA&#10;AAAAAKECAABkcnMvZG93bnJldi54bWxQSwUGAAAAAAQABAD5AAAAkgMAAAAA&#10;" strokecolor="black [3213]" strokeweight="1.25pt">
                  <v:stroke joinstyle="miter"/>
                </v:line>
                <v:line id="Gerade Verbindung 78" o:spid="_x0000_s1059" style="position:absolute;visibility:visible;mso-wrap-style:square" from="25496,34816" to="27002,34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W9pcUAAADbAAAADwAAAGRycy9kb3ducmV2LnhtbESPT2sCMRTE70K/Q3iCF6nZamnrahT/&#10;IHoSqvbg7bF5bpZuXrabqOu3NwXB4zAzv2HG08aW4kK1LxwreOslIIgzpwvOFRz2q9cvED4gaywd&#10;k4IbeZhOXlpjTLW78jdddiEXEcI+RQUmhCqV0meGLPqeq4ijd3K1xRBlnUtd4zXCbSn7SfIhLRYc&#10;FwxWtDCU/e7OVkF5/Dt3f2SymBtcDz+PM1rm/a1SnXYzG4EI1IRn+NHeaAWDd/j/En+An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TW9pcUAAADbAAAADwAAAAAAAAAA&#10;AAAAAAChAgAAZHJzL2Rvd25yZXYueG1sUEsFBgAAAAAEAAQA+QAAAJMDAAAAAA==&#10;" strokecolor="black [3213]" strokeweight="1.25pt">
                  <v:stroke joinstyle="miter"/>
                </v:line>
                <v:shape id="Gerade Verbindung mit Pfeil 88" o:spid="_x0000_s1060" type="#_x0000_t32" style="position:absolute;left:25437;top:9802;width:313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gE8sUAAADbAAAADwAAAGRycy9kb3ducmV2LnhtbESP3WrCQBSE7wu+w3IEb4puakE0uoot&#10;FQqCYPzJ7SF7TILZs2F3q+nbu0Khl8PMfMMsVp1pxI2cry0reBslIIgLq2suFRwPm+EUhA/IGhvL&#10;pOCXPKyWvZcFptreeU+3LJQiQtinqKAKoU2l9EVFBv3ItsTRu1hnMETpSqkd3iPcNHKcJBNpsOa4&#10;UGFLnxUV1+zHKOiS3B3wNd/sJrNz/nW6bHcf2VapQb9bz0EE6sJ/+K/9rRW8z+D5Jf4AuX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kgE8sUAAADbAAAADwAAAAAAAAAA&#10;AAAAAAChAgAAZHJzL2Rvd25yZXYueG1sUEsFBgAAAAAEAAQA+QAAAJMDAAAAAA==&#10;" strokecolor="black [3213]" strokeweight="1.25pt">
                  <v:stroke startarrow="classic" endarrow="classic" joinstyle="miter"/>
                </v:shape>
                <v:shape id="Gerade Verbindung mit Pfeil 89" o:spid="_x0000_s1061" type="#_x0000_t32" style="position:absolute;left:25505;top:31004;width:313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3TeEsMAAADbAAAADwAAAGRycy9kb3ducmV2LnhtbERPXWvCMBR9F/Yfwh3sZcx0Y4irxqJj&#10;hYEg2Kp9vTTXttjclCTT7t8vDwMfD+d7mY2mF1dyvrOs4HWagCCure64UXAo85c5CB+QNfaWScEv&#10;echWD5MlptreeE/XIjQihrBPUUEbwpBK6euWDPqpHYgjd7bOYIjQNVI7vMVw08u3JJlJgx3HhhYH&#10;+mypvhQ/RsGYVK7E5yrfzT5O1dfxvN1tiq1ST4/jegEi0Bju4n/3t1bwHtfHL/EHyN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d03hLDAAAA2wAAAA8AAAAAAAAAAAAA&#10;AAAAoQIAAGRycy9kb3ducmV2LnhtbFBLBQYAAAAABAAEAPkAAACRAwAAAAA=&#10;" strokecolor="black [3213]" strokeweight="1.25pt">
                  <v:stroke startarrow="classic" endarrow="classic" joinstyle="miter"/>
                </v:shape>
                <v:shape id="Textfeld 90" o:spid="_x0000_s1062" type="#_x0000_t202" style="position:absolute;left:28879;top:9013;width:8084;height:26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9wXcMA&#10;AADbAAAADwAAAGRycy9kb3ducmV2LnhtbESP0WrCQBRE34X+w3ILvukmoqLRVYpV8E2rfsAle5tN&#10;k70bsqum/XpXEPo4zMwZZrnubC1u1PrSsYJ0mIAgzp0uuVBwOe8GMxA+IGusHZOCX/KwXr31lphp&#10;d+cvup1CISKEfYYKTAhNJqXPDVn0Q9cQR+/btRZDlG0hdYv3CLe1HCXJVFosOS4YbGhjKK9OV6tg&#10;lthDVc1HR2/Hf+nEbD7dtvlRqv/efSxABOrCf/jV3msF4xSeX+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9wXcMAAADbAAAADwAAAAAAAAAAAAAAAACYAgAAZHJzL2Rv&#10;d25yZXYueG1sUEsFBgAAAAAEAAQA9QAAAIgDAAAAAA==&#10;" filled="f" stroked="f">
                  <v:textbox style="mso-fit-shape-to-text:t">
                    <w:txbxContent>
                      <w:p w:rsidR="00C14AF8" w:rsidRDefault="00C14AF8" w:rsidP="00C14AF8">
                        <w:pPr>
                          <w:pStyle w:val="NormalWeb"/>
                          <w:spacing w:before="0" w:beforeAutospacing="0" w:after="0" w:afterAutospacing="0"/>
                        </w:pPr>
                        <w:r>
                          <w:rPr>
                            <w:rFonts w:asciiTheme="minorHAnsi" w:hAnsi="Calibri" w:cstheme="minorBidi"/>
                            <w:b/>
                            <w:bCs/>
                            <w:color w:val="000000" w:themeColor="text1"/>
                            <w:kern w:val="24"/>
                            <w:sz w:val="22"/>
                            <w:szCs w:val="22"/>
                            <w:lang w:val="de-DE"/>
                          </w:rPr>
                          <w:t>Interface 1</w:t>
                        </w:r>
                      </w:p>
                    </w:txbxContent>
                  </v:textbox>
                </v:shape>
                <v:shape id="Textfeld 91" o:spid="_x0000_s1063" type="#_x0000_t202" style="position:absolute;left:28948;top:30247;width:8084;height:26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3uKsMA&#10;AADbAAAADwAAAGRycy9kb3ducmV2LnhtbESP0WrCQBRE34X+w3ILvunGoKLRVYpV8E2rfsAle5tN&#10;k70bsqum/XpXEPo4zMwZZrnubC1u1PrSsYLRMAFBnDtdcqHgct4NZiB8QNZYOyYFv+RhvXrrLTHT&#10;7s5fdDuFQkQI+wwVmBCaTEqfG7Loh64hjt63ay2GKNtC6hbvEW5rmSbJVFosOS4YbGhjKK9OV6tg&#10;lthDVc3To7fjv9HEbD7dtvlRqv/efSxABOrCf/jV3msF4xSeX+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W3uKsMAAADbAAAADwAAAAAAAAAAAAAAAACYAgAAZHJzL2Rv&#10;d25yZXYueG1sUEsFBgAAAAAEAAQA9QAAAIgDAAAAAA==&#10;" filled="f" stroked="f">
                  <v:textbox style="mso-fit-shape-to-text:t">
                    <w:txbxContent>
                      <w:p w:rsidR="00C14AF8" w:rsidRDefault="00C14AF8" w:rsidP="00C14AF8">
                        <w:pPr>
                          <w:pStyle w:val="NormalWeb"/>
                          <w:spacing w:before="0" w:beforeAutospacing="0" w:after="0" w:afterAutospacing="0"/>
                        </w:pPr>
                        <w:r>
                          <w:rPr>
                            <w:rFonts w:asciiTheme="minorHAnsi" w:hAnsi="Calibri" w:cstheme="minorBidi"/>
                            <w:b/>
                            <w:bCs/>
                            <w:color w:val="000000" w:themeColor="text1"/>
                            <w:kern w:val="24"/>
                            <w:sz w:val="22"/>
                            <w:szCs w:val="22"/>
                            <w:lang w:val="de-DE"/>
                          </w:rPr>
                          <w:t>Interface 2</w:t>
                        </w:r>
                      </w:p>
                    </w:txbxContent>
                  </v:textbox>
                </v:shape>
                <v:line id="Gerade Verbindung 1030" o:spid="_x0000_s1064" style="position:absolute;visibility:visible;mso-wrap-style:square" from="25515,15260" to="27002,15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pWrMUAAADbAAAADwAAAGRycy9kb3ducmV2LnhtbESPT2sCMRTE70K/Q3iCF6nZamnrahT/&#10;IHoSqvbg7bF5bpZuXrabqOu3NwXB4zAzv2HG08aW4kK1LxwreOslIIgzpwvOFRz2q9cvED4gaywd&#10;k4IbeZhOXlpjTLW78jdddiEXEcI+RQUmhCqV0meGLPqeq4ijd3K1xRBlnUtd4zXCbSn7SfIhLRYc&#10;FwxWtDCU/e7OVkF5/Dt3f2SymBtcDz+PM1rm/a1SnXYzG4EI1IRn+NHeaAXvA/j/En+An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tpWrMUAAADbAAAADwAAAAAAAAAA&#10;AAAAAAChAgAAZHJzL2Rvd25yZXYueG1sUEsFBgAAAAAEAAQA+QAAAJMDAAAAAA==&#10;" strokecolor="black [3213]" strokeweight="1.25pt">
                  <v:stroke joinstyle="miter"/>
                </v:line>
                <v:line id="Gerade Verbindung 1032" o:spid="_x0000_s1065" style="position:absolute;visibility:visible;mso-wrap-style:square" from="26932,15260" to="26932,256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PO2MQAAADbAAAADwAAAGRycy9kb3ducmV2LnhtbESPQWsCMRSE70L/Q3gFL6LZilRdjaKW&#10;Uk+Frnrw9tg8N4ubl+0m6vbfm4LgcZiZb5j5srWVuFLjS8cK3gYJCOLc6ZILBfvdZ38CwgdkjZVj&#10;UvBHHpaLl84cU+1u/EPXLBQiQtinqMCEUKdS+tyQRT9wNXH0Tq6xGKJsCqkbvEW4reQwSd6lxZLj&#10;gsGaNobyc3axCqrj76V3kMlmbfBrOj6u6KMYfivVfW1XMxCB2vAMP9pbrWA0gv8v8QfIx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M87YxAAAANsAAAAPAAAAAAAAAAAA&#10;AAAAAKECAABkcnMvZG93bnJldi54bWxQSwUGAAAAAAQABAD5AAAAkgMAAAAA&#10;" strokecolor="black [3213]" strokeweight="1.25pt">
                  <v:stroke joinstyle="miter"/>
                </v:line>
                <v:line id="Gerade Verbindung 108" o:spid="_x0000_s1066" style="position:absolute;visibility:visible;mso-wrap-style:square" from="25426,25601" to="26912,256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9rQ8UAAADbAAAADwAAAGRycy9kb3ducmV2LnhtbESPS4sCMRCE78L+h9CCF1kzK+7D0Sg+&#10;ED0Jq+7BWzNpJ8NOOrOTqOO/NwuCx6KqvqLG08aW4kK1LxwreOslIIgzpwvOFRz2q9cvED4gaywd&#10;k4IbeZhOXlpjTLW78jdddiEXEcI+RQUmhCqV0meGLPqeq4ijd3K1xRBlnUtd4zXCbSn7SfIhLRYc&#10;FwxWtDCU/e7OVkF5/Dt3f2SymBtcDz+PM1rm/a1SnXYzG4EI1IRn+NHeaAWDd/j/En+An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n9rQ8UAAADbAAAADwAAAAAAAAAA&#10;AAAAAAChAgAAZHJzL2Rvd25yZXYueG1sUEsFBgAAAAAEAAQA+QAAAJMDAAAAAA==&#10;" strokecolor="black [3213]" strokeweight="1.25pt">
                  <v:stroke joinstyle="miter"/>
                </v:line>
                <v:line id="Gerade Verbindung 20" o:spid="_x0000_s1067" style="position:absolute;visibility:visible;mso-wrap-style:square" from="15885,9871" to="15885,105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oaTcUAAADbAAAADwAAAGRycy9kb3ducmV2LnhtbESPQWvCQBSE7wX/w/KE3pqNVmobXSUo&#10;oqIeqhWvj+wzCWbfhuyq8d+7hUKPw8x8w4ynranEjRpXWlbQi2IQxJnVJecKfg6Lt08QziNrrCyT&#10;ggc5mE46L2NMtL3zN932PhcBwi5BBYX3dSKlywoy6CJbEwfvbBuDPsgml7rBe4CbSvbj+EMaLDks&#10;FFjTrKDssr8aBYfNkfL5YLHe2uzyNdv10uX7KVXqtdumIxCeWv8f/muvtILBEH6/hB8gJ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soaTcUAAADbAAAADwAAAAAAAAAA&#10;AAAAAAChAgAAZHJzL2Rvd25yZXYueG1sUEsFBgAAAAAEAAQA+QAAAJMDAAAAAA==&#10;" strokecolor="#ffc000" strokeweight="1.25pt">
                  <v:stroke joinstyle="miter"/>
                </v:line>
                <v:line id="Gerade Verbindung 77" o:spid="_x0000_s1068" style="position:absolute;visibility:visible;mso-wrap-style:square" from="15957,10835" to="15957,115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WOP8IAAADbAAAADwAAAGRycy9kb3ducmV2LnhtbERPy2rCQBTdF/yH4Qrd1Yk2FI2OEpRg&#10;S9uFL9xeMtckmLkTMmOS/n1nUejycN6rzWBq0VHrKssKppMIBHFudcWFgvMpe5mDcB5ZY22ZFPyQ&#10;g8169LTCRNueD9QdfSFCCLsEFZTeN4mULi/JoJvYhjhwN9sa9AG2hdQt9iHc1HIWRW/SYMWhocSG&#10;tiXl9+PDKDh9XqjYxdnHl83vi+33NN2/XlOlnsdDugThafD/4j/3u1YQh7HhS/gBcv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1WOP8IAAADbAAAADwAAAAAAAAAAAAAA&#10;AAChAgAAZHJzL2Rvd25yZXYueG1sUEsFBgAAAAAEAAQA+QAAAJADAAAAAA==&#10;" strokecolor="#ffc000" strokeweight="1.25pt">
                  <v:stroke joinstyle="miter"/>
                </v:line>
                <v:shape id="Gerade Verbindung mit Pfeil 94" o:spid="_x0000_s1069" type="#_x0000_t32" style="position:absolute;left:12316;top:11830;width:0;height:128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9vA8IAAADbAAAADwAAAGRycy9kb3ducmV2LnhtbESPUWvCMBSF34X9h3AHe9NUV8esTUUn&#10;g/k06vwBl+aaFpub0GRa//0yGOzxcM75DqfcjLYXVxpC51jBfJaBIG6c7tgoOH29T19BhIissXdM&#10;Cu4UYFM9TEostLtxTddjNCJBOBSooI3RF1KGpiWLYeY8cfLObrAYkxyM1APeEtz2cpFlL9Jix2mh&#10;RU9vLTWX47dV4N2Wl8+ffU56b7La5D7f4UGpp8dxuwYRaYz/4b/2h1aQr+D3S/oBsv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q9vA8IAAADbAAAADwAAAAAAAAAAAAAA&#10;AAChAgAAZHJzL2Rvd25yZXYueG1sUEsFBgAAAAAEAAQA+QAAAJADAAAAAA==&#10;" strokecolor="#0070c0" strokeweight="1.25pt">
                  <v:stroke endarrow="block" joinstyle="miter"/>
                </v:shape>
                <v:rect id="Rechteck 57" o:spid="_x0000_s1070" style="position:absolute;left:13182;top:12264;width:1262;height:14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5llsEA&#10;AADbAAAADwAAAGRycy9kb3ducmV2LnhtbERPz2vCMBS+C/sfwhvsIprqUKQaRaaCYyerB4/P5pmW&#10;NS8lybT975fDYMeP7/dq09lGPMiH2rGCyTgDQVw6XbNRcDkfRgsQISJrbByTgp4CbNYvgxXm2j35&#10;RI8iGpFCOOSooIqxzaUMZUUWw9i1xIm7O28xJuiN1B6fKdw2cpplc2mx5tRQYUsfFZXfxY9VsJ/d&#10;fOiHO8/Tr7743F/N+2VrlHp77bZLEJG6+C/+cx+1gllan76kHyD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l+ZZbBAAAA2wAAAA8AAAAAAAAAAAAAAAAAmAIAAGRycy9kb3du&#10;cmV2LnhtbFBLBQYAAAAABAAEAPUAAACGAwAAAAA=&#10;" fillcolor="white [3212]" strokecolor="#1f4d78 [1604]" strokeweight="1p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Gleichschenkliges Dreieck 104" o:spid="_x0000_s1071" type="#_x0000_t5" style="position:absolute;left:13440;top:12640;width:770;height:724;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t7IcAA&#10;AADbAAAADwAAAGRycy9kb3ducmV2LnhtbESPQYvCMBSE78L+h/AWvGnapS5SjaUIi151Ra+P5m1b&#10;tnmpSdT6740geBxm5htmWQymE1dyvrWsIJ0mIIgrq1uuFRx+fyZzED4ga+wsk4I7eShWH6Ml5tre&#10;eEfXfahFhLDPUUETQp9L6auGDPqp7Ymj92edwRClq6V2eItw08mvJPmWBluOCw32tG6o+t9fjILd&#10;KTu0myzdHt0mnD31GZfaKjX+HMoFiEBDeIdf7a1WMEvh+SX+ALl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Ct7IcAAAADbAAAADwAAAAAAAAAAAAAAAACYAgAAZHJzL2Rvd25y&#10;ZXYueG1sUEsFBgAAAAAEAAQA9QAAAIUDAAAAAA==&#10;" fillcolor="white [3212]" strokecolor="#1f4d78 [1604]" strokeweight="1pt"/>
                <v:line id="Gerade Verbindung 116" o:spid="_x0000_s1072" style="position:absolute;visibility:visible;mso-wrap-style:square" from="12316,13132" to="13147,131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kA88MMAAADbAAAADwAAAGRycy9kb3ducmV2LnhtbESP0WrCQBRE3wv+w3KFvhTdKK1IdBUV&#10;lNK3Jn7AJXtNgtm7cXdNUr/eLRT6OMzMGWa9HUwjOnK+tqxgNk1AEBdW11wqOOfHyRKED8gaG8uk&#10;4Ic8bDejlzWm2vb8TV0WShEh7FNUUIXQplL6oiKDfmpb4uhdrDMYonSl1A77CDeNnCfJQhqsOS5U&#10;2NKhouKa3Y2C9u3mbrzLlqdHtn+8503Xf1Gn1Ot42K1ABBrCf/iv/akVfMzh90v8AXLz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5APPDDAAAA2wAAAA8AAAAAAAAAAAAA&#10;AAAAoQIAAGRycy9kb3ducmV2LnhtbFBLBQYAAAAABAAEAPkAAACRAwAAAAA=&#10;" strokecolor="#0070c0" strokeweight="1.25pt">
                  <v:stroke joinstyle="miter"/>
                </v:line>
                <v:line id="Gerade Verbindung 1024" o:spid="_x0000_s1073" style="position:absolute;visibility:visible;mso-wrap-style:square" from="15158,31759" to="19756,317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spHMMAAADbAAAADwAAAGRycy9kb3ducmV2LnhtbESPQWsCMRSE74X+h/AK3jRbraJbs0tR&#10;xFJPruL5sXndDd28LJtU479vCoUeh5n5hlmX0XbiSoM3jhU8TzIQxLXThhsF59NuvAThA7LGzjEp&#10;uJOHsnh8WGOu3Y2PdK1CIxKEfY4K2hD6XEpft2TRT1xPnLxPN1gMSQ6N1APeEtx2cpplC2nRcFpo&#10;sadNS/VX9W0V+Nnqw2R+G7t+etlFt682h61RavQU315BBIrhP/zXftcK5i/w+yX9AFn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lLKRzDAAAA2wAAAA8AAAAAAAAAAAAA&#10;AAAAoQIAAGRycy9kb3ducmV2LnhtbFBLBQYAAAAABAAEAPkAAACRAwAAAAA=&#10;" strokecolor="black [3213]" strokeweight="1.25pt">
                  <v:stroke dashstyle="3 1" joinstyle="miter"/>
                </v:line>
                <w10:anchorlock/>
              </v:group>
            </w:pict>
          </mc:Fallback>
        </mc:AlternateContent>
      </w:r>
      <w:r w:rsidR="000F23C1">
        <w:rPr>
          <w:lang w:val="en-US"/>
        </w:rPr>
        <w:t>Fig. 1 sh</w:t>
      </w:r>
      <w:r>
        <w:rPr>
          <w:lang w:val="en-US"/>
        </w:rPr>
        <w:t>ows a schematic how 4 antenna</w:t>
      </w:r>
      <w:r w:rsidR="000F23C1">
        <w:rPr>
          <w:lang w:val="en-US"/>
        </w:rPr>
        <w:t>s</w:t>
      </w:r>
      <w:r>
        <w:rPr>
          <w:lang w:val="en-US"/>
        </w:rPr>
        <w:t xml:space="preserve"> </w:t>
      </w:r>
      <w:r w:rsidR="000F23C1">
        <w:rPr>
          <w:lang w:val="en-US"/>
        </w:rPr>
        <w:t xml:space="preserve">could be shared between 2 modules. </w:t>
      </w:r>
    </w:p>
    <w:p w:rsidR="00F74598" w:rsidRDefault="000F23C1" w:rsidP="00DF3BE7">
      <w:pPr>
        <w:rPr>
          <w:lang w:val="en-US"/>
        </w:rPr>
      </w:pPr>
      <w:r>
        <w:rPr>
          <w:lang w:val="en-US"/>
        </w:rPr>
        <w:t>In cases where module 2 needs to operate in parallel to module 1, the shared resources would be available for module 2 and module 1 would need to update its UE capabilities.</w:t>
      </w:r>
    </w:p>
    <w:p w:rsidR="00752C33" w:rsidRDefault="00752C33" w:rsidP="00DF3BE7">
      <w:pPr>
        <w:rPr>
          <w:lang w:val="en-US"/>
        </w:rPr>
      </w:pPr>
      <w:r>
        <w:rPr>
          <w:lang w:val="en-US"/>
        </w:rPr>
        <w:t>Observation 1: For devices deployed in an environment with limited capabilities and some devices not operating on permanent basis it is beneficial to share some of the resources, resulting in a need for UE capability update also during connected mode in certain limited scenarios.</w:t>
      </w:r>
    </w:p>
    <w:p w:rsidR="000F23C1" w:rsidRDefault="000F23C1" w:rsidP="00DF3BE7">
      <w:pPr>
        <w:rPr>
          <w:lang w:val="en-US"/>
        </w:rPr>
      </w:pPr>
      <w:r>
        <w:rPr>
          <w:lang w:val="en-US"/>
        </w:rPr>
        <w:t>Besides the logistic aspects within the environment and also the point that said devices may have different operators/identities the integration of the functionality into a single device which would allow a different handling becomes more and more difficult due to regulations. For an emergency device there are certain regulatory aspects. As an example for devices cont</w:t>
      </w:r>
      <w:r w:rsidR="00A629CE">
        <w:rPr>
          <w:lang w:val="en-US"/>
        </w:rPr>
        <w:t>a</w:t>
      </w:r>
      <w:r>
        <w:rPr>
          <w:lang w:val="en-US"/>
        </w:rPr>
        <w:t xml:space="preserve">ining </w:t>
      </w:r>
      <w:proofErr w:type="spellStart"/>
      <w:r>
        <w:rPr>
          <w:lang w:val="en-US"/>
        </w:rPr>
        <w:t>eCall</w:t>
      </w:r>
      <w:proofErr w:type="spellEnd"/>
      <w:r>
        <w:rPr>
          <w:lang w:val="en-US"/>
        </w:rPr>
        <w:t xml:space="preserve"> in addition </w:t>
      </w:r>
      <w:r>
        <w:rPr>
          <w:lang w:val="en-US"/>
        </w:rPr>
        <w:lastRenderedPageBreak/>
        <w:t xml:space="preserve">there are certain regulations which shall ensure that the </w:t>
      </w:r>
      <w:proofErr w:type="spellStart"/>
      <w:r>
        <w:rPr>
          <w:lang w:val="en-US"/>
        </w:rPr>
        <w:t>eCall</w:t>
      </w:r>
      <w:proofErr w:type="spellEnd"/>
      <w:r>
        <w:rPr>
          <w:lang w:val="en-US"/>
        </w:rPr>
        <w:t xml:space="preserve"> and third party system hosted in the same device are </w:t>
      </w:r>
      <w:r w:rsidR="00A629CE">
        <w:rPr>
          <w:lang w:val="en-US"/>
        </w:rPr>
        <w:t xml:space="preserve">kept </w:t>
      </w:r>
      <w:r>
        <w:rPr>
          <w:lang w:val="en-US"/>
        </w:rPr>
        <w:t>separate</w:t>
      </w:r>
      <w:r w:rsidR="00A629CE">
        <w:rPr>
          <w:lang w:val="en-US"/>
        </w:rPr>
        <w:t xml:space="preserve"> especially with respect to “</w:t>
      </w:r>
      <w:r w:rsidR="00A629CE" w:rsidRPr="00A629CE">
        <w:rPr>
          <w:lang w:val="en-US"/>
        </w:rPr>
        <w:t>Privacy and data protection</w:t>
      </w:r>
      <w:r w:rsidR="00A629CE">
        <w:rPr>
          <w:lang w:val="en-US"/>
        </w:rPr>
        <w:t>” [1]</w:t>
      </w:r>
      <w:r>
        <w:rPr>
          <w:lang w:val="en-US"/>
        </w:rPr>
        <w:t xml:space="preserve">. </w:t>
      </w:r>
    </w:p>
    <w:p w:rsidR="00D27645" w:rsidRPr="00D27645" w:rsidRDefault="00A629CE" w:rsidP="00502FB0">
      <w:pPr>
        <w:pStyle w:val="Heading2"/>
        <w:rPr>
          <w:lang w:val="en-US"/>
        </w:rPr>
      </w:pPr>
      <w:r>
        <w:rPr>
          <w:lang w:val="en-US"/>
        </w:rPr>
        <w:t>Temperature dependent aspects</w:t>
      </w:r>
      <w:r w:rsidR="00D27645" w:rsidRPr="00D27645">
        <w:rPr>
          <w:lang w:val="en-US"/>
        </w:rPr>
        <w:t xml:space="preserve"> </w:t>
      </w:r>
    </w:p>
    <w:p w:rsidR="00943613" w:rsidRDefault="00943613" w:rsidP="00DF3BE7">
      <w:pPr>
        <w:rPr>
          <w:lang w:val="en-US"/>
        </w:rPr>
      </w:pPr>
      <w:r>
        <w:rPr>
          <w:lang w:val="en-US"/>
        </w:rPr>
        <w:t xml:space="preserve">The </w:t>
      </w:r>
      <w:r w:rsidR="00C36605">
        <w:rPr>
          <w:lang w:val="en-US"/>
        </w:rPr>
        <w:t>performance requirements for LTE as mentioned in [2] are valid for normal and extreme temperature conditions as defined in [1] Annex E.2.</w:t>
      </w:r>
    </w:p>
    <w:p w:rsidR="00C36605" w:rsidRPr="006D4694" w:rsidRDefault="00C36605" w:rsidP="006D4694">
      <w:pPr>
        <w:rPr>
          <w:rFonts w:cs="v5.0.0"/>
          <w:i/>
          <w:sz w:val="28"/>
          <w:lang w:val="en-US"/>
        </w:rPr>
      </w:pPr>
      <w:bookmarkStart w:id="0" w:name="_Toc368026746"/>
      <w:r w:rsidRPr="006D4694">
        <w:rPr>
          <w:rFonts w:cs="v5.0.0"/>
          <w:i/>
          <w:sz w:val="28"/>
          <w:lang w:val="en-US"/>
        </w:rPr>
        <w:t>E.2.1</w:t>
      </w:r>
      <w:r w:rsidRPr="006D4694">
        <w:rPr>
          <w:rFonts w:cs="v5.0.0"/>
          <w:i/>
          <w:sz w:val="28"/>
          <w:lang w:val="en-US"/>
        </w:rPr>
        <w:tab/>
        <w:t>Temperature</w:t>
      </w:r>
      <w:bookmarkEnd w:id="0"/>
    </w:p>
    <w:p w:rsidR="00C36605" w:rsidRPr="00C36605" w:rsidRDefault="00C36605" w:rsidP="00C36605">
      <w:pPr>
        <w:ind w:left="540" w:hanging="540"/>
        <w:rPr>
          <w:rFonts w:cs="v5.0.0"/>
          <w:i/>
          <w:sz w:val="18"/>
          <w:lang w:val="en-US"/>
        </w:rPr>
      </w:pPr>
      <w:r w:rsidRPr="00C36605">
        <w:rPr>
          <w:rFonts w:cs="v5.0.0"/>
          <w:i/>
          <w:sz w:val="18"/>
          <w:lang w:val="en-US"/>
        </w:rPr>
        <w:t>The UE shall fulfil all the requirements in the full temperature range of:</w:t>
      </w:r>
    </w:p>
    <w:p w:rsidR="00C36605" w:rsidRPr="00C36605" w:rsidRDefault="00C36605" w:rsidP="00C36605">
      <w:pPr>
        <w:pStyle w:val="TH"/>
        <w:rPr>
          <w:i/>
          <w:sz w:val="16"/>
        </w:rPr>
      </w:pPr>
      <w:r w:rsidRPr="00C36605">
        <w:rPr>
          <w:i/>
          <w:sz w:val="16"/>
        </w:rPr>
        <w:t>Table E.2.1-1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C36605" w:rsidRPr="00F736FE" w:rsidTr="00D135FC">
        <w:trPr>
          <w:trHeight w:val="345"/>
          <w:jc w:val="center"/>
        </w:trPr>
        <w:tc>
          <w:tcPr>
            <w:tcW w:w="1908" w:type="dxa"/>
            <w:vAlign w:val="center"/>
          </w:tcPr>
          <w:p w:rsidR="00C36605" w:rsidRPr="00C36605" w:rsidRDefault="00C36605" w:rsidP="00D135FC">
            <w:pPr>
              <w:pStyle w:val="TAC"/>
              <w:rPr>
                <w:rFonts w:cs="v5.0.0"/>
                <w:i/>
                <w:sz w:val="14"/>
                <w:lang w:eastAsia="en-US"/>
              </w:rPr>
            </w:pPr>
            <w:r w:rsidRPr="00C36605">
              <w:rPr>
                <w:rFonts w:cs="v5.0.0"/>
                <w:i/>
                <w:sz w:val="14"/>
                <w:lang w:eastAsia="en-US"/>
              </w:rPr>
              <w:t>+15</w:t>
            </w:r>
            <w:r w:rsidRPr="00C36605">
              <w:rPr>
                <w:rFonts w:cs="v5.0.0"/>
                <w:i/>
                <w:position w:val="6"/>
                <w:sz w:val="14"/>
                <w:lang w:eastAsia="en-US"/>
              </w:rPr>
              <w:sym w:font="Symbol" w:char="F0B0"/>
            </w:r>
            <w:r w:rsidRPr="00C36605">
              <w:rPr>
                <w:rFonts w:cs="v5.0.0"/>
                <w:i/>
                <w:sz w:val="14"/>
                <w:lang w:eastAsia="en-US"/>
              </w:rPr>
              <w:t>C to +35</w:t>
            </w:r>
            <w:r w:rsidRPr="00C36605">
              <w:rPr>
                <w:rFonts w:cs="v5.0.0"/>
                <w:i/>
                <w:position w:val="6"/>
                <w:sz w:val="14"/>
                <w:lang w:eastAsia="en-US"/>
              </w:rPr>
              <w:sym w:font="Symbol" w:char="F0B0"/>
            </w:r>
            <w:r w:rsidRPr="00C36605">
              <w:rPr>
                <w:rFonts w:cs="v5.0.0"/>
                <w:i/>
                <w:sz w:val="14"/>
                <w:lang w:eastAsia="en-US"/>
              </w:rPr>
              <w:t>C</w:t>
            </w:r>
          </w:p>
        </w:tc>
        <w:tc>
          <w:tcPr>
            <w:tcW w:w="6930" w:type="dxa"/>
            <w:vAlign w:val="center"/>
          </w:tcPr>
          <w:p w:rsidR="00C36605" w:rsidRPr="00C36605" w:rsidRDefault="00C36605" w:rsidP="00D135FC">
            <w:pPr>
              <w:pStyle w:val="TAL"/>
              <w:rPr>
                <w:rFonts w:cs="v5.0.0"/>
                <w:i/>
                <w:sz w:val="14"/>
                <w:lang w:eastAsia="en-US"/>
              </w:rPr>
            </w:pPr>
            <w:proofErr w:type="gramStart"/>
            <w:r w:rsidRPr="00C36605">
              <w:rPr>
                <w:rFonts w:cs="v5.0.0"/>
                <w:i/>
                <w:sz w:val="14"/>
                <w:lang w:eastAsia="en-US"/>
              </w:rPr>
              <w:t>for</w:t>
            </w:r>
            <w:proofErr w:type="gramEnd"/>
            <w:r w:rsidRPr="00C36605">
              <w:rPr>
                <w:rFonts w:cs="v5.0.0"/>
                <w:i/>
                <w:sz w:val="14"/>
                <w:lang w:eastAsia="en-US"/>
              </w:rPr>
              <w:t xml:space="preserve"> normal conditions (with relative humidity of 25 % to 75 %)</w:t>
            </w:r>
          </w:p>
        </w:tc>
      </w:tr>
      <w:tr w:rsidR="00C36605" w:rsidRPr="00F736FE" w:rsidTr="00D135FC">
        <w:trPr>
          <w:trHeight w:val="345"/>
          <w:jc w:val="center"/>
        </w:trPr>
        <w:tc>
          <w:tcPr>
            <w:tcW w:w="1908" w:type="dxa"/>
            <w:vAlign w:val="center"/>
          </w:tcPr>
          <w:p w:rsidR="00C36605" w:rsidRPr="00C36605" w:rsidRDefault="00C36605" w:rsidP="00D135FC">
            <w:pPr>
              <w:pStyle w:val="TAC"/>
              <w:rPr>
                <w:rFonts w:cs="v5.0.0"/>
                <w:i/>
                <w:sz w:val="14"/>
                <w:lang w:eastAsia="en-US"/>
              </w:rPr>
            </w:pPr>
            <w:r w:rsidRPr="00C36605">
              <w:rPr>
                <w:rFonts w:cs="v5.0.0"/>
                <w:i/>
                <w:sz w:val="14"/>
                <w:lang w:eastAsia="en-US"/>
              </w:rPr>
              <w:t>-10</w:t>
            </w:r>
            <w:r w:rsidRPr="00C36605">
              <w:rPr>
                <w:rFonts w:cs="v5.0.0"/>
                <w:i/>
                <w:position w:val="6"/>
                <w:sz w:val="14"/>
                <w:lang w:eastAsia="en-US"/>
              </w:rPr>
              <w:sym w:font="Symbol" w:char="F0B0"/>
            </w:r>
            <w:r w:rsidRPr="00C36605">
              <w:rPr>
                <w:rFonts w:cs="v5.0.0"/>
                <w:i/>
                <w:sz w:val="14"/>
                <w:lang w:eastAsia="en-US"/>
              </w:rPr>
              <w:t>C to +55</w:t>
            </w:r>
            <w:r w:rsidRPr="00C36605">
              <w:rPr>
                <w:rFonts w:cs="v5.0.0"/>
                <w:i/>
                <w:position w:val="6"/>
                <w:sz w:val="14"/>
                <w:lang w:eastAsia="en-US"/>
              </w:rPr>
              <w:sym w:font="Symbol" w:char="F0B0"/>
            </w:r>
            <w:r w:rsidRPr="00C36605">
              <w:rPr>
                <w:rFonts w:cs="v5.0.0"/>
                <w:i/>
                <w:sz w:val="14"/>
                <w:lang w:eastAsia="en-US"/>
              </w:rPr>
              <w:t>C</w:t>
            </w:r>
          </w:p>
        </w:tc>
        <w:tc>
          <w:tcPr>
            <w:tcW w:w="6930" w:type="dxa"/>
            <w:vAlign w:val="center"/>
          </w:tcPr>
          <w:p w:rsidR="00C36605" w:rsidRPr="00C36605" w:rsidRDefault="00C36605" w:rsidP="00D135FC">
            <w:pPr>
              <w:pStyle w:val="TAL"/>
              <w:rPr>
                <w:rFonts w:cs="v5.0.0"/>
                <w:i/>
                <w:sz w:val="14"/>
                <w:lang w:eastAsia="en-US"/>
              </w:rPr>
            </w:pPr>
            <w:r w:rsidRPr="00C36605">
              <w:rPr>
                <w:rFonts w:cs="v5.0.0"/>
                <w:i/>
                <w:sz w:val="14"/>
                <w:lang w:eastAsia="en-US"/>
              </w:rPr>
              <w:t>for extreme conditions (see IEC publications 68</w:t>
            </w:r>
            <w:r w:rsidRPr="00C36605">
              <w:rPr>
                <w:rFonts w:cs="v5.0.0"/>
                <w:i/>
                <w:sz w:val="14"/>
                <w:lang w:eastAsia="en-US"/>
              </w:rPr>
              <w:noBreakHyphen/>
              <w:t>2</w:t>
            </w:r>
            <w:r w:rsidRPr="00C36605">
              <w:rPr>
                <w:rFonts w:cs="v5.0.0"/>
                <w:i/>
                <w:sz w:val="14"/>
                <w:lang w:eastAsia="en-US"/>
              </w:rPr>
              <w:noBreakHyphen/>
              <w:t>1 and 68</w:t>
            </w:r>
            <w:r w:rsidRPr="00C36605">
              <w:rPr>
                <w:rFonts w:cs="v5.0.0"/>
                <w:i/>
                <w:sz w:val="14"/>
                <w:lang w:eastAsia="en-US"/>
              </w:rPr>
              <w:noBreakHyphen/>
              <w:t>2</w:t>
            </w:r>
            <w:r w:rsidRPr="00C36605">
              <w:rPr>
                <w:rFonts w:cs="v5.0.0"/>
                <w:i/>
                <w:sz w:val="14"/>
                <w:lang w:eastAsia="en-US"/>
              </w:rPr>
              <w:noBreakHyphen/>
              <w:t>2)</w:t>
            </w:r>
          </w:p>
        </w:tc>
      </w:tr>
    </w:tbl>
    <w:p w:rsidR="00C36605" w:rsidRPr="00C36605" w:rsidRDefault="00C36605" w:rsidP="00C36605">
      <w:pPr>
        <w:rPr>
          <w:rFonts w:cs="v5.0.0"/>
          <w:i/>
          <w:sz w:val="18"/>
          <w:lang w:val="en-US"/>
        </w:rPr>
      </w:pPr>
    </w:p>
    <w:p w:rsidR="00C36605" w:rsidRPr="00C36605" w:rsidRDefault="00C36605" w:rsidP="00C36605">
      <w:pPr>
        <w:rPr>
          <w:rFonts w:cs="v5.0.0"/>
          <w:i/>
          <w:sz w:val="18"/>
          <w:lang w:val="en-US"/>
        </w:rPr>
      </w:pPr>
      <w:r w:rsidRPr="00C36605">
        <w:rPr>
          <w:rFonts w:cs="v5.0.0"/>
          <w:i/>
          <w:sz w:val="18"/>
          <w:lang w:val="en-US"/>
        </w:rPr>
        <w:t>Outside this temperature range the UE, if powered on, shall not make ineffective use of the radio frequency spectrum. In no case shall the UE exceed the transmitted levels as defined in clause 6.2 for extreme operation.</w:t>
      </w:r>
    </w:p>
    <w:p w:rsidR="00C36605" w:rsidRDefault="00C36605" w:rsidP="00DF3BE7">
      <w:pPr>
        <w:rPr>
          <w:lang w:val="en-US"/>
        </w:rPr>
      </w:pPr>
      <w:r>
        <w:rPr>
          <w:lang w:val="en-US"/>
        </w:rPr>
        <w:t>However, machine type communication means a device which operates with a network not directly with the presence of a person often operates under temperature conditions exceeding by far the above mentioned conditions.</w:t>
      </w:r>
    </w:p>
    <w:p w:rsidR="00C36605" w:rsidRPr="00C36605" w:rsidRDefault="00C36605" w:rsidP="00C36605">
      <w:pPr>
        <w:rPr>
          <w:lang w:val="en-US"/>
        </w:rPr>
      </w:pPr>
      <w:r>
        <w:rPr>
          <w:lang w:val="en-US"/>
        </w:rPr>
        <w:t>Such devices for industrial or automotive applications often have o</w:t>
      </w:r>
      <w:r w:rsidRPr="00C36605">
        <w:rPr>
          <w:lang w:val="en-US"/>
        </w:rPr>
        <w:t>perating temperature</w:t>
      </w:r>
      <w:r>
        <w:rPr>
          <w:lang w:val="en-US"/>
        </w:rPr>
        <w:t xml:space="preserve"> ranges </w:t>
      </w:r>
      <w:r w:rsidRPr="00C36605">
        <w:rPr>
          <w:lang w:val="en-US"/>
        </w:rPr>
        <w:t xml:space="preserve">of </w:t>
      </w:r>
      <w:r>
        <w:rPr>
          <w:lang w:val="en-US"/>
        </w:rPr>
        <w:t xml:space="preserve">    </w:t>
      </w:r>
      <w:r w:rsidRPr="00C36605">
        <w:rPr>
          <w:lang w:val="en-US"/>
        </w:rPr>
        <w:t>-40°C to +85°C</w:t>
      </w:r>
      <w:r>
        <w:rPr>
          <w:lang w:val="en-US"/>
        </w:rPr>
        <w:t>, sometimes even larger.</w:t>
      </w:r>
    </w:p>
    <w:p w:rsidR="006D4694" w:rsidRDefault="00C36605" w:rsidP="00DF3BE7">
      <w:pPr>
        <w:rPr>
          <w:lang w:val="en-US"/>
        </w:rPr>
      </w:pPr>
      <w:r>
        <w:rPr>
          <w:lang w:val="en-US"/>
        </w:rPr>
        <w:t>In these ranges the device shall not make inefficient use of the radi</w:t>
      </w:r>
      <w:r w:rsidR="006D4694">
        <w:rPr>
          <w:lang w:val="en-US"/>
        </w:rPr>
        <w:t xml:space="preserve">o spectrum. Nevertheless the device </w:t>
      </w:r>
      <w:r>
        <w:rPr>
          <w:lang w:val="en-US"/>
        </w:rPr>
        <w:t>tries to maintain</w:t>
      </w:r>
      <w:r w:rsidR="006D4694">
        <w:rPr>
          <w:lang w:val="en-US"/>
        </w:rPr>
        <w:t xml:space="preserve"> an ongoing connection hence would need to support tha</w:t>
      </w:r>
      <w:r w:rsidR="00C063DF">
        <w:rPr>
          <w:lang w:val="en-US"/>
        </w:rPr>
        <w:t>t with</w:t>
      </w:r>
      <w:r>
        <w:rPr>
          <w:lang w:val="en-US"/>
        </w:rPr>
        <w:t xml:space="preserve"> its full capability set</w:t>
      </w:r>
      <w:r w:rsidR="006D4694">
        <w:rPr>
          <w:lang w:val="en-US"/>
        </w:rPr>
        <w:t xml:space="preserve"> or terminate it</w:t>
      </w:r>
      <w:r>
        <w:rPr>
          <w:lang w:val="en-US"/>
        </w:rPr>
        <w:t xml:space="preserve">. However at a certain point it may no more be possible to maintain the full set of capabilities </w:t>
      </w:r>
      <w:r w:rsidR="006D4694">
        <w:rPr>
          <w:lang w:val="en-US"/>
        </w:rPr>
        <w:t>for the connection (</w:t>
      </w:r>
      <w:r>
        <w:rPr>
          <w:lang w:val="en-US"/>
        </w:rPr>
        <w:t>i.e. features like UL carrier aggregation</w:t>
      </w:r>
      <w:r w:rsidR="00C063DF">
        <w:rPr>
          <w:lang w:val="en-US"/>
        </w:rPr>
        <w:t>, or max output power may be impacted.</w:t>
      </w:r>
      <w:r w:rsidR="006D4694">
        <w:rPr>
          <w:lang w:val="en-US"/>
        </w:rPr>
        <w:t>) Hence we believe it would be beneficial if in such situations the device could reduce its capability set accordingly and maintain the connection.</w:t>
      </w:r>
    </w:p>
    <w:p w:rsidR="00C36605" w:rsidRDefault="00752C33" w:rsidP="00DF3BE7">
      <w:pPr>
        <w:rPr>
          <w:lang w:val="en-US"/>
        </w:rPr>
      </w:pPr>
      <w:r>
        <w:rPr>
          <w:b/>
          <w:lang w:val="en-US"/>
        </w:rPr>
        <w:t>Observation2</w:t>
      </w:r>
      <w:r w:rsidRPr="00752C33">
        <w:rPr>
          <w:b/>
          <w:lang w:val="en-US"/>
        </w:rPr>
        <w:t>:</w:t>
      </w:r>
      <w:r>
        <w:rPr>
          <w:lang w:val="en-US"/>
        </w:rPr>
        <w:t xml:space="preserve"> When leaving the specified temperature range for the performance requirements a device should be in the position to momentarily reduce its capabilities to maintain an ongoing connections but prevent from damaging and further heating.</w:t>
      </w:r>
    </w:p>
    <w:p w:rsidR="00DF3BE7" w:rsidRPr="007C446E" w:rsidRDefault="00DF3BE7" w:rsidP="00DF3BE7">
      <w:pPr>
        <w:pStyle w:val="Heading1"/>
        <w:rPr>
          <w:rFonts w:eastAsia="SimSun"/>
          <w:lang w:val="en-US"/>
        </w:rPr>
      </w:pPr>
      <w:r w:rsidRPr="007C446E">
        <w:rPr>
          <w:lang w:val="en-US"/>
        </w:rPr>
        <w:t>Conclusions</w:t>
      </w:r>
    </w:p>
    <w:p w:rsidR="00885416" w:rsidRPr="00885416" w:rsidRDefault="00885416" w:rsidP="00DF3BE7">
      <w:pPr>
        <w:rPr>
          <w:lang w:val="en-US"/>
        </w:rPr>
      </w:pPr>
      <w:r w:rsidRPr="00885416">
        <w:rPr>
          <w:lang w:val="en-US"/>
        </w:rPr>
        <w:t>Above use cases show that in thes</w:t>
      </w:r>
      <w:r>
        <w:rPr>
          <w:lang w:val="en-US"/>
        </w:rPr>
        <w:t>e sce</w:t>
      </w:r>
      <w:r w:rsidRPr="00885416">
        <w:rPr>
          <w:lang w:val="en-US"/>
        </w:rPr>
        <w:t>n</w:t>
      </w:r>
      <w:r>
        <w:rPr>
          <w:lang w:val="en-US"/>
        </w:rPr>
        <w:t>a</w:t>
      </w:r>
      <w:r w:rsidRPr="00885416">
        <w:rPr>
          <w:lang w:val="en-US"/>
        </w:rPr>
        <w:t>rios a UE capability update during connected mode or at connection setup would be beneficial and hence discussions on</w:t>
      </w:r>
      <w:r>
        <w:rPr>
          <w:lang w:val="en-US"/>
        </w:rPr>
        <w:t xml:space="preserve"> related mechanism should be continued.</w:t>
      </w:r>
    </w:p>
    <w:p w:rsidR="00C063DF" w:rsidRDefault="00DF3BE7" w:rsidP="00C063DF">
      <w:pPr>
        <w:rPr>
          <w:lang w:val="en-US"/>
        </w:rPr>
      </w:pPr>
      <w:r w:rsidRPr="00C063DF">
        <w:rPr>
          <w:b/>
          <w:lang w:val="en-US"/>
        </w:rPr>
        <w:t>Proposal 1:</w:t>
      </w:r>
      <w:r w:rsidRPr="00DF3BE7">
        <w:rPr>
          <w:lang w:val="en-US"/>
        </w:rPr>
        <w:t xml:space="preserve"> </w:t>
      </w:r>
      <w:r w:rsidR="00C063DF">
        <w:rPr>
          <w:lang w:val="en-US"/>
        </w:rPr>
        <w:t>T</w:t>
      </w:r>
      <w:r w:rsidR="00C063DF" w:rsidRPr="00C063DF">
        <w:rPr>
          <w:lang w:val="en-US"/>
        </w:rPr>
        <w:t xml:space="preserve">he UE is allowed to report the update of </w:t>
      </w:r>
      <w:r w:rsidR="00C063DF">
        <w:rPr>
          <w:lang w:val="en-US"/>
        </w:rPr>
        <w:t xml:space="preserve">certain </w:t>
      </w:r>
      <w:r w:rsidR="00C063DF" w:rsidRPr="00C063DF">
        <w:rPr>
          <w:lang w:val="en-US"/>
        </w:rPr>
        <w:t xml:space="preserve">UE capabilities during connection setup or during the connect mode. </w:t>
      </w:r>
      <w:r w:rsidR="00C063DF">
        <w:rPr>
          <w:lang w:val="en-US"/>
        </w:rPr>
        <w:t>Detailed mechanism and which capabilities can be updated is FFS</w:t>
      </w:r>
    </w:p>
    <w:p w:rsidR="00DF3BE7" w:rsidRPr="00C063DF" w:rsidRDefault="00C063DF" w:rsidP="00C063DF">
      <w:pPr>
        <w:pStyle w:val="Heading1"/>
        <w:rPr>
          <w:lang w:val="en-US"/>
        </w:rPr>
      </w:pPr>
      <w:r w:rsidRPr="00C063DF">
        <w:rPr>
          <w:lang w:val="en-US"/>
        </w:rPr>
        <w:t xml:space="preserve"> </w:t>
      </w:r>
      <w:r w:rsidR="00DF3BE7" w:rsidRPr="00C063DF">
        <w:rPr>
          <w:rFonts w:hint="eastAsia"/>
          <w:lang w:val="en-US"/>
        </w:rPr>
        <w:t>Reference</w:t>
      </w:r>
    </w:p>
    <w:p w:rsidR="00DF3BE7" w:rsidRPr="00620424" w:rsidRDefault="00DF3BE7" w:rsidP="00A629CE">
      <w:pPr>
        <w:rPr>
          <w:lang w:val="en-US"/>
        </w:rPr>
      </w:pPr>
      <w:r w:rsidRPr="00620424">
        <w:rPr>
          <w:lang w:val="en-US"/>
        </w:rPr>
        <w:t xml:space="preserve">[1] </w:t>
      </w:r>
      <w:r w:rsidR="00A629CE" w:rsidRPr="00620424">
        <w:rPr>
          <w:lang w:val="en-US"/>
        </w:rPr>
        <w:t>Official Journal of the European Union, COMMISSION DELEGATED REGULATION (EU) 2017/79 of 12 September 2016, Document 32017R0079</w:t>
      </w:r>
      <w:r w:rsidR="00F736FE">
        <w:rPr>
          <w:lang w:val="en-US"/>
        </w:rPr>
        <w:t>.</w:t>
      </w:r>
      <w:bookmarkStart w:id="1" w:name="_GoBack"/>
      <w:bookmarkEnd w:id="1"/>
    </w:p>
    <w:p w:rsidR="004E2E1D" w:rsidRPr="00752C33" w:rsidRDefault="00752C33" w:rsidP="00DF3BE7">
      <w:pPr>
        <w:rPr>
          <w:lang w:val="en-GB"/>
        </w:rPr>
      </w:pPr>
      <w:r>
        <w:rPr>
          <w:lang w:val="en-US"/>
        </w:rPr>
        <w:t>[2</w:t>
      </w:r>
      <w:r w:rsidR="004E2E1D" w:rsidRPr="00016847">
        <w:rPr>
          <w:lang w:val="en-US"/>
        </w:rPr>
        <w:t xml:space="preserve">] </w:t>
      </w:r>
      <w:r>
        <w:rPr>
          <w:lang w:val="en-US"/>
        </w:rPr>
        <w:t xml:space="preserve">TS 36.101, V13.4.0, </w:t>
      </w:r>
      <w:r w:rsidRPr="00752C33">
        <w:rPr>
          <w:lang w:val="en-US"/>
        </w:rPr>
        <w:t>User Equipment (UE) radio transmission and reception</w:t>
      </w:r>
    </w:p>
    <w:sectPr w:rsidR="004E2E1D" w:rsidRPr="00752C33" w:rsidSect="00F7459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DINPro">
    <w:altName w:val="DINPro"/>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61C34174"/>
    <w:multiLevelType w:val="hybridMultilevel"/>
    <w:tmpl w:val="6E6ED36E"/>
    <w:lvl w:ilvl="0" w:tplc="60C02C3C">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4A7"/>
    <w:rsid w:val="00010F96"/>
    <w:rsid w:val="00016847"/>
    <w:rsid w:val="00085894"/>
    <w:rsid w:val="000F23C1"/>
    <w:rsid w:val="00275BD3"/>
    <w:rsid w:val="00281672"/>
    <w:rsid w:val="00310F73"/>
    <w:rsid w:val="003166A8"/>
    <w:rsid w:val="003F6E15"/>
    <w:rsid w:val="004224A7"/>
    <w:rsid w:val="004B19D3"/>
    <w:rsid w:val="004D57F7"/>
    <w:rsid w:val="004E2E1D"/>
    <w:rsid w:val="00522E13"/>
    <w:rsid w:val="0059626B"/>
    <w:rsid w:val="00620424"/>
    <w:rsid w:val="00675CB8"/>
    <w:rsid w:val="006D4694"/>
    <w:rsid w:val="006E7767"/>
    <w:rsid w:val="00752C33"/>
    <w:rsid w:val="0075408B"/>
    <w:rsid w:val="00777EB8"/>
    <w:rsid w:val="007C6A91"/>
    <w:rsid w:val="00883611"/>
    <w:rsid w:val="00885416"/>
    <w:rsid w:val="00920DE2"/>
    <w:rsid w:val="00943613"/>
    <w:rsid w:val="00A374FF"/>
    <w:rsid w:val="00A629CE"/>
    <w:rsid w:val="00AC7DAA"/>
    <w:rsid w:val="00AD3FA5"/>
    <w:rsid w:val="00AE624B"/>
    <w:rsid w:val="00B17A40"/>
    <w:rsid w:val="00B47972"/>
    <w:rsid w:val="00B706FD"/>
    <w:rsid w:val="00C063DF"/>
    <w:rsid w:val="00C14AF8"/>
    <w:rsid w:val="00C36605"/>
    <w:rsid w:val="00C9658E"/>
    <w:rsid w:val="00D27645"/>
    <w:rsid w:val="00D32961"/>
    <w:rsid w:val="00D47703"/>
    <w:rsid w:val="00D759C5"/>
    <w:rsid w:val="00DC0AF3"/>
    <w:rsid w:val="00DF3BE7"/>
    <w:rsid w:val="00E12032"/>
    <w:rsid w:val="00E2390D"/>
    <w:rsid w:val="00E45D7E"/>
    <w:rsid w:val="00E50997"/>
    <w:rsid w:val="00E97AE7"/>
    <w:rsid w:val="00F736FE"/>
    <w:rsid w:val="00F74598"/>
    <w:rsid w:val="00FA0B86"/>
    <w:rsid w:val="00FA0D8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AB9C39-E174-4D8A-B74C-ACEFC1EF5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DF3BE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PMingLiU" w:hAnsi="Arial" w:cs="Times New Roman"/>
      <w:sz w:val="36"/>
      <w:szCs w:val="36"/>
      <w:lang w:val="en-GB"/>
    </w:rPr>
  </w:style>
  <w:style w:type="paragraph" w:styleId="Heading2">
    <w:name w:val="heading 2"/>
    <w:basedOn w:val="Heading1"/>
    <w:next w:val="Normal"/>
    <w:link w:val="Heading2Char"/>
    <w:qFormat/>
    <w:rsid w:val="00DF3BE7"/>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DF3BE7"/>
    <w:pPr>
      <w:numPr>
        <w:ilvl w:val="2"/>
      </w:numPr>
      <w:spacing w:before="120"/>
      <w:outlineLvl w:val="2"/>
    </w:pPr>
    <w:rPr>
      <w:sz w:val="28"/>
      <w:szCs w:val="28"/>
    </w:rPr>
  </w:style>
  <w:style w:type="paragraph" w:styleId="Heading4">
    <w:name w:val="heading 4"/>
    <w:basedOn w:val="Heading3"/>
    <w:next w:val="Normal"/>
    <w:link w:val="Heading4Char"/>
    <w:qFormat/>
    <w:rsid w:val="00DF3BE7"/>
    <w:pPr>
      <w:numPr>
        <w:ilvl w:val="3"/>
      </w:numPr>
      <w:outlineLvl w:val="3"/>
    </w:pPr>
    <w:rPr>
      <w:sz w:val="24"/>
      <w:szCs w:val="24"/>
    </w:rPr>
  </w:style>
  <w:style w:type="paragraph" w:styleId="Heading5">
    <w:name w:val="heading 5"/>
    <w:basedOn w:val="Heading4"/>
    <w:next w:val="Normal"/>
    <w:link w:val="Heading5Char"/>
    <w:qFormat/>
    <w:rsid w:val="00DF3BE7"/>
    <w:pPr>
      <w:numPr>
        <w:ilvl w:val="4"/>
      </w:numPr>
      <w:outlineLvl w:val="4"/>
    </w:pPr>
    <w:rPr>
      <w:sz w:val="22"/>
      <w:szCs w:val="22"/>
    </w:rPr>
  </w:style>
  <w:style w:type="paragraph" w:styleId="Heading6">
    <w:name w:val="heading 6"/>
    <w:basedOn w:val="Normal"/>
    <w:next w:val="Normal"/>
    <w:link w:val="Heading6Char"/>
    <w:qFormat/>
    <w:rsid w:val="00DF3BE7"/>
    <w:pPr>
      <w:keepNext/>
      <w:keepLines/>
      <w:numPr>
        <w:ilvl w:val="5"/>
        <w:numId w:val="1"/>
      </w:numPr>
      <w:overflowPunct w:val="0"/>
      <w:autoSpaceDE w:val="0"/>
      <w:autoSpaceDN w:val="0"/>
      <w:adjustRightInd w:val="0"/>
      <w:spacing w:before="120" w:after="120" w:line="240" w:lineRule="auto"/>
      <w:jc w:val="both"/>
      <w:outlineLvl w:val="5"/>
    </w:pPr>
    <w:rPr>
      <w:rFonts w:ascii="Arial" w:eastAsia="PMingLiU" w:hAnsi="Arial" w:cs="Arial"/>
      <w:szCs w:val="20"/>
      <w:lang w:val="en-GB" w:eastAsia="zh-CN"/>
    </w:rPr>
  </w:style>
  <w:style w:type="paragraph" w:styleId="Heading7">
    <w:name w:val="heading 7"/>
    <w:basedOn w:val="Normal"/>
    <w:next w:val="Normal"/>
    <w:link w:val="Heading7Char"/>
    <w:qFormat/>
    <w:rsid w:val="00DF3BE7"/>
    <w:pPr>
      <w:keepNext/>
      <w:keepLines/>
      <w:numPr>
        <w:ilvl w:val="6"/>
        <w:numId w:val="1"/>
      </w:numPr>
      <w:overflowPunct w:val="0"/>
      <w:autoSpaceDE w:val="0"/>
      <w:autoSpaceDN w:val="0"/>
      <w:adjustRightInd w:val="0"/>
      <w:spacing w:before="120" w:after="120" w:line="240" w:lineRule="auto"/>
      <w:jc w:val="both"/>
      <w:outlineLvl w:val="6"/>
    </w:pPr>
    <w:rPr>
      <w:rFonts w:ascii="Arial" w:eastAsia="PMingLiU" w:hAnsi="Arial" w:cs="Arial"/>
      <w:szCs w:val="20"/>
      <w:lang w:val="en-GB" w:eastAsia="zh-CN"/>
    </w:rPr>
  </w:style>
  <w:style w:type="paragraph" w:styleId="Heading8">
    <w:name w:val="heading 8"/>
    <w:basedOn w:val="Heading7"/>
    <w:next w:val="Normal"/>
    <w:link w:val="Heading8Char"/>
    <w:qFormat/>
    <w:rsid w:val="00DF3BE7"/>
    <w:pPr>
      <w:numPr>
        <w:ilvl w:val="7"/>
      </w:numPr>
      <w:outlineLvl w:val="7"/>
    </w:pPr>
  </w:style>
  <w:style w:type="paragraph" w:styleId="Heading9">
    <w:name w:val="heading 9"/>
    <w:basedOn w:val="Heading8"/>
    <w:next w:val="Normal"/>
    <w:link w:val="Heading9Char"/>
    <w:qFormat/>
    <w:rsid w:val="00DF3B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759C5"/>
    <w:pPr>
      <w:spacing w:before="100" w:beforeAutospacing="1" w:after="100" w:afterAutospacing="1" w:line="240" w:lineRule="auto"/>
    </w:pPr>
    <w:rPr>
      <w:rFonts w:ascii="Times New Roman" w:eastAsiaTheme="minorEastAsia" w:hAnsi="Times New Roman" w:cs="Times New Roman"/>
      <w:sz w:val="24"/>
      <w:szCs w:val="24"/>
      <w:lang w:eastAsia="fr-FR"/>
    </w:rPr>
  </w:style>
  <w:style w:type="character" w:customStyle="1" w:styleId="Heading1Char">
    <w:name w:val="Heading 1 Char"/>
    <w:basedOn w:val="DefaultParagraphFont"/>
    <w:link w:val="Heading1"/>
    <w:rsid w:val="00DF3BE7"/>
    <w:rPr>
      <w:rFonts w:ascii="Arial" w:eastAsia="PMingLiU" w:hAnsi="Arial" w:cs="Times New Roman"/>
      <w:sz w:val="36"/>
      <w:szCs w:val="36"/>
      <w:lang w:val="en-GB"/>
    </w:rPr>
  </w:style>
  <w:style w:type="character" w:customStyle="1" w:styleId="Heading2Char">
    <w:name w:val="Heading 2 Char"/>
    <w:basedOn w:val="DefaultParagraphFont"/>
    <w:link w:val="Heading2"/>
    <w:rsid w:val="00DF3BE7"/>
    <w:rPr>
      <w:rFonts w:ascii="Arial" w:eastAsia="PMingLiU" w:hAnsi="Arial" w:cs="Times New Roman"/>
      <w:sz w:val="32"/>
      <w:szCs w:val="32"/>
      <w:lang w:val="en-GB"/>
    </w:rPr>
  </w:style>
  <w:style w:type="character" w:customStyle="1" w:styleId="Heading3Char">
    <w:name w:val="Heading 3 Char"/>
    <w:aliases w:val="Underrubrik2 Char,H3 Char"/>
    <w:basedOn w:val="DefaultParagraphFont"/>
    <w:link w:val="Heading3"/>
    <w:rsid w:val="00DF3BE7"/>
    <w:rPr>
      <w:rFonts w:ascii="Arial" w:eastAsia="PMingLiU" w:hAnsi="Arial" w:cs="Times New Roman"/>
      <w:sz w:val="28"/>
      <w:szCs w:val="28"/>
      <w:lang w:val="en-GB"/>
    </w:rPr>
  </w:style>
  <w:style w:type="character" w:customStyle="1" w:styleId="Heading4Char">
    <w:name w:val="Heading 4 Char"/>
    <w:basedOn w:val="DefaultParagraphFont"/>
    <w:link w:val="Heading4"/>
    <w:rsid w:val="00DF3BE7"/>
    <w:rPr>
      <w:rFonts w:ascii="Arial" w:eastAsia="PMingLiU" w:hAnsi="Arial" w:cs="Times New Roman"/>
      <w:sz w:val="24"/>
      <w:szCs w:val="24"/>
      <w:lang w:val="en-GB"/>
    </w:rPr>
  </w:style>
  <w:style w:type="character" w:customStyle="1" w:styleId="Heading5Char">
    <w:name w:val="Heading 5 Char"/>
    <w:basedOn w:val="DefaultParagraphFont"/>
    <w:link w:val="Heading5"/>
    <w:rsid w:val="00DF3BE7"/>
    <w:rPr>
      <w:rFonts w:ascii="Arial" w:eastAsia="PMingLiU" w:hAnsi="Arial" w:cs="Times New Roman"/>
      <w:lang w:val="en-GB"/>
    </w:rPr>
  </w:style>
  <w:style w:type="character" w:customStyle="1" w:styleId="Heading6Char">
    <w:name w:val="Heading 6 Char"/>
    <w:basedOn w:val="DefaultParagraphFont"/>
    <w:link w:val="Heading6"/>
    <w:rsid w:val="00DF3BE7"/>
    <w:rPr>
      <w:rFonts w:ascii="Arial" w:eastAsia="PMingLiU" w:hAnsi="Arial" w:cs="Arial"/>
      <w:szCs w:val="20"/>
      <w:lang w:val="en-GB" w:eastAsia="zh-CN"/>
    </w:rPr>
  </w:style>
  <w:style w:type="character" w:customStyle="1" w:styleId="Heading7Char">
    <w:name w:val="Heading 7 Char"/>
    <w:basedOn w:val="DefaultParagraphFont"/>
    <w:link w:val="Heading7"/>
    <w:rsid w:val="00DF3BE7"/>
    <w:rPr>
      <w:rFonts w:ascii="Arial" w:eastAsia="PMingLiU" w:hAnsi="Arial" w:cs="Arial"/>
      <w:szCs w:val="20"/>
      <w:lang w:val="en-GB" w:eastAsia="zh-CN"/>
    </w:rPr>
  </w:style>
  <w:style w:type="character" w:customStyle="1" w:styleId="Heading8Char">
    <w:name w:val="Heading 8 Char"/>
    <w:basedOn w:val="DefaultParagraphFont"/>
    <w:link w:val="Heading8"/>
    <w:rsid w:val="00DF3BE7"/>
    <w:rPr>
      <w:rFonts w:ascii="Arial" w:eastAsia="PMingLiU" w:hAnsi="Arial" w:cs="Arial"/>
      <w:szCs w:val="20"/>
      <w:lang w:val="en-GB" w:eastAsia="zh-CN"/>
    </w:rPr>
  </w:style>
  <w:style w:type="character" w:customStyle="1" w:styleId="Heading9Char">
    <w:name w:val="Heading 9 Char"/>
    <w:basedOn w:val="DefaultParagraphFont"/>
    <w:link w:val="Heading9"/>
    <w:rsid w:val="00DF3BE7"/>
    <w:rPr>
      <w:rFonts w:ascii="Arial" w:eastAsia="PMingLiU" w:hAnsi="Arial" w:cs="Arial"/>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3BE7"/>
    <w:pPr>
      <w:widowControl w:val="0"/>
      <w:overflowPunct w:val="0"/>
      <w:autoSpaceDE w:val="0"/>
      <w:autoSpaceDN w:val="0"/>
      <w:adjustRightInd w:val="0"/>
      <w:spacing w:after="0" w:line="240" w:lineRule="auto"/>
      <w:textAlignment w:val="baseline"/>
    </w:pPr>
    <w:rPr>
      <w:rFonts w:ascii="Arial" w:eastAsia="PMingLiU" w:hAnsi="Arial" w:cs="Times New Roman"/>
      <w:b/>
      <w:bCs/>
      <w:noProof/>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F3BE7"/>
    <w:rPr>
      <w:rFonts w:ascii="Arial" w:eastAsia="PMingLiU" w:hAnsi="Arial" w:cs="Times New Roman"/>
      <w:b/>
      <w:bCs/>
      <w:noProof/>
      <w:sz w:val="18"/>
      <w:szCs w:val="18"/>
      <w:lang w:val="en-US" w:eastAsia="zh-CN"/>
    </w:rPr>
  </w:style>
  <w:style w:type="paragraph" w:customStyle="1" w:styleId="3GPPHeader">
    <w:name w:val="3GPP_Header"/>
    <w:basedOn w:val="Normal"/>
    <w:rsid w:val="00DF3BE7"/>
    <w:pPr>
      <w:tabs>
        <w:tab w:val="left" w:pos="1701"/>
        <w:tab w:val="right" w:pos="9639"/>
      </w:tabs>
      <w:overflowPunct w:val="0"/>
      <w:autoSpaceDE w:val="0"/>
      <w:autoSpaceDN w:val="0"/>
      <w:adjustRightInd w:val="0"/>
      <w:spacing w:after="240" w:line="240" w:lineRule="auto"/>
      <w:jc w:val="both"/>
    </w:pPr>
    <w:rPr>
      <w:rFonts w:ascii="Times New Roman" w:eastAsia="PMingLiU" w:hAnsi="Times New Roman" w:cs="Times New Roman"/>
      <w:b/>
      <w:sz w:val="24"/>
      <w:szCs w:val="20"/>
      <w:lang w:val="en-GB" w:eastAsia="zh-CN"/>
    </w:rPr>
  </w:style>
  <w:style w:type="paragraph" w:customStyle="1" w:styleId="3GPPHeaderArial">
    <w:name w:val="3GPP_Header + Arial"/>
    <w:basedOn w:val="Normal"/>
    <w:rsid w:val="00DF3BE7"/>
    <w:pPr>
      <w:spacing w:after="0" w:line="240" w:lineRule="auto"/>
    </w:pPr>
    <w:rPr>
      <w:rFonts w:ascii="Arial" w:eastAsia="PMingLiU" w:hAnsi="Arial" w:cs="Arial"/>
      <w:szCs w:val="24"/>
      <w:lang w:val="en-US" w:eastAsia="zh-CN"/>
    </w:rPr>
  </w:style>
  <w:style w:type="paragraph" w:styleId="ListParagraph">
    <w:name w:val="List Paragraph"/>
    <w:basedOn w:val="Normal"/>
    <w:uiPriority w:val="34"/>
    <w:qFormat/>
    <w:rsid w:val="00DF3BE7"/>
    <w:pPr>
      <w:overflowPunct w:val="0"/>
      <w:autoSpaceDE w:val="0"/>
      <w:autoSpaceDN w:val="0"/>
      <w:adjustRightInd w:val="0"/>
      <w:spacing w:after="120" w:line="240" w:lineRule="auto"/>
      <w:ind w:left="720"/>
      <w:contextualSpacing/>
      <w:jc w:val="both"/>
    </w:pPr>
    <w:rPr>
      <w:rFonts w:ascii="Times New Roman" w:eastAsia="PMingLiU" w:hAnsi="Times New Roman" w:cs="Times New Roman"/>
      <w:szCs w:val="20"/>
      <w:lang w:val="en-GB" w:eastAsia="zh-CN"/>
    </w:rPr>
  </w:style>
  <w:style w:type="paragraph" w:customStyle="1" w:styleId="Doc-text2">
    <w:name w:val="Doc-text2"/>
    <w:basedOn w:val="Normal"/>
    <w:link w:val="Doc-text2Char"/>
    <w:qFormat/>
    <w:rsid w:val="00E97AE7"/>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E97AE7"/>
    <w:rPr>
      <w:rFonts w:ascii="Arial" w:eastAsia="MS Mincho" w:hAnsi="Arial" w:cs="Times New Roman"/>
      <w:sz w:val="20"/>
      <w:szCs w:val="24"/>
      <w:lang w:val="en-GB" w:eastAsia="en-GB"/>
    </w:rPr>
  </w:style>
  <w:style w:type="paragraph" w:customStyle="1" w:styleId="TAL">
    <w:name w:val="TAL"/>
    <w:basedOn w:val="Normal"/>
    <w:link w:val="TALCar"/>
    <w:rsid w:val="00C36605"/>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18"/>
      <w:lang w:val="en-GB" w:eastAsia="x-none"/>
    </w:rPr>
  </w:style>
  <w:style w:type="character" w:customStyle="1" w:styleId="TALCar">
    <w:name w:val="TAL Car"/>
    <w:link w:val="TAL"/>
    <w:rsid w:val="00C36605"/>
    <w:rPr>
      <w:rFonts w:ascii="Arial" w:eastAsia="Times New Roman" w:hAnsi="Arial" w:cs="Times New Roman"/>
      <w:sz w:val="18"/>
      <w:szCs w:val="18"/>
      <w:lang w:val="en-GB" w:eastAsia="x-none"/>
    </w:rPr>
  </w:style>
  <w:style w:type="paragraph" w:customStyle="1" w:styleId="TAC">
    <w:name w:val="TAC"/>
    <w:basedOn w:val="TAL"/>
    <w:link w:val="TACChar"/>
    <w:rsid w:val="00C36605"/>
    <w:pPr>
      <w:jc w:val="center"/>
    </w:pPr>
  </w:style>
  <w:style w:type="character" w:customStyle="1" w:styleId="TACChar">
    <w:name w:val="TAC Char"/>
    <w:link w:val="TAC"/>
    <w:rsid w:val="00C36605"/>
    <w:rPr>
      <w:rFonts w:ascii="Arial" w:eastAsia="Times New Roman" w:hAnsi="Arial" w:cs="Times New Roman"/>
      <w:sz w:val="18"/>
      <w:szCs w:val="18"/>
      <w:lang w:val="en-GB" w:eastAsia="x-none"/>
    </w:rPr>
  </w:style>
  <w:style w:type="paragraph" w:customStyle="1" w:styleId="TH">
    <w:name w:val="TH"/>
    <w:basedOn w:val="Normal"/>
    <w:link w:val="THChar"/>
    <w:rsid w:val="00C3660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bCs/>
      <w:sz w:val="20"/>
      <w:szCs w:val="20"/>
      <w:lang w:val="en-GB" w:eastAsia="x-none"/>
    </w:rPr>
  </w:style>
  <w:style w:type="character" w:customStyle="1" w:styleId="THChar">
    <w:name w:val="TH Char"/>
    <w:link w:val="TH"/>
    <w:rsid w:val="00C36605"/>
    <w:rPr>
      <w:rFonts w:ascii="Arial" w:eastAsia="Times New Roman" w:hAnsi="Arial" w:cs="Times New Roman"/>
      <w:b/>
      <w:bCs/>
      <w:sz w:val="20"/>
      <w:szCs w:val="20"/>
      <w:lang w:val="en-GB" w:eastAsia="x-none"/>
    </w:rPr>
  </w:style>
  <w:style w:type="paragraph" w:customStyle="1" w:styleId="Reference">
    <w:name w:val="Reference"/>
    <w:basedOn w:val="Normal"/>
    <w:rsid w:val="00C36605"/>
    <w:pPr>
      <w:numPr>
        <w:numId w:val="4"/>
      </w:numPr>
      <w:spacing w:after="0" w:line="240" w:lineRule="auto"/>
    </w:pPr>
    <w:rPr>
      <w:rFonts w:ascii="Times New Roman" w:eastAsia="MS Mincho" w:hAnsi="Times New Roman" w:cs="Times New Roman"/>
      <w:sz w:val="20"/>
      <w:szCs w:val="20"/>
      <w:lang w:val="en-GB" w:eastAsia="en-GB"/>
    </w:rPr>
  </w:style>
  <w:style w:type="paragraph" w:customStyle="1" w:styleId="Default">
    <w:name w:val="Default"/>
    <w:rsid w:val="00C36605"/>
    <w:pPr>
      <w:autoSpaceDE w:val="0"/>
      <w:autoSpaceDN w:val="0"/>
      <w:adjustRightInd w:val="0"/>
      <w:spacing w:after="0" w:line="240" w:lineRule="auto"/>
    </w:pPr>
    <w:rPr>
      <w:rFonts w:ascii="DINPro" w:hAnsi="DINPro" w:cs="DIN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312500">
      <w:bodyDiv w:val="1"/>
      <w:marLeft w:val="0"/>
      <w:marRight w:val="0"/>
      <w:marTop w:val="0"/>
      <w:marBottom w:val="0"/>
      <w:divBdr>
        <w:top w:val="none" w:sz="0" w:space="0" w:color="auto"/>
        <w:left w:val="none" w:sz="0" w:space="0" w:color="auto"/>
        <w:bottom w:val="none" w:sz="0" w:space="0" w:color="auto"/>
        <w:right w:val="none" w:sz="0" w:space="0" w:color="auto"/>
      </w:divBdr>
      <w:divsChild>
        <w:div w:id="1781338954">
          <w:marLeft w:val="0"/>
          <w:marRight w:val="0"/>
          <w:marTop w:val="0"/>
          <w:marBottom w:val="0"/>
          <w:divBdr>
            <w:top w:val="none" w:sz="0" w:space="0" w:color="auto"/>
            <w:left w:val="none" w:sz="0" w:space="0" w:color="auto"/>
            <w:bottom w:val="none" w:sz="0" w:space="0" w:color="auto"/>
            <w:right w:val="none" w:sz="0" w:space="0" w:color="auto"/>
          </w:divBdr>
          <w:divsChild>
            <w:div w:id="1250894716">
              <w:marLeft w:val="0"/>
              <w:marRight w:val="0"/>
              <w:marTop w:val="0"/>
              <w:marBottom w:val="0"/>
              <w:divBdr>
                <w:top w:val="none" w:sz="0" w:space="0" w:color="auto"/>
                <w:left w:val="none" w:sz="0" w:space="0" w:color="auto"/>
                <w:bottom w:val="none" w:sz="0" w:space="0" w:color="auto"/>
                <w:right w:val="none" w:sz="0" w:space="0" w:color="auto"/>
              </w:divBdr>
              <w:divsChild>
                <w:div w:id="974337153">
                  <w:marLeft w:val="0"/>
                  <w:marRight w:val="0"/>
                  <w:marTop w:val="0"/>
                  <w:marBottom w:val="0"/>
                  <w:divBdr>
                    <w:top w:val="none" w:sz="0" w:space="0" w:color="auto"/>
                    <w:left w:val="none" w:sz="0" w:space="0" w:color="auto"/>
                    <w:bottom w:val="none" w:sz="0" w:space="0" w:color="auto"/>
                    <w:right w:val="none" w:sz="0" w:space="0" w:color="auto"/>
                  </w:divBdr>
                  <w:divsChild>
                    <w:div w:id="431702225">
                      <w:marLeft w:val="1"/>
                      <w:marRight w:val="1"/>
                      <w:marTop w:val="0"/>
                      <w:marBottom w:val="0"/>
                      <w:divBdr>
                        <w:top w:val="none" w:sz="0" w:space="0" w:color="auto"/>
                        <w:left w:val="none" w:sz="0" w:space="0" w:color="auto"/>
                        <w:bottom w:val="none" w:sz="0" w:space="0" w:color="auto"/>
                        <w:right w:val="none" w:sz="0" w:space="0" w:color="auto"/>
                      </w:divBdr>
                      <w:divsChild>
                        <w:div w:id="1029381977">
                          <w:marLeft w:val="0"/>
                          <w:marRight w:val="0"/>
                          <w:marTop w:val="0"/>
                          <w:marBottom w:val="150"/>
                          <w:divBdr>
                            <w:top w:val="none" w:sz="0" w:space="0" w:color="auto"/>
                            <w:left w:val="none" w:sz="0" w:space="0" w:color="auto"/>
                            <w:bottom w:val="none" w:sz="0" w:space="0" w:color="auto"/>
                            <w:right w:val="none" w:sz="0" w:space="0" w:color="auto"/>
                          </w:divBdr>
                          <w:divsChild>
                            <w:div w:id="2121795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5536107">
      <w:bodyDiv w:val="1"/>
      <w:marLeft w:val="0"/>
      <w:marRight w:val="0"/>
      <w:marTop w:val="0"/>
      <w:marBottom w:val="0"/>
      <w:divBdr>
        <w:top w:val="none" w:sz="0" w:space="0" w:color="auto"/>
        <w:left w:val="none" w:sz="0" w:space="0" w:color="auto"/>
        <w:bottom w:val="none" w:sz="0" w:space="0" w:color="auto"/>
        <w:right w:val="none" w:sz="0" w:space="0" w:color="auto"/>
      </w:divBdr>
    </w:div>
    <w:div w:id="1408697417">
      <w:bodyDiv w:val="1"/>
      <w:marLeft w:val="0"/>
      <w:marRight w:val="0"/>
      <w:marTop w:val="0"/>
      <w:marBottom w:val="0"/>
      <w:divBdr>
        <w:top w:val="none" w:sz="0" w:space="0" w:color="auto"/>
        <w:left w:val="none" w:sz="0" w:space="0" w:color="auto"/>
        <w:bottom w:val="none" w:sz="0" w:space="0" w:color="auto"/>
        <w:right w:val="none" w:sz="0" w:space="0" w:color="auto"/>
      </w:divBdr>
      <w:divsChild>
        <w:div w:id="647906514">
          <w:marLeft w:val="0"/>
          <w:marRight w:val="0"/>
          <w:marTop w:val="0"/>
          <w:marBottom w:val="0"/>
          <w:divBdr>
            <w:top w:val="none" w:sz="0" w:space="0" w:color="auto"/>
            <w:left w:val="none" w:sz="0" w:space="0" w:color="auto"/>
            <w:bottom w:val="none" w:sz="0" w:space="0" w:color="auto"/>
            <w:right w:val="none" w:sz="0" w:space="0" w:color="auto"/>
          </w:divBdr>
          <w:divsChild>
            <w:div w:id="928463627">
              <w:marLeft w:val="0"/>
              <w:marRight w:val="0"/>
              <w:marTop w:val="0"/>
              <w:marBottom w:val="0"/>
              <w:divBdr>
                <w:top w:val="none" w:sz="0" w:space="0" w:color="auto"/>
                <w:left w:val="none" w:sz="0" w:space="0" w:color="auto"/>
                <w:bottom w:val="none" w:sz="0" w:space="0" w:color="auto"/>
                <w:right w:val="none" w:sz="0" w:space="0" w:color="auto"/>
              </w:divBdr>
              <w:divsChild>
                <w:div w:id="2109429170">
                  <w:marLeft w:val="0"/>
                  <w:marRight w:val="0"/>
                  <w:marTop w:val="0"/>
                  <w:marBottom w:val="0"/>
                  <w:divBdr>
                    <w:top w:val="none" w:sz="0" w:space="0" w:color="auto"/>
                    <w:left w:val="none" w:sz="0" w:space="0" w:color="auto"/>
                    <w:bottom w:val="none" w:sz="0" w:space="0" w:color="auto"/>
                    <w:right w:val="none" w:sz="0" w:space="0" w:color="auto"/>
                  </w:divBdr>
                  <w:divsChild>
                    <w:div w:id="1719237844">
                      <w:marLeft w:val="1"/>
                      <w:marRight w:val="1"/>
                      <w:marTop w:val="0"/>
                      <w:marBottom w:val="0"/>
                      <w:divBdr>
                        <w:top w:val="none" w:sz="0" w:space="0" w:color="auto"/>
                        <w:left w:val="none" w:sz="0" w:space="0" w:color="auto"/>
                        <w:bottom w:val="none" w:sz="0" w:space="0" w:color="auto"/>
                        <w:right w:val="none" w:sz="0" w:space="0" w:color="auto"/>
                      </w:divBdr>
                      <w:divsChild>
                        <w:div w:id="1141003493">
                          <w:marLeft w:val="0"/>
                          <w:marRight w:val="0"/>
                          <w:marTop w:val="0"/>
                          <w:marBottom w:val="0"/>
                          <w:divBdr>
                            <w:top w:val="none" w:sz="0" w:space="0" w:color="auto"/>
                            <w:left w:val="none" w:sz="0" w:space="0" w:color="auto"/>
                            <w:bottom w:val="none" w:sz="0" w:space="0" w:color="auto"/>
                            <w:right w:val="none" w:sz="0" w:space="0" w:color="auto"/>
                          </w:divBdr>
                          <w:divsChild>
                            <w:div w:id="131800495">
                              <w:marLeft w:val="0"/>
                              <w:marRight w:val="0"/>
                              <w:marTop w:val="0"/>
                              <w:marBottom w:val="360"/>
                              <w:divBdr>
                                <w:top w:val="none" w:sz="0" w:space="0" w:color="auto"/>
                                <w:left w:val="none" w:sz="0" w:space="0" w:color="auto"/>
                                <w:bottom w:val="none" w:sz="0" w:space="0" w:color="auto"/>
                                <w:right w:val="none" w:sz="0" w:space="0" w:color="auto"/>
                              </w:divBdr>
                              <w:divsChild>
                                <w:div w:id="675116537">
                                  <w:marLeft w:val="0"/>
                                  <w:marRight w:val="0"/>
                                  <w:marTop w:val="0"/>
                                  <w:marBottom w:val="0"/>
                                  <w:divBdr>
                                    <w:top w:val="none" w:sz="0" w:space="0" w:color="auto"/>
                                    <w:left w:val="none" w:sz="0" w:space="0" w:color="auto"/>
                                    <w:bottom w:val="none" w:sz="0" w:space="0" w:color="auto"/>
                                    <w:right w:val="none" w:sz="0" w:space="0" w:color="auto"/>
                                  </w:divBdr>
                                  <w:divsChild>
                                    <w:div w:id="354425355">
                                      <w:marLeft w:val="0"/>
                                      <w:marRight w:val="0"/>
                                      <w:marTop w:val="0"/>
                                      <w:marBottom w:val="0"/>
                                      <w:divBdr>
                                        <w:top w:val="none" w:sz="0" w:space="0" w:color="auto"/>
                                        <w:left w:val="none" w:sz="0" w:space="0" w:color="auto"/>
                                        <w:bottom w:val="none" w:sz="0" w:space="0" w:color="auto"/>
                                        <w:right w:val="none" w:sz="0" w:space="0" w:color="auto"/>
                                      </w:divBdr>
                                      <w:divsChild>
                                        <w:div w:id="660693239">
                                          <w:marLeft w:val="0"/>
                                          <w:marRight w:val="0"/>
                                          <w:marTop w:val="0"/>
                                          <w:marBottom w:val="0"/>
                                          <w:divBdr>
                                            <w:top w:val="none" w:sz="0" w:space="0" w:color="auto"/>
                                            <w:left w:val="none" w:sz="0" w:space="0" w:color="auto"/>
                                            <w:bottom w:val="none" w:sz="0" w:space="0" w:color="auto"/>
                                            <w:right w:val="none" w:sz="0" w:space="0" w:color="auto"/>
                                          </w:divBdr>
                                          <w:divsChild>
                                            <w:div w:id="523397121">
                                              <w:marLeft w:val="0"/>
                                              <w:marRight w:val="0"/>
                                              <w:marTop w:val="0"/>
                                              <w:marBottom w:val="0"/>
                                              <w:divBdr>
                                                <w:top w:val="none" w:sz="0" w:space="0" w:color="auto"/>
                                                <w:left w:val="none" w:sz="0" w:space="0" w:color="auto"/>
                                                <w:bottom w:val="none" w:sz="0" w:space="0" w:color="auto"/>
                                                <w:right w:val="none" w:sz="0" w:space="0" w:color="auto"/>
                                              </w:divBdr>
                                              <w:divsChild>
                                                <w:div w:id="856381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11888162">
      <w:bodyDiv w:val="1"/>
      <w:marLeft w:val="0"/>
      <w:marRight w:val="0"/>
      <w:marTop w:val="0"/>
      <w:marBottom w:val="0"/>
      <w:divBdr>
        <w:top w:val="none" w:sz="0" w:space="0" w:color="auto"/>
        <w:left w:val="none" w:sz="0" w:space="0" w:color="auto"/>
        <w:bottom w:val="none" w:sz="0" w:space="0" w:color="auto"/>
        <w:right w:val="none" w:sz="0" w:space="0" w:color="auto"/>
      </w:divBdr>
      <w:divsChild>
        <w:div w:id="576480806">
          <w:marLeft w:val="0"/>
          <w:marRight w:val="0"/>
          <w:marTop w:val="0"/>
          <w:marBottom w:val="0"/>
          <w:divBdr>
            <w:top w:val="none" w:sz="0" w:space="0" w:color="auto"/>
            <w:left w:val="none" w:sz="0" w:space="0" w:color="auto"/>
            <w:bottom w:val="none" w:sz="0" w:space="0" w:color="auto"/>
            <w:right w:val="none" w:sz="0" w:space="0" w:color="auto"/>
          </w:divBdr>
          <w:divsChild>
            <w:div w:id="2110612051">
              <w:marLeft w:val="0"/>
              <w:marRight w:val="0"/>
              <w:marTop w:val="0"/>
              <w:marBottom w:val="0"/>
              <w:divBdr>
                <w:top w:val="none" w:sz="0" w:space="0" w:color="auto"/>
                <w:left w:val="none" w:sz="0" w:space="0" w:color="auto"/>
                <w:bottom w:val="none" w:sz="0" w:space="0" w:color="auto"/>
                <w:right w:val="none" w:sz="0" w:space="0" w:color="auto"/>
              </w:divBdr>
              <w:divsChild>
                <w:div w:id="268203893">
                  <w:marLeft w:val="0"/>
                  <w:marRight w:val="0"/>
                  <w:marTop w:val="0"/>
                  <w:marBottom w:val="0"/>
                  <w:divBdr>
                    <w:top w:val="none" w:sz="0" w:space="0" w:color="auto"/>
                    <w:left w:val="none" w:sz="0" w:space="0" w:color="auto"/>
                    <w:bottom w:val="none" w:sz="0" w:space="0" w:color="auto"/>
                    <w:right w:val="none" w:sz="0" w:space="0" w:color="auto"/>
                  </w:divBdr>
                  <w:divsChild>
                    <w:div w:id="1120606530">
                      <w:marLeft w:val="1"/>
                      <w:marRight w:val="1"/>
                      <w:marTop w:val="0"/>
                      <w:marBottom w:val="0"/>
                      <w:divBdr>
                        <w:top w:val="none" w:sz="0" w:space="0" w:color="auto"/>
                        <w:left w:val="none" w:sz="0" w:space="0" w:color="auto"/>
                        <w:bottom w:val="none" w:sz="0" w:space="0" w:color="auto"/>
                        <w:right w:val="none" w:sz="0" w:space="0" w:color="auto"/>
                      </w:divBdr>
                      <w:divsChild>
                        <w:div w:id="1273248550">
                          <w:marLeft w:val="0"/>
                          <w:marRight w:val="0"/>
                          <w:marTop w:val="0"/>
                          <w:marBottom w:val="0"/>
                          <w:divBdr>
                            <w:top w:val="none" w:sz="0" w:space="0" w:color="auto"/>
                            <w:left w:val="none" w:sz="0" w:space="0" w:color="auto"/>
                            <w:bottom w:val="none" w:sz="0" w:space="0" w:color="auto"/>
                            <w:right w:val="none" w:sz="0" w:space="0" w:color="auto"/>
                          </w:divBdr>
                          <w:divsChild>
                            <w:div w:id="182715024">
                              <w:marLeft w:val="0"/>
                              <w:marRight w:val="0"/>
                              <w:marTop w:val="0"/>
                              <w:marBottom w:val="360"/>
                              <w:divBdr>
                                <w:top w:val="none" w:sz="0" w:space="0" w:color="auto"/>
                                <w:left w:val="none" w:sz="0" w:space="0" w:color="auto"/>
                                <w:bottom w:val="none" w:sz="0" w:space="0" w:color="auto"/>
                                <w:right w:val="none" w:sz="0" w:space="0" w:color="auto"/>
                              </w:divBdr>
                              <w:divsChild>
                                <w:div w:id="965238300">
                                  <w:marLeft w:val="0"/>
                                  <w:marRight w:val="0"/>
                                  <w:marTop w:val="0"/>
                                  <w:marBottom w:val="0"/>
                                  <w:divBdr>
                                    <w:top w:val="none" w:sz="0" w:space="0" w:color="auto"/>
                                    <w:left w:val="none" w:sz="0" w:space="0" w:color="auto"/>
                                    <w:bottom w:val="none" w:sz="0" w:space="0" w:color="auto"/>
                                    <w:right w:val="none" w:sz="0" w:space="0" w:color="auto"/>
                                  </w:divBdr>
                                  <w:divsChild>
                                    <w:div w:id="762147539">
                                      <w:marLeft w:val="0"/>
                                      <w:marRight w:val="0"/>
                                      <w:marTop w:val="0"/>
                                      <w:marBottom w:val="0"/>
                                      <w:divBdr>
                                        <w:top w:val="none" w:sz="0" w:space="0" w:color="auto"/>
                                        <w:left w:val="none" w:sz="0" w:space="0" w:color="auto"/>
                                        <w:bottom w:val="none" w:sz="0" w:space="0" w:color="auto"/>
                                        <w:right w:val="none" w:sz="0" w:space="0" w:color="auto"/>
                                      </w:divBdr>
                                      <w:divsChild>
                                        <w:div w:id="928854834">
                                          <w:marLeft w:val="0"/>
                                          <w:marRight w:val="0"/>
                                          <w:marTop w:val="0"/>
                                          <w:marBottom w:val="0"/>
                                          <w:divBdr>
                                            <w:top w:val="none" w:sz="0" w:space="0" w:color="auto"/>
                                            <w:left w:val="none" w:sz="0" w:space="0" w:color="auto"/>
                                            <w:bottom w:val="none" w:sz="0" w:space="0" w:color="auto"/>
                                            <w:right w:val="none" w:sz="0" w:space="0" w:color="auto"/>
                                          </w:divBdr>
                                          <w:divsChild>
                                            <w:div w:id="13961682">
                                              <w:marLeft w:val="0"/>
                                              <w:marRight w:val="0"/>
                                              <w:marTop w:val="0"/>
                                              <w:marBottom w:val="0"/>
                                              <w:divBdr>
                                                <w:top w:val="none" w:sz="0" w:space="0" w:color="auto"/>
                                                <w:left w:val="none" w:sz="0" w:space="0" w:color="auto"/>
                                                <w:bottom w:val="none" w:sz="0" w:space="0" w:color="auto"/>
                                                <w:right w:val="none" w:sz="0" w:space="0" w:color="auto"/>
                                              </w:divBdr>
                                              <w:divsChild>
                                                <w:div w:id="487285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00695577">
      <w:bodyDiv w:val="1"/>
      <w:marLeft w:val="0"/>
      <w:marRight w:val="0"/>
      <w:marTop w:val="0"/>
      <w:marBottom w:val="0"/>
      <w:divBdr>
        <w:top w:val="none" w:sz="0" w:space="0" w:color="auto"/>
        <w:left w:val="none" w:sz="0" w:space="0" w:color="auto"/>
        <w:bottom w:val="none" w:sz="0" w:space="0" w:color="auto"/>
        <w:right w:val="none" w:sz="0" w:space="0" w:color="auto"/>
      </w:divBdr>
      <w:divsChild>
        <w:div w:id="19860764">
          <w:marLeft w:val="0"/>
          <w:marRight w:val="0"/>
          <w:marTop w:val="0"/>
          <w:marBottom w:val="0"/>
          <w:divBdr>
            <w:top w:val="none" w:sz="0" w:space="0" w:color="auto"/>
            <w:left w:val="none" w:sz="0" w:space="0" w:color="auto"/>
            <w:bottom w:val="none" w:sz="0" w:space="0" w:color="auto"/>
            <w:right w:val="none" w:sz="0" w:space="0" w:color="auto"/>
          </w:divBdr>
          <w:divsChild>
            <w:div w:id="1984190453">
              <w:marLeft w:val="0"/>
              <w:marRight w:val="0"/>
              <w:marTop w:val="0"/>
              <w:marBottom w:val="0"/>
              <w:divBdr>
                <w:top w:val="none" w:sz="0" w:space="0" w:color="auto"/>
                <w:left w:val="none" w:sz="0" w:space="0" w:color="auto"/>
                <w:bottom w:val="none" w:sz="0" w:space="0" w:color="auto"/>
                <w:right w:val="none" w:sz="0" w:space="0" w:color="auto"/>
              </w:divBdr>
              <w:divsChild>
                <w:div w:id="755833100">
                  <w:marLeft w:val="0"/>
                  <w:marRight w:val="0"/>
                  <w:marTop w:val="0"/>
                  <w:marBottom w:val="0"/>
                  <w:divBdr>
                    <w:top w:val="none" w:sz="0" w:space="0" w:color="auto"/>
                    <w:left w:val="none" w:sz="0" w:space="0" w:color="auto"/>
                    <w:bottom w:val="none" w:sz="0" w:space="0" w:color="auto"/>
                    <w:right w:val="none" w:sz="0" w:space="0" w:color="auto"/>
                  </w:divBdr>
                  <w:divsChild>
                    <w:div w:id="425075499">
                      <w:marLeft w:val="1"/>
                      <w:marRight w:val="1"/>
                      <w:marTop w:val="0"/>
                      <w:marBottom w:val="0"/>
                      <w:divBdr>
                        <w:top w:val="none" w:sz="0" w:space="0" w:color="auto"/>
                        <w:left w:val="none" w:sz="0" w:space="0" w:color="auto"/>
                        <w:bottom w:val="none" w:sz="0" w:space="0" w:color="auto"/>
                        <w:right w:val="none" w:sz="0" w:space="0" w:color="auto"/>
                      </w:divBdr>
                      <w:divsChild>
                        <w:div w:id="1902983286">
                          <w:marLeft w:val="0"/>
                          <w:marRight w:val="0"/>
                          <w:marTop w:val="0"/>
                          <w:marBottom w:val="0"/>
                          <w:divBdr>
                            <w:top w:val="none" w:sz="0" w:space="0" w:color="auto"/>
                            <w:left w:val="none" w:sz="0" w:space="0" w:color="auto"/>
                            <w:bottom w:val="none" w:sz="0" w:space="0" w:color="auto"/>
                            <w:right w:val="none" w:sz="0" w:space="0" w:color="auto"/>
                          </w:divBdr>
                          <w:divsChild>
                            <w:div w:id="2030989293">
                              <w:marLeft w:val="0"/>
                              <w:marRight w:val="0"/>
                              <w:marTop w:val="0"/>
                              <w:marBottom w:val="360"/>
                              <w:divBdr>
                                <w:top w:val="none" w:sz="0" w:space="0" w:color="auto"/>
                                <w:left w:val="none" w:sz="0" w:space="0" w:color="auto"/>
                                <w:bottom w:val="none" w:sz="0" w:space="0" w:color="auto"/>
                                <w:right w:val="none" w:sz="0" w:space="0" w:color="auto"/>
                              </w:divBdr>
                              <w:divsChild>
                                <w:div w:id="1708485129">
                                  <w:marLeft w:val="0"/>
                                  <w:marRight w:val="0"/>
                                  <w:marTop w:val="0"/>
                                  <w:marBottom w:val="0"/>
                                  <w:divBdr>
                                    <w:top w:val="none" w:sz="0" w:space="0" w:color="auto"/>
                                    <w:left w:val="none" w:sz="0" w:space="0" w:color="auto"/>
                                    <w:bottom w:val="none" w:sz="0" w:space="0" w:color="auto"/>
                                    <w:right w:val="none" w:sz="0" w:space="0" w:color="auto"/>
                                  </w:divBdr>
                                  <w:divsChild>
                                    <w:div w:id="1505051892">
                                      <w:marLeft w:val="0"/>
                                      <w:marRight w:val="0"/>
                                      <w:marTop w:val="0"/>
                                      <w:marBottom w:val="0"/>
                                      <w:divBdr>
                                        <w:top w:val="none" w:sz="0" w:space="0" w:color="auto"/>
                                        <w:left w:val="none" w:sz="0" w:space="0" w:color="auto"/>
                                        <w:bottom w:val="none" w:sz="0" w:space="0" w:color="auto"/>
                                        <w:right w:val="none" w:sz="0" w:space="0" w:color="auto"/>
                                      </w:divBdr>
                                      <w:divsChild>
                                        <w:div w:id="335504280">
                                          <w:marLeft w:val="0"/>
                                          <w:marRight w:val="0"/>
                                          <w:marTop w:val="0"/>
                                          <w:marBottom w:val="0"/>
                                          <w:divBdr>
                                            <w:top w:val="none" w:sz="0" w:space="0" w:color="auto"/>
                                            <w:left w:val="none" w:sz="0" w:space="0" w:color="auto"/>
                                            <w:bottom w:val="none" w:sz="0" w:space="0" w:color="auto"/>
                                            <w:right w:val="none" w:sz="0" w:space="0" w:color="auto"/>
                                          </w:divBdr>
                                          <w:divsChild>
                                            <w:div w:id="1939215185">
                                              <w:marLeft w:val="0"/>
                                              <w:marRight w:val="0"/>
                                              <w:marTop w:val="0"/>
                                              <w:marBottom w:val="0"/>
                                              <w:divBdr>
                                                <w:top w:val="none" w:sz="0" w:space="0" w:color="auto"/>
                                                <w:left w:val="none" w:sz="0" w:space="0" w:color="auto"/>
                                                <w:bottom w:val="none" w:sz="0" w:space="0" w:color="auto"/>
                                                <w:right w:val="none" w:sz="0" w:space="0" w:color="auto"/>
                                              </w:divBdr>
                                              <w:divsChild>
                                                <w:div w:id="2087725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1075</Words>
  <Characters>5916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Gemalto</Company>
  <LinksUpToDate>false</LinksUpToDate>
  <CharactersWithSpaces>6978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VBr</dc:creator>
  <cp:keywords/>
  <dc:description/>
  <cp:lastModifiedBy>Gemalto</cp:lastModifiedBy>
  <cp:revision>3</cp:revision>
  <cp:lastPrinted>2016-06-02T11:34:00Z</cp:lastPrinted>
  <dcterms:created xsi:type="dcterms:W3CDTF">2017-01-31T14:53:00Z</dcterms:created>
  <dcterms:modified xsi:type="dcterms:W3CDTF">2017-02-02T15:49:00Z</dcterms:modified>
</cp:coreProperties>
</file>