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A1A" w:rsidRPr="007728E8" w:rsidRDefault="003568B6" w:rsidP="00361C8E">
      <w:pPr>
        <w:pStyle w:val="CRCoverPage"/>
        <w:wordWrap w:val="0"/>
        <w:spacing w:after="0"/>
        <w:ind w:right="119"/>
        <w:rPr>
          <w:b/>
          <w:i/>
          <w:noProof/>
          <w:sz w:val="28"/>
        </w:rPr>
      </w:pPr>
      <w:r>
        <w:rPr>
          <w:b/>
          <w:noProof/>
          <w:sz w:val="24"/>
        </w:rPr>
        <w:t>3GPP TSG-RAN2#</w:t>
      </w:r>
      <w:r w:rsidR="00D72041">
        <w:rPr>
          <w:b/>
          <w:noProof/>
          <w:sz w:val="24"/>
        </w:rPr>
        <w:t xml:space="preserve">94 </w:t>
      </w:r>
      <w:r w:rsidR="001A6F32">
        <w:rPr>
          <w:b/>
          <w:noProof/>
          <w:sz w:val="24"/>
        </w:rPr>
        <w:t>m</w:t>
      </w:r>
      <w:r w:rsidR="00156A1A">
        <w:rPr>
          <w:b/>
          <w:noProof/>
          <w:sz w:val="24"/>
        </w:rPr>
        <w:t>eeting</w:t>
      </w:r>
      <w:r w:rsidR="00361C8E">
        <w:rPr>
          <w:b/>
          <w:noProof/>
          <w:sz w:val="24"/>
        </w:rPr>
        <w:t xml:space="preserve">   </w:t>
      </w:r>
      <w:r w:rsidR="00156A1A">
        <w:rPr>
          <w:b/>
          <w:i/>
          <w:noProof/>
          <w:sz w:val="28"/>
        </w:rPr>
        <w:tab/>
      </w:r>
      <w:r w:rsidR="00361C8E">
        <w:rPr>
          <w:b/>
          <w:i/>
          <w:noProof/>
          <w:sz w:val="28"/>
        </w:rPr>
        <w:t xml:space="preserve">                                                                 </w:t>
      </w:r>
      <w:bookmarkStart w:id="0" w:name="OLE_LINK10"/>
      <w:bookmarkStart w:id="1" w:name="OLE_LINK11"/>
      <w:r w:rsidR="00A1587B" w:rsidRPr="00071E0C">
        <w:rPr>
          <w:b/>
          <w:noProof/>
          <w:sz w:val="28"/>
        </w:rPr>
        <w:t>R</w:t>
      </w:r>
      <w:r w:rsidR="00A1587B" w:rsidRPr="003A282C">
        <w:rPr>
          <w:b/>
          <w:noProof/>
          <w:sz w:val="28"/>
        </w:rPr>
        <w:t>2-</w:t>
      </w:r>
      <w:r w:rsidR="00B03273" w:rsidRPr="003A282C">
        <w:rPr>
          <w:b/>
          <w:noProof/>
          <w:sz w:val="28"/>
        </w:rPr>
        <w:t>1</w:t>
      </w:r>
      <w:r w:rsidR="00B03273">
        <w:rPr>
          <w:b/>
          <w:noProof/>
          <w:sz w:val="28"/>
        </w:rPr>
        <w:t>63466</w:t>
      </w:r>
      <w:bookmarkEnd w:id="0"/>
      <w:bookmarkEnd w:id="1"/>
    </w:p>
    <w:p w:rsidR="00156A1A" w:rsidRDefault="00D72041" w:rsidP="00156A1A">
      <w:pPr>
        <w:pStyle w:val="CRCoverPage"/>
        <w:rPr>
          <w:b/>
          <w:noProof/>
          <w:sz w:val="24"/>
        </w:rPr>
      </w:pPr>
      <w:r>
        <w:rPr>
          <w:b/>
          <w:sz w:val="24"/>
          <w:szCs w:val="24"/>
        </w:rPr>
        <w:t>Nanj</w:t>
      </w:r>
      <w:r w:rsidR="00623D26">
        <w:rPr>
          <w:b/>
          <w:sz w:val="24"/>
          <w:szCs w:val="24"/>
        </w:rPr>
        <w:t>i</w:t>
      </w:r>
      <w:r>
        <w:rPr>
          <w:b/>
          <w:sz w:val="24"/>
          <w:szCs w:val="24"/>
        </w:rPr>
        <w:t>ng</w:t>
      </w:r>
      <w:r w:rsidR="000A578F">
        <w:rPr>
          <w:b/>
          <w:sz w:val="24"/>
          <w:szCs w:val="24"/>
        </w:rPr>
        <w:t xml:space="preserve">, </w:t>
      </w:r>
      <w:r>
        <w:rPr>
          <w:b/>
          <w:sz w:val="24"/>
          <w:szCs w:val="24"/>
        </w:rPr>
        <w:t>China</w:t>
      </w:r>
      <w:r w:rsidR="002C600F">
        <w:rPr>
          <w:b/>
          <w:sz w:val="24"/>
          <w:szCs w:val="24"/>
        </w:rPr>
        <w:t xml:space="preserve">, </w:t>
      </w:r>
      <w:r>
        <w:rPr>
          <w:b/>
          <w:sz w:val="24"/>
          <w:szCs w:val="24"/>
        </w:rPr>
        <w:t>23</w:t>
      </w:r>
      <w:r w:rsidR="005A4A8D">
        <w:rPr>
          <w:b/>
          <w:sz w:val="24"/>
          <w:szCs w:val="24"/>
        </w:rPr>
        <w:t xml:space="preserve"> - </w:t>
      </w:r>
      <w:r>
        <w:rPr>
          <w:b/>
          <w:sz w:val="24"/>
          <w:szCs w:val="24"/>
        </w:rPr>
        <w:t>27May</w:t>
      </w:r>
      <w:r w:rsidR="000A578F">
        <w:rPr>
          <w:b/>
          <w:sz w:val="24"/>
          <w:szCs w:val="24"/>
        </w:rPr>
        <w:t>201</w:t>
      </w:r>
      <w:r>
        <w:rPr>
          <w:b/>
          <w:sz w:val="24"/>
          <w:szCs w:val="24"/>
        </w:rPr>
        <w:t>6</w:t>
      </w:r>
    </w:p>
    <w:p w:rsidR="00156A1A" w:rsidRPr="009A6513" w:rsidRDefault="001B28F8" w:rsidP="0000505D">
      <w:pPr>
        <w:pStyle w:val="CRCoverPage"/>
        <w:ind w:left="1988" w:hanging="1988"/>
        <w:rPr>
          <w:b/>
          <w:noProof/>
          <w:sz w:val="24"/>
        </w:rPr>
      </w:pPr>
      <w:r>
        <w:rPr>
          <w:b/>
          <w:noProof/>
          <w:sz w:val="24"/>
        </w:rPr>
        <w:t>Agenda Item:</w:t>
      </w:r>
      <w:r>
        <w:rPr>
          <w:b/>
          <w:noProof/>
          <w:sz w:val="24"/>
        </w:rPr>
        <w:tab/>
      </w:r>
      <w:r w:rsidR="00D72041">
        <w:rPr>
          <w:b/>
          <w:noProof/>
          <w:sz w:val="24"/>
        </w:rPr>
        <w:t>9</w:t>
      </w:r>
      <w:r>
        <w:rPr>
          <w:b/>
          <w:noProof/>
          <w:sz w:val="24"/>
        </w:rPr>
        <w:t>.</w:t>
      </w:r>
      <w:r w:rsidR="00D72041">
        <w:rPr>
          <w:b/>
          <w:noProof/>
          <w:sz w:val="24"/>
        </w:rPr>
        <w:t>5</w:t>
      </w:r>
      <w:r w:rsidR="005A4A8D">
        <w:rPr>
          <w:b/>
          <w:noProof/>
          <w:sz w:val="24"/>
        </w:rPr>
        <w:t>.</w:t>
      </w:r>
      <w:r w:rsidR="00D72041">
        <w:rPr>
          <w:b/>
          <w:noProof/>
          <w:sz w:val="24"/>
        </w:rPr>
        <w:t>1</w:t>
      </w:r>
    </w:p>
    <w:p w:rsidR="00156A1A" w:rsidRPr="009A6513" w:rsidRDefault="00765A0B" w:rsidP="00765A0B">
      <w:pPr>
        <w:pStyle w:val="CRCoverPage"/>
        <w:ind w:left="1988" w:hanging="1988"/>
        <w:rPr>
          <w:b/>
          <w:noProof/>
          <w:sz w:val="24"/>
          <w:lang w:eastAsia="zh-TW"/>
        </w:rPr>
      </w:pPr>
      <w:r>
        <w:rPr>
          <w:b/>
          <w:noProof/>
          <w:sz w:val="24"/>
        </w:rPr>
        <w:t>Souce:</w:t>
      </w:r>
      <w:r>
        <w:rPr>
          <w:b/>
          <w:noProof/>
          <w:sz w:val="24"/>
        </w:rPr>
        <w:tab/>
      </w:r>
      <w:r w:rsidR="00D72041">
        <w:rPr>
          <w:b/>
          <w:noProof/>
          <w:sz w:val="24"/>
        </w:rPr>
        <w:t>MTI</w:t>
      </w:r>
      <w:r w:rsidR="00DA3EF9">
        <w:rPr>
          <w:rFonts w:ascii="微軟正黑體" w:eastAsia="微軟正黑體" w:hAnsi="微軟正黑體" w:cs="微軟正黑體" w:hint="eastAsia"/>
          <w:b/>
          <w:noProof/>
          <w:sz w:val="24"/>
          <w:lang w:eastAsia="zh-TW"/>
        </w:rPr>
        <w:t>,</w:t>
      </w:r>
      <w:r w:rsidR="00DA3EF9">
        <w:rPr>
          <w:rFonts w:ascii="微軟正黑體" w:eastAsia="微軟正黑體" w:hAnsi="微軟正黑體" w:cs="微軟正黑體"/>
          <w:b/>
          <w:noProof/>
          <w:sz w:val="24"/>
          <w:lang w:eastAsia="zh-TW"/>
        </w:rPr>
        <w:t xml:space="preserve"> ITRI</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9"/>
      <w:bookmarkStart w:id="3" w:name="OLE_LINK1"/>
      <w:bookmarkStart w:id="4" w:name="OLE_LINK2"/>
      <w:r w:rsidR="0000368A">
        <w:rPr>
          <w:b/>
          <w:noProof/>
          <w:sz w:val="24"/>
        </w:rPr>
        <w:t xml:space="preserve">Intra-NR </w:t>
      </w:r>
      <w:r w:rsidR="000A1672">
        <w:rPr>
          <w:b/>
          <w:noProof/>
          <w:sz w:val="24"/>
        </w:rPr>
        <w:t xml:space="preserve">RAT </w:t>
      </w:r>
      <w:r w:rsidR="0000368A">
        <w:rPr>
          <w:b/>
          <w:noProof/>
          <w:sz w:val="24"/>
        </w:rPr>
        <w:t>m</w:t>
      </w:r>
      <w:r w:rsidR="00D72041">
        <w:rPr>
          <w:b/>
          <w:noProof/>
          <w:sz w:val="24"/>
        </w:rPr>
        <w:t>obility consideration</w:t>
      </w:r>
      <w:bookmarkEnd w:id="2"/>
      <w:r w:rsidR="00D72041">
        <w:rPr>
          <w:b/>
          <w:noProof/>
          <w:sz w:val="24"/>
        </w:rPr>
        <w:t xml:space="preserve"> </w:t>
      </w:r>
    </w:p>
    <w:bookmarkEnd w:id="3"/>
    <w:bookmarkEnd w:id="4"/>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1"/>
        <w:rPr>
          <w:lang w:val="en-US" w:eastAsia="ko-KR"/>
        </w:rPr>
      </w:pPr>
      <w:r>
        <w:rPr>
          <w:lang w:val="en-US" w:eastAsia="ko-KR"/>
        </w:rPr>
        <w:t xml:space="preserve">1 </w:t>
      </w:r>
      <w:r w:rsidR="00156A1A" w:rsidRPr="009D35B3">
        <w:rPr>
          <w:lang w:val="en-US" w:eastAsia="ko-KR"/>
        </w:rPr>
        <w:t>Introduction</w:t>
      </w:r>
    </w:p>
    <w:p w:rsidR="007079C3" w:rsidRPr="006A328F" w:rsidRDefault="007079C3" w:rsidP="00F104C7">
      <w:pPr>
        <w:pStyle w:val="Doc-text2"/>
        <w:tabs>
          <w:tab w:val="left" w:pos="340"/>
        </w:tabs>
        <w:ind w:left="0" w:firstLine="0"/>
        <w:jc w:val="both"/>
      </w:pPr>
      <w:r w:rsidRPr="00F104C7">
        <w:rPr>
          <w:sz w:val="22"/>
          <w:szCs w:val="22"/>
        </w:rPr>
        <w:t xml:space="preserve">The New Radio Access SI [1] was approved in RAN #71 meeting and </w:t>
      </w:r>
      <w:r w:rsidR="002D32C7">
        <w:rPr>
          <w:rFonts w:eastAsiaTheme="minorEastAsia" w:hint="eastAsia"/>
          <w:sz w:val="22"/>
          <w:szCs w:val="22"/>
          <w:lang w:eastAsia="zh-TW"/>
        </w:rPr>
        <w:t xml:space="preserve">it is </w:t>
      </w:r>
      <w:r w:rsidRPr="00F104C7">
        <w:rPr>
          <w:sz w:val="22"/>
          <w:szCs w:val="22"/>
        </w:rPr>
        <w:t>target</w:t>
      </w:r>
      <w:r w:rsidR="002D32C7">
        <w:rPr>
          <w:rFonts w:eastAsiaTheme="minorEastAsia" w:hint="eastAsia"/>
          <w:sz w:val="22"/>
          <w:szCs w:val="22"/>
          <w:lang w:eastAsia="zh-TW"/>
        </w:rPr>
        <w:t>ed</w:t>
      </w:r>
      <w:r w:rsidRPr="00F104C7">
        <w:rPr>
          <w:sz w:val="22"/>
          <w:szCs w:val="22"/>
        </w:rPr>
        <w:t xml:space="preserve"> for developing a</w:t>
      </w:r>
      <w:r w:rsidR="0000368A" w:rsidRPr="00F104C7">
        <w:rPr>
          <w:sz w:val="22"/>
          <w:szCs w:val="22"/>
        </w:rPr>
        <w:t xml:space="preserve"> new </w:t>
      </w:r>
      <w:r w:rsidRPr="00F104C7">
        <w:rPr>
          <w:sz w:val="22"/>
          <w:szCs w:val="22"/>
        </w:rPr>
        <w:t xml:space="preserve">access technology to meet a broad range of use cases and requirements. </w:t>
      </w:r>
      <w:r w:rsidR="00A53E06" w:rsidRPr="00F104C7">
        <w:rPr>
          <w:sz w:val="22"/>
          <w:szCs w:val="22"/>
        </w:rPr>
        <w:t>More specifically, the NR</w:t>
      </w:r>
      <w:r w:rsidR="000A1672">
        <w:rPr>
          <w:sz w:val="22"/>
          <w:szCs w:val="22"/>
        </w:rPr>
        <w:t xml:space="preserve"> (New Radio)</w:t>
      </w:r>
      <w:r w:rsidR="00A53E06" w:rsidRPr="00F104C7">
        <w:rPr>
          <w:sz w:val="22"/>
          <w:szCs w:val="22"/>
        </w:rPr>
        <w:t xml:space="preserve"> </w:t>
      </w:r>
      <w:r w:rsidR="00536BB5" w:rsidRPr="00F104C7">
        <w:rPr>
          <w:sz w:val="22"/>
          <w:szCs w:val="22"/>
        </w:rPr>
        <w:t xml:space="preserve">mobility </w:t>
      </w:r>
      <w:r w:rsidR="00A53E06" w:rsidRPr="00F104C7">
        <w:rPr>
          <w:sz w:val="22"/>
          <w:szCs w:val="22"/>
        </w:rPr>
        <w:t xml:space="preserve">shall address </w:t>
      </w:r>
      <w:r w:rsidR="0000368A" w:rsidRPr="00F104C7">
        <w:rPr>
          <w:sz w:val="22"/>
          <w:szCs w:val="22"/>
        </w:rPr>
        <w:t>different level</w:t>
      </w:r>
      <w:r w:rsidR="00965DBB">
        <w:rPr>
          <w:rFonts w:eastAsiaTheme="minorEastAsia" w:hint="eastAsia"/>
          <w:sz w:val="22"/>
          <w:szCs w:val="22"/>
          <w:lang w:eastAsia="zh-TW"/>
        </w:rPr>
        <w:t>s</w:t>
      </w:r>
      <w:r w:rsidR="0000368A" w:rsidRPr="00F104C7">
        <w:rPr>
          <w:sz w:val="22"/>
          <w:szCs w:val="22"/>
        </w:rPr>
        <w:t xml:space="preserve"> of mobility</w:t>
      </w:r>
      <w:r w:rsidR="00965DBB">
        <w:rPr>
          <w:rFonts w:eastAsiaTheme="minorEastAsia" w:hint="eastAsia"/>
          <w:sz w:val="22"/>
          <w:szCs w:val="22"/>
          <w:lang w:eastAsia="zh-TW"/>
        </w:rPr>
        <w:t xml:space="preserve"> </w:t>
      </w:r>
      <w:r w:rsidR="00FC517B">
        <w:rPr>
          <w:sz w:val="22"/>
          <w:szCs w:val="22"/>
        </w:rPr>
        <w:t>and provide</w:t>
      </w:r>
      <w:r w:rsidR="00A53E06" w:rsidRPr="00F104C7">
        <w:rPr>
          <w:sz w:val="22"/>
          <w:szCs w:val="22"/>
        </w:rPr>
        <w:t xml:space="preserve"> support of high frequency (i.e., operation upon above 6GHz)</w:t>
      </w:r>
      <w:r w:rsidR="0000368A" w:rsidRPr="00F104C7">
        <w:rPr>
          <w:sz w:val="22"/>
          <w:szCs w:val="22"/>
        </w:rPr>
        <w:t xml:space="preserve">, </w:t>
      </w:r>
      <w:r w:rsidR="00A53E06" w:rsidRPr="00F104C7">
        <w:rPr>
          <w:sz w:val="22"/>
          <w:szCs w:val="22"/>
        </w:rPr>
        <w:t xml:space="preserve">new mobility protocol/interactions </w:t>
      </w:r>
      <w:r w:rsidR="00A62C27" w:rsidRPr="00F104C7">
        <w:rPr>
          <w:sz w:val="22"/>
          <w:szCs w:val="22"/>
        </w:rPr>
        <w:t>under</w:t>
      </w:r>
      <w:r w:rsidR="00A53E06" w:rsidRPr="00F104C7">
        <w:rPr>
          <w:sz w:val="22"/>
          <w:szCs w:val="22"/>
        </w:rPr>
        <w:t xml:space="preserve"> CU-DU </w:t>
      </w:r>
      <w:r w:rsidR="0000368A" w:rsidRPr="00F104C7">
        <w:rPr>
          <w:sz w:val="22"/>
          <w:szCs w:val="22"/>
        </w:rPr>
        <w:t xml:space="preserve">splitting architecture, </w:t>
      </w:r>
      <w:r w:rsidR="00A53E06" w:rsidRPr="00F104C7">
        <w:rPr>
          <w:sz w:val="22"/>
          <w:szCs w:val="22"/>
        </w:rPr>
        <w:t>efficient mobility support of IoT scenario</w:t>
      </w:r>
      <w:r w:rsidR="00536BB5" w:rsidRPr="00F104C7">
        <w:rPr>
          <w:sz w:val="22"/>
          <w:szCs w:val="22"/>
        </w:rPr>
        <w:t>s</w:t>
      </w:r>
      <w:r w:rsidR="00A53E06" w:rsidRPr="00F104C7">
        <w:rPr>
          <w:sz w:val="22"/>
          <w:szCs w:val="22"/>
        </w:rPr>
        <w:t xml:space="preserve"> and also minimize the HO interruption time.</w:t>
      </w:r>
      <w:r w:rsidR="0000368A" w:rsidRPr="00F104C7">
        <w:rPr>
          <w:sz w:val="22"/>
          <w:szCs w:val="22"/>
        </w:rPr>
        <w:t xml:space="preserve"> In this contribution, we provide our perspectives on the intra-NR mobility</w:t>
      </w:r>
      <w:r w:rsidR="006F6C82" w:rsidRPr="00F104C7">
        <w:rPr>
          <w:sz w:val="22"/>
          <w:szCs w:val="22"/>
        </w:rPr>
        <w:t xml:space="preserve"> and suggest RAN</w:t>
      </w:r>
      <w:bookmarkStart w:id="5" w:name="_GoBack"/>
      <w:bookmarkEnd w:id="5"/>
      <w:r w:rsidR="006F6C82" w:rsidRPr="00F104C7">
        <w:rPr>
          <w:sz w:val="22"/>
          <w:szCs w:val="22"/>
        </w:rPr>
        <w:t xml:space="preserve">2 shall have further </w:t>
      </w:r>
      <w:r w:rsidR="00A62C27" w:rsidRPr="00F104C7">
        <w:rPr>
          <w:sz w:val="22"/>
          <w:szCs w:val="22"/>
        </w:rPr>
        <w:t>studies</w:t>
      </w:r>
      <w:r w:rsidR="006F6C82" w:rsidRPr="00F104C7">
        <w:rPr>
          <w:sz w:val="22"/>
          <w:szCs w:val="22"/>
        </w:rPr>
        <w:t xml:space="preserve"> on those aspects</w:t>
      </w:r>
      <w:r w:rsidRPr="00F104C7">
        <w:rPr>
          <w:sz w:val="22"/>
          <w:szCs w:val="22"/>
        </w:rPr>
        <w:t>.</w:t>
      </w:r>
    </w:p>
    <w:p w:rsidR="00972E3C" w:rsidRDefault="00972E3C" w:rsidP="00972E3C">
      <w:pPr>
        <w:pStyle w:val="1"/>
        <w:rPr>
          <w:lang w:val="en-US" w:eastAsia="ko-KR"/>
        </w:rPr>
      </w:pPr>
      <w:r>
        <w:rPr>
          <w:lang w:val="en-US" w:eastAsia="ko-KR"/>
        </w:rPr>
        <w:t xml:space="preserve">2 </w:t>
      </w:r>
      <w:r w:rsidR="006A328F">
        <w:rPr>
          <w:lang w:val="en-US" w:eastAsia="ko-KR"/>
        </w:rPr>
        <w:t>Discussion</w:t>
      </w:r>
    </w:p>
    <w:p w:rsidR="009667BA" w:rsidRDefault="00B864EF" w:rsidP="00F15327">
      <w:pPr>
        <w:jc w:val="both"/>
        <w:rPr>
          <w:rFonts w:ascii="Arial" w:eastAsia="MS Mincho" w:hAnsi="Arial" w:cs="Arial"/>
          <w:szCs w:val="24"/>
        </w:rPr>
      </w:pPr>
      <w:r w:rsidRPr="00F104C7">
        <w:rPr>
          <w:rFonts w:ascii="Arial" w:eastAsia="MS Mincho" w:hAnsi="Arial" w:cs="Arial"/>
          <w:sz w:val="22"/>
          <w:szCs w:val="22"/>
        </w:rPr>
        <w:t xml:space="preserve">In traditional LTE network, the </w:t>
      </w:r>
      <w:r w:rsidR="00586F68" w:rsidRPr="00F104C7">
        <w:rPr>
          <w:rFonts w:ascii="Arial" w:eastAsia="MS Mincho" w:hAnsi="Arial" w:cs="Arial"/>
          <w:sz w:val="22"/>
          <w:szCs w:val="22"/>
        </w:rPr>
        <w:t xml:space="preserve">intra-RAT </w:t>
      </w:r>
      <w:r w:rsidRPr="00F104C7">
        <w:rPr>
          <w:rFonts w:ascii="Arial" w:eastAsia="MS Mincho" w:hAnsi="Arial" w:cs="Arial"/>
          <w:sz w:val="22"/>
          <w:szCs w:val="22"/>
        </w:rPr>
        <w:t xml:space="preserve">mobility management comprises the </w:t>
      </w:r>
      <w:r w:rsidR="00586F68" w:rsidRPr="00F104C7">
        <w:rPr>
          <w:rFonts w:ascii="Arial" w:eastAsia="MS Mincho" w:hAnsi="Arial" w:cs="Arial"/>
          <w:sz w:val="22"/>
          <w:szCs w:val="22"/>
        </w:rPr>
        <w:t>cell (re-)selection</w:t>
      </w:r>
      <w:r w:rsidR="006701B5">
        <w:rPr>
          <w:rFonts w:ascii="Arial" w:eastAsia="MS Mincho" w:hAnsi="Arial" w:cs="Arial"/>
          <w:sz w:val="22"/>
          <w:szCs w:val="22"/>
        </w:rPr>
        <w:t>/paging</w:t>
      </w:r>
      <w:r w:rsidR="00586F68" w:rsidRPr="00F104C7">
        <w:rPr>
          <w:rFonts w:ascii="Arial" w:eastAsia="MS Mincho" w:hAnsi="Arial" w:cs="Arial"/>
          <w:sz w:val="22"/>
          <w:szCs w:val="22"/>
        </w:rPr>
        <w:t xml:space="preserve"> in Idle state, </w:t>
      </w:r>
      <w:r w:rsidR="006701B5">
        <w:rPr>
          <w:rFonts w:ascii="Arial" w:eastAsia="MS Mincho" w:hAnsi="Arial" w:cs="Arial"/>
          <w:sz w:val="22"/>
          <w:szCs w:val="22"/>
        </w:rPr>
        <w:t xml:space="preserve">and </w:t>
      </w:r>
      <w:r w:rsidR="00586F68" w:rsidRPr="00F104C7">
        <w:rPr>
          <w:rFonts w:ascii="Arial" w:eastAsia="MS Mincho" w:hAnsi="Arial" w:cs="Arial"/>
          <w:sz w:val="22"/>
          <w:szCs w:val="22"/>
        </w:rPr>
        <w:t xml:space="preserve">handover process in Connected state. Several aspects, for instance, </w:t>
      </w:r>
      <w:r w:rsidR="002C5756" w:rsidRPr="00F104C7">
        <w:rPr>
          <w:rFonts w:ascii="Arial" w:eastAsia="MS Mincho" w:hAnsi="Arial" w:cs="Arial"/>
          <w:sz w:val="22"/>
          <w:szCs w:val="22"/>
        </w:rPr>
        <w:t>RRM measurements</w:t>
      </w:r>
      <w:r w:rsidR="00ED7562" w:rsidRPr="00F104C7">
        <w:rPr>
          <w:rFonts w:ascii="Arial" w:eastAsia="MS Mincho" w:hAnsi="Arial" w:cs="Arial"/>
          <w:sz w:val="22"/>
          <w:szCs w:val="22"/>
        </w:rPr>
        <w:t xml:space="preserve"> and</w:t>
      </w:r>
      <w:r w:rsidR="002C5756" w:rsidRPr="00F104C7">
        <w:rPr>
          <w:rFonts w:ascii="Arial" w:eastAsia="MS Mincho" w:hAnsi="Arial" w:cs="Arial"/>
          <w:sz w:val="22"/>
          <w:szCs w:val="22"/>
        </w:rPr>
        <w:t xml:space="preserve"> DRX configurations are relative to the mobility performance. Hereafter, we </w:t>
      </w:r>
      <w:r w:rsidR="00ED7562" w:rsidRPr="00F104C7">
        <w:rPr>
          <w:rFonts w:ascii="Arial" w:eastAsia="MS Mincho" w:hAnsi="Arial" w:cs="Arial"/>
          <w:sz w:val="22"/>
          <w:szCs w:val="22"/>
        </w:rPr>
        <w:t xml:space="preserve">consider the following issues </w:t>
      </w:r>
      <w:r w:rsidR="00FC517B">
        <w:rPr>
          <w:rFonts w:ascii="Arial" w:eastAsia="MS Mincho" w:hAnsi="Arial" w:cs="Arial"/>
          <w:sz w:val="22"/>
          <w:szCs w:val="22"/>
        </w:rPr>
        <w:t>regarding to</w:t>
      </w:r>
      <w:r w:rsidR="00ED7562" w:rsidRPr="00F104C7">
        <w:rPr>
          <w:rFonts w:ascii="Arial" w:eastAsia="MS Mincho" w:hAnsi="Arial" w:cs="Arial"/>
          <w:sz w:val="22"/>
          <w:szCs w:val="22"/>
        </w:rPr>
        <w:t xml:space="preserve"> NR </w:t>
      </w:r>
      <w:r w:rsidR="00FC517B">
        <w:rPr>
          <w:rFonts w:ascii="Arial" w:eastAsia="MS Mincho" w:hAnsi="Arial" w:cs="Arial"/>
          <w:sz w:val="22"/>
          <w:szCs w:val="22"/>
        </w:rPr>
        <w:t xml:space="preserve">mobility </w:t>
      </w:r>
      <w:r w:rsidR="00AA358E">
        <w:rPr>
          <w:rFonts w:ascii="Arial" w:eastAsia="MS Mincho" w:hAnsi="Arial" w:cs="Arial"/>
          <w:sz w:val="22"/>
          <w:szCs w:val="22"/>
        </w:rPr>
        <w:t>and</w:t>
      </w:r>
      <w:r w:rsidR="00965DBB">
        <w:rPr>
          <w:rFonts w:ascii="Arial" w:eastAsiaTheme="minorEastAsia" w:hAnsi="Arial" w:cs="Arial" w:hint="eastAsia"/>
          <w:sz w:val="22"/>
          <w:szCs w:val="22"/>
          <w:lang w:eastAsia="zh-TW"/>
        </w:rPr>
        <w:t xml:space="preserve"> </w:t>
      </w:r>
      <w:r w:rsidR="00FC517B">
        <w:rPr>
          <w:rFonts w:ascii="Arial" w:eastAsia="MS Mincho" w:hAnsi="Arial" w:cs="Arial"/>
          <w:sz w:val="22"/>
          <w:szCs w:val="22"/>
        </w:rPr>
        <w:t xml:space="preserve">try to </w:t>
      </w:r>
      <w:r w:rsidR="00AA358E">
        <w:rPr>
          <w:rFonts w:ascii="Arial" w:eastAsia="MS Mincho" w:hAnsi="Arial" w:cs="Arial"/>
          <w:sz w:val="22"/>
          <w:szCs w:val="22"/>
        </w:rPr>
        <w:t>identify</w:t>
      </w:r>
      <w:r w:rsidR="00ED7562" w:rsidRPr="00F104C7">
        <w:rPr>
          <w:rFonts w:ascii="Arial" w:eastAsia="MS Mincho" w:hAnsi="Arial" w:cs="Arial"/>
          <w:sz w:val="22"/>
          <w:szCs w:val="22"/>
        </w:rPr>
        <w:t xml:space="preserve"> whether modifications/new features </w:t>
      </w:r>
      <w:r w:rsidR="00AA358E">
        <w:rPr>
          <w:rFonts w:ascii="Arial" w:eastAsia="MS Mincho" w:hAnsi="Arial" w:cs="Arial"/>
          <w:sz w:val="22"/>
          <w:szCs w:val="22"/>
        </w:rPr>
        <w:t>might</w:t>
      </w:r>
      <w:r w:rsidR="00ED7562" w:rsidRPr="00F104C7">
        <w:rPr>
          <w:rFonts w:ascii="Arial" w:eastAsia="MS Mincho" w:hAnsi="Arial" w:cs="Arial"/>
          <w:sz w:val="22"/>
          <w:szCs w:val="22"/>
        </w:rPr>
        <w:t xml:space="preserve"> be introduced accordingly</w:t>
      </w:r>
      <w:r w:rsidR="00ED7562">
        <w:rPr>
          <w:rFonts w:ascii="Arial" w:eastAsia="MS Mincho" w:hAnsi="Arial" w:cs="Arial"/>
          <w:szCs w:val="24"/>
        </w:rPr>
        <w:t>:</w:t>
      </w:r>
    </w:p>
    <w:p w:rsidR="00D62840" w:rsidRPr="007660F7" w:rsidRDefault="00D62840" w:rsidP="00D62840">
      <w:pPr>
        <w:jc w:val="both"/>
        <w:rPr>
          <w:rFonts w:ascii="Arial" w:eastAsia="MS Mincho" w:hAnsi="Arial" w:cs="Arial"/>
          <w:i/>
          <w:sz w:val="24"/>
          <w:szCs w:val="24"/>
          <w:u w:val="single"/>
        </w:rPr>
      </w:pPr>
      <w:r>
        <w:rPr>
          <w:rFonts w:ascii="Arial" w:eastAsia="MS Mincho" w:hAnsi="Arial" w:cs="Arial"/>
          <w:i/>
          <w:sz w:val="24"/>
          <w:szCs w:val="24"/>
          <w:u w:val="single"/>
        </w:rPr>
        <w:t>Mobility on demand</w:t>
      </w:r>
    </w:p>
    <w:p w:rsidR="00D62840" w:rsidRDefault="00D62840">
      <w:pPr>
        <w:jc w:val="both"/>
        <w:rPr>
          <w:rFonts w:ascii="Arial" w:eastAsia="MS Mincho" w:hAnsi="Arial" w:cs="Arial"/>
          <w:sz w:val="22"/>
          <w:szCs w:val="22"/>
        </w:rPr>
      </w:pPr>
      <w:r>
        <w:rPr>
          <w:rFonts w:ascii="Arial" w:eastAsia="MS Mincho" w:hAnsi="Arial" w:cs="Arial" w:hint="cs"/>
          <w:sz w:val="22"/>
          <w:szCs w:val="22"/>
        </w:rPr>
        <w:t xml:space="preserve">SA2 </w:t>
      </w:r>
      <w:r w:rsidR="00AA358E">
        <w:rPr>
          <w:rFonts w:ascii="Arial" w:eastAsia="MS Mincho" w:hAnsi="Arial" w:cs="Arial"/>
          <w:sz w:val="22"/>
          <w:szCs w:val="22"/>
        </w:rPr>
        <w:t xml:space="preserve">has already </w:t>
      </w:r>
      <w:r w:rsidR="00AA358E">
        <w:rPr>
          <w:rFonts w:ascii="Arial" w:eastAsia="MS Mincho" w:hAnsi="Arial" w:cs="Arial" w:hint="cs"/>
          <w:sz w:val="22"/>
          <w:szCs w:val="22"/>
        </w:rPr>
        <w:t>approved</w:t>
      </w:r>
      <w:r>
        <w:rPr>
          <w:rFonts w:ascii="Arial" w:eastAsia="MS Mincho" w:hAnsi="Arial" w:cs="Arial" w:hint="cs"/>
          <w:sz w:val="22"/>
          <w:szCs w:val="22"/>
        </w:rPr>
        <w:t xml:space="preserve"> Next</w:t>
      </w:r>
      <w:r>
        <w:rPr>
          <w:rFonts w:ascii="Arial" w:eastAsia="MS Mincho" w:hAnsi="Arial" w:cs="Arial"/>
          <w:sz w:val="22"/>
          <w:szCs w:val="22"/>
        </w:rPr>
        <w:t>Gen system shall support different level</w:t>
      </w:r>
      <w:r w:rsidR="00965DBB">
        <w:rPr>
          <w:rFonts w:ascii="Arial" w:eastAsiaTheme="minorEastAsia" w:hAnsi="Arial" w:cs="Arial" w:hint="eastAsia"/>
          <w:sz w:val="22"/>
          <w:szCs w:val="22"/>
          <w:lang w:eastAsia="zh-TW"/>
        </w:rPr>
        <w:t>s</w:t>
      </w:r>
      <w:r>
        <w:rPr>
          <w:rFonts w:ascii="Arial" w:eastAsia="MS Mincho" w:hAnsi="Arial" w:cs="Arial"/>
          <w:sz w:val="22"/>
          <w:szCs w:val="22"/>
        </w:rPr>
        <w:t xml:space="preserve"> of mobility and the </w:t>
      </w:r>
      <w:r w:rsidR="00AA358E">
        <w:rPr>
          <w:rFonts w:ascii="Arial" w:eastAsia="MS Mincho" w:hAnsi="Arial" w:cs="Arial"/>
          <w:sz w:val="22"/>
          <w:szCs w:val="22"/>
        </w:rPr>
        <w:t xml:space="preserve">concept of </w:t>
      </w:r>
      <w:r>
        <w:rPr>
          <w:rFonts w:ascii="Arial" w:eastAsia="MS Mincho" w:hAnsi="Arial" w:cs="Arial"/>
          <w:sz w:val="22"/>
          <w:szCs w:val="22"/>
        </w:rPr>
        <w:t xml:space="preserve">mobility on demand is applied to decide which level of mobility would be </w:t>
      </w:r>
      <w:r w:rsidR="00AA358E">
        <w:rPr>
          <w:rFonts w:ascii="Arial" w:eastAsia="MS Mincho" w:hAnsi="Arial" w:cs="Arial"/>
          <w:sz w:val="22"/>
          <w:szCs w:val="22"/>
        </w:rPr>
        <w:t xml:space="preserve">supported for </w:t>
      </w:r>
      <w:r>
        <w:rPr>
          <w:rFonts w:ascii="Arial" w:eastAsia="MS Mincho" w:hAnsi="Arial" w:cs="Arial"/>
          <w:sz w:val="22"/>
          <w:szCs w:val="22"/>
        </w:rPr>
        <w:t xml:space="preserve">a certain UE [2]. </w:t>
      </w:r>
      <w:r w:rsidR="00AA358E">
        <w:rPr>
          <w:rFonts w:ascii="Arial" w:eastAsia="MS Mincho" w:hAnsi="Arial" w:cs="Arial"/>
          <w:sz w:val="22"/>
          <w:szCs w:val="22"/>
        </w:rPr>
        <w:t xml:space="preserve">Accordingly, intra-NR mobility management is required to support the framework. </w:t>
      </w:r>
      <w:r w:rsidR="009B0052">
        <w:rPr>
          <w:rFonts w:ascii="Arial" w:eastAsia="MS Mincho" w:hAnsi="Arial" w:cs="Arial"/>
          <w:sz w:val="22"/>
          <w:szCs w:val="22"/>
        </w:rPr>
        <w:t>We identify r</w:t>
      </w:r>
      <w:r w:rsidR="00AA358E">
        <w:rPr>
          <w:rFonts w:ascii="Arial" w:eastAsia="MS Mincho" w:hAnsi="Arial" w:cs="Arial"/>
          <w:sz w:val="22"/>
          <w:szCs w:val="22"/>
        </w:rPr>
        <w:t xml:space="preserve">elative </w:t>
      </w:r>
      <w:r w:rsidR="005819DE">
        <w:rPr>
          <w:rFonts w:ascii="Arial" w:eastAsia="MS Mincho" w:hAnsi="Arial" w:cs="Arial"/>
          <w:sz w:val="22"/>
          <w:szCs w:val="22"/>
        </w:rPr>
        <w:t>R2 issues</w:t>
      </w:r>
      <w:r w:rsidR="00AA358E">
        <w:rPr>
          <w:rFonts w:ascii="Arial" w:eastAsia="MS Mincho" w:hAnsi="Arial" w:cs="Arial"/>
          <w:sz w:val="22"/>
          <w:szCs w:val="22"/>
        </w:rPr>
        <w:t xml:space="preserve"> may include:</w:t>
      </w:r>
    </w:p>
    <w:p w:rsidR="00AA358E" w:rsidRPr="00F104C7" w:rsidRDefault="00AA358E" w:rsidP="00F104C7">
      <w:pPr>
        <w:pStyle w:val="af3"/>
        <w:numPr>
          <w:ilvl w:val="0"/>
          <w:numId w:val="41"/>
        </w:numPr>
        <w:jc w:val="both"/>
        <w:rPr>
          <w:rFonts w:ascii="Arial" w:eastAsia="MS Mincho" w:hAnsi="Arial" w:cs="Arial"/>
        </w:rPr>
      </w:pPr>
      <w:r>
        <w:rPr>
          <w:rFonts w:ascii="Arial" w:eastAsiaTheme="minorEastAsia" w:hAnsi="Arial" w:cs="Arial"/>
          <w:lang w:eastAsia="zh-TW"/>
        </w:rPr>
        <w:t>Shall UE feedback any mobility information to facilitate th</w:t>
      </w:r>
      <w:r w:rsidR="005819DE">
        <w:rPr>
          <w:rFonts w:ascii="Arial" w:eastAsiaTheme="minorEastAsia" w:hAnsi="Arial" w:cs="Arial"/>
          <w:lang w:eastAsia="zh-TW"/>
        </w:rPr>
        <w:t>e CN decision</w:t>
      </w:r>
      <w:r>
        <w:rPr>
          <w:rFonts w:ascii="Arial" w:eastAsiaTheme="minorEastAsia" w:hAnsi="Arial" w:cs="Arial"/>
          <w:lang w:eastAsia="zh-TW"/>
        </w:rPr>
        <w:t>?</w:t>
      </w:r>
    </w:p>
    <w:p w:rsidR="00AA358E" w:rsidRDefault="005819DE" w:rsidP="00F104C7">
      <w:pPr>
        <w:pStyle w:val="af3"/>
        <w:numPr>
          <w:ilvl w:val="0"/>
          <w:numId w:val="41"/>
        </w:numPr>
        <w:jc w:val="both"/>
        <w:rPr>
          <w:rFonts w:ascii="Arial" w:eastAsia="MS Mincho" w:hAnsi="Arial" w:cs="Arial"/>
        </w:rPr>
      </w:pPr>
      <w:r>
        <w:rPr>
          <w:rFonts w:ascii="Arial" w:eastAsia="MS Mincho" w:hAnsi="Arial" w:cs="Arial"/>
        </w:rPr>
        <w:t xml:space="preserve">Shall UE be aware of which level of mobility and be configured with corresponding </w:t>
      </w:r>
      <w:r w:rsidR="002E05E4">
        <w:rPr>
          <w:rFonts w:ascii="Arial" w:eastAsia="MS Mincho" w:hAnsi="Arial" w:cs="Arial"/>
        </w:rPr>
        <w:t xml:space="preserve">mobility </w:t>
      </w:r>
      <w:r>
        <w:rPr>
          <w:rFonts w:ascii="Arial" w:eastAsia="MS Mincho" w:hAnsi="Arial" w:cs="Arial"/>
        </w:rPr>
        <w:t>parameters?</w:t>
      </w:r>
    </w:p>
    <w:p w:rsidR="009B0052" w:rsidRPr="00F104C7" w:rsidRDefault="005819DE" w:rsidP="00F104C7">
      <w:pPr>
        <w:pStyle w:val="af3"/>
        <w:numPr>
          <w:ilvl w:val="0"/>
          <w:numId w:val="41"/>
        </w:numPr>
        <w:jc w:val="both"/>
        <w:rPr>
          <w:rFonts w:ascii="Arial" w:eastAsia="MS Mincho" w:hAnsi="Arial" w:cs="Arial"/>
        </w:rPr>
      </w:pPr>
      <w:r>
        <w:rPr>
          <w:rFonts w:ascii="Arial" w:eastAsiaTheme="minorEastAsia" w:hAnsi="Arial" w:cs="Arial" w:hint="eastAsia"/>
          <w:lang w:eastAsia="zh-TW"/>
        </w:rPr>
        <w:t xml:space="preserve">Shall new measurement event and reporting mechanism is </w:t>
      </w:r>
      <w:r>
        <w:rPr>
          <w:rFonts w:ascii="Arial" w:eastAsiaTheme="minorEastAsia" w:hAnsi="Arial" w:cs="Arial"/>
          <w:lang w:eastAsia="zh-TW"/>
        </w:rPr>
        <w:t>required</w:t>
      </w:r>
      <w:r w:rsidR="00965DBB">
        <w:rPr>
          <w:rFonts w:ascii="Arial" w:eastAsiaTheme="minorEastAsia" w:hAnsi="Arial" w:cs="Arial" w:hint="eastAsia"/>
          <w:lang w:eastAsia="zh-TW"/>
        </w:rPr>
        <w:t xml:space="preserve"> </w:t>
      </w:r>
      <w:r>
        <w:rPr>
          <w:rFonts w:ascii="Arial" w:eastAsiaTheme="minorEastAsia" w:hAnsi="Arial" w:cs="Arial"/>
          <w:lang w:eastAsia="zh-TW"/>
        </w:rPr>
        <w:t xml:space="preserve">to support the adjustment of mobility </w:t>
      </w:r>
      <w:r w:rsidR="00394BFD">
        <w:rPr>
          <w:rFonts w:ascii="Arial" w:eastAsiaTheme="minorEastAsia" w:hAnsi="Arial" w:cs="Arial"/>
          <w:lang w:eastAsia="zh-TW"/>
        </w:rPr>
        <w:t>level</w:t>
      </w:r>
    </w:p>
    <w:p w:rsidR="009B0052" w:rsidRDefault="009B0052" w:rsidP="00965DBB">
      <w:pPr>
        <w:spacing w:beforeLines="50" w:before="120"/>
        <w:jc w:val="both"/>
        <w:rPr>
          <w:rFonts w:ascii="Arial" w:eastAsiaTheme="minorEastAsia" w:hAnsi="Arial" w:cs="Arial"/>
          <w:sz w:val="22"/>
          <w:szCs w:val="22"/>
          <w:lang w:eastAsia="zh-TW"/>
        </w:rPr>
      </w:pPr>
      <w:r>
        <w:rPr>
          <w:rFonts w:ascii="Arial" w:eastAsiaTheme="minorEastAsia" w:hAnsi="Arial" w:cs="Arial"/>
          <w:sz w:val="22"/>
          <w:szCs w:val="22"/>
          <w:lang w:eastAsia="zh-TW"/>
        </w:rPr>
        <w:t>It is anticipated that the adjustment of mobility level can provide more flexibility and customization</w:t>
      </w:r>
      <w:r w:rsidR="000F13B4">
        <w:rPr>
          <w:rFonts w:ascii="Arial" w:eastAsiaTheme="minorEastAsia" w:hAnsi="Arial" w:cs="Arial"/>
          <w:sz w:val="22"/>
          <w:szCs w:val="22"/>
          <w:lang w:eastAsia="zh-TW"/>
        </w:rPr>
        <w:t xml:space="preserve"> based on UE input/preference</w:t>
      </w:r>
      <w:r w:rsidR="00E41F3D">
        <w:rPr>
          <w:rFonts w:ascii="Arial" w:eastAsiaTheme="minorEastAsia" w:hAnsi="Arial" w:cs="Arial" w:hint="eastAsia"/>
          <w:sz w:val="22"/>
          <w:szCs w:val="22"/>
          <w:lang w:eastAsia="zh-TW"/>
        </w:rPr>
        <w:t>.</w:t>
      </w:r>
      <w:r w:rsidR="002E05E4">
        <w:rPr>
          <w:rFonts w:ascii="Arial" w:eastAsiaTheme="minorEastAsia" w:hAnsi="Arial" w:cs="Arial"/>
          <w:sz w:val="22"/>
          <w:szCs w:val="22"/>
          <w:lang w:eastAsia="zh-TW"/>
        </w:rPr>
        <w:t xml:space="preserve"> </w:t>
      </w:r>
      <w:r w:rsidR="00E41F3D">
        <w:rPr>
          <w:rFonts w:ascii="Arial" w:eastAsiaTheme="minorEastAsia" w:hAnsi="Arial" w:cs="Arial" w:hint="eastAsia"/>
          <w:sz w:val="22"/>
          <w:szCs w:val="22"/>
          <w:lang w:eastAsia="zh-TW"/>
        </w:rPr>
        <w:t>H</w:t>
      </w:r>
      <w:r w:rsidR="00E41F3D">
        <w:rPr>
          <w:rFonts w:ascii="Arial" w:eastAsiaTheme="minorEastAsia" w:hAnsi="Arial" w:cs="Arial"/>
          <w:sz w:val="22"/>
          <w:szCs w:val="22"/>
          <w:lang w:eastAsia="zh-TW"/>
        </w:rPr>
        <w:t>owever</w:t>
      </w:r>
      <w:r w:rsidR="00E41F3D">
        <w:rPr>
          <w:rFonts w:ascii="Arial" w:eastAsiaTheme="minorEastAsia" w:hAnsi="Arial" w:cs="Arial" w:hint="eastAsia"/>
          <w:sz w:val="22"/>
          <w:szCs w:val="22"/>
          <w:lang w:eastAsia="zh-TW"/>
        </w:rPr>
        <w:t>,</w:t>
      </w:r>
      <w:r w:rsidR="00E41F3D">
        <w:rPr>
          <w:rFonts w:ascii="Arial" w:eastAsiaTheme="minorEastAsia" w:hAnsi="Arial" w:cs="Arial"/>
          <w:sz w:val="22"/>
          <w:szCs w:val="22"/>
          <w:lang w:eastAsia="zh-TW"/>
        </w:rPr>
        <w:t xml:space="preserve"> </w:t>
      </w:r>
      <w:r>
        <w:rPr>
          <w:rFonts w:ascii="Arial" w:eastAsiaTheme="minorEastAsia" w:hAnsi="Arial" w:cs="Arial"/>
          <w:sz w:val="22"/>
          <w:szCs w:val="22"/>
          <w:lang w:eastAsia="zh-TW"/>
        </w:rPr>
        <w:t>it shall be carefully designed to avoid introducing additional overheads.</w:t>
      </w:r>
    </w:p>
    <w:p w:rsidR="005819DE" w:rsidRPr="00F104C7" w:rsidRDefault="009B0052" w:rsidP="00965DBB">
      <w:pPr>
        <w:spacing w:beforeLines="50" w:before="120"/>
        <w:jc w:val="both"/>
        <w:rPr>
          <w:rFonts w:ascii="Arial" w:eastAsiaTheme="minorEastAsia" w:hAnsi="Arial" w:cs="Arial"/>
          <w:b/>
          <w:sz w:val="22"/>
          <w:szCs w:val="22"/>
          <w:lang w:eastAsia="zh-TW"/>
        </w:rPr>
      </w:pPr>
      <w:r w:rsidRPr="00F104C7">
        <w:rPr>
          <w:rFonts w:ascii="Arial" w:eastAsiaTheme="minorEastAsia" w:hAnsi="Arial" w:cs="Arial"/>
          <w:b/>
          <w:sz w:val="22"/>
          <w:szCs w:val="22"/>
          <w:lang w:eastAsia="zh-TW"/>
        </w:rPr>
        <w:t xml:space="preserve">Proposal 1: </w:t>
      </w:r>
      <w:r w:rsidR="00617CC7" w:rsidRPr="00F104C7">
        <w:rPr>
          <w:rFonts w:ascii="Arial" w:eastAsiaTheme="minorEastAsia" w:hAnsi="Arial" w:cs="Arial"/>
          <w:b/>
          <w:sz w:val="22"/>
          <w:szCs w:val="22"/>
          <w:lang w:eastAsia="zh-TW"/>
        </w:rPr>
        <w:t xml:space="preserve">Intra-NR mobility management shall take the concept of “mobility on demand” </w:t>
      </w:r>
      <w:r w:rsidR="00617CC7">
        <w:rPr>
          <w:rFonts w:ascii="Arial" w:eastAsiaTheme="minorEastAsia" w:hAnsi="Arial" w:cs="Arial"/>
          <w:b/>
          <w:sz w:val="22"/>
          <w:szCs w:val="22"/>
          <w:lang w:eastAsia="zh-TW"/>
        </w:rPr>
        <w:t xml:space="preserve">and above three issues </w:t>
      </w:r>
      <w:r w:rsidR="00617CC7" w:rsidRPr="00F104C7">
        <w:rPr>
          <w:rFonts w:ascii="Arial" w:eastAsiaTheme="minorEastAsia" w:hAnsi="Arial" w:cs="Arial"/>
          <w:b/>
          <w:sz w:val="22"/>
          <w:szCs w:val="22"/>
          <w:lang w:eastAsia="zh-TW"/>
        </w:rPr>
        <w:t xml:space="preserve">into account and evaluate the </w:t>
      </w:r>
      <w:r w:rsidR="00617CC7">
        <w:rPr>
          <w:rFonts w:ascii="Arial" w:eastAsiaTheme="minorEastAsia" w:hAnsi="Arial" w:cs="Arial"/>
          <w:b/>
          <w:sz w:val="22"/>
          <w:szCs w:val="22"/>
          <w:lang w:eastAsia="zh-TW"/>
        </w:rPr>
        <w:t>design</w:t>
      </w:r>
      <w:r w:rsidR="00617CC7" w:rsidRPr="00F104C7">
        <w:rPr>
          <w:rFonts w:ascii="Arial" w:eastAsiaTheme="minorEastAsia" w:hAnsi="Arial" w:cs="Arial"/>
          <w:b/>
          <w:sz w:val="22"/>
          <w:szCs w:val="22"/>
          <w:lang w:eastAsia="zh-TW"/>
        </w:rPr>
        <w:t xml:space="preserve"> trade-off. </w:t>
      </w:r>
    </w:p>
    <w:p w:rsidR="009667BA" w:rsidRPr="00F104C7" w:rsidRDefault="009667BA">
      <w:pPr>
        <w:jc w:val="both"/>
        <w:rPr>
          <w:rFonts w:ascii="Arial" w:eastAsia="MS Mincho" w:hAnsi="Arial" w:cs="Arial"/>
          <w:i/>
          <w:sz w:val="24"/>
          <w:szCs w:val="24"/>
          <w:u w:val="single"/>
        </w:rPr>
      </w:pPr>
      <w:r w:rsidRPr="00F104C7">
        <w:rPr>
          <w:rFonts w:ascii="Arial" w:eastAsia="MS Mincho" w:hAnsi="Arial" w:cs="Arial"/>
          <w:i/>
          <w:sz w:val="24"/>
          <w:szCs w:val="24"/>
          <w:u w:val="single"/>
        </w:rPr>
        <w:t xml:space="preserve">Ultra-dense small cell deployment </w:t>
      </w:r>
    </w:p>
    <w:p w:rsidR="00251D6F" w:rsidRPr="00F104C7" w:rsidRDefault="002E790C">
      <w:pPr>
        <w:jc w:val="both"/>
        <w:rPr>
          <w:rFonts w:ascii="Arial" w:eastAsia="MS Mincho" w:hAnsi="Arial" w:cs="Arial"/>
          <w:sz w:val="22"/>
          <w:szCs w:val="22"/>
        </w:rPr>
      </w:pPr>
      <w:r w:rsidRPr="00F104C7">
        <w:rPr>
          <w:rFonts w:ascii="Arial" w:eastAsia="MS Mincho" w:hAnsi="Arial" w:cs="Arial"/>
          <w:sz w:val="22"/>
          <w:szCs w:val="22"/>
        </w:rPr>
        <w:t xml:space="preserve">It is expected that </w:t>
      </w:r>
      <w:r w:rsidR="007B476E" w:rsidRPr="00F104C7">
        <w:rPr>
          <w:rFonts w:ascii="Arial" w:eastAsia="MS Mincho" w:hAnsi="Arial" w:cs="Arial"/>
          <w:sz w:val="22"/>
          <w:szCs w:val="22"/>
        </w:rPr>
        <w:t xml:space="preserve">small </w:t>
      </w:r>
      <w:r w:rsidRPr="00F104C7">
        <w:rPr>
          <w:rFonts w:ascii="Arial" w:eastAsia="MS Mincho" w:hAnsi="Arial" w:cs="Arial"/>
          <w:sz w:val="22"/>
          <w:szCs w:val="22"/>
        </w:rPr>
        <w:t>cell density will be increased significantly to meet the ca</w:t>
      </w:r>
      <w:r w:rsidR="007B476E" w:rsidRPr="00F104C7">
        <w:rPr>
          <w:rFonts w:ascii="Arial" w:eastAsia="MS Mincho" w:hAnsi="Arial" w:cs="Arial"/>
          <w:sz w:val="22"/>
          <w:szCs w:val="22"/>
        </w:rPr>
        <w:t xml:space="preserve">pacity requirements. Under such deployment, </w:t>
      </w:r>
      <w:r w:rsidR="00251D6F" w:rsidRPr="00F104C7">
        <w:rPr>
          <w:rFonts w:ascii="Arial" w:eastAsia="MS Mincho" w:hAnsi="Arial" w:cs="Arial"/>
          <w:sz w:val="22"/>
          <w:szCs w:val="22"/>
        </w:rPr>
        <w:t>f</w:t>
      </w:r>
      <w:r w:rsidR="007B476E" w:rsidRPr="00F104C7">
        <w:rPr>
          <w:rFonts w:ascii="Arial" w:eastAsia="MS Mincho" w:hAnsi="Arial" w:cs="Arial"/>
          <w:sz w:val="22"/>
          <w:szCs w:val="22"/>
        </w:rPr>
        <w:t xml:space="preserve">rom RAN perspective, </w:t>
      </w:r>
      <w:r w:rsidR="002710AE" w:rsidRPr="00F104C7">
        <w:rPr>
          <w:rFonts w:ascii="Arial" w:eastAsia="MS Mincho" w:hAnsi="Arial" w:cs="Arial"/>
          <w:sz w:val="22"/>
          <w:szCs w:val="22"/>
        </w:rPr>
        <w:t xml:space="preserve">frequent HO brings excessive radio </w:t>
      </w:r>
      <w:r w:rsidR="00B4073E" w:rsidRPr="00F104C7">
        <w:rPr>
          <w:rFonts w:ascii="Arial" w:eastAsia="MS Mincho" w:hAnsi="Arial" w:cs="Arial"/>
          <w:sz w:val="22"/>
          <w:szCs w:val="22"/>
        </w:rPr>
        <w:t>signalling overhead</w:t>
      </w:r>
      <w:r w:rsidR="002710AE" w:rsidRPr="00F104C7">
        <w:rPr>
          <w:rFonts w:ascii="Arial" w:eastAsia="MS Mincho" w:hAnsi="Arial" w:cs="Arial"/>
          <w:sz w:val="22"/>
          <w:szCs w:val="22"/>
        </w:rPr>
        <w:t>s</w:t>
      </w:r>
      <w:r w:rsidR="00B4073E" w:rsidRPr="00F104C7">
        <w:rPr>
          <w:rFonts w:ascii="Arial" w:eastAsia="MS Mincho" w:hAnsi="Arial" w:cs="Arial"/>
          <w:sz w:val="22"/>
          <w:szCs w:val="22"/>
        </w:rPr>
        <w:t xml:space="preserve"> and </w:t>
      </w:r>
      <w:r w:rsidR="002710AE" w:rsidRPr="00F104C7">
        <w:rPr>
          <w:rFonts w:ascii="Arial" w:eastAsia="MS Mincho" w:hAnsi="Arial" w:cs="Arial"/>
          <w:sz w:val="22"/>
          <w:szCs w:val="22"/>
        </w:rPr>
        <w:t>path switch efforts</w:t>
      </w:r>
      <w:r w:rsidR="00E41F3D">
        <w:rPr>
          <w:rFonts w:ascii="Arial" w:eastAsiaTheme="minorEastAsia" w:hAnsi="Arial" w:cs="Arial" w:hint="eastAsia"/>
          <w:sz w:val="22"/>
          <w:szCs w:val="22"/>
          <w:lang w:eastAsia="zh-TW"/>
        </w:rPr>
        <w:t>,</w:t>
      </w:r>
      <w:r w:rsidR="002710AE" w:rsidRPr="00F104C7">
        <w:rPr>
          <w:rFonts w:ascii="Arial" w:eastAsia="MS Mincho" w:hAnsi="Arial" w:cs="Arial"/>
          <w:sz w:val="22"/>
          <w:szCs w:val="22"/>
        </w:rPr>
        <w:t xml:space="preserve"> which </w:t>
      </w:r>
      <w:r w:rsidR="00251D6F" w:rsidRPr="00F104C7">
        <w:rPr>
          <w:rFonts w:ascii="Arial" w:eastAsia="MS Mincho" w:hAnsi="Arial" w:cs="Arial"/>
          <w:sz w:val="22"/>
          <w:szCs w:val="22"/>
        </w:rPr>
        <w:t xml:space="preserve">both </w:t>
      </w:r>
      <w:r w:rsidR="002710AE" w:rsidRPr="00F104C7">
        <w:rPr>
          <w:rFonts w:ascii="Arial" w:eastAsia="MS Mincho" w:hAnsi="Arial" w:cs="Arial"/>
          <w:sz w:val="22"/>
          <w:szCs w:val="22"/>
        </w:rPr>
        <w:t>would degrade the</w:t>
      </w:r>
      <w:r w:rsidR="007E1749" w:rsidRPr="00F104C7">
        <w:rPr>
          <w:rFonts w:ascii="Arial" w:eastAsia="MS Mincho" w:hAnsi="Arial" w:cs="Arial"/>
          <w:sz w:val="22"/>
          <w:szCs w:val="22"/>
        </w:rPr>
        <w:t xml:space="preserve"> system capacity. </w:t>
      </w:r>
      <w:r w:rsidR="00251D6F" w:rsidRPr="00F104C7">
        <w:rPr>
          <w:rFonts w:ascii="Arial" w:eastAsia="MS Mincho" w:hAnsi="Arial" w:cs="Arial"/>
          <w:sz w:val="22"/>
          <w:szCs w:val="22"/>
        </w:rPr>
        <w:t>From UE perspective, it may waste a lot of unnecessary measurement efforts</w:t>
      </w:r>
      <w:r w:rsidR="00E41F3D">
        <w:rPr>
          <w:rFonts w:ascii="Arial" w:eastAsiaTheme="minorEastAsia" w:hAnsi="Arial" w:cs="Arial" w:hint="eastAsia"/>
          <w:sz w:val="22"/>
          <w:szCs w:val="22"/>
          <w:lang w:eastAsia="zh-TW"/>
        </w:rPr>
        <w:t>,</w:t>
      </w:r>
      <w:r w:rsidR="00251D6F" w:rsidRPr="00F104C7">
        <w:rPr>
          <w:rFonts w:ascii="Arial" w:eastAsia="MS Mincho" w:hAnsi="Arial" w:cs="Arial"/>
          <w:sz w:val="22"/>
          <w:szCs w:val="22"/>
        </w:rPr>
        <w:t xml:space="preserve"> which would be energy-inefficient</w:t>
      </w:r>
      <w:r w:rsidR="00F05106" w:rsidRPr="00F104C7">
        <w:rPr>
          <w:rFonts w:ascii="Arial" w:eastAsia="MS Mincho" w:hAnsi="Arial" w:cs="Arial"/>
          <w:sz w:val="22"/>
          <w:szCs w:val="22"/>
        </w:rPr>
        <w:t xml:space="preserve"> operation</w:t>
      </w:r>
      <w:r w:rsidR="00251D6F" w:rsidRPr="00F104C7">
        <w:rPr>
          <w:rFonts w:ascii="Arial" w:eastAsia="MS Mincho" w:hAnsi="Arial" w:cs="Arial"/>
          <w:sz w:val="22"/>
          <w:szCs w:val="22"/>
        </w:rPr>
        <w:t>. Therefore, we think the problem of mobility management upon ultra-dense small cell deployment shall be addressed in NR.</w:t>
      </w:r>
    </w:p>
    <w:p w:rsidR="00B32085" w:rsidRPr="00F104C7" w:rsidRDefault="00B32085">
      <w:pPr>
        <w:jc w:val="both"/>
        <w:rPr>
          <w:rFonts w:ascii="Arial" w:eastAsia="MS Mincho" w:hAnsi="Arial" w:cs="Arial"/>
          <w:sz w:val="22"/>
          <w:szCs w:val="22"/>
        </w:rPr>
      </w:pPr>
      <w:r w:rsidRPr="00F104C7">
        <w:rPr>
          <w:rFonts w:ascii="Arial" w:eastAsiaTheme="minorEastAsia" w:hAnsi="Arial" w:cs="Arial"/>
          <w:sz w:val="22"/>
          <w:szCs w:val="22"/>
          <w:lang w:eastAsia="zh-TW"/>
        </w:rPr>
        <w:t xml:space="preserve">So far, </w:t>
      </w:r>
      <w:r w:rsidRPr="00F104C7">
        <w:rPr>
          <w:rFonts w:ascii="Arial" w:eastAsia="MS Mincho" w:hAnsi="Arial" w:cs="Arial"/>
          <w:sz w:val="22"/>
          <w:szCs w:val="22"/>
        </w:rPr>
        <w:t xml:space="preserve">to overcome the problem, there are </w:t>
      </w:r>
      <w:r w:rsidR="002E05E4">
        <w:rPr>
          <w:rFonts w:ascii="Arial" w:eastAsia="MS Mincho" w:hAnsi="Arial" w:cs="Arial"/>
          <w:sz w:val="22"/>
          <w:szCs w:val="22"/>
        </w:rPr>
        <w:t>four</w:t>
      </w:r>
      <w:r w:rsidR="002E05E4" w:rsidRPr="00F104C7">
        <w:rPr>
          <w:rFonts w:ascii="Arial" w:eastAsia="MS Mincho" w:hAnsi="Arial" w:cs="Arial"/>
          <w:sz w:val="22"/>
          <w:szCs w:val="22"/>
        </w:rPr>
        <w:t xml:space="preserve"> </w:t>
      </w:r>
      <w:r w:rsidRPr="00F104C7">
        <w:rPr>
          <w:rFonts w:ascii="Arial" w:eastAsia="MS Mincho" w:hAnsi="Arial" w:cs="Arial"/>
          <w:sz w:val="22"/>
          <w:szCs w:val="22"/>
        </w:rPr>
        <w:t xml:space="preserve">options: </w:t>
      </w:r>
    </w:p>
    <w:p w:rsidR="002E05E4" w:rsidRDefault="002E05E4">
      <w:pPr>
        <w:jc w:val="both"/>
        <w:rPr>
          <w:rFonts w:ascii="Arial" w:eastAsiaTheme="minorEastAsia" w:hAnsi="Arial" w:cs="Arial"/>
          <w:sz w:val="22"/>
          <w:szCs w:val="22"/>
          <w:lang w:eastAsia="zh-TW"/>
        </w:rPr>
      </w:pPr>
      <w:r>
        <w:rPr>
          <w:rFonts w:ascii="Arial" w:eastAsiaTheme="minorEastAsia" w:hAnsi="Arial" w:cs="Arial" w:hint="eastAsia"/>
          <w:sz w:val="22"/>
          <w:szCs w:val="22"/>
          <w:lang w:eastAsia="zh-TW"/>
        </w:rPr>
        <w:t xml:space="preserve">Option 1 Mobility anchor </w:t>
      </w:r>
    </w:p>
    <w:p w:rsidR="00B72ED7" w:rsidRDefault="002E05E4" w:rsidP="00800E7F">
      <w:pPr>
        <w:pStyle w:val="af3"/>
        <w:numPr>
          <w:ilvl w:val="0"/>
          <w:numId w:val="42"/>
        </w:numPr>
        <w:ind w:left="567" w:hanging="283"/>
        <w:jc w:val="both"/>
        <w:rPr>
          <w:rFonts w:ascii="Arial" w:eastAsiaTheme="minorEastAsia" w:hAnsi="Arial" w:cs="Arial"/>
          <w:lang w:eastAsia="zh-TW"/>
        </w:rPr>
      </w:pPr>
      <w:r>
        <w:rPr>
          <w:rFonts w:ascii="Arial" w:eastAsiaTheme="minorEastAsia" w:hAnsi="Arial" w:cs="Arial" w:hint="eastAsia"/>
          <w:lang w:eastAsia="zh-TW"/>
        </w:rPr>
        <w:t>L</w:t>
      </w:r>
      <w:r>
        <w:rPr>
          <w:rFonts w:ascii="Arial" w:eastAsiaTheme="minorEastAsia" w:hAnsi="Arial" w:cs="Arial"/>
          <w:lang w:eastAsia="zh-TW"/>
        </w:rPr>
        <w:t xml:space="preserve">ike </w:t>
      </w:r>
      <w:r w:rsidR="00394BFD">
        <w:rPr>
          <w:rFonts w:ascii="Arial" w:eastAsiaTheme="minorEastAsia" w:hAnsi="Arial" w:cs="Arial"/>
          <w:lang w:eastAsia="zh-TW"/>
        </w:rPr>
        <w:t>DC (Dual Connectivity)</w:t>
      </w:r>
      <w:r>
        <w:rPr>
          <w:rFonts w:ascii="Arial" w:eastAsiaTheme="minorEastAsia" w:hAnsi="Arial" w:cs="Arial"/>
          <w:lang w:eastAsia="zh-TW"/>
        </w:rPr>
        <w:t xml:space="preserve">, </w:t>
      </w:r>
      <w:r w:rsidR="00B72ED7">
        <w:rPr>
          <w:rFonts w:ascii="Arial" w:eastAsiaTheme="minorEastAsia" w:hAnsi="Arial" w:cs="Arial"/>
          <w:lang w:eastAsia="zh-TW"/>
        </w:rPr>
        <w:t>S1-MME is terminated at MeNB and therefore the eNB acts as mobility anchor towards the CN. Afterwards, MeNB can add/release/modify the SeNB/SCG configuration based on UE mobility without involving any HO process.</w:t>
      </w:r>
    </w:p>
    <w:p w:rsidR="00B72ED7" w:rsidRDefault="00B72ED7" w:rsidP="00800E7F">
      <w:pPr>
        <w:pStyle w:val="af3"/>
        <w:numPr>
          <w:ilvl w:val="0"/>
          <w:numId w:val="42"/>
        </w:numPr>
        <w:ind w:left="567" w:hanging="283"/>
        <w:jc w:val="both"/>
        <w:rPr>
          <w:rFonts w:ascii="Arial" w:eastAsiaTheme="minorEastAsia" w:hAnsi="Arial" w:cs="Arial"/>
          <w:lang w:eastAsia="zh-TW"/>
        </w:rPr>
      </w:pPr>
      <w:r>
        <w:rPr>
          <w:rFonts w:ascii="Arial" w:eastAsiaTheme="minorEastAsia" w:hAnsi="Arial" w:cs="Arial"/>
          <w:lang w:eastAsia="zh-TW"/>
        </w:rPr>
        <w:lastRenderedPageBreak/>
        <w:t>From UE perspective, coverage/mobility support is mainly ensured by MeNB and it is up to NW to decide whether additional resources/connectivity are required.</w:t>
      </w:r>
    </w:p>
    <w:p w:rsidR="002E05E4" w:rsidRPr="00800E7F" w:rsidRDefault="00B72ED7" w:rsidP="00800E7F">
      <w:pPr>
        <w:pStyle w:val="af3"/>
        <w:numPr>
          <w:ilvl w:val="0"/>
          <w:numId w:val="42"/>
        </w:numPr>
        <w:ind w:left="567" w:hanging="283"/>
        <w:jc w:val="both"/>
        <w:rPr>
          <w:rFonts w:ascii="Arial" w:eastAsiaTheme="minorEastAsia" w:hAnsi="Arial" w:cs="Arial"/>
          <w:lang w:eastAsia="zh-TW"/>
        </w:rPr>
      </w:pPr>
      <w:r>
        <w:rPr>
          <w:rFonts w:ascii="Arial" w:eastAsiaTheme="minorEastAsia" w:hAnsi="Arial" w:cs="Arial"/>
          <w:lang w:eastAsia="zh-TW"/>
        </w:rPr>
        <w:t>With mobility anchor, UE is still required to perform RRM measurements, but the HO signalling overhead can be removed.</w:t>
      </w:r>
    </w:p>
    <w:p w:rsidR="00B32085" w:rsidRPr="00F104C7" w:rsidRDefault="00B32085" w:rsidP="00800E7F">
      <w:pPr>
        <w:spacing w:beforeLines="50" w:before="120"/>
        <w:jc w:val="both"/>
        <w:rPr>
          <w:rFonts w:ascii="Arial" w:eastAsia="MS Mincho" w:hAnsi="Arial" w:cs="Arial"/>
          <w:sz w:val="22"/>
          <w:szCs w:val="22"/>
        </w:rPr>
      </w:pPr>
      <w:r w:rsidRPr="00F104C7">
        <w:rPr>
          <w:rFonts w:ascii="Arial" w:eastAsia="MS Mincho" w:hAnsi="Arial" w:cs="Arial"/>
          <w:sz w:val="22"/>
          <w:szCs w:val="22"/>
        </w:rPr>
        <w:t>Option</w:t>
      </w:r>
      <w:r w:rsidR="002E05E4">
        <w:rPr>
          <w:rFonts w:ascii="Arial" w:eastAsia="MS Mincho" w:hAnsi="Arial" w:cs="Arial"/>
          <w:sz w:val="22"/>
          <w:szCs w:val="22"/>
        </w:rPr>
        <w:t xml:space="preserve"> 2 </w:t>
      </w:r>
      <w:r w:rsidR="009339B0" w:rsidRPr="00F104C7">
        <w:rPr>
          <w:rFonts w:ascii="Arial" w:eastAsia="MS Mincho" w:hAnsi="Arial" w:cs="Arial"/>
          <w:sz w:val="22"/>
          <w:szCs w:val="22"/>
        </w:rPr>
        <w:t>b</w:t>
      </w:r>
      <w:r w:rsidRPr="00F104C7">
        <w:rPr>
          <w:rFonts w:ascii="Arial" w:eastAsia="MS Mincho" w:hAnsi="Arial" w:cs="Arial"/>
          <w:sz w:val="22"/>
          <w:szCs w:val="22"/>
        </w:rPr>
        <w:t>oundary-less coverage (or called virtual cell)</w:t>
      </w:r>
      <w:r w:rsidR="008949BA">
        <w:rPr>
          <w:rFonts w:ascii="Arial" w:eastAsia="MS Mincho" w:hAnsi="Arial" w:cs="Arial"/>
          <w:sz w:val="22"/>
          <w:szCs w:val="22"/>
        </w:rPr>
        <w:t xml:space="preserve"> [3]</w:t>
      </w:r>
      <w:r w:rsidR="00F476DA">
        <w:rPr>
          <w:rFonts w:asciiTheme="minorEastAsia" w:eastAsiaTheme="minorEastAsia" w:hAnsiTheme="minorEastAsia" w:cs="Arial" w:hint="eastAsia"/>
          <w:sz w:val="22"/>
          <w:szCs w:val="22"/>
          <w:lang w:eastAsia="zh-TW"/>
        </w:rPr>
        <w:t>[</w:t>
      </w:r>
      <w:r w:rsidR="00F476DA">
        <w:rPr>
          <w:rFonts w:ascii="Arial" w:eastAsia="MS Mincho" w:hAnsi="Arial" w:cs="Arial"/>
          <w:sz w:val="22"/>
          <w:szCs w:val="22"/>
        </w:rPr>
        <w:t>4]</w:t>
      </w:r>
      <w:r w:rsidR="00F05106" w:rsidRPr="00F104C7">
        <w:rPr>
          <w:rFonts w:ascii="Arial" w:eastAsia="MS Mincho" w:hAnsi="Arial" w:cs="Arial"/>
          <w:sz w:val="22"/>
          <w:szCs w:val="22"/>
        </w:rPr>
        <w:t>:</w:t>
      </w:r>
    </w:p>
    <w:p w:rsidR="00B32085" w:rsidRPr="00F104C7" w:rsidRDefault="00F05106" w:rsidP="00F104C7">
      <w:pPr>
        <w:pStyle w:val="af3"/>
        <w:numPr>
          <w:ilvl w:val="0"/>
          <w:numId w:val="36"/>
        </w:numPr>
        <w:ind w:left="567" w:hanging="283"/>
        <w:jc w:val="both"/>
        <w:rPr>
          <w:rFonts w:ascii="Arial" w:eastAsia="MS Mincho" w:hAnsi="Arial" w:cs="Arial"/>
        </w:rPr>
      </w:pPr>
      <w:bookmarkStart w:id="6" w:name="OLE_LINK3"/>
      <w:bookmarkStart w:id="7" w:name="OLE_LINK4"/>
      <w:r w:rsidRPr="00F104C7">
        <w:rPr>
          <w:rFonts w:ascii="Arial" w:eastAsiaTheme="minorEastAsia" w:hAnsi="Arial" w:cs="Arial"/>
          <w:lang w:eastAsia="zh-TW"/>
        </w:rPr>
        <w:t>UE is dynamically served by a selected cell set in which the network determines/configures the set. When UE moves, the network will form a desirable set without initiating the HO process</w:t>
      </w:r>
    </w:p>
    <w:p w:rsidR="009339B0" w:rsidRPr="00F104C7" w:rsidRDefault="00F05106" w:rsidP="00F104C7">
      <w:pPr>
        <w:pStyle w:val="af3"/>
        <w:numPr>
          <w:ilvl w:val="0"/>
          <w:numId w:val="36"/>
        </w:numPr>
        <w:ind w:left="567" w:hanging="283"/>
        <w:jc w:val="both"/>
        <w:rPr>
          <w:rFonts w:ascii="Arial" w:eastAsia="MS Mincho" w:hAnsi="Arial" w:cs="Arial"/>
        </w:rPr>
      </w:pPr>
      <w:r w:rsidRPr="00F104C7">
        <w:rPr>
          <w:rFonts w:ascii="Arial" w:eastAsiaTheme="minorEastAsia" w:hAnsi="Arial" w:cs="Arial"/>
          <w:lang w:eastAsia="zh-TW"/>
        </w:rPr>
        <w:t>A new UE iden</w:t>
      </w:r>
      <w:r w:rsidR="009339B0" w:rsidRPr="00F104C7">
        <w:rPr>
          <w:rFonts w:ascii="Arial" w:eastAsiaTheme="minorEastAsia" w:hAnsi="Arial" w:cs="Arial"/>
          <w:lang w:eastAsia="zh-TW"/>
        </w:rPr>
        <w:t xml:space="preserve">tifier and new PHY design (e.g. UE-specific </w:t>
      </w:r>
      <w:r w:rsidRPr="00F104C7">
        <w:rPr>
          <w:rFonts w:ascii="Arial" w:eastAsiaTheme="minorEastAsia" w:hAnsi="Arial" w:cs="Arial"/>
          <w:lang w:eastAsia="zh-TW"/>
        </w:rPr>
        <w:t>RS</w:t>
      </w:r>
      <w:r w:rsidR="009339B0" w:rsidRPr="00F104C7">
        <w:rPr>
          <w:rFonts w:ascii="Arial" w:eastAsiaTheme="minorEastAsia" w:hAnsi="Arial" w:cs="Arial"/>
          <w:lang w:eastAsia="zh-TW"/>
        </w:rPr>
        <w:t>) might be introduced to support network’s decisions</w:t>
      </w:r>
      <w:r w:rsidR="00FC7801">
        <w:rPr>
          <w:rFonts w:ascii="Arial" w:eastAsiaTheme="minorEastAsia" w:hAnsi="Arial" w:cs="Arial"/>
          <w:lang w:eastAsia="zh-TW"/>
        </w:rPr>
        <w:t>.</w:t>
      </w:r>
    </w:p>
    <w:bookmarkEnd w:id="6"/>
    <w:bookmarkEnd w:id="7"/>
    <w:p w:rsidR="001C5D98" w:rsidRPr="00F104C7" w:rsidRDefault="009E6776" w:rsidP="00F104C7">
      <w:pPr>
        <w:pStyle w:val="af3"/>
        <w:numPr>
          <w:ilvl w:val="0"/>
          <w:numId w:val="36"/>
        </w:numPr>
        <w:ind w:left="567" w:hanging="283"/>
        <w:jc w:val="both"/>
        <w:rPr>
          <w:rFonts w:ascii="Arial" w:eastAsia="MS Mincho" w:hAnsi="Arial" w:cs="Arial"/>
        </w:rPr>
      </w:pPr>
      <w:r>
        <w:rPr>
          <w:rFonts w:ascii="Arial" w:eastAsiaTheme="minorEastAsia" w:hAnsi="Arial" w:cs="Arial"/>
          <w:lang w:eastAsia="zh-TW"/>
        </w:rPr>
        <w:t>Since respective cells may have different configurations and then n</w:t>
      </w:r>
      <w:r w:rsidR="001C5D98">
        <w:rPr>
          <w:rFonts w:ascii="Arial" w:eastAsiaTheme="minorEastAsia" w:hAnsi="Arial" w:cs="Arial"/>
          <w:lang w:eastAsia="zh-TW"/>
        </w:rPr>
        <w:t xml:space="preserve">ew </w:t>
      </w:r>
      <w:r>
        <w:rPr>
          <w:rFonts w:ascii="Arial" w:eastAsiaTheme="minorEastAsia" w:hAnsi="Arial" w:cs="Arial"/>
          <w:lang w:eastAsia="zh-TW"/>
        </w:rPr>
        <w:t xml:space="preserve">broadcasted </w:t>
      </w:r>
      <w:r w:rsidR="001C5D98">
        <w:rPr>
          <w:rFonts w:ascii="Arial" w:eastAsiaTheme="minorEastAsia" w:hAnsi="Arial" w:cs="Arial"/>
          <w:lang w:eastAsia="zh-TW"/>
        </w:rPr>
        <w:t>system information structure is required for the operation of selected cell set</w:t>
      </w:r>
      <w:r>
        <w:rPr>
          <w:rFonts w:ascii="Arial" w:eastAsiaTheme="minorEastAsia" w:hAnsi="Arial" w:cs="Arial"/>
          <w:lang w:eastAsia="zh-TW"/>
        </w:rPr>
        <w:t xml:space="preserve"> when UE moves within the cell</w:t>
      </w:r>
      <w:r w:rsidR="001C5D98">
        <w:rPr>
          <w:rFonts w:ascii="Arial" w:eastAsiaTheme="minorEastAsia" w:hAnsi="Arial" w:cs="Arial"/>
          <w:lang w:eastAsia="zh-TW"/>
        </w:rPr>
        <w:t>.</w:t>
      </w:r>
    </w:p>
    <w:p w:rsidR="0034611F" w:rsidRPr="00F104C7" w:rsidRDefault="0034611F" w:rsidP="00F104C7">
      <w:pPr>
        <w:pStyle w:val="af3"/>
        <w:numPr>
          <w:ilvl w:val="0"/>
          <w:numId w:val="36"/>
        </w:numPr>
        <w:ind w:left="567" w:hanging="283"/>
        <w:jc w:val="both"/>
        <w:rPr>
          <w:rFonts w:ascii="Arial" w:eastAsia="MS Mincho" w:hAnsi="Arial" w:cs="Arial"/>
        </w:rPr>
      </w:pPr>
      <w:r>
        <w:rPr>
          <w:rFonts w:ascii="Arial" w:eastAsiaTheme="minorEastAsia" w:hAnsi="Arial" w:cs="Arial"/>
          <w:lang w:eastAsia="zh-TW"/>
        </w:rPr>
        <w:t xml:space="preserve">With option </w:t>
      </w:r>
      <w:r w:rsidR="00B72ED7">
        <w:rPr>
          <w:rFonts w:ascii="Arial" w:eastAsiaTheme="minorEastAsia" w:hAnsi="Arial" w:cs="Arial"/>
          <w:lang w:eastAsia="zh-TW"/>
        </w:rPr>
        <w:t>2</w:t>
      </w:r>
      <w:r>
        <w:rPr>
          <w:rFonts w:ascii="Arial" w:eastAsiaTheme="minorEastAsia" w:hAnsi="Arial" w:cs="Arial"/>
          <w:lang w:eastAsia="zh-TW"/>
        </w:rPr>
        <w:t>, the signalling overhead between UE and cell is removed, but additional negotiation within the selected cells should be considered.</w:t>
      </w:r>
    </w:p>
    <w:p w:rsidR="00607633" w:rsidRDefault="00607633" w:rsidP="00965DBB">
      <w:pPr>
        <w:spacing w:beforeLines="50" w:before="120"/>
        <w:jc w:val="both"/>
        <w:rPr>
          <w:rFonts w:ascii="Arial" w:eastAsia="MS Mincho" w:hAnsi="Arial" w:cs="Arial"/>
          <w:sz w:val="22"/>
          <w:szCs w:val="22"/>
        </w:rPr>
      </w:pPr>
      <w:r w:rsidRPr="00607633">
        <w:rPr>
          <w:rFonts w:ascii="Arial" w:eastAsia="MS Mincho" w:hAnsi="Arial" w:cs="Arial"/>
          <w:sz w:val="22"/>
          <w:szCs w:val="22"/>
        </w:rPr>
        <w:t xml:space="preserve">Option </w:t>
      </w:r>
      <w:r w:rsidR="002E05E4">
        <w:rPr>
          <w:rFonts w:ascii="Arial" w:eastAsia="MS Mincho" w:hAnsi="Arial" w:cs="Arial"/>
          <w:sz w:val="22"/>
          <w:szCs w:val="22"/>
        </w:rPr>
        <w:t>3</w:t>
      </w:r>
      <w:r w:rsidR="002E05E4" w:rsidRPr="00607633">
        <w:rPr>
          <w:rFonts w:ascii="Arial" w:eastAsia="MS Mincho" w:hAnsi="Arial" w:cs="Arial"/>
          <w:sz w:val="22"/>
          <w:szCs w:val="22"/>
        </w:rPr>
        <w:t xml:space="preserve"> </w:t>
      </w:r>
      <w:r w:rsidRPr="00607633">
        <w:rPr>
          <w:rFonts w:ascii="Arial" w:eastAsia="MS Mincho" w:hAnsi="Arial" w:cs="Arial"/>
          <w:sz w:val="22"/>
          <w:szCs w:val="22"/>
        </w:rPr>
        <w:t>UE-based mobility management</w:t>
      </w:r>
      <w:r>
        <w:rPr>
          <w:rFonts w:ascii="Arial" w:eastAsia="MS Mincho" w:hAnsi="Arial" w:cs="Arial"/>
          <w:sz w:val="22"/>
          <w:szCs w:val="22"/>
        </w:rPr>
        <w:t>:</w:t>
      </w:r>
    </w:p>
    <w:p w:rsidR="00607633" w:rsidRPr="00F104C7" w:rsidRDefault="0034611F" w:rsidP="00965DBB">
      <w:pPr>
        <w:pStyle w:val="af3"/>
        <w:numPr>
          <w:ilvl w:val="0"/>
          <w:numId w:val="39"/>
        </w:numPr>
        <w:spacing w:beforeLines="50" w:before="120"/>
        <w:ind w:left="567" w:hanging="283"/>
        <w:jc w:val="both"/>
        <w:rPr>
          <w:rFonts w:ascii="Arial" w:eastAsia="MS Mincho" w:hAnsi="Arial" w:cs="Arial"/>
        </w:rPr>
      </w:pPr>
      <w:r>
        <w:rPr>
          <w:rFonts w:ascii="Arial" w:eastAsiaTheme="minorEastAsia" w:hAnsi="Arial" w:cs="Arial"/>
          <w:lang w:eastAsia="zh-TW"/>
        </w:rPr>
        <w:t xml:space="preserve">When </w:t>
      </w:r>
      <w:r w:rsidR="000F13B4">
        <w:rPr>
          <w:rFonts w:ascii="Arial" w:eastAsiaTheme="minorEastAsia" w:hAnsi="Arial" w:cs="Arial"/>
          <w:lang w:eastAsia="zh-TW"/>
        </w:rPr>
        <w:t>UE is in RRC C</w:t>
      </w:r>
      <w:r>
        <w:rPr>
          <w:rFonts w:ascii="Arial" w:eastAsiaTheme="minorEastAsia" w:hAnsi="Arial" w:cs="Arial"/>
          <w:lang w:eastAsia="zh-TW"/>
        </w:rPr>
        <w:t>onnected</w:t>
      </w:r>
      <w:r w:rsidR="000F13B4">
        <w:rPr>
          <w:rFonts w:ascii="Arial" w:eastAsiaTheme="minorEastAsia" w:hAnsi="Arial" w:cs="Arial"/>
          <w:lang w:eastAsia="zh-TW"/>
        </w:rPr>
        <w:t xml:space="preserve"> state</w:t>
      </w:r>
      <w:r>
        <w:rPr>
          <w:rFonts w:ascii="Arial" w:eastAsiaTheme="minorEastAsia" w:hAnsi="Arial" w:cs="Arial"/>
          <w:lang w:eastAsia="zh-TW"/>
        </w:rPr>
        <w:t xml:space="preserve">, </w:t>
      </w:r>
      <w:r w:rsidR="000F13B4">
        <w:rPr>
          <w:rFonts w:ascii="Arial" w:eastAsiaTheme="minorEastAsia" w:hAnsi="Arial" w:cs="Arial"/>
          <w:lang w:eastAsia="zh-TW"/>
        </w:rPr>
        <w:t>it</w:t>
      </w:r>
      <w:r>
        <w:rPr>
          <w:rFonts w:ascii="Arial" w:eastAsiaTheme="minorEastAsia" w:hAnsi="Arial" w:cs="Arial"/>
          <w:lang w:eastAsia="zh-TW"/>
        </w:rPr>
        <w:t xml:space="preserve"> automatically associates with the serving cell based on its decision, consequently NW will detect the association and then deal with the path switching between source cell and target cell.</w:t>
      </w:r>
    </w:p>
    <w:p w:rsidR="0034611F" w:rsidRPr="00F104C7" w:rsidRDefault="0034611F" w:rsidP="00965DBB">
      <w:pPr>
        <w:pStyle w:val="af3"/>
        <w:numPr>
          <w:ilvl w:val="0"/>
          <w:numId w:val="39"/>
        </w:numPr>
        <w:spacing w:beforeLines="50" w:before="120"/>
        <w:ind w:left="567" w:hanging="283"/>
        <w:jc w:val="both"/>
        <w:rPr>
          <w:rFonts w:ascii="Arial" w:eastAsia="MS Mincho" w:hAnsi="Arial" w:cs="Arial"/>
        </w:rPr>
      </w:pPr>
      <w:r>
        <w:rPr>
          <w:rFonts w:ascii="Arial" w:eastAsiaTheme="minorEastAsia" w:hAnsi="Arial" w:cs="Arial" w:hint="eastAsia"/>
          <w:lang w:eastAsia="zh-TW"/>
        </w:rPr>
        <w:t xml:space="preserve">Similar to option </w:t>
      </w:r>
      <w:r w:rsidR="00B72ED7">
        <w:rPr>
          <w:rFonts w:ascii="Arial" w:eastAsiaTheme="minorEastAsia" w:hAnsi="Arial" w:cs="Arial"/>
          <w:lang w:eastAsia="zh-TW"/>
        </w:rPr>
        <w:t>2</w:t>
      </w:r>
      <w:r>
        <w:rPr>
          <w:rFonts w:ascii="Arial" w:eastAsiaTheme="minorEastAsia" w:hAnsi="Arial" w:cs="Arial" w:hint="eastAsia"/>
          <w:lang w:eastAsia="zh-TW"/>
        </w:rPr>
        <w:t xml:space="preserve">, the </w:t>
      </w:r>
      <w:r>
        <w:rPr>
          <w:rFonts w:ascii="Arial" w:eastAsiaTheme="minorEastAsia" w:hAnsi="Arial" w:cs="Arial"/>
          <w:lang w:eastAsia="zh-TW"/>
        </w:rPr>
        <w:t>signalling</w:t>
      </w:r>
      <w:r w:rsidR="00E41F3D">
        <w:rPr>
          <w:rFonts w:ascii="Arial" w:eastAsiaTheme="minorEastAsia" w:hAnsi="Arial" w:cs="Arial" w:hint="eastAsia"/>
          <w:lang w:eastAsia="zh-TW"/>
        </w:rPr>
        <w:t xml:space="preserve"> </w:t>
      </w:r>
      <w:r>
        <w:rPr>
          <w:rFonts w:ascii="Arial" w:eastAsiaTheme="minorEastAsia" w:hAnsi="Arial" w:cs="Arial"/>
          <w:lang w:eastAsia="zh-TW"/>
        </w:rPr>
        <w:t>overhead can be eliminated</w:t>
      </w:r>
      <w:r w:rsidR="00E41F3D">
        <w:rPr>
          <w:rFonts w:ascii="Arial" w:eastAsiaTheme="minorEastAsia" w:hAnsi="Arial" w:cs="Arial" w:hint="eastAsia"/>
          <w:lang w:eastAsia="zh-TW"/>
        </w:rPr>
        <w:t>.</w:t>
      </w:r>
      <w:r w:rsidR="00E41F3D">
        <w:rPr>
          <w:rFonts w:ascii="Arial" w:eastAsiaTheme="minorEastAsia" w:hAnsi="Arial" w:cs="Arial"/>
          <w:lang w:eastAsia="zh-TW"/>
        </w:rPr>
        <w:t xml:space="preserve"> </w:t>
      </w:r>
      <w:r w:rsidR="00E41F3D">
        <w:rPr>
          <w:rFonts w:ascii="Arial" w:eastAsiaTheme="minorEastAsia" w:hAnsi="Arial" w:cs="Arial" w:hint="eastAsia"/>
          <w:lang w:eastAsia="zh-TW"/>
        </w:rPr>
        <w:t>H</w:t>
      </w:r>
      <w:r w:rsidR="00E41F3D">
        <w:rPr>
          <w:rFonts w:ascii="Arial" w:eastAsiaTheme="minorEastAsia" w:hAnsi="Arial" w:cs="Arial"/>
          <w:lang w:eastAsia="zh-TW"/>
        </w:rPr>
        <w:t>owever</w:t>
      </w:r>
      <w:r w:rsidR="00E41F3D">
        <w:rPr>
          <w:rFonts w:ascii="Arial" w:eastAsiaTheme="minorEastAsia" w:hAnsi="Arial" w:cs="Arial" w:hint="eastAsia"/>
          <w:lang w:eastAsia="zh-TW"/>
        </w:rPr>
        <w:t>,</w:t>
      </w:r>
      <w:r w:rsidR="00E41F3D">
        <w:rPr>
          <w:rFonts w:ascii="Arial" w:eastAsiaTheme="minorEastAsia" w:hAnsi="Arial" w:cs="Arial"/>
          <w:lang w:eastAsia="zh-TW"/>
        </w:rPr>
        <w:t xml:space="preserve"> </w:t>
      </w:r>
      <w:r>
        <w:rPr>
          <w:rFonts w:ascii="Arial" w:eastAsiaTheme="minorEastAsia" w:hAnsi="Arial" w:cs="Arial"/>
          <w:lang w:eastAsia="zh-TW"/>
        </w:rPr>
        <w:t xml:space="preserve">HO interruption time might be increased and how to achieve </w:t>
      </w:r>
      <w:r w:rsidR="000F13B4">
        <w:rPr>
          <w:rFonts w:ascii="Arial" w:eastAsiaTheme="minorEastAsia" w:hAnsi="Arial" w:cs="Arial"/>
          <w:lang w:eastAsia="zh-TW"/>
        </w:rPr>
        <w:t xml:space="preserve">appropriate </w:t>
      </w:r>
      <w:r>
        <w:rPr>
          <w:rFonts w:ascii="Arial" w:eastAsiaTheme="minorEastAsia" w:hAnsi="Arial" w:cs="Arial"/>
          <w:lang w:eastAsia="zh-TW"/>
        </w:rPr>
        <w:t>cell offloading is FFS.</w:t>
      </w:r>
    </w:p>
    <w:p w:rsidR="00B32085" w:rsidRPr="00F104C7" w:rsidRDefault="00B32085" w:rsidP="00965DBB">
      <w:pPr>
        <w:spacing w:beforeLines="50" w:before="120"/>
        <w:jc w:val="both"/>
        <w:rPr>
          <w:rFonts w:ascii="Arial" w:eastAsia="MS Mincho" w:hAnsi="Arial" w:cs="Arial"/>
          <w:sz w:val="22"/>
          <w:szCs w:val="22"/>
        </w:rPr>
      </w:pPr>
      <w:r w:rsidRPr="00F104C7">
        <w:rPr>
          <w:rFonts w:ascii="Arial" w:eastAsia="MS Mincho" w:hAnsi="Arial" w:cs="Arial"/>
          <w:sz w:val="22"/>
          <w:szCs w:val="22"/>
        </w:rPr>
        <w:t xml:space="preserve">Option </w:t>
      </w:r>
      <w:r w:rsidR="002E05E4">
        <w:rPr>
          <w:rFonts w:ascii="Arial" w:eastAsia="MS Mincho" w:hAnsi="Arial" w:cs="Arial"/>
          <w:sz w:val="22"/>
          <w:szCs w:val="22"/>
        </w:rPr>
        <w:t>4</w:t>
      </w:r>
      <w:r w:rsidR="002E05E4" w:rsidRPr="00F104C7">
        <w:rPr>
          <w:rFonts w:ascii="Arial" w:eastAsia="MS Mincho" w:hAnsi="Arial" w:cs="Arial"/>
          <w:sz w:val="22"/>
          <w:szCs w:val="22"/>
        </w:rPr>
        <w:t xml:space="preserve"> </w:t>
      </w:r>
      <w:r w:rsidR="009339B0" w:rsidRPr="00F104C7">
        <w:rPr>
          <w:rFonts w:ascii="Arial" w:eastAsia="MS Mincho" w:hAnsi="Arial" w:cs="Arial"/>
          <w:sz w:val="22"/>
          <w:szCs w:val="22"/>
        </w:rPr>
        <w:t>reuse the “mobility set”</w:t>
      </w:r>
      <w:r w:rsidR="009339B0" w:rsidRPr="00080CA2">
        <w:rPr>
          <w:rFonts w:ascii="Arial" w:eastAsia="MS Mincho" w:hAnsi="Arial" w:cs="Arial"/>
          <w:sz w:val="22"/>
          <w:szCs w:val="22"/>
        </w:rPr>
        <w:t xml:space="preserve"> idea from LWA works</w:t>
      </w:r>
      <w:r w:rsidR="001C5D98">
        <w:rPr>
          <w:rFonts w:ascii="Arial" w:eastAsia="MS Mincho" w:hAnsi="Arial" w:cs="Arial"/>
          <w:sz w:val="22"/>
          <w:szCs w:val="22"/>
        </w:rPr>
        <w:t xml:space="preserve"> [</w:t>
      </w:r>
      <w:r w:rsidR="00F476DA">
        <w:rPr>
          <w:rFonts w:ascii="Arial" w:eastAsia="MS Mincho" w:hAnsi="Arial" w:cs="Arial"/>
          <w:sz w:val="22"/>
          <w:szCs w:val="22"/>
        </w:rPr>
        <w:t>5</w:t>
      </w:r>
      <w:r w:rsidR="001C5D98">
        <w:rPr>
          <w:rFonts w:ascii="Arial" w:eastAsia="MS Mincho" w:hAnsi="Arial" w:cs="Arial"/>
          <w:sz w:val="22"/>
          <w:szCs w:val="22"/>
        </w:rPr>
        <w:t>]</w:t>
      </w:r>
    </w:p>
    <w:p w:rsidR="00B32085" w:rsidRPr="00F104C7" w:rsidRDefault="00FC7801" w:rsidP="00F104C7">
      <w:pPr>
        <w:pStyle w:val="af3"/>
        <w:numPr>
          <w:ilvl w:val="0"/>
          <w:numId w:val="37"/>
        </w:numPr>
        <w:ind w:left="567" w:hanging="283"/>
        <w:jc w:val="both"/>
        <w:rPr>
          <w:rFonts w:ascii="Arial" w:eastAsia="MS Mincho" w:hAnsi="Arial" w:cs="Arial"/>
          <w:szCs w:val="24"/>
        </w:rPr>
      </w:pPr>
      <w:r>
        <w:rPr>
          <w:rFonts w:ascii="Arial" w:eastAsiaTheme="minorEastAsia" w:hAnsi="Arial" w:cs="Arial" w:hint="eastAsia"/>
          <w:szCs w:val="24"/>
          <w:lang w:eastAsia="zh-TW"/>
        </w:rPr>
        <w:t>The network configure</w:t>
      </w:r>
      <w:r>
        <w:rPr>
          <w:rFonts w:ascii="Arial" w:eastAsiaTheme="minorEastAsia" w:hAnsi="Arial" w:cs="Arial"/>
          <w:szCs w:val="24"/>
          <w:lang w:eastAsia="zh-TW"/>
        </w:rPr>
        <w:t>s</w:t>
      </w:r>
      <w:r>
        <w:rPr>
          <w:rFonts w:ascii="Arial" w:eastAsiaTheme="minorEastAsia" w:hAnsi="Arial" w:cs="Arial" w:hint="eastAsia"/>
          <w:szCs w:val="24"/>
          <w:lang w:eastAsia="zh-TW"/>
        </w:rPr>
        <w:t xml:space="preserve"> the mobility set to UE and then UE</w:t>
      </w:r>
      <w:r>
        <w:rPr>
          <w:rFonts w:ascii="Arial" w:eastAsiaTheme="minorEastAsia" w:hAnsi="Arial" w:cs="Arial"/>
          <w:szCs w:val="24"/>
          <w:lang w:eastAsia="zh-TW"/>
        </w:rPr>
        <w:t>-based mobility management is applied when UE moving within the set.</w:t>
      </w:r>
    </w:p>
    <w:p w:rsidR="00FC7801" w:rsidRDefault="00FC7801" w:rsidP="00F104C7">
      <w:pPr>
        <w:pStyle w:val="af3"/>
        <w:numPr>
          <w:ilvl w:val="0"/>
          <w:numId w:val="37"/>
        </w:numPr>
        <w:ind w:left="567" w:hanging="283"/>
        <w:jc w:val="both"/>
        <w:rPr>
          <w:rFonts w:ascii="Arial" w:eastAsia="MS Mincho" w:hAnsi="Arial" w:cs="Arial"/>
          <w:szCs w:val="24"/>
        </w:rPr>
      </w:pPr>
      <w:r>
        <w:rPr>
          <w:rFonts w:ascii="Arial" w:eastAsia="MS Mincho" w:hAnsi="Arial" w:cs="Arial"/>
          <w:szCs w:val="24"/>
        </w:rPr>
        <w:t xml:space="preserve">While UE moving across the mobility set, the NW-based mobility management (i.e. HO process) would be initiated </w:t>
      </w:r>
      <w:r w:rsidR="008949BA">
        <w:rPr>
          <w:rFonts w:ascii="Arial" w:eastAsia="MS Mincho" w:hAnsi="Arial" w:cs="Arial"/>
          <w:szCs w:val="24"/>
        </w:rPr>
        <w:t>accordingly.</w:t>
      </w:r>
    </w:p>
    <w:p w:rsidR="0034611F" w:rsidRDefault="00B72ED7" w:rsidP="00F104C7">
      <w:pPr>
        <w:pStyle w:val="af3"/>
        <w:numPr>
          <w:ilvl w:val="0"/>
          <w:numId w:val="37"/>
        </w:numPr>
        <w:ind w:left="567" w:hanging="283"/>
        <w:jc w:val="both"/>
        <w:rPr>
          <w:rFonts w:ascii="Arial" w:eastAsia="MS Mincho" w:hAnsi="Arial" w:cs="Arial"/>
          <w:szCs w:val="24"/>
        </w:rPr>
      </w:pPr>
      <w:r>
        <w:rPr>
          <w:rFonts w:ascii="Arial" w:eastAsia="MS Mincho" w:hAnsi="Arial" w:cs="Arial"/>
          <w:szCs w:val="24"/>
        </w:rPr>
        <w:t xml:space="preserve">Option 4 </w:t>
      </w:r>
      <w:r w:rsidR="0034611F">
        <w:rPr>
          <w:rFonts w:ascii="Arial" w:eastAsia="MS Mincho" w:hAnsi="Arial" w:cs="Arial"/>
          <w:szCs w:val="24"/>
        </w:rPr>
        <w:t xml:space="preserve">seems </w:t>
      </w:r>
      <w:r w:rsidR="000F13B4">
        <w:rPr>
          <w:rFonts w:ascii="Arial" w:eastAsia="MS Mincho" w:hAnsi="Arial" w:cs="Arial"/>
          <w:szCs w:val="24"/>
        </w:rPr>
        <w:t xml:space="preserve">to be </w:t>
      </w:r>
      <w:r w:rsidR="0034611F">
        <w:rPr>
          <w:rFonts w:ascii="Arial" w:eastAsia="MS Mincho" w:hAnsi="Arial" w:cs="Arial"/>
          <w:szCs w:val="24"/>
        </w:rPr>
        <w:t>a hybrid operation of NW-based mobility management and UE-based mobility management wherein</w:t>
      </w:r>
      <w:r w:rsidR="00E41F3D">
        <w:rPr>
          <w:rFonts w:ascii="Arial" w:eastAsiaTheme="minorEastAsia" w:hAnsi="Arial" w:cs="Arial" w:hint="eastAsia"/>
          <w:szCs w:val="24"/>
          <w:lang w:eastAsia="zh-TW"/>
        </w:rPr>
        <w:t xml:space="preserve"> </w:t>
      </w:r>
      <w:r w:rsidR="00352C53">
        <w:rPr>
          <w:rFonts w:ascii="Arial" w:eastAsia="MS Mincho" w:hAnsi="Arial" w:cs="Arial"/>
          <w:szCs w:val="24"/>
        </w:rPr>
        <w:t>NW could configure the mobility set appropriately and dynamically to alleviate the overhead.</w:t>
      </w:r>
    </w:p>
    <w:p w:rsidR="00352C53" w:rsidRPr="00F104C7" w:rsidRDefault="009E6436" w:rsidP="00965DBB">
      <w:pPr>
        <w:spacing w:beforeLines="50" w:before="120"/>
        <w:jc w:val="both"/>
        <w:rPr>
          <w:rFonts w:ascii="Arial" w:eastAsiaTheme="minorEastAsia" w:hAnsi="Arial" w:cs="Arial"/>
          <w:sz w:val="22"/>
          <w:szCs w:val="24"/>
          <w:lang w:eastAsia="zh-TW"/>
        </w:rPr>
      </w:pPr>
      <w:r w:rsidRPr="00F104C7">
        <w:rPr>
          <w:rFonts w:ascii="Arial" w:eastAsiaTheme="minorEastAsia" w:hAnsi="Arial" w:cs="Arial" w:hint="eastAsia"/>
          <w:sz w:val="22"/>
          <w:szCs w:val="24"/>
          <w:lang w:eastAsia="zh-TW"/>
        </w:rPr>
        <w:t xml:space="preserve">Another consideration </w:t>
      </w:r>
      <w:r w:rsidR="000F13B4">
        <w:rPr>
          <w:rFonts w:ascii="Arial" w:eastAsiaTheme="minorEastAsia" w:hAnsi="Arial" w:cs="Arial"/>
          <w:sz w:val="22"/>
          <w:szCs w:val="24"/>
          <w:lang w:eastAsia="zh-TW"/>
        </w:rPr>
        <w:t>for</w:t>
      </w:r>
      <w:r w:rsidR="00E41F3D">
        <w:rPr>
          <w:rFonts w:ascii="Arial" w:eastAsiaTheme="minorEastAsia" w:hAnsi="Arial" w:cs="Arial" w:hint="eastAsia"/>
          <w:sz w:val="22"/>
          <w:szCs w:val="24"/>
          <w:lang w:eastAsia="zh-TW"/>
        </w:rPr>
        <w:t xml:space="preserve"> </w:t>
      </w:r>
      <w:r>
        <w:rPr>
          <w:rFonts w:ascii="Arial" w:eastAsiaTheme="minorEastAsia" w:hAnsi="Arial" w:cs="Arial"/>
          <w:sz w:val="22"/>
          <w:szCs w:val="24"/>
          <w:lang w:eastAsia="zh-TW"/>
        </w:rPr>
        <w:t xml:space="preserve">ultra-dense </w:t>
      </w:r>
      <w:r w:rsidR="000F13B4">
        <w:rPr>
          <w:rFonts w:ascii="Arial" w:eastAsiaTheme="minorEastAsia" w:hAnsi="Arial" w:cs="Arial"/>
          <w:sz w:val="22"/>
          <w:szCs w:val="24"/>
          <w:lang w:eastAsia="zh-TW"/>
        </w:rPr>
        <w:t xml:space="preserve">small cell </w:t>
      </w:r>
      <w:r>
        <w:rPr>
          <w:rFonts w:ascii="Arial" w:eastAsiaTheme="minorEastAsia" w:hAnsi="Arial" w:cs="Arial"/>
          <w:sz w:val="22"/>
          <w:szCs w:val="24"/>
          <w:lang w:eastAsia="zh-TW"/>
        </w:rPr>
        <w:t>deployment is how to prevent the ping-pong effect and HO failure especial for high-speed UE. Finally, as aforementioned, different level</w:t>
      </w:r>
      <w:r w:rsidR="00E41F3D">
        <w:rPr>
          <w:rFonts w:ascii="Arial" w:eastAsiaTheme="minorEastAsia" w:hAnsi="Arial" w:cs="Arial" w:hint="eastAsia"/>
          <w:sz w:val="22"/>
          <w:szCs w:val="24"/>
          <w:lang w:eastAsia="zh-TW"/>
        </w:rPr>
        <w:t>s</w:t>
      </w:r>
      <w:r>
        <w:rPr>
          <w:rFonts w:ascii="Arial" w:eastAsiaTheme="minorEastAsia" w:hAnsi="Arial" w:cs="Arial"/>
          <w:sz w:val="22"/>
          <w:szCs w:val="24"/>
          <w:lang w:eastAsia="zh-TW"/>
        </w:rPr>
        <w:t xml:space="preserve"> of mobility would be introduced and it is still unclear whether different level</w:t>
      </w:r>
      <w:r w:rsidR="00FF202A">
        <w:rPr>
          <w:rFonts w:ascii="Arial" w:eastAsiaTheme="minorEastAsia" w:hAnsi="Arial" w:cs="Arial" w:hint="eastAsia"/>
          <w:sz w:val="22"/>
          <w:szCs w:val="24"/>
          <w:lang w:eastAsia="zh-TW"/>
        </w:rPr>
        <w:t>s</w:t>
      </w:r>
      <w:r>
        <w:rPr>
          <w:rFonts w:ascii="Arial" w:eastAsiaTheme="minorEastAsia" w:hAnsi="Arial" w:cs="Arial"/>
          <w:sz w:val="22"/>
          <w:szCs w:val="24"/>
          <w:lang w:eastAsia="zh-TW"/>
        </w:rPr>
        <w:t xml:space="preserve"> can adopt different option</w:t>
      </w:r>
      <w:r w:rsidR="00FF202A">
        <w:rPr>
          <w:rFonts w:ascii="Arial" w:eastAsiaTheme="minorEastAsia" w:hAnsi="Arial" w:cs="Arial" w:hint="eastAsia"/>
          <w:sz w:val="22"/>
          <w:szCs w:val="24"/>
          <w:lang w:eastAsia="zh-TW"/>
        </w:rPr>
        <w:t>s</w:t>
      </w:r>
      <w:r>
        <w:rPr>
          <w:rFonts w:ascii="Arial" w:eastAsiaTheme="minorEastAsia" w:hAnsi="Arial" w:cs="Arial"/>
          <w:sz w:val="22"/>
          <w:szCs w:val="24"/>
          <w:lang w:eastAsia="zh-TW"/>
        </w:rPr>
        <w:t xml:space="preserve"> to overcome the challenges under ultra-dense </w:t>
      </w:r>
      <w:r w:rsidR="000F13B4">
        <w:rPr>
          <w:rFonts w:ascii="Arial" w:eastAsiaTheme="minorEastAsia" w:hAnsi="Arial" w:cs="Arial"/>
          <w:sz w:val="22"/>
          <w:szCs w:val="24"/>
          <w:lang w:eastAsia="zh-TW"/>
        </w:rPr>
        <w:t xml:space="preserve">small cell </w:t>
      </w:r>
      <w:r>
        <w:rPr>
          <w:rFonts w:ascii="Arial" w:eastAsiaTheme="minorEastAsia" w:hAnsi="Arial" w:cs="Arial"/>
          <w:sz w:val="22"/>
          <w:szCs w:val="24"/>
          <w:lang w:eastAsia="zh-TW"/>
        </w:rPr>
        <w:t>deployment.</w:t>
      </w:r>
    </w:p>
    <w:p w:rsidR="002C5756" w:rsidRPr="00F104C7" w:rsidRDefault="004B075F">
      <w:pPr>
        <w:jc w:val="both"/>
        <w:rPr>
          <w:rFonts w:ascii="Arial" w:eastAsia="MS Mincho" w:hAnsi="Arial" w:cs="Arial"/>
          <w:b/>
          <w:sz w:val="22"/>
          <w:szCs w:val="24"/>
        </w:rPr>
      </w:pPr>
      <w:r w:rsidRPr="00F104C7">
        <w:rPr>
          <w:rFonts w:ascii="Arial" w:eastAsia="MS Mincho" w:hAnsi="Arial" w:cs="Arial"/>
          <w:b/>
          <w:sz w:val="22"/>
          <w:szCs w:val="24"/>
        </w:rPr>
        <w:t xml:space="preserve">Proposal </w:t>
      </w:r>
      <w:r w:rsidR="009B0052">
        <w:rPr>
          <w:rFonts w:ascii="Arial" w:eastAsia="MS Mincho" w:hAnsi="Arial" w:cs="Arial"/>
          <w:b/>
          <w:sz w:val="22"/>
          <w:szCs w:val="24"/>
        </w:rPr>
        <w:t>2</w:t>
      </w:r>
      <w:r w:rsidRPr="00F104C7">
        <w:rPr>
          <w:rFonts w:ascii="Arial" w:eastAsia="MS Mincho" w:hAnsi="Arial" w:cs="Arial"/>
          <w:b/>
          <w:sz w:val="22"/>
          <w:szCs w:val="24"/>
        </w:rPr>
        <w:t>: How to prevent excessive</w:t>
      </w:r>
      <w:r w:rsidRPr="004B5ECC">
        <w:rPr>
          <w:rFonts w:ascii="Arial" w:eastAsia="MS Mincho" w:hAnsi="Arial" w:cs="Arial"/>
          <w:b/>
          <w:sz w:val="22"/>
          <w:szCs w:val="24"/>
        </w:rPr>
        <w:t xml:space="preserve"> mobility overhead</w:t>
      </w:r>
      <w:r w:rsidRPr="00F104C7">
        <w:rPr>
          <w:rFonts w:ascii="Arial" w:eastAsia="MS Mincho" w:hAnsi="Arial" w:cs="Arial"/>
          <w:b/>
          <w:sz w:val="22"/>
          <w:szCs w:val="24"/>
        </w:rPr>
        <w:t xml:space="preserve"> </w:t>
      </w:r>
      <w:r w:rsidR="009E6436">
        <w:rPr>
          <w:rFonts w:ascii="Arial" w:eastAsia="MS Mincho" w:hAnsi="Arial" w:cs="Arial"/>
          <w:b/>
          <w:sz w:val="22"/>
          <w:szCs w:val="24"/>
        </w:rPr>
        <w:t xml:space="preserve">and HO failure </w:t>
      </w:r>
      <w:r w:rsidRPr="00F104C7">
        <w:rPr>
          <w:rFonts w:ascii="Arial" w:eastAsia="MS Mincho" w:hAnsi="Arial" w:cs="Arial"/>
          <w:b/>
          <w:sz w:val="22"/>
          <w:szCs w:val="24"/>
        </w:rPr>
        <w:t xml:space="preserve">under ultra-dense </w:t>
      </w:r>
      <w:r w:rsidR="00B03B24">
        <w:rPr>
          <w:rFonts w:ascii="Arial" w:eastAsia="MS Mincho" w:hAnsi="Arial" w:cs="Arial"/>
          <w:b/>
          <w:sz w:val="22"/>
          <w:szCs w:val="24"/>
        </w:rPr>
        <w:t xml:space="preserve">small </w:t>
      </w:r>
      <w:r w:rsidRPr="00F104C7">
        <w:rPr>
          <w:rFonts w:ascii="Arial" w:eastAsia="MS Mincho" w:hAnsi="Arial" w:cs="Arial"/>
          <w:b/>
          <w:sz w:val="22"/>
          <w:szCs w:val="24"/>
        </w:rPr>
        <w:t>cell deployment shall be considered.</w:t>
      </w:r>
    </w:p>
    <w:p w:rsidR="00B864EF" w:rsidRPr="00F104C7" w:rsidRDefault="000E40AA" w:rsidP="00F15327">
      <w:pPr>
        <w:jc w:val="both"/>
        <w:rPr>
          <w:rFonts w:ascii="Arial" w:eastAsia="MS Mincho" w:hAnsi="Arial" w:cs="Arial"/>
          <w:i/>
          <w:sz w:val="24"/>
          <w:szCs w:val="24"/>
          <w:u w:val="single"/>
        </w:rPr>
      </w:pPr>
      <w:r w:rsidRPr="00F104C7">
        <w:rPr>
          <w:rFonts w:ascii="Arial" w:eastAsia="MS Mincho" w:hAnsi="Arial" w:cs="Arial"/>
          <w:i/>
          <w:sz w:val="24"/>
          <w:szCs w:val="24"/>
          <w:u w:val="single"/>
        </w:rPr>
        <w:t>Beam-forming upon high frequency</w:t>
      </w:r>
    </w:p>
    <w:p w:rsidR="000E40AA" w:rsidRDefault="00184958" w:rsidP="00F15327">
      <w:pPr>
        <w:jc w:val="both"/>
        <w:rPr>
          <w:rFonts w:ascii="Arial" w:eastAsiaTheme="minorEastAsia" w:hAnsi="Arial"/>
          <w:sz w:val="22"/>
          <w:szCs w:val="24"/>
          <w:lang w:eastAsia="zh-TW"/>
        </w:rPr>
      </w:pPr>
      <w:r w:rsidRPr="00F104C7">
        <w:rPr>
          <w:rFonts w:ascii="Arial" w:eastAsiaTheme="minorEastAsia" w:hAnsi="Arial" w:hint="eastAsia"/>
          <w:sz w:val="22"/>
          <w:szCs w:val="24"/>
          <w:lang w:eastAsia="zh-TW"/>
        </w:rPr>
        <w:t>NR</w:t>
      </w:r>
      <w:r w:rsidR="00FF202A">
        <w:rPr>
          <w:rFonts w:ascii="Arial" w:eastAsiaTheme="minorEastAsia" w:hAnsi="Arial" w:hint="eastAsia"/>
          <w:sz w:val="22"/>
          <w:szCs w:val="24"/>
          <w:lang w:eastAsia="zh-TW"/>
        </w:rPr>
        <w:t xml:space="preserve"> </w:t>
      </w:r>
      <w:r w:rsidR="007A743E">
        <w:rPr>
          <w:rFonts w:ascii="Arial" w:eastAsiaTheme="minorEastAsia" w:hAnsi="Arial"/>
          <w:sz w:val="22"/>
          <w:szCs w:val="24"/>
          <w:lang w:eastAsia="zh-TW"/>
        </w:rPr>
        <w:t>expects</w:t>
      </w:r>
      <w:r>
        <w:rPr>
          <w:rFonts w:ascii="Arial" w:eastAsiaTheme="minorEastAsia" w:hAnsi="Arial"/>
          <w:sz w:val="22"/>
          <w:szCs w:val="24"/>
          <w:lang w:eastAsia="zh-TW"/>
        </w:rPr>
        <w:t xml:space="preserve"> to adopt beam-forming technology on high frequency band to </w:t>
      </w:r>
      <w:r w:rsidR="00B03B24">
        <w:rPr>
          <w:rFonts w:ascii="Arial" w:eastAsiaTheme="minorEastAsia" w:hAnsi="Arial"/>
          <w:sz w:val="22"/>
          <w:szCs w:val="24"/>
          <w:lang w:eastAsia="zh-TW"/>
        </w:rPr>
        <w:t>provide</w:t>
      </w:r>
      <w:r w:rsidR="00965DBB">
        <w:rPr>
          <w:rFonts w:ascii="Arial" w:eastAsiaTheme="minorEastAsia" w:hAnsi="Arial" w:hint="eastAsia"/>
          <w:sz w:val="22"/>
          <w:szCs w:val="24"/>
          <w:lang w:eastAsia="zh-TW"/>
        </w:rPr>
        <w:t xml:space="preserve"> </w:t>
      </w:r>
      <w:r>
        <w:rPr>
          <w:rFonts w:ascii="Arial" w:eastAsiaTheme="minorEastAsia" w:hAnsi="Arial"/>
          <w:sz w:val="22"/>
          <w:szCs w:val="24"/>
          <w:lang w:eastAsia="zh-TW"/>
        </w:rPr>
        <w:t xml:space="preserve">high rate transmission in particular deployment. </w:t>
      </w:r>
      <w:r w:rsidR="003753C4">
        <w:rPr>
          <w:rFonts w:ascii="Arial" w:eastAsiaTheme="minorEastAsia" w:hAnsi="Arial"/>
          <w:sz w:val="22"/>
          <w:szCs w:val="24"/>
          <w:lang w:eastAsia="zh-TW"/>
        </w:rPr>
        <w:t>Due to the directional characteristics</w:t>
      </w:r>
      <w:r w:rsidR="007A743E">
        <w:rPr>
          <w:rFonts w:ascii="Arial" w:eastAsiaTheme="minorEastAsia" w:hAnsi="Arial"/>
          <w:sz w:val="22"/>
          <w:szCs w:val="24"/>
          <w:lang w:eastAsia="zh-TW"/>
        </w:rPr>
        <w:t>, the changes of serving beam are very frequent and then most companies share the same view to have “beam-level” mobility and better to let L1 handles the beam selection [</w:t>
      </w:r>
      <w:r w:rsidR="00F476DA">
        <w:rPr>
          <w:rFonts w:ascii="Arial" w:eastAsiaTheme="minorEastAsia" w:hAnsi="Arial"/>
          <w:sz w:val="22"/>
          <w:szCs w:val="24"/>
          <w:lang w:eastAsia="zh-TW"/>
        </w:rPr>
        <w:t>6</w:t>
      </w:r>
      <w:r w:rsidR="007A743E">
        <w:rPr>
          <w:rFonts w:ascii="Arial" w:eastAsiaTheme="minorEastAsia" w:hAnsi="Arial"/>
          <w:sz w:val="22"/>
          <w:szCs w:val="24"/>
          <w:lang w:eastAsia="zh-TW"/>
        </w:rPr>
        <w:t>].</w:t>
      </w:r>
      <w:r w:rsidR="00FD1F52">
        <w:rPr>
          <w:rFonts w:ascii="Arial" w:eastAsiaTheme="minorEastAsia" w:hAnsi="Arial"/>
          <w:sz w:val="22"/>
          <w:szCs w:val="24"/>
          <w:lang w:eastAsia="zh-TW"/>
        </w:rPr>
        <w:t xml:space="preserve"> However, the relationship between “beam-level” and “cell-level” mobility is unclear. For example, </w:t>
      </w:r>
      <w:r w:rsidR="009509D8">
        <w:rPr>
          <w:rFonts w:ascii="Arial" w:eastAsiaTheme="minorEastAsia" w:hAnsi="Arial"/>
          <w:sz w:val="22"/>
          <w:szCs w:val="24"/>
          <w:lang w:eastAsia="zh-TW"/>
        </w:rPr>
        <w:t>when UE moves from source cell to target cell</w:t>
      </w:r>
      <w:r w:rsidR="00FD1F52">
        <w:rPr>
          <w:rFonts w:ascii="Arial" w:eastAsiaTheme="minorEastAsia" w:hAnsi="Arial"/>
          <w:sz w:val="22"/>
          <w:szCs w:val="24"/>
          <w:lang w:eastAsia="zh-TW"/>
        </w:rPr>
        <w:t>,</w:t>
      </w:r>
      <w:r w:rsidR="009509D8">
        <w:rPr>
          <w:rFonts w:ascii="Arial" w:eastAsiaTheme="minorEastAsia" w:hAnsi="Arial"/>
          <w:sz w:val="22"/>
          <w:szCs w:val="24"/>
          <w:lang w:eastAsia="zh-TW"/>
        </w:rPr>
        <w:t xml:space="preserve"> is it possible to apply inter-cell beam changing directly? or the HO process shall be initiated </w:t>
      </w:r>
      <w:r w:rsidR="00965DBB">
        <w:rPr>
          <w:rFonts w:ascii="Arial" w:eastAsiaTheme="minorEastAsia" w:hAnsi="Arial" w:hint="eastAsia"/>
          <w:sz w:val="22"/>
          <w:szCs w:val="24"/>
          <w:lang w:eastAsia="zh-TW"/>
        </w:rPr>
        <w:t xml:space="preserve">first </w:t>
      </w:r>
      <w:r w:rsidR="009509D8">
        <w:rPr>
          <w:rFonts w:ascii="Arial" w:eastAsiaTheme="minorEastAsia" w:hAnsi="Arial"/>
          <w:sz w:val="22"/>
          <w:szCs w:val="24"/>
          <w:lang w:eastAsia="zh-TW"/>
        </w:rPr>
        <w:t xml:space="preserve">and then </w:t>
      </w:r>
      <w:r w:rsidR="00965DBB">
        <w:rPr>
          <w:rFonts w:ascii="Arial" w:eastAsiaTheme="minorEastAsia" w:hAnsi="Arial"/>
          <w:sz w:val="22"/>
          <w:szCs w:val="24"/>
          <w:lang w:eastAsia="zh-TW"/>
        </w:rPr>
        <w:t xml:space="preserve">beam configuration </w:t>
      </w:r>
      <w:r w:rsidR="00965DBB">
        <w:rPr>
          <w:rFonts w:ascii="Arial" w:eastAsiaTheme="minorEastAsia" w:hAnsi="Arial" w:hint="eastAsia"/>
          <w:sz w:val="22"/>
          <w:szCs w:val="24"/>
          <w:lang w:eastAsia="zh-TW"/>
        </w:rPr>
        <w:t xml:space="preserve">is made </w:t>
      </w:r>
      <w:r w:rsidR="009509D8">
        <w:rPr>
          <w:rFonts w:ascii="Arial" w:eastAsiaTheme="minorEastAsia" w:hAnsi="Arial"/>
          <w:sz w:val="22"/>
          <w:szCs w:val="24"/>
          <w:lang w:eastAsia="zh-TW"/>
        </w:rPr>
        <w:t>sequentially</w:t>
      </w:r>
      <w:r w:rsidR="00965DBB">
        <w:rPr>
          <w:rFonts w:ascii="Arial" w:eastAsiaTheme="minorEastAsia" w:hAnsi="Arial" w:hint="eastAsia"/>
          <w:sz w:val="22"/>
          <w:szCs w:val="24"/>
          <w:lang w:eastAsia="zh-TW"/>
        </w:rPr>
        <w:t>?</w:t>
      </w:r>
      <w:r w:rsidR="00965DBB">
        <w:rPr>
          <w:rFonts w:ascii="Arial" w:eastAsiaTheme="minorEastAsia" w:hAnsi="Arial"/>
          <w:sz w:val="22"/>
          <w:szCs w:val="24"/>
          <w:lang w:eastAsia="zh-TW"/>
        </w:rPr>
        <w:t xml:space="preserve"> </w:t>
      </w:r>
      <w:r w:rsidR="009509D8">
        <w:rPr>
          <w:rFonts w:ascii="Arial" w:eastAsiaTheme="minorEastAsia" w:hAnsi="Arial"/>
          <w:sz w:val="22"/>
          <w:szCs w:val="24"/>
          <w:lang w:eastAsia="zh-TW"/>
        </w:rPr>
        <w:t>It is straightforward that the first alternative can achieve low interruption time but may require additional cell coordination. As a result, R</w:t>
      </w:r>
      <w:r w:rsidR="00B03B24">
        <w:rPr>
          <w:rFonts w:ascii="Arial" w:eastAsiaTheme="minorEastAsia" w:hAnsi="Arial"/>
          <w:sz w:val="22"/>
          <w:szCs w:val="24"/>
          <w:lang w:eastAsia="zh-TW"/>
        </w:rPr>
        <w:t>AN</w:t>
      </w:r>
      <w:r w:rsidR="009509D8">
        <w:rPr>
          <w:rFonts w:ascii="Arial" w:eastAsiaTheme="minorEastAsia" w:hAnsi="Arial"/>
          <w:sz w:val="22"/>
          <w:szCs w:val="24"/>
          <w:lang w:eastAsia="zh-TW"/>
        </w:rPr>
        <w:t>2 is suggested to figure out the procedures/interactions between “beam-level” and “cell-level” upon high frequency operation.</w:t>
      </w:r>
    </w:p>
    <w:p w:rsidR="00184958" w:rsidRPr="00F104C7" w:rsidRDefault="009509D8" w:rsidP="00F15327">
      <w:pPr>
        <w:jc w:val="both"/>
        <w:rPr>
          <w:rFonts w:ascii="Arial" w:eastAsiaTheme="minorEastAsia" w:hAnsi="Arial"/>
          <w:b/>
          <w:sz w:val="22"/>
          <w:szCs w:val="24"/>
          <w:lang w:eastAsia="zh-TW"/>
        </w:rPr>
      </w:pPr>
      <w:r w:rsidRPr="00F104C7">
        <w:rPr>
          <w:rFonts w:ascii="Arial" w:eastAsiaTheme="minorEastAsia" w:hAnsi="Arial" w:hint="eastAsia"/>
          <w:b/>
          <w:sz w:val="22"/>
          <w:szCs w:val="24"/>
          <w:lang w:eastAsia="zh-TW"/>
        </w:rPr>
        <w:t>Proposal 3: R</w:t>
      </w:r>
      <w:r w:rsidR="00B03B24">
        <w:rPr>
          <w:rFonts w:ascii="Arial" w:eastAsiaTheme="minorEastAsia" w:hAnsi="Arial"/>
          <w:b/>
          <w:sz w:val="22"/>
          <w:szCs w:val="24"/>
          <w:lang w:eastAsia="zh-TW"/>
        </w:rPr>
        <w:t>AN</w:t>
      </w:r>
      <w:r w:rsidRPr="00F104C7">
        <w:rPr>
          <w:rFonts w:ascii="Arial" w:eastAsiaTheme="minorEastAsia" w:hAnsi="Arial" w:hint="eastAsia"/>
          <w:b/>
          <w:sz w:val="22"/>
          <w:szCs w:val="24"/>
          <w:lang w:eastAsia="zh-TW"/>
        </w:rPr>
        <w:t xml:space="preserve">2 is </w:t>
      </w:r>
      <w:r w:rsidRPr="00F104C7">
        <w:rPr>
          <w:rFonts w:ascii="Arial" w:eastAsiaTheme="minorEastAsia" w:hAnsi="Arial"/>
          <w:b/>
          <w:sz w:val="22"/>
          <w:szCs w:val="24"/>
          <w:lang w:eastAsia="zh-TW"/>
        </w:rPr>
        <w:t>suggested to figure out the procedures/interactions between “beam-level” and “cell-level” mobility.</w:t>
      </w:r>
    </w:p>
    <w:p w:rsidR="000E40AA" w:rsidRPr="00F104C7" w:rsidRDefault="000E40AA" w:rsidP="00F15327">
      <w:pPr>
        <w:jc w:val="both"/>
        <w:rPr>
          <w:rFonts w:ascii="Arial" w:eastAsia="MS Mincho" w:hAnsi="Arial" w:cs="Arial"/>
          <w:i/>
          <w:sz w:val="24"/>
          <w:szCs w:val="24"/>
          <w:u w:val="single"/>
        </w:rPr>
      </w:pPr>
      <w:r w:rsidRPr="00F104C7">
        <w:rPr>
          <w:rFonts w:ascii="Arial" w:eastAsia="MS Mincho" w:hAnsi="Arial" w:cs="Arial"/>
          <w:i/>
          <w:sz w:val="24"/>
          <w:szCs w:val="24"/>
          <w:u w:val="single"/>
        </w:rPr>
        <w:t>Indirect connection (Relay UE)</w:t>
      </w:r>
    </w:p>
    <w:p w:rsidR="00D02A75" w:rsidRDefault="00D22358" w:rsidP="00F15327">
      <w:pPr>
        <w:jc w:val="both"/>
        <w:rPr>
          <w:rFonts w:ascii="Arial" w:eastAsiaTheme="minorEastAsia" w:hAnsi="Arial"/>
          <w:sz w:val="22"/>
          <w:szCs w:val="22"/>
          <w:lang w:eastAsia="zh-TW"/>
        </w:rPr>
      </w:pPr>
      <w:r>
        <w:rPr>
          <w:rFonts w:ascii="Arial" w:eastAsiaTheme="minorEastAsia" w:hAnsi="Arial"/>
          <w:sz w:val="22"/>
          <w:szCs w:val="22"/>
          <w:lang w:eastAsia="zh-TW"/>
        </w:rPr>
        <w:t>As specified in SMARTER SI [</w:t>
      </w:r>
      <w:r w:rsidR="00B03B24">
        <w:rPr>
          <w:rFonts w:ascii="Arial" w:eastAsiaTheme="minorEastAsia" w:hAnsi="Arial"/>
          <w:sz w:val="22"/>
          <w:szCs w:val="22"/>
          <w:lang w:eastAsia="zh-TW"/>
        </w:rPr>
        <w:t>7</w:t>
      </w:r>
      <w:r>
        <w:rPr>
          <w:rFonts w:ascii="Arial" w:eastAsiaTheme="minorEastAsia" w:hAnsi="Arial"/>
          <w:sz w:val="22"/>
          <w:szCs w:val="22"/>
          <w:lang w:eastAsia="zh-TW"/>
        </w:rPr>
        <w:t>]</w:t>
      </w:r>
      <w:r>
        <w:rPr>
          <w:rFonts w:ascii="Arial" w:eastAsiaTheme="minorEastAsia" w:hAnsi="Arial" w:hint="eastAsia"/>
          <w:sz w:val="22"/>
          <w:szCs w:val="22"/>
          <w:lang w:eastAsia="zh-TW"/>
        </w:rPr>
        <w:t>, one of possible traffic scenarios</w:t>
      </w:r>
      <w:r>
        <w:rPr>
          <w:rFonts w:ascii="Arial" w:eastAsiaTheme="minorEastAsia" w:hAnsi="Arial"/>
          <w:sz w:val="22"/>
          <w:szCs w:val="22"/>
          <w:lang w:eastAsia="zh-TW"/>
        </w:rPr>
        <w:t xml:space="preserve"> for massive IoT </w:t>
      </w:r>
      <w:r w:rsidR="00877F13">
        <w:rPr>
          <w:rFonts w:ascii="Arial" w:eastAsiaTheme="minorEastAsia" w:hAnsi="Arial"/>
          <w:sz w:val="22"/>
          <w:szCs w:val="22"/>
          <w:lang w:eastAsia="zh-TW"/>
        </w:rPr>
        <w:t>device</w:t>
      </w:r>
      <w:r>
        <w:rPr>
          <w:rFonts w:ascii="Arial" w:eastAsiaTheme="minorEastAsia" w:hAnsi="Arial"/>
          <w:sz w:val="22"/>
          <w:szCs w:val="22"/>
          <w:lang w:eastAsia="zh-TW"/>
        </w:rPr>
        <w:t xml:space="preserve"> is indirect connection in which the IoT device may </w:t>
      </w:r>
      <w:r w:rsidR="00B03B24">
        <w:rPr>
          <w:rFonts w:ascii="Arial" w:eastAsiaTheme="minorEastAsia" w:hAnsi="Arial"/>
          <w:sz w:val="22"/>
          <w:szCs w:val="22"/>
          <w:lang w:eastAsia="zh-TW"/>
        </w:rPr>
        <w:t>associate</w:t>
      </w:r>
      <w:r>
        <w:rPr>
          <w:rFonts w:ascii="Arial" w:eastAsiaTheme="minorEastAsia" w:hAnsi="Arial"/>
          <w:sz w:val="22"/>
          <w:szCs w:val="22"/>
          <w:lang w:eastAsia="zh-TW"/>
        </w:rPr>
        <w:t xml:space="preserve"> with a relay UE (i.e., smartphone) and then the relay UE forward the corresponding packet to the network. </w:t>
      </w:r>
      <w:r w:rsidR="00654897">
        <w:rPr>
          <w:rFonts w:ascii="Arial" w:eastAsiaTheme="minorEastAsia" w:hAnsi="Arial"/>
          <w:sz w:val="22"/>
          <w:szCs w:val="22"/>
          <w:lang w:eastAsia="zh-TW"/>
        </w:rPr>
        <w:t xml:space="preserve">It is desirable that </w:t>
      </w:r>
      <w:r w:rsidR="00D37A62">
        <w:rPr>
          <w:rFonts w:ascii="Arial" w:eastAsiaTheme="minorEastAsia" w:hAnsi="Arial"/>
          <w:sz w:val="22"/>
          <w:szCs w:val="22"/>
          <w:lang w:eastAsia="zh-TW"/>
        </w:rPr>
        <w:t xml:space="preserve">both device may move together (with the subscriber), and </w:t>
      </w:r>
      <w:r w:rsidR="00877F13">
        <w:rPr>
          <w:rFonts w:ascii="Arial" w:eastAsiaTheme="minorEastAsia" w:hAnsi="Arial"/>
          <w:sz w:val="22"/>
          <w:szCs w:val="22"/>
          <w:lang w:eastAsia="zh-TW"/>
        </w:rPr>
        <w:t xml:space="preserve">IoT device with indirect connection </w:t>
      </w:r>
      <w:r w:rsidR="00022FD3">
        <w:rPr>
          <w:rFonts w:ascii="Arial" w:eastAsiaTheme="minorEastAsia" w:hAnsi="Arial"/>
          <w:sz w:val="22"/>
          <w:szCs w:val="22"/>
          <w:lang w:eastAsia="zh-TW"/>
        </w:rPr>
        <w:t>might</w:t>
      </w:r>
      <w:r w:rsidR="00FF202A">
        <w:rPr>
          <w:rFonts w:ascii="Arial" w:eastAsiaTheme="minorEastAsia" w:hAnsi="Arial" w:hint="eastAsia"/>
          <w:sz w:val="22"/>
          <w:szCs w:val="22"/>
          <w:lang w:eastAsia="zh-TW"/>
        </w:rPr>
        <w:t xml:space="preserve"> </w:t>
      </w:r>
      <w:r w:rsidR="00877F13">
        <w:rPr>
          <w:rFonts w:ascii="Arial" w:eastAsiaTheme="minorEastAsia" w:hAnsi="Arial"/>
          <w:sz w:val="22"/>
          <w:szCs w:val="22"/>
          <w:lang w:eastAsia="zh-TW"/>
        </w:rPr>
        <w:t xml:space="preserve">be transparent to the network. However, </w:t>
      </w:r>
      <w:r w:rsidR="00D02A75">
        <w:rPr>
          <w:rFonts w:ascii="Arial" w:eastAsiaTheme="minorEastAsia" w:hAnsi="Arial"/>
          <w:sz w:val="22"/>
          <w:szCs w:val="22"/>
          <w:lang w:eastAsia="zh-TW"/>
        </w:rPr>
        <w:t xml:space="preserve">the session </w:t>
      </w:r>
      <w:r w:rsidR="00D02A75">
        <w:rPr>
          <w:rFonts w:ascii="Arial" w:eastAsiaTheme="minorEastAsia" w:hAnsi="Arial" w:hint="eastAsia"/>
          <w:sz w:val="22"/>
          <w:szCs w:val="22"/>
          <w:lang w:eastAsia="zh-TW"/>
        </w:rPr>
        <w:t>continuity</w:t>
      </w:r>
      <w:r w:rsidR="00FF202A">
        <w:rPr>
          <w:rFonts w:ascii="Arial" w:eastAsiaTheme="minorEastAsia" w:hAnsi="Arial" w:hint="eastAsia"/>
          <w:sz w:val="22"/>
          <w:szCs w:val="22"/>
          <w:lang w:eastAsia="zh-TW"/>
        </w:rPr>
        <w:t xml:space="preserve"> </w:t>
      </w:r>
      <w:r w:rsidR="00877F13">
        <w:rPr>
          <w:rFonts w:ascii="Arial" w:eastAsiaTheme="minorEastAsia" w:hAnsi="Arial"/>
          <w:sz w:val="22"/>
          <w:szCs w:val="22"/>
          <w:lang w:eastAsia="zh-TW"/>
        </w:rPr>
        <w:t xml:space="preserve">becomes a </w:t>
      </w:r>
      <w:r w:rsidR="00D02A75">
        <w:rPr>
          <w:rFonts w:ascii="Arial" w:eastAsiaTheme="minorEastAsia" w:hAnsi="Arial"/>
          <w:sz w:val="22"/>
          <w:szCs w:val="22"/>
          <w:lang w:eastAsia="zh-TW"/>
        </w:rPr>
        <w:t>challenge</w:t>
      </w:r>
      <w:r w:rsidR="00877F13">
        <w:rPr>
          <w:rFonts w:ascii="Arial" w:eastAsiaTheme="minorEastAsia" w:hAnsi="Arial"/>
          <w:sz w:val="22"/>
          <w:szCs w:val="22"/>
          <w:lang w:eastAsia="zh-TW"/>
        </w:rPr>
        <w:t xml:space="preserve"> when the </w:t>
      </w:r>
      <w:r w:rsidR="00D02A75">
        <w:rPr>
          <w:rFonts w:ascii="Arial" w:eastAsiaTheme="minorEastAsia" w:hAnsi="Arial"/>
          <w:sz w:val="22"/>
          <w:szCs w:val="22"/>
          <w:lang w:eastAsia="zh-TW"/>
        </w:rPr>
        <w:t xml:space="preserve">indirect connection </w:t>
      </w:r>
      <w:r w:rsidR="00FF202A">
        <w:rPr>
          <w:rFonts w:ascii="Arial" w:eastAsiaTheme="minorEastAsia" w:hAnsi="Arial" w:hint="eastAsia"/>
          <w:sz w:val="22"/>
          <w:szCs w:val="22"/>
          <w:lang w:eastAsia="zh-TW"/>
        </w:rPr>
        <w:t>is</w:t>
      </w:r>
      <w:r w:rsidR="00FF202A">
        <w:rPr>
          <w:rFonts w:ascii="Arial" w:eastAsiaTheme="minorEastAsia" w:hAnsi="Arial"/>
          <w:sz w:val="22"/>
          <w:szCs w:val="22"/>
          <w:lang w:eastAsia="zh-TW"/>
        </w:rPr>
        <w:t xml:space="preserve"> </w:t>
      </w:r>
      <w:r w:rsidR="00D02A75">
        <w:rPr>
          <w:rFonts w:ascii="Arial" w:eastAsiaTheme="minorEastAsia" w:hAnsi="Arial"/>
          <w:sz w:val="22"/>
          <w:szCs w:val="22"/>
          <w:lang w:eastAsia="zh-TW"/>
        </w:rPr>
        <w:t xml:space="preserve">broken (e.g. out of relay UE coverage) since the IoT </w:t>
      </w:r>
      <w:r w:rsidR="00D02A75">
        <w:rPr>
          <w:rFonts w:ascii="Arial" w:eastAsiaTheme="minorEastAsia" w:hAnsi="Arial"/>
          <w:sz w:val="22"/>
          <w:szCs w:val="22"/>
          <w:lang w:eastAsia="zh-TW"/>
        </w:rPr>
        <w:lastRenderedPageBreak/>
        <w:t xml:space="preserve">device needs to perform RRC connection establishment to </w:t>
      </w:r>
      <w:r w:rsidR="008610D7">
        <w:rPr>
          <w:rFonts w:ascii="Arial" w:eastAsiaTheme="minorEastAsia" w:hAnsi="Arial"/>
          <w:sz w:val="22"/>
          <w:szCs w:val="22"/>
          <w:lang w:eastAsia="zh-TW"/>
        </w:rPr>
        <w:t>ensure the session continuity</w:t>
      </w:r>
      <w:r w:rsidR="00D02A75">
        <w:rPr>
          <w:rFonts w:ascii="Arial" w:eastAsiaTheme="minorEastAsia" w:hAnsi="Arial"/>
          <w:sz w:val="22"/>
          <w:szCs w:val="22"/>
          <w:lang w:eastAsia="zh-TW"/>
        </w:rPr>
        <w:t xml:space="preserve">. </w:t>
      </w:r>
      <w:r w:rsidR="009E6776">
        <w:rPr>
          <w:rFonts w:ascii="Arial" w:eastAsiaTheme="minorEastAsia" w:hAnsi="Arial"/>
          <w:sz w:val="22"/>
          <w:szCs w:val="22"/>
          <w:lang w:eastAsia="zh-TW"/>
        </w:rPr>
        <w:t>Similarly, sidelink scenario may consider the quick connection establishment as well.</w:t>
      </w:r>
    </w:p>
    <w:p w:rsidR="000E40AA" w:rsidRPr="00F104C7" w:rsidRDefault="00D02A75" w:rsidP="00F15327">
      <w:pPr>
        <w:jc w:val="both"/>
        <w:rPr>
          <w:rFonts w:ascii="Arial" w:eastAsiaTheme="minorEastAsia" w:hAnsi="Arial"/>
          <w:b/>
          <w:sz w:val="22"/>
          <w:szCs w:val="22"/>
          <w:lang w:eastAsia="zh-TW"/>
        </w:rPr>
      </w:pPr>
      <w:bookmarkStart w:id="8" w:name="OLE_LINK7"/>
      <w:bookmarkStart w:id="9" w:name="OLE_LINK8"/>
      <w:r w:rsidRPr="00F104C7">
        <w:rPr>
          <w:rFonts w:ascii="Arial" w:eastAsiaTheme="minorEastAsia" w:hAnsi="Arial"/>
          <w:b/>
          <w:sz w:val="22"/>
          <w:szCs w:val="22"/>
          <w:lang w:eastAsia="zh-TW"/>
        </w:rPr>
        <w:t xml:space="preserve">Proposal </w:t>
      </w:r>
      <w:r w:rsidR="008D3D0F">
        <w:rPr>
          <w:rFonts w:ascii="Arial" w:eastAsiaTheme="minorEastAsia" w:hAnsi="Arial"/>
          <w:b/>
          <w:sz w:val="22"/>
          <w:szCs w:val="22"/>
          <w:lang w:eastAsia="zh-TW"/>
        </w:rPr>
        <w:t>4</w:t>
      </w:r>
      <w:r w:rsidRPr="00F104C7">
        <w:rPr>
          <w:rFonts w:ascii="Arial" w:eastAsiaTheme="minorEastAsia" w:hAnsi="Arial"/>
          <w:b/>
          <w:sz w:val="22"/>
          <w:szCs w:val="22"/>
          <w:lang w:eastAsia="zh-TW"/>
        </w:rPr>
        <w:t>: A quick</w:t>
      </w:r>
      <w:r w:rsidR="00965DBB">
        <w:rPr>
          <w:rFonts w:ascii="Arial" w:eastAsiaTheme="minorEastAsia" w:hAnsi="Arial" w:hint="eastAsia"/>
          <w:b/>
          <w:sz w:val="22"/>
          <w:szCs w:val="22"/>
          <w:lang w:eastAsia="zh-TW"/>
        </w:rPr>
        <w:t xml:space="preserve"> </w:t>
      </w:r>
      <w:r w:rsidR="00787860">
        <w:rPr>
          <w:rFonts w:ascii="Arial" w:eastAsiaTheme="minorEastAsia" w:hAnsi="Arial"/>
          <w:b/>
          <w:sz w:val="22"/>
          <w:szCs w:val="22"/>
          <w:lang w:eastAsia="zh-TW"/>
        </w:rPr>
        <w:t>RRC connection</w:t>
      </w:r>
      <w:r w:rsidR="008610D7">
        <w:rPr>
          <w:rFonts w:ascii="Arial" w:eastAsiaTheme="minorEastAsia" w:hAnsi="Arial"/>
          <w:b/>
          <w:sz w:val="22"/>
          <w:szCs w:val="22"/>
          <w:lang w:eastAsia="zh-TW"/>
        </w:rPr>
        <w:t xml:space="preserve"> establishment mechanism</w:t>
      </w:r>
      <w:r w:rsidR="00AF5341">
        <w:rPr>
          <w:rFonts w:ascii="Arial" w:eastAsiaTheme="minorEastAsia" w:hAnsi="Arial" w:hint="eastAsia"/>
          <w:b/>
          <w:sz w:val="22"/>
          <w:szCs w:val="22"/>
          <w:lang w:eastAsia="zh-TW"/>
        </w:rPr>
        <w:t xml:space="preserve"> </w:t>
      </w:r>
      <w:r w:rsidR="00787860" w:rsidRPr="00F104C7">
        <w:rPr>
          <w:rFonts w:ascii="Arial" w:eastAsiaTheme="minorEastAsia" w:hAnsi="Arial"/>
          <w:b/>
          <w:sz w:val="22"/>
          <w:szCs w:val="22"/>
          <w:lang w:eastAsia="zh-TW"/>
        </w:rPr>
        <w:t>when device changes indirect connection to direct connection shall be studied.</w:t>
      </w:r>
    </w:p>
    <w:bookmarkEnd w:id="8"/>
    <w:bookmarkEnd w:id="9"/>
    <w:p w:rsidR="000E40AA" w:rsidRPr="00F104C7" w:rsidRDefault="000E40AA" w:rsidP="00F15327">
      <w:pPr>
        <w:jc w:val="both"/>
        <w:rPr>
          <w:rFonts w:ascii="Arial" w:eastAsia="MS Mincho" w:hAnsi="Arial" w:cs="Arial"/>
          <w:i/>
          <w:sz w:val="24"/>
          <w:szCs w:val="24"/>
          <w:u w:val="single"/>
        </w:rPr>
      </w:pPr>
      <w:r w:rsidRPr="00F104C7">
        <w:rPr>
          <w:rFonts w:ascii="Arial" w:eastAsia="MS Mincho" w:hAnsi="Arial" w:cs="Arial"/>
          <w:i/>
          <w:sz w:val="24"/>
          <w:szCs w:val="24"/>
          <w:u w:val="single"/>
        </w:rPr>
        <w:t>Cell (re-)selection in heterogeneous deployment</w:t>
      </w:r>
    </w:p>
    <w:p w:rsidR="000E40AA" w:rsidRDefault="00787860" w:rsidP="00F15327">
      <w:pPr>
        <w:jc w:val="both"/>
        <w:rPr>
          <w:rFonts w:ascii="Arial" w:eastAsiaTheme="minorEastAsia" w:hAnsi="Arial"/>
          <w:sz w:val="22"/>
          <w:szCs w:val="22"/>
          <w:lang w:eastAsia="zh-TW"/>
        </w:rPr>
      </w:pPr>
      <w:r w:rsidRPr="00787860">
        <w:rPr>
          <w:rFonts w:ascii="Arial" w:eastAsiaTheme="minorEastAsia" w:hAnsi="Arial"/>
          <w:sz w:val="22"/>
          <w:szCs w:val="22"/>
          <w:lang w:eastAsia="zh-TW"/>
        </w:rPr>
        <w:t xml:space="preserve">In traditional LTE network, UE will employ mobile state estimation (MSE) mechanism to decide its mobile state (normal/medium/high) </w:t>
      </w:r>
      <w:r w:rsidRPr="00F104C7">
        <w:rPr>
          <w:rFonts w:ascii="Arial" w:eastAsiaTheme="minorEastAsia" w:hAnsi="Arial"/>
          <w:sz w:val="22"/>
          <w:szCs w:val="22"/>
          <w:lang w:eastAsia="zh-TW"/>
        </w:rPr>
        <w:t xml:space="preserve">and </w:t>
      </w:r>
      <w:r w:rsidR="00711B95">
        <w:rPr>
          <w:rFonts w:ascii="Arial" w:eastAsiaTheme="minorEastAsia" w:hAnsi="Arial"/>
          <w:sz w:val="22"/>
          <w:szCs w:val="22"/>
          <w:lang w:eastAsia="zh-TW"/>
        </w:rPr>
        <w:t xml:space="preserve">then </w:t>
      </w:r>
      <w:r w:rsidRPr="00F104C7">
        <w:rPr>
          <w:rFonts w:ascii="Arial" w:eastAsiaTheme="minorEastAsia" w:hAnsi="Arial"/>
          <w:sz w:val="22"/>
          <w:szCs w:val="22"/>
          <w:lang w:eastAsia="zh-TW"/>
        </w:rPr>
        <w:t xml:space="preserve">apply different scaling during cell (re-)selection. However, such mechanism will face problems </w:t>
      </w:r>
      <w:r w:rsidR="00711B95">
        <w:rPr>
          <w:rFonts w:ascii="Arial" w:eastAsiaTheme="minorEastAsia" w:hAnsi="Arial"/>
          <w:sz w:val="22"/>
          <w:szCs w:val="22"/>
          <w:lang w:eastAsia="zh-TW"/>
        </w:rPr>
        <w:t xml:space="preserve">under heterogeneous deployment. For instance, </w:t>
      </w:r>
      <w:r w:rsidR="008D3D0F">
        <w:rPr>
          <w:rFonts w:ascii="Arial" w:eastAsiaTheme="minorEastAsia" w:hAnsi="Arial"/>
          <w:sz w:val="22"/>
          <w:szCs w:val="22"/>
          <w:lang w:eastAsia="zh-TW"/>
        </w:rPr>
        <w:t xml:space="preserve">UE may not be able to distinguish the small cell and macro cell during HO counting and then not able to estimate the accurate state. </w:t>
      </w:r>
      <w:r w:rsidR="00DA3EF9">
        <w:rPr>
          <w:rFonts w:ascii="Arial" w:eastAsiaTheme="minorEastAsia" w:hAnsi="Arial"/>
          <w:sz w:val="22"/>
          <w:szCs w:val="22"/>
          <w:lang w:eastAsia="zh-TW"/>
        </w:rPr>
        <w:t xml:space="preserve">Although those similar problems were discussed in HetNet enhancement and MCLD WI, we think either history information or probability based distribution is inefficient in which prior one introduces additional signalling overhead and the other causes complicate UE behaviour. </w:t>
      </w:r>
      <w:r w:rsidR="008D3D0F">
        <w:rPr>
          <w:rFonts w:ascii="Arial" w:eastAsiaTheme="minorEastAsia" w:hAnsi="Arial"/>
          <w:sz w:val="22"/>
          <w:szCs w:val="22"/>
          <w:lang w:eastAsia="zh-TW"/>
        </w:rPr>
        <w:t xml:space="preserve">At the same, it is not sufficient to make cell (re-)selection only rely on speed information, alternatively, cell loading, UE traffic behaviour shall be considered as well. </w:t>
      </w:r>
    </w:p>
    <w:p w:rsidR="000E40AA" w:rsidRDefault="00376D6B" w:rsidP="00F15327">
      <w:pPr>
        <w:jc w:val="both"/>
        <w:rPr>
          <w:rFonts w:ascii="Arial" w:eastAsiaTheme="minorEastAsia" w:hAnsi="Arial"/>
          <w:b/>
          <w:sz w:val="22"/>
          <w:szCs w:val="22"/>
          <w:lang w:eastAsia="zh-TW"/>
        </w:rPr>
      </w:pPr>
      <w:r w:rsidRPr="00F104C7">
        <w:rPr>
          <w:rFonts w:ascii="Arial" w:eastAsiaTheme="minorEastAsia" w:hAnsi="Arial"/>
          <w:b/>
          <w:sz w:val="22"/>
          <w:szCs w:val="22"/>
          <w:lang w:eastAsia="zh-TW"/>
        </w:rPr>
        <w:t>Proposal 5: R</w:t>
      </w:r>
      <w:r w:rsidR="00B03B24">
        <w:rPr>
          <w:rFonts w:ascii="Arial" w:eastAsiaTheme="minorEastAsia" w:hAnsi="Arial"/>
          <w:b/>
          <w:sz w:val="22"/>
          <w:szCs w:val="22"/>
          <w:lang w:eastAsia="zh-TW"/>
        </w:rPr>
        <w:t>AN</w:t>
      </w:r>
      <w:r w:rsidRPr="00F104C7">
        <w:rPr>
          <w:rFonts w:ascii="Arial" w:eastAsiaTheme="minorEastAsia" w:hAnsi="Arial"/>
          <w:b/>
          <w:sz w:val="22"/>
          <w:szCs w:val="22"/>
          <w:lang w:eastAsia="zh-TW"/>
        </w:rPr>
        <w:t>2 shall revisit the mobile state estimation and scaling mechanism for intra-NR mobility management and provide further enhancements</w:t>
      </w:r>
      <w:r w:rsidR="00184958" w:rsidRPr="00F104C7">
        <w:rPr>
          <w:rFonts w:ascii="Arial" w:eastAsiaTheme="minorEastAsia" w:hAnsi="Arial"/>
          <w:b/>
          <w:sz w:val="22"/>
          <w:szCs w:val="22"/>
          <w:lang w:eastAsia="zh-TW"/>
        </w:rPr>
        <w:t>.</w:t>
      </w:r>
    </w:p>
    <w:p w:rsidR="008610D7" w:rsidRDefault="008610D7" w:rsidP="00F15327">
      <w:pPr>
        <w:jc w:val="both"/>
        <w:rPr>
          <w:rFonts w:ascii="Arial" w:eastAsia="MS Mincho" w:hAnsi="Arial" w:cs="Arial"/>
          <w:i/>
          <w:sz w:val="24"/>
          <w:szCs w:val="24"/>
          <w:u w:val="single"/>
        </w:rPr>
      </w:pPr>
      <w:r w:rsidRPr="00800E7F">
        <w:rPr>
          <w:rFonts w:ascii="Arial" w:eastAsia="MS Mincho" w:hAnsi="Arial" w:cs="Arial" w:hint="eastAsia"/>
          <w:i/>
          <w:sz w:val="24"/>
          <w:szCs w:val="24"/>
          <w:u w:val="single"/>
        </w:rPr>
        <w:t>Paging and tracking area update</w:t>
      </w:r>
    </w:p>
    <w:p w:rsidR="008610D7" w:rsidRDefault="008610D7" w:rsidP="00F15327">
      <w:pPr>
        <w:jc w:val="both"/>
        <w:rPr>
          <w:rFonts w:ascii="Arial" w:eastAsiaTheme="minorEastAsia" w:hAnsi="Arial"/>
          <w:sz w:val="22"/>
          <w:szCs w:val="22"/>
          <w:lang w:eastAsia="zh-TW"/>
        </w:rPr>
      </w:pPr>
      <w:r w:rsidRPr="00800E7F">
        <w:rPr>
          <w:rFonts w:ascii="Arial" w:eastAsiaTheme="minorEastAsia" w:hAnsi="Arial"/>
          <w:sz w:val="22"/>
          <w:szCs w:val="22"/>
          <w:lang w:eastAsia="zh-TW"/>
        </w:rPr>
        <w:t xml:space="preserve">The conventional </w:t>
      </w:r>
      <w:r>
        <w:rPr>
          <w:rFonts w:ascii="Arial" w:eastAsiaTheme="minorEastAsia" w:hAnsi="Arial"/>
          <w:sz w:val="22"/>
          <w:szCs w:val="22"/>
          <w:lang w:eastAsia="zh-TW"/>
        </w:rPr>
        <w:t xml:space="preserve">paging and TAU mechanism may </w:t>
      </w:r>
      <w:r w:rsidR="009369D0">
        <w:rPr>
          <w:rFonts w:ascii="Arial" w:eastAsiaTheme="minorEastAsia" w:hAnsi="Arial"/>
          <w:sz w:val="22"/>
          <w:szCs w:val="22"/>
          <w:lang w:eastAsia="zh-TW"/>
        </w:rPr>
        <w:t>face</w:t>
      </w:r>
      <w:r>
        <w:rPr>
          <w:rFonts w:ascii="Arial" w:eastAsiaTheme="minorEastAsia" w:hAnsi="Arial"/>
          <w:sz w:val="22"/>
          <w:szCs w:val="22"/>
          <w:lang w:eastAsia="zh-TW"/>
        </w:rPr>
        <w:t xml:space="preserve"> paging capacity</w:t>
      </w:r>
      <w:r w:rsidR="00F06A56">
        <w:rPr>
          <w:rFonts w:ascii="Arial" w:eastAsiaTheme="minorEastAsia" w:hAnsi="Arial"/>
          <w:sz w:val="22"/>
          <w:szCs w:val="22"/>
          <w:lang w:eastAsia="zh-TW"/>
        </w:rPr>
        <w:t>, paging reliability</w:t>
      </w:r>
      <w:r>
        <w:rPr>
          <w:rFonts w:ascii="Arial" w:eastAsiaTheme="minorEastAsia" w:hAnsi="Arial"/>
          <w:sz w:val="22"/>
          <w:szCs w:val="22"/>
          <w:lang w:eastAsia="zh-TW"/>
        </w:rPr>
        <w:t xml:space="preserve"> and </w:t>
      </w:r>
      <w:r w:rsidR="00D034E9">
        <w:rPr>
          <w:rFonts w:ascii="Arial" w:eastAsiaTheme="minorEastAsia" w:hAnsi="Arial"/>
          <w:sz w:val="22"/>
          <w:szCs w:val="22"/>
          <w:lang w:eastAsia="zh-TW"/>
        </w:rPr>
        <w:t>UE power saving</w:t>
      </w:r>
      <w:r>
        <w:rPr>
          <w:rFonts w:ascii="Arial" w:eastAsiaTheme="minorEastAsia" w:hAnsi="Arial"/>
          <w:sz w:val="22"/>
          <w:szCs w:val="22"/>
          <w:lang w:eastAsia="zh-TW"/>
        </w:rPr>
        <w:t xml:space="preserve"> problems under massive IoT scenario. To overcome the problem, NB-IOT studies have tried to address the </w:t>
      </w:r>
      <w:r w:rsidR="009369D0">
        <w:rPr>
          <w:rFonts w:ascii="Arial" w:eastAsiaTheme="minorEastAsia" w:hAnsi="Arial"/>
          <w:sz w:val="22"/>
          <w:szCs w:val="22"/>
          <w:lang w:eastAsia="zh-TW"/>
        </w:rPr>
        <w:t xml:space="preserve">issues and further provide amendments. On the other hand, since NR shall provide a single technical framework to support all scenarios, how to provide paging coexistence design among different scenarios shall be additionally considered. </w:t>
      </w:r>
      <w:r w:rsidR="00F06A56">
        <w:rPr>
          <w:rFonts w:ascii="Arial" w:eastAsiaTheme="minorEastAsia" w:hAnsi="Arial"/>
          <w:sz w:val="22"/>
          <w:szCs w:val="22"/>
          <w:lang w:eastAsia="zh-TW"/>
        </w:rPr>
        <w:t>Furthermore</w:t>
      </w:r>
      <w:r w:rsidR="009369D0">
        <w:rPr>
          <w:rFonts w:ascii="Arial" w:eastAsiaTheme="minorEastAsia" w:hAnsi="Arial"/>
          <w:sz w:val="22"/>
          <w:szCs w:val="22"/>
          <w:lang w:eastAsia="zh-TW"/>
        </w:rPr>
        <w:t xml:space="preserve">, </w:t>
      </w:r>
      <w:r w:rsidR="00F06A56">
        <w:rPr>
          <w:rFonts w:ascii="Arial" w:eastAsiaTheme="minorEastAsia" w:hAnsi="Arial"/>
          <w:sz w:val="22"/>
          <w:szCs w:val="22"/>
          <w:lang w:eastAsia="zh-TW"/>
        </w:rPr>
        <w:t>the light connection SI also tr</w:t>
      </w:r>
      <w:r w:rsidR="00396EA8">
        <w:rPr>
          <w:rFonts w:ascii="Arial" w:eastAsiaTheme="minorEastAsia" w:hAnsi="Arial"/>
          <w:sz w:val="22"/>
          <w:szCs w:val="22"/>
          <w:lang w:eastAsia="zh-TW"/>
        </w:rPr>
        <w:t>ied</w:t>
      </w:r>
      <w:r w:rsidR="00F06A56">
        <w:rPr>
          <w:rFonts w:ascii="Arial" w:eastAsiaTheme="minorEastAsia" w:hAnsi="Arial"/>
          <w:sz w:val="22"/>
          <w:szCs w:val="22"/>
          <w:lang w:eastAsia="zh-TW"/>
        </w:rPr>
        <w:t xml:space="preserve"> to resolve the paging overhead issues and </w:t>
      </w:r>
      <w:r w:rsidR="00396EA8">
        <w:rPr>
          <w:rFonts w:ascii="Arial" w:eastAsiaTheme="minorEastAsia" w:hAnsi="Arial"/>
          <w:sz w:val="22"/>
          <w:szCs w:val="22"/>
          <w:lang w:eastAsia="zh-TW"/>
        </w:rPr>
        <w:t xml:space="preserve">identify </w:t>
      </w:r>
      <w:r w:rsidR="00F06A56">
        <w:rPr>
          <w:rFonts w:ascii="Arial" w:eastAsiaTheme="minorEastAsia" w:hAnsi="Arial"/>
          <w:sz w:val="22"/>
          <w:szCs w:val="22"/>
          <w:lang w:eastAsia="zh-TW"/>
        </w:rPr>
        <w:t xml:space="preserve">the </w:t>
      </w:r>
      <w:r w:rsidR="00396EA8">
        <w:rPr>
          <w:rFonts w:ascii="Arial" w:eastAsiaTheme="minorEastAsia" w:hAnsi="Arial"/>
          <w:sz w:val="22"/>
          <w:szCs w:val="22"/>
          <w:lang w:eastAsia="zh-TW"/>
        </w:rPr>
        <w:t xml:space="preserve">corresponding </w:t>
      </w:r>
      <w:r w:rsidR="00F06A56">
        <w:rPr>
          <w:rFonts w:ascii="Arial" w:eastAsiaTheme="minorEastAsia" w:hAnsi="Arial"/>
          <w:sz w:val="22"/>
          <w:szCs w:val="22"/>
          <w:lang w:eastAsia="zh-TW"/>
        </w:rPr>
        <w:t>interactions between RRC states. To avoid duplicate works, we suggest RAN2 take the results of NB-IOT and light connection as a start point to design paging and track</w:t>
      </w:r>
      <w:r w:rsidR="003C05CA">
        <w:rPr>
          <w:rFonts w:ascii="Arial" w:eastAsiaTheme="minorEastAsia" w:hAnsi="Arial"/>
          <w:sz w:val="22"/>
          <w:szCs w:val="22"/>
          <w:lang w:eastAsia="zh-TW"/>
        </w:rPr>
        <w:t>ing</w:t>
      </w:r>
      <w:r w:rsidR="00F06A56">
        <w:rPr>
          <w:rFonts w:ascii="Arial" w:eastAsiaTheme="minorEastAsia" w:hAnsi="Arial"/>
          <w:sz w:val="22"/>
          <w:szCs w:val="22"/>
          <w:lang w:eastAsia="zh-TW"/>
        </w:rPr>
        <w:t xml:space="preserve"> area update aspects for NR.</w:t>
      </w:r>
    </w:p>
    <w:p w:rsidR="003C05CA" w:rsidRPr="00800E7F" w:rsidRDefault="003C05CA" w:rsidP="00F15327">
      <w:pPr>
        <w:jc w:val="both"/>
        <w:rPr>
          <w:rFonts w:ascii="Arial" w:eastAsiaTheme="minorEastAsia" w:hAnsi="Arial"/>
          <w:b/>
          <w:sz w:val="22"/>
          <w:szCs w:val="22"/>
          <w:lang w:eastAsia="zh-TW"/>
        </w:rPr>
      </w:pPr>
      <w:bookmarkStart w:id="10" w:name="OLE_LINK5"/>
      <w:bookmarkStart w:id="11" w:name="OLE_LINK6"/>
      <w:r w:rsidRPr="00800E7F">
        <w:rPr>
          <w:rFonts w:ascii="Arial" w:eastAsiaTheme="minorEastAsia" w:hAnsi="Arial"/>
          <w:b/>
          <w:sz w:val="22"/>
          <w:szCs w:val="22"/>
          <w:lang w:eastAsia="zh-TW"/>
        </w:rPr>
        <w:t xml:space="preserve">Proposal 6: </w:t>
      </w:r>
      <w:r w:rsidRPr="00800E7F">
        <w:rPr>
          <w:rFonts w:ascii="Arial" w:eastAsiaTheme="minorEastAsia" w:hAnsi="Arial" w:hint="eastAsia"/>
          <w:b/>
          <w:sz w:val="22"/>
          <w:szCs w:val="22"/>
          <w:lang w:eastAsia="zh-TW"/>
        </w:rPr>
        <w:t>RAN</w:t>
      </w:r>
      <w:r w:rsidRPr="00800E7F">
        <w:rPr>
          <w:rFonts w:ascii="Arial" w:eastAsiaTheme="minorEastAsia" w:hAnsi="Arial"/>
          <w:b/>
          <w:sz w:val="22"/>
          <w:szCs w:val="22"/>
          <w:lang w:eastAsia="zh-TW"/>
        </w:rPr>
        <w:t>2 is suggested to take the specifications of NB-IOT and light connection a s a start point to investigate the paging and tracking area update design aspects for NR.</w:t>
      </w:r>
    </w:p>
    <w:bookmarkEnd w:id="10"/>
    <w:bookmarkEnd w:id="11"/>
    <w:p w:rsidR="001214D4" w:rsidRDefault="0023031A" w:rsidP="001214D4">
      <w:pPr>
        <w:pStyle w:val="1"/>
        <w:pBdr>
          <w:top w:val="single" w:sz="12" w:space="0" w:color="auto"/>
        </w:pBdr>
        <w:rPr>
          <w:lang w:val="en-US" w:eastAsia="ko-KR"/>
        </w:rPr>
      </w:pPr>
      <w:r>
        <w:rPr>
          <w:lang w:eastAsia="ko-KR"/>
        </w:rPr>
        <w:t>3</w:t>
      </w:r>
      <w:r w:rsidR="004B5ECC">
        <w:rPr>
          <w:lang w:eastAsia="ko-KR"/>
        </w:rPr>
        <w:t xml:space="preserve"> </w:t>
      </w:r>
      <w:r>
        <w:rPr>
          <w:lang w:val="en-US" w:eastAsia="ko-KR"/>
        </w:rPr>
        <w:t>Conclusions</w:t>
      </w:r>
    </w:p>
    <w:p w:rsidR="00213B98" w:rsidRPr="00F104C7" w:rsidRDefault="00213B98" w:rsidP="00F104C7">
      <w:pPr>
        <w:jc w:val="both"/>
        <w:rPr>
          <w:rFonts w:ascii="Arial" w:hAnsi="Arial" w:cs="Arial"/>
          <w:sz w:val="22"/>
          <w:lang w:val="en-US" w:eastAsia="ko-KR"/>
        </w:rPr>
      </w:pPr>
      <w:r w:rsidRPr="00F104C7">
        <w:rPr>
          <w:rFonts w:ascii="Arial" w:hAnsi="Arial" w:cs="Arial"/>
          <w:sz w:val="22"/>
          <w:lang w:val="en-US" w:eastAsia="ko-KR"/>
        </w:rPr>
        <w:t xml:space="preserve">In this </w:t>
      </w:r>
      <w:r w:rsidR="00F104C7" w:rsidRPr="00F104C7">
        <w:rPr>
          <w:rFonts w:ascii="Arial" w:hAnsi="Arial" w:cs="Arial"/>
          <w:sz w:val="22"/>
          <w:lang w:val="en-US" w:eastAsia="ko-KR"/>
        </w:rPr>
        <w:t xml:space="preserve">paper, we identify </w:t>
      </w:r>
      <w:r w:rsidR="00F104C7">
        <w:rPr>
          <w:rFonts w:ascii="Arial" w:hAnsi="Arial" w:cs="Arial"/>
          <w:sz w:val="22"/>
          <w:lang w:val="en-US" w:eastAsia="ko-KR"/>
        </w:rPr>
        <w:t>the potential issues for intra-NR mobility and propose</w:t>
      </w:r>
      <w:r w:rsidR="00F104C7">
        <w:rPr>
          <w:rFonts w:asciiTheme="minorEastAsia" w:eastAsiaTheme="minorEastAsia" w:hAnsiTheme="minorEastAsia" w:cs="Arial" w:hint="eastAsia"/>
          <w:sz w:val="22"/>
          <w:lang w:val="en-US" w:eastAsia="zh-TW"/>
        </w:rPr>
        <w:t>:</w:t>
      </w:r>
    </w:p>
    <w:p w:rsidR="00F104C7" w:rsidRPr="007660F7" w:rsidRDefault="00F104C7">
      <w:pPr>
        <w:spacing w:beforeLines="50" w:before="120"/>
        <w:jc w:val="both"/>
        <w:rPr>
          <w:rFonts w:ascii="Arial" w:eastAsiaTheme="minorEastAsia" w:hAnsi="Arial" w:cs="Arial"/>
          <w:b/>
          <w:sz w:val="22"/>
          <w:szCs w:val="22"/>
          <w:lang w:eastAsia="zh-TW"/>
        </w:rPr>
      </w:pPr>
      <w:r w:rsidRPr="007660F7">
        <w:rPr>
          <w:rFonts w:ascii="Arial" w:eastAsiaTheme="minorEastAsia" w:hAnsi="Arial" w:cs="Arial"/>
          <w:b/>
          <w:sz w:val="22"/>
          <w:szCs w:val="22"/>
          <w:lang w:eastAsia="zh-TW"/>
        </w:rPr>
        <w:t xml:space="preserve">Proposal 1: Intra-NR mobility management shall take the concept of “mobility on demand” </w:t>
      </w:r>
      <w:r>
        <w:rPr>
          <w:rFonts w:ascii="Arial" w:eastAsiaTheme="minorEastAsia" w:hAnsi="Arial" w:cs="Arial"/>
          <w:b/>
          <w:sz w:val="22"/>
          <w:szCs w:val="22"/>
          <w:lang w:eastAsia="zh-TW"/>
        </w:rPr>
        <w:t xml:space="preserve">and above three issues </w:t>
      </w:r>
      <w:r w:rsidRPr="007660F7">
        <w:rPr>
          <w:rFonts w:ascii="Arial" w:eastAsiaTheme="minorEastAsia" w:hAnsi="Arial" w:cs="Arial"/>
          <w:b/>
          <w:sz w:val="22"/>
          <w:szCs w:val="22"/>
          <w:lang w:eastAsia="zh-TW"/>
        </w:rPr>
        <w:t xml:space="preserve">into account and evaluate the </w:t>
      </w:r>
      <w:r>
        <w:rPr>
          <w:rFonts w:ascii="Arial" w:eastAsiaTheme="minorEastAsia" w:hAnsi="Arial" w:cs="Arial"/>
          <w:b/>
          <w:sz w:val="22"/>
          <w:szCs w:val="22"/>
          <w:lang w:eastAsia="zh-TW"/>
        </w:rPr>
        <w:t>design</w:t>
      </w:r>
      <w:r w:rsidRPr="007660F7">
        <w:rPr>
          <w:rFonts w:ascii="Arial" w:eastAsiaTheme="minorEastAsia" w:hAnsi="Arial" w:cs="Arial"/>
          <w:b/>
          <w:sz w:val="22"/>
          <w:szCs w:val="22"/>
          <w:lang w:eastAsia="zh-TW"/>
        </w:rPr>
        <w:t xml:space="preserve"> trade-off. </w:t>
      </w:r>
    </w:p>
    <w:p w:rsidR="00F104C7" w:rsidRPr="007660F7" w:rsidRDefault="00F104C7" w:rsidP="00F104C7">
      <w:pPr>
        <w:jc w:val="both"/>
        <w:rPr>
          <w:rFonts w:ascii="Arial" w:eastAsia="MS Mincho" w:hAnsi="Arial" w:cs="Arial"/>
          <w:b/>
          <w:sz w:val="22"/>
          <w:szCs w:val="24"/>
        </w:rPr>
      </w:pPr>
      <w:r w:rsidRPr="007660F7">
        <w:rPr>
          <w:rFonts w:ascii="Arial" w:eastAsia="MS Mincho" w:hAnsi="Arial" w:cs="Arial"/>
          <w:b/>
          <w:sz w:val="22"/>
          <w:szCs w:val="24"/>
        </w:rPr>
        <w:t xml:space="preserve">Proposal </w:t>
      </w:r>
      <w:r>
        <w:rPr>
          <w:rFonts w:ascii="Arial" w:eastAsia="MS Mincho" w:hAnsi="Arial" w:cs="Arial"/>
          <w:b/>
          <w:sz w:val="22"/>
          <w:szCs w:val="24"/>
        </w:rPr>
        <w:t>2</w:t>
      </w:r>
      <w:r w:rsidRPr="007660F7">
        <w:rPr>
          <w:rFonts w:ascii="Arial" w:eastAsia="MS Mincho" w:hAnsi="Arial" w:cs="Arial"/>
          <w:b/>
          <w:sz w:val="22"/>
          <w:szCs w:val="24"/>
        </w:rPr>
        <w:t xml:space="preserve">: How to prevent excessive mobility overhead </w:t>
      </w:r>
      <w:r>
        <w:rPr>
          <w:rFonts w:ascii="Arial" w:eastAsia="MS Mincho" w:hAnsi="Arial" w:cs="Arial"/>
          <w:b/>
          <w:sz w:val="22"/>
          <w:szCs w:val="24"/>
        </w:rPr>
        <w:t xml:space="preserve">and HO failure </w:t>
      </w:r>
      <w:r w:rsidRPr="007660F7">
        <w:rPr>
          <w:rFonts w:ascii="Arial" w:eastAsia="MS Mincho" w:hAnsi="Arial" w:cs="Arial"/>
          <w:b/>
          <w:sz w:val="22"/>
          <w:szCs w:val="24"/>
        </w:rPr>
        <w:t xml:space="preserve">under ultra-dense </w:t>
      </w:r>
      <w:r w:rsidR="00B03B24">
        <w:rPr>
          <w:rFonts w:ascii="Arial" w:eastAsia="MS Mincho" w:hAnsi="Arial" w:cs="Arial"/>
          <w:b/>
          <w:sz w:val="22"/>
          <w:szCs w:val="24"/>
        </w:rPr>
        <w:t xml:space="preserve">small </w:t>
      </w:r>
      <w:r w:rsidRPr="007660F7">
        <w:rPr>
          <w:rFonts w:ascii="Arial" w:eastAsia="MS Mincho" w:hAnsi="Arial" w:cs="Arial"/>
          <w:b/>
          <w:sz w:val="22"/>
          <w:szCs w:val="24"/>
        </w:rPr>
        <w:t>cell deployment shall be considered.</w:t>
      </w:r>
    </w:p>
    <w:p w:rsidR="00F104C7" w:rsidRPr="007660F7" w:rsidRDefault="00F104C7" w:rsidP="00F104C7">
      <w:pPr>
        <w:jc w:val="both"/>
        <w:rPr>
          <w:rFonts w:ascii="Arial" w:eastAsiaTheme="minorEastAsia" w:hAnsi="Arial"/>
          <w:b/>
          <w:sz w:val="22"/>
          <w:szCs w:val="24"/>
          <w:lang w:eastAsia="zh-TW"/>
        </w:rPr>
      </w:pPr>
      <w:r w:rsidRPr="007660F7">
        <w:rPr>
          <w:rFonts w:ascii="Arial" w:eastAsiaTheme="minorEastAsia" w:hAnsi="Arial" w:hint="eastAsia"/>
          <w:b/>
          <w:sz w:val="22"/>
          <w:szCs w:val="24"/>
          <w:lang w:eastAsia="zh-TW"/>
        </w:rPr>
        <w:t>Proposal 3: R</w:t>
      </w:r>
      <w:r w:rsidR="00B03B24">
        <w:rPr>
          <w:rFonts w:ascii="Arial" w:eastAsiaTheme="minorEastAsia" w:hAnsi="Arial"/>
          <w:b/>
          <w:sz w:val="22"/>
          <w:szCs w:val="24"/>
          <w:lang w:eastAsia="zh-TW"/>
        </w:rPr>
        <w:t>AN</w:t>
      </w:r>
      <w:r w:rsidRPr="007660F7">
        <w:rPr>
          <w:rFonts w:ascii="Arial" w:eastAsiaTheme="minorEastAsia" w:hAnsi="Arial" w:hint="eastAsia"/>
          <w:b/>
          <w:sz w:val="22"/>
          <w:szCs w:val="24"/>
          <w:lang w:eastAsia="zh-TW"/>
        </w:rPr>
        <w:t xml:space="preserve">2 is </w:t>
      </w:r>
      <w:r w:rsidRPr="007660F7">
        <w:rPr>
          <w:rFonts w:ascii="Arial" w:eastAsiaTheme="minorEastAsia" w:hAnsi="Arial"/>
          <w:b/>
          <w:sz w:val="22"/>
          <w:szCs w:val="24"/>
          <w:lang w:eastAsia="zh-TW"/>
        </w:rPr>
        <w:t>suggested to figure out the procedures/interactions between “beam-level” and “cell-level” mobility.</w:t>
      </w:r>
    </w:p>
    <w:p w:rsidR="00841B67" w:rsidRPr="00F104C7" w:rsidRDefault="00841B67" w:rsidP="00841B67">
      <w:pPr>
        <w:jc w:val="both"/>
        <w:rPr>
          <w:rFonts w:ascii="Arial" w:eastAsiaTheme="minorEastAsia" w:hAnsi="Arial"/>
          <w:b/>
          <w:sz w:val="22"/>
          <w:szCs w:val="22"/>
          <w:lang w:eastAsia="zh-TW"/>
        </w:rPr>
      </w:pPr>
      <w:r w:rsidRPr="00F104C7">
        <w:rPr>
          <w:rFonts w:ascii="Arial" w:eastAsiaTheme="minorEastAsia" w:hAnsi="Arial"/>
          <w:b/>
          <w:sz w:val="22"/>
          <w:szCs w:val="22"/>
          <w:lang w:eastAsia="zh-TW"/>
        </w:rPr>
        <w:t xml:space="preserve">Proposal </w:t>
      </w:r>
      <w:r>
        <w:rPr>
          <w:rFonts w:ascii="Arial" w:eastAsiaTheme="minorEastAsia" w:hAnsi="Arial"/>
          <w:b/>
          <w:sz w:val="22"/>
          <w:szCs w:val="22"/>
          <w:lang w:eastAsia="zh-TW"/>
        </w:rPr>
        <w:t>4</w:t>
      </w:r>
      <w:r w:rsidRPr="00F104C7">
        <w:rPr>
          <w:rFonts w:ascii="Arial" w:eastAsiaTheme="minorEastAsia" w:hAnsi="Arial"/>
          <w:b/>
          <w:sz w:val="22"/>
          <w:szCs w:val="22"/>
          <w:lang w:eastAsia="zh-TW"/>
        </w:rPr>
        <w:t>: A quick</w:t>
      </w:r>
      <w:r>
        <w:rPr>
          <w:rFonts w:ascii="Arial" w:eastAsiaTheme="minorEastAsia" w:hAnsi="Arial" w:hint="eastAsia"/>
          <w:b/>
          <w:sz w:val="22"/>
          <w:szCs w:val="22"/>
          <w:lang w:eastAsia="zh-TW"/>
        </w:rPr>
        <w:t xml:space="preserve"> </w:t>
      </w:r>
      <w:r>
        <w:rPr>
          <w:rFonts w:ascii="Arial" w:eastAsiaTheme="minorEastAsia" w:hAnsi="Arial"/>
          <w:b/>
          <w:sz w:val="22"/>
          <w:szCs w:val="22"/>
          <w:lang w:eastAsia="zh-TW"/>
        </w:rPr>
        <w:t>RRC connection establishment mechanism</w:t>
      </w:r>
      <w:r>
        <w:rPr>
          <w:rFonts w:ascii="Arial" w:eastAsiaTheme="minorEastAsia" w:hAnsi="Arial" w:hint="eastAsia"/>
          <w:b/>
          <w:sz w:val="22"/>
          <w:szCs w:val="22"/>
          <w:lang w:eastAsia="zh-TW"/>
        </w:rPr>
        <w:t xml:space="preserve"> </w:t>
      </w:r>
      <w:r w:rsidRPr="00F104C7">
        <w:rPr>
          <w:rFonts w:ascii="Arial" w:eastAsiaTheme="minorEastAsia" w:hAnsi="Arial"/>
          <w:b/>
          <w:sz w:val="22"/>
          <w:szCs w:val="22"/>
          <w:lang w:eastAsia="zh-TW"/>
        </w:rPr>
        <w:t>when device changes indirect connection to direct connection shall be studied.</w:t>
      </w:r>
    </w:p>
    <w:p w:rsidR="000F6D8A" w:rsidRDefault="00F104C7" w:rsidP="00F104C7">
      <w:pPr>
        <w:jc w:val="both"/>
        <w:rPr>
          <w:rFonts w:ascii="Arial" w:eastAsiaTheme="minorEastAsia" w:hAnsi="Arial"/>
          <w:b/>
          <w:sz w:val="22"/>
          <w:szCs w:val="22"/>
          <w:lang w:eastAsia="zh-TW"/>
        </w:rPr>
      </w:pPr>
      <w:r w:rsidRPr="007660F7">
        <w:rPr>
          <w:rFonts w:ascii="Arial" w:eastAsiaTheme="minorEastAsia" w:hAnsi="Arial"/>
          <w:b/>
          <w:sz w:val="22"/>
          <w:szCs w:val="22"/>
          <w:lang w:eastAsia="zh-TW"/>
        </w:rPr>
        <w:t>Proposal 5: R</w:t>
      </w:r>
      <w:r w:rsidR="00B03B24">
        <w:rPr>
          <w:rFonts w:ascii="Arial" w:eastAsiaTheme="minorEastAsia" w:hAnsi="Arial"/>
          <w:b/>
          <w:sz w:val="22"/>
          <w:szCs w:val="22"/>
          <w:lang w:eastAsia="zh-TW"/>
        </w:rPr>
        <w:t>AN</w:t>
      </w:r>
      <w:r w:rsidRPr="007660F7">
        <w:rPr>
          <w:rFonts w:ascii="Arial" w:eastAsiaTheme="minorEastAsia" w:hAnsi="Arial"/>
          <w:b/>
          <w:sz w:val="22"/>
          <w:szCs w:val="22"/>
          <w:lang w:eastAsia="zh-TW"/>
        </w:rPr>
        <w:t>2 shall revisit the mobile state estimation and scaling mechanism for intra-NR mobility management and provide further enhancements.</w:t>
      </w:r>
    </w:p>
    <w:p w:rsidR="003C05CA" w:rsidRPr="00800E7F" w:rsidRDefault="003C05CA" w:rsidP="00F104C7">
      <w:pPr>
        <w:jc w:val="both"/>
        <w:rPr>
          <w:rFonts w:ascii="Arial" w:eastAsiaTheme="minorEastAsia" w:hAnsi="Arial"/>
          <w:b/>
          <w:sz w:val="22"/>
          <w:szCs w:val="22"/>
          <w:lang w:eastAsia="zh-TW"/>
        </w:rPr>
      </w:pPr>
      <w:r w:rsidRPr="007677AD">
        <w:rPr>
          <w:rFonts w:ascii="Arial" w:eastAsiaTheme="minorEastAsia" w:hAnsi="Arial"/>
          <w:b/>
          <w:sz w:val="22"/>
          <w:szCs w:val="22"/>
          <w:lang w:eastAsia="zh-TW"/>
        </w:rPr>
        <w:t xml:space="preserve">Proposal 6: </w:t>
      </w:r>
      <w:r w:rsidRPr="007677AD">
        <w:rPr>
          <w:rFonts w:ascii="Arial" w:eastAsiaTheme="minorEastAsia" w:hAnsi="Arial" w:hint="eastAsia"/>
          <w:b/>
          <w:sz w:val="22"/>
          <w:szCs w:val="22"/>
          <w:lang w:eastAsia="zh-TW"/>
        </w:rPr>
        <w:t>RAN</w:t>
      </w:r>
      <w:r w:rsidRPr="007677AD">
        <w:rPr>
          <w:rFonts w:ascii="Arial" w:eastAsiaTheme="minorEastAsia" w:hAnsi="Arial"/>
          <w:b/>
          <w:sz w:val="22"/>
          <w:szCs w:val="22"/>
          <w:lang w:eastAsia="zh-TW"/>
        </w:rPr>
        <w:t>2 is suggested to take the specifications of NB-IOT and light connection as a start point to investigate the paging and tracking area update design aspects for NR.</w:t>
      </w:r>
    </w:p>
    <w:p w:rsidR="00EF622C" w:rsidRDefault="000F6D8A" w:rsidP="00F54927">
      <w:pPr>
        <w:pStyle w:val="1"/>
        <w:pBdr>
          <w:top w:val="single" w:sz="12" w:space="0" w:color="auto"/>
        </w:pBdr>
        <w:rPr>
          <w:lang w:val="en-US" w:eastAsia="ko-KR"/>
        </w:rPr>
      </w:pPr>
      <w:r w:rsidRPr="00F104C7">
        <w:rPr>
          <w:rFonts w:cs="Arial"/>
          <w:lang w:val="en-US" w:eastAsia="ko-KR"/>
        </w:rPr>
        <w:t>4</w:t>
      </w:r>
      <w:r w:rsidR="00EF622C">
        <w:rPr>
          <w:lang w:val="en-US" w:eastAsia="ko-KR"/>
        </w:rPr>
        <w:t xml:space="preserve"> References</w:t>
      </w:r>
    </w:p>
    <w:p w:rsidR="00080CA2" w:rsidRDefault="00080CA2" w:rsidP="00080CA2">
      <w:pPr>
        <w:pStyle w:val="References"/>
        <w:numPr>
          <w:ilvl w:val="0"/>
          <w:numId w:val="21"/>
        </w:numPr>
        <w:rPr>
          <w:rFonts w:ascii="Arial" w:eastAsia="Calibri" w:hAnsi="Arial" w:cs="Arial"/>
          <w:sz w:val="22"/>
          <w:szCs w:val="20"/>
          <w:lang w:val="en-GB" w:eastAsia="ko-KR"/>
        </w:rPr>
      </w:pPr>
      <w:bookmarkStart w:id="12" w:name="_Ref445568454"/>
      <w:bookmarkStart w:id="13" w:name="_Ref415154611"/>
      <w:r w:rsidRPr="00F104C7">
        <w:rPr>
          <w:rFonts w:ascii="Arial" w:eastAsia="Calibri" w:hAnsi="Arial" w:cs="Arial"/>
          <w:sz w:val="22"/>
          <w:szCs w:val="20"/>
          <w:lang w:val="en-GB" w:eastAsia="ko-KR"/>
        </w:rPr>
        <w:t>RP-160671, New SID: Study on new radio access technology, NTT DoCoMo</w:t>
      </w:r>
      <w:bookmarkEnd w:id="12"/>
    </w:p>
    <w:p w:rsidR="00F539FB" w:rsidRPr="00F104C7" w:rsidRDefault="00F539FB" w:rsidP="00080CA2">
      <w:pPr>
        <w:pStyle w:val="References"/>
        <w:numPr>
          <w:ilvl w:val="0"/>
          <w:numId w:val="21"/>
        </w:numPr>
        <w:rPr>
          <w:rFonts w:ascii="Arial" w:eastAsia="Calibri" w:hAnsi="Arial" w:cs="Arial"/>
          <w:sz w:val="22"/>
          <w:szCs w:val="20"/>
          <w:lang w:val="en-GB" w:eastAsia="ko-KR"/>
        </w:rPr>
      </w:pPr>
      <w:r>
        <w:rPr>
          <w:rFonts w:ascii="Arial" w:eastAsiaTheme="minorEastAsia" w:hAnsi="Arial" w:cs="Arial" w:hint="eastAsia"/>
          <w:sz w:val="22"/>
          <w:szCs w:val="20"/>
          <w:lang w:val="en-GB" w:eastAsia="zh-TW"/>
        </w:rPr>
        <w:t xml:space="preserve">S2-162004, </w:t>
      </w:r>
      <w:r>
        <w:rPr>
          <w:rFonts w:ascii="Arial" w:eastAsiaTheme="minorEastAsia" w:hAnsi="Arial" w:cs="Arial"/>
          <w:sz w:val="22"/>
          <w:szCs w:val="20"/>
          <w:lang w:val="en-GB" w:eastAsia="zh-TW"/>
        </w:rPr>
        <w:t>Mobility on Demand architecture aspects, Ericsson</w:t>
      </w:r>
    </w:p>
    <w:bookmarkEnd w:id="13"/>
    <w:p w:rsidR="00D97C03" w:rsidRDefault="008949BA" w:rsidP="002247BD">
      <w:pPr>
        <w:pStyle w:val="af3"/>
        <w:numPr>
          <w:ilvl w:val="0"/>
          <w:numId w:val="21"/>
        </w:numPr>
        <w:spacing w:after="60"/>
        <w:rPr>
          <w:rFonts w:ascii="Arial" w:hAnsi="Arial" w:cs="Arial"/>
          <w:szCs w:val="20"/>
          <w:lang w:eastAsia="ko-KR"/>
        </w:rPr>
      </w:pPr>
      <w:r>
        <w:rPr>
          <w:rFonts w:ascii="Arial" w:hAnsi="Arial" w:cs="Arial"/>
          <w:szCs w:val="20"/>
          <w:lang w:eastAsia="ko-KR"/>
        </w:rPr>
        <w:t>R1-162145, Overview of Radio Access Mechanism for 5G, Huawei, HiSiicon</w:t>
      </w:r>
    </w:p>
    <w:p w:rsidR="00D929BD" w:rsidRDefault="001214D4" w:rsidP="005743C1">
      <w:pPr>
        <w:pStyle w:val="af3"/>
        <w:numPr>
          <w:ilvl w:val="0"/>
          <w:numId w:val="21"/>
        </w:numPr>
        <w:spacing w:after="60"/>
        <w:rPr>
          <w:rFonts w:ascii="Arial" w:hAnsi="Arial" w:cs="Arial"/>
          <w:szCs w:val="20"/>
          <w:lang w:eastAsia="ko-KR"/>
        </w:rPr>
      </w:pPr>
      <w:bookmarkStart w:id="14" w:name="_Ref430685218"/>
      <w:r w:rsidRPr="001214D4">
        <w:rPr>
          <w:rFonts w:ascii="Arial" w:hAnsi="Arial" w:cs="Arial"/>
          <w:szCs w:val="20"/>
          <w:lang w:eastAsia="ko-KR"/>
        </w:rPr>
        <w:lastRenderedPageBreak/>
        <w:t>R2-</w:t>
      </w:r>
      <w:r w:rsidR="00C27CCC" w:rsidRPr="001214D4">
        <w:rPr>
          <w:rFonts w:ascii="Arial" w:hAnsi="Arial" w:cs="Arial"/>
          <w:szCs w:val="20"/>
          <w:lang w:eastAsia="ko-KR"/>
        </w:rPr>
        <w:t>1</w:t>
      </w:r>
      <w:r w:rsidR="00C27CCC">
        <w:rPr>
          <w:rFonts w:ascii="Arial" w:hAnsi="Arial" w:cs="Arial"/>
          <w:szCs w:val="20"/>
          <w:lang w:eastAsia="ko-KR"/>
        </w:rPr>
        <w:t>62571</w:t>
      </w:r>
      <w:r w:rsidRPr="001214D4">
        <w:rPr>
          <w:rFonts w:ascii="Arial" w:hAnsi="Arial" w:cs="Arial"/>
          <w:szCs w:val="20"/>
          <w:lang w:eastAsia="ko-KR"/>
        </w:rPr>
        <w:t xml:space="preserve">, </w:t>
      </w:r>
      <w:r w:rsidR="00C27CCC">
        <w:rPr>
          <w:rFonts w:ascii="Arial" w:hAnsi="Arial" w:cs="Arial"/>
          <w:szCs w:val="20"/>
          <w:lang w:eastAsia="ko-KR"/>
        </w:rPr>
        <w:t>Introduction of virtual cell, CATT</w:t>
      </w:r>
      <w:bookmarkEnd w:id="14"/>
    </w:p>
    <w:p w:rsidR="00F476DA" w:rsidRDefault="00022FD3" w:rsidP="00F476DA">
      <w:pPr>
        <w:pStyle w:val="af3"/>
        <w:numPr>
          <w:ilvl w:val="0"/>
          <w:numId w:val="21"/>
        </w:numPr>
        <w:spacing w:after="60"/>
        <w:rPr>
          <w:rFonts w:ascii="Arial" w:hAnsi="Arial" w:cs="Arial"/>
          <w:szCs w:val="20"/>
          <w:lang w:eastAsia="ko-KR"/>
        </w:rPr>
      </w:pPr>
      <w:r>
        <w:rPr>
          <w:rFonts w:ascii="Arial" w:eastAsiaTheme="minorEastAsia" w:hAnsi="Arial" w:cs="Arial"/>
          <w:szCs w:val="20"/>
          <w:lang w:eastAsia="zh-TW"/>
        </w:rPr>
        <w:t>RP-150510, LTE-WLAN Radio Level Integration and Internetworking Enhancement</w:t>
      </w:r>
    </w:p>
    <w:p w:rsidR="005743C1" w:rsidRPr="00022FD3" w:rsidRDefault="007A743E" w:rsidP="005743C1">
      <w:pPr>
        <w:pStyle w:val="af3"/>
        <w:numPr>
          <w:ilvl w:val="0"/>
          <w:numId w:val="21"/>
        </w:numPr>
        <w:spacing w:after="60"/>
        <w:rPr>
          <w:rFonts w:ascii="Arial" w:hAnsi="Arial" w:cs="Arial"/>
          <w:szCs w:val="20"/>
          <w:lang w:eastAsia="ko-KR"/>
        </w:rPr>
      </w:pPr>
      <w:r>
        <w:rPr>
          <w:rFonts w:ascii="Arial" w:hAnsi="Arial" w:cs="Arial"/>
          <w:szCs w:val="20"/>
          <w:lang w:eastAsia="ko-KR"/>
        </w:rPr>
        <w:t xml:space="preserve">R2-162210, </w:t>
      </w:r>
      <w:r w:rsidR="00F104C7">
        <w:rPr>
          <w:rFonts w:ascii="Arial" w:eastAsiaTheme="minorEastAsia" w:hAnsi="Arial" w:cs="Arial" w:hint="cs"/>
          <w:szCs w:val="20"/>
          <w:lang w:eastAsia="zh-TW"/>
        </w:rPr>
        <w:t xml:space="preserve">Beam </w:t>
      </w:r>
      <w:r w:rsidR="00F104C7">
        <w:rPr>
          <w:rFonts w:ascii="Arial" w:eastAsiaTheme="minorEastAsia" w:hAnsi="Arial" w:cs="Arial"/>
          <w:szCs w:val="20"/>
          <w:lang w:eastAsia="zh-TW"/>
        </w:rPr>
        <w:t>level management &lt;-&gt; Cell level mobility, Samsung</w:t>
      </w:r>
    </w:p>
    <w:p w:rsidR="00022FD3" w:rsidRDefault="00022FD3" w:rsidP="005743C1">
      <w:pPr>
        <w:pStyle w:val="af3"/>
        <w:numPr>
          <w:ilvl w:val="0"/>
          <w:numId w:val="21"/>
        </w:numPr>
        <w:spacing w:after="60"/>
        <w:rPr>
          <w:rFonts w:ascii="Arial" w:hAnsi="Arial" w:cs="Arial"/>
          <w:szCs w:val="20"/>
          <w:lang w:eastAsia="ko-KR"/>
        </w:rPr>
      </w:pPr>
      <w:r>
        <w:rPr>
          <w:rFonts w:ascii="Arial" w:hAnsi="Arial" w:cs="Arial"/>
          <w:szCs w:val="20"/>
          <w:lang w:eastAsia="ko-KR"/>
        </w:rPr>
        <w:t>TR22.861, SMARTER-massive Internet of Things</w:t>
      </w:r>
    </w:p>
    <w:p w:rsidR="000279D2" w:rsidRPr="005743C1" w:rsidRDefault="000279D2" w:rsidP="00F104C7">
      <w:pPr>
        <w:pStyle w:val="af3"/>
        <w:spacing w:after="60"/>
        <w:ind w:left="360"/>
        <w:rPr>
          <w:rFonts w:ascii="Arial" w:hAnsi="Arial" w:cs="Arial"/>
          <w:szCs w:val="20"/>
          <w:lang w:eastAsia="ko-KR"/>
        </w:rPr>
      </w:pPr>
    </w:p>
    <w:sectPr w:rsidR="000279D2" w:rsidRPr="005743C1" w:rsidSect="006922F0">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1AD" w:rsidRDefault="00F141AD">
      <w:r>
        <w:separator/>
      </w:r>
    </w:p>
  </w:endnote>
  <w:endnote w:type="continuationSeparator" w:id="0">
    <w:p w:rsidR="00F141AD" w:rsidRDefault="00F1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1AD" w:rsidRDefault="00F141AD">
      <w:r>
        <w:separator/>
      </w:r>
    </w:p>
  </w:footnote>
  <w:footnote w:type="continuationSeparator" w:id="0">
    <w:p w:rsidR="00F141AD" w:rsidRDefault="00F141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2069CA"/>
    <w:multiLevelType w:val="hybridMultilevel"/>
    <w:tmpl w:val="6A92D91E"/>
    <w:lvl w:ilvl="0" w:tplc="27C6306C">
      <w:numFmt w:val="bullet"/>
      <w:lvlText w:val="-"/>
      <w:lvlJc w:val="left"/>
      <w:pPr>
        <w:ind w:left="764" w:hanging="480"/>
      </w:pPr>
      <w:rPr>
        <w:rFonts w:ascii="Times" w:eastAsia="MS Mincho" w:hAnsi="Times" w:cs="Time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B7670"/>
    <w:multiLevelType w:val="hybridMultilevel"/>
    <w:tmpl w:val="D48ED0A2"/>
    <w:lvl w:ilvl="0" w:tplc="27C6306C">
      <w:numFmt w:val="bullet"/>
      <w:lvlText w:val="-"/>
      <w:lvlJc w:val="left"/>
      <w:pPr>
        <w:ind w:left="764" w:hanging="480"/>
      </w:pPr>
      <w:rPr>
        <w:rFonts w:ascii="Times" w:eastAsia="MS Mincho" w:hAnsi="Times" w:cs="Time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6C255B"/>
    <w:multiLevelType w:val="hybridMultilevel"/>
    <w:tmpl w:val="8D08D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1B3C8E"/>
    <w:multiLevelType w:val="hybridMultilevel"/>
    <w:tmpl w:val="99E20B90"/>
    <w:lvl w:ilvl="0" w:tplc="27C6306C">
      <w:numFmt w:val="bullet"/>
      <w:lvlText w:val="-"/>
      <w:lvlJc w:val="left"/>
      <w:pPr>
        <w:ind w:left="764" w:hanging="480"/>
      </w:pPr>
      <w:rPr>
        <w:rFonts w:ascii="Times" w:eastAsia="MS Mincho" w:hAnsi="Times" w:cs="Time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9E312C"/>
    <w:multiLevelType w:val="hybridMultilevel"/>
    <w:tmpl w:val="63AC4BB8"/>
    <w:lvl w:ilvl="0" w:tplc="8812B92E">
      <w:start w:val="25"/>
      <w:numFmt w:val="bullet"/>
      <w:lvlText w:val="-"/>
      <w:lvlJc w:val="left"/>
      <w:pPr>
        <w:ind w:left="680" w:hanging="480"/>
      </w:pPr>
      <w:rPr>
        <w:rFonts w:ascii="Times New Roman" w:eastAsia="Times New Roma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1A52BC"/>
    <w:multiLevelType w:val="hybridMultilevel"/>
    <w:tmpl w:val="58EE2D00"/>
    <w:lvl w:ilvl="0" w:tplc="27C6306C">
      <w:numFmt w:val="bullet"/>
      <w:lvlText w:val="-"/>
      <w:lvlJc w:val="left"/>
      <w:pPr>
        <w:ind w:left="764" w:hanging="480"/>
      </w:pPr>
      <w:rPr>
        <w:rFonts w:ascii="Times" w:eastAsia="MS Mincho" w:hAnsi="Times" w:cs="Time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49D50A9"/>
    <w:multiLevelType w:val="hybridMultilevel"/>
    <w:tmpl w:val="4E0EE1B6"/>
    <w:lvl w:ilvl="0" w:tplc="8812B92E">
      <w:start w:val="25"/>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5"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14111B4"/>
    <w:multiLevelType w:val="hybridMultilevel"/>
    <w:tmpl w:val="D1A657C8"/>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1813725"/>
    <w:multiLevelType w:val="hybridMultilevel"/>
    <w:tmpl w:val="6B2877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1"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35"/>
  </w:num>
  <w:num w:numId="3">
    <w:abstractNumId w:val="14"/>
  </w:num>
  <w:num w:numId="4">
    <w:abstractNumId w:val="5"/>
  </w:num>
  <w:num w:numId="5">
    <w:abstractNumId w:val="41"/>
  </w:num>
  <w:num w:numId="6">
    <w:abstractNumId w:val="26"/>
  </w:num>
  <w:num w:numId="7">
    <w:abstractNumId w:val="22"/>
  </w:num>
  <w:num w:numId="8">
    <w:abstractNumId w:val="8"/>
  </w:num>
  <w:num w:numId="9">
    <w:abstractNumId w:val="30"/>
  </w:num>
  <w:num w:numId="10">
    <w:abstractNumId w:val="10"/>
  </w:num>
  <w:num w:numId="11">
    <w:abstractNumId w:val="4"/>
  </w:num>
  <w:num w:numId="12">
    <w:abstractNumId w:val="3"/>
  </w:num>
  <w:num w:numId="13">
    <w:abstractNumId w:val="31"/>
  </w:num>
  <w:num w:numId="14">
    <w:abstractNumId w:val="33"/>
  </w:num>
  <w:num w:numId="15">
    <w:abstractNumId w:val="11"/>
  </w:num>
  <w:num w:numId="16">
    <w:abstractNumId w:val="36"/>
  </w:num>
  <w:num w:numId="17">
    <w:abstractNumId w:val="18"/>
  </w:num>
  <w:num w:numId="18">
    <w:abstractNumId w:val="39"/>
  </w:num>
  <w:num w:numId="19">
    <w:abstractNumId w:val="34"/>
  </w:num>
  <w:num w:numId="20">
    <w:abstractNumId w:val="15"/>
  </w:num>
  <w:num w:numId="21">
    <w:abstractNumId w:val="0"/>
  </w:num>
  <w:num w:numId="22">
    <w:abstractNumId w:val="20"/>
  </w:num>
  <w:num w:numId="23">
    <w:abstractNumId w:val="6"/>
  </w:num>
  <w:num w:numId="24">
    <w:abstractNumId w:val="16"/>
  </w:num>
  <w:num w:numId="25">
    <w:abstractNumId w:val="2"/>
  </w:num>
  <w:num w:numId="26">
    <w:abstractNumId w:val="24"/>
  </w:num>
  <w:num w:numId="27">
    <w:abstractNumId w:val="40"/>
  </w:num>
  <w:num w:numId="28">
    <w:abstractNumId w:val="25"/>
  </w:num>
  <w:num w:numId="29">
    <w:abstractNumId w:val="32"/>
  </w:num>
  <w:num w:numId="30">
    <w:abstractNumId w:val="29"/>
  </w:num>
  <w:num w:numId="31">
    <w:abstractNumId w:val="17"/>
  </w:num>
  <w:num w:numId="32">
    <w:abstractNumId w:val="12"/>
  </w:num>
  <w:num w:numId="33">
    <w:abstractNumId w:val="13"/>
  </w:num>
  <w:num w:numId="34">
    <w:abstractNumId w:val="38"/>
  </w:num>
  <w:num w:numId="35">
    <w:abstractNumId w:val="37"/>
  </w:num>
  <w:num w:numId="36">
    <w:abstractNumId w:val="9"/>
  </w:num>
  <w:num w:numId="37">
    <w:abstractNumId w:val="27"/>
  </w:num>
  <w:num w:numId="38">
    <w:abstractNumId w:val="19"/>
  </w:num>
  <w:num w:numId="39">
    <w:abstractNumId w:val="1"/>
  </w:num>
  <w:num w:numId="40">
    <w:abstractNumId w:val="23"/>
  </w:num>
  <w:num w:numId="41">
    <w:abstractNumId w:val="28"/>
  </w:num>
  <w:num w:numId="4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68A"/>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2085E"/>
    <w:rsid w:val="000209C9"/>
    <w:rsid w:val="00021FA4"/>
    <w:rsid w:val="00022D2D"/>
    <w:rsid w:val="00022E4A"/>
    <w:rsid w:val="00022FD3"/>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36E86"/>
    <w:rsid w:val="00042602"/>
    <w:rsid w:val="0004283B"/>
    <w:rsid w:val="000429FF"/>
    <w:rsid w:val="00043031"/>
    <w:rsid w:val="000434CF"/>
    <w:rsid w:val="000435CB"/>
    <w:rsid w:val="00043990"/>
    <w:rsid w:val="00045286"/>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37FC"/>
    <w:rsid w:val="00067CC1"/>
    <w:rsid w:val="00067CEA"/>
    <w:rsid w:val="00070EBE"/>
    <w:rsid w:val="0007133A"/>
    <w:rsid w:val="00071E0C"/>
    <w:rsid w:val="00071F50"/>
    <w:rsid w:val="00072489"/>
    <w:rsid w:val="00075128"/>
    <w:rsid w:val="000758A5"/>
    <w:rsid w:val="00075F67"/>
    <w:rsid w:val="00077746"/>
    <w:rsid w:val="0008019C"/>
    <w:rsid w:val="00080B67"/>
    <w:rsid w:val="00080CA2"/>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1672"/>
    <w:rsid w:val="000A2211"/>
    <w:rsid w:val="000A4FD5"/>
    <w:rsid w:val="000A578F"/>
    <w:rsid w:val="000A763C"/>
    <w:rsid w:val="000A799D"/>
    <w:rsid w:val="000B3BFD"/>
    <w:rsid w:val="000B63E7"/>
    <w:rsid w:val="000B71CD"/>
    <w:rsid w:val="000C00BC"/>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40AA"/>
    <w:rsid w:val="000E576C"/>
    <w:rsid w:val="000F0135"/>
    <w:rsid w:val="000F0675"/>
    <w:rsid w:val="000F13B4"/>
    <w:rsid w:val="000F339D"/>
    <w:rsid w:val="000F411B"/>
    <w:rsid w:val="000F42A7"/>
    <w:rsid w:val="000F4EC7"/>
    <w:rsid w:val="000F53AA"/>
    <w:rsid w:val="000F6D8A"/>
    <w:rsid w:val="001018A3"/>
    <w:rsid w:val="00101E37"/>
    <w:rsid w:val="00102E7D"/>
    <w:rsid w:val="00103634"/>
    <w:rsid w:val="00105194"/>
    <w:rsid w:val="001061F2"/>
    <w:rsid w:val="00106DA0"/>
    <w:rsid w:val="001070AA"/>
    <w:rsid w:val="001110C6"/>
    <w:rsid w:val="00111BF5"/>
    <w:rsid w:val="00112115"/>
    <w:rsid w:val="001214D4"/>
    <w:rsid w:val="00124226"/>
    <w:rsid w:val="001251C8"/>
    <w:rsid w:val="00127755"/>
    <w:rsid w:val="00130594"/>
    <w:rsid w:val="00130BC1"/>
    <w:rsid w:val="00130C42"/>
    <w:rsid w:val="00130C47"/>
    <w:rsid w:val="00131DAB"/>
    <w:rsid w:val="0013385F"/>
    <w:rsid w:val="00136A8A"/>
    <w:rsid w:val="00137D8D"/>
    <w:rsid w:val="00140924"/>
    <w:rsid w:val="001421C7"/>
    <w:rsid w:val="0014245C"/>
    <w:rsid w:val="001432FF"/>
    <w:rsid w:val="00144D87"/>
    <w:rsid w:val="00146E53"/>
    <w:rsid w:val="00150068"/>
    <w:rsid w:val="00150A4E"/>
    <w:rsid w:val="00153CEE"/>
    <w:rsid w:val="00154B94"/>
    <w:rsid w:val="00156A1A"/>
    <w:rsid w:val="001573F9"/>
    <w:rsid w:val="00157560"/>
    <w:rsid w:val="00163241"/>
    <w:rsid w:val="00167588"/>
    <w:rsid w:val="00167FC4"/>
    <w:rsid w:val="00172F10"/>
    <w:rsid w:val="00173394"/>
    <w:rsid w:val="00176899"/>
    <w:rsid w:val="00176D07"/>
    <w:rsid w:val="00183903"/>
    <w:rsid w:val="00184958"/>
    <w:rsid w:val="00184D44"/>
    <w:rsid w:val="00184F44"/>
    <w:rsid w:val="00186027"/>
    <w:rsid w:val="001861C3"/>
    <w:rsid w:val="001912AE"/>
    <w:rsid w:val="00191FD3"/>
    <w:rsid w:val="00194B39"/>
    <w:rsid w:val="001A030D"/>
    <w:rsid w:val="001A09AB"/>
    <w:rsid w:val="001A14EA"/>
    <w:rsid w:val="001A14FB"/>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227D"/>
    <w:rsid w:val="001C4139"/>
    <w:rsid w:val="001C4279"/>
    <w:rsid w:val="001C56C4"/>
    <w:rsid w:val="001C5D98"/>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528D"/>
    <w:rsid w:val="001F7559"/>
    <w:rsid w:val="001F7C6C"/>
    <w:rsid w:val="002000A7"/>
    <w:rsid w:val="00200246"/>
    <w:rsid w:val="002030CF"/>
    <w:rsid w:val="00203ECF"/>
    <w:rsid w:val="00204404"/>
    <w:rsid w:val="00204ACF"/>
    <w:rsid w:val="00207CDB"/>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31A"/>
    <w:rsid w:val="002308E7"/>
    <w:rsid w:val="00234605"/>
    <w:rsid w:val="00234912"/>
    <w:rsid w:val="00235CC1"/>
    <w:rsid w:val="00236310"/>
    <w:rsid w:val="002412AD"/>
    <w:rsid w:val="00243F66"/>
    <w:rsid w:val="002446BD"/>
    <w:rsid w:val="00246EED"/>
    <w:rsid w:val="00250CCE"/>
    <w:rsid w:val="00251D6F"/>
    <w:rsid w:val="002526CA"/>
    <w:rsid w:val="00252DEF"/>
    <w:rsid w:val="00253172"/>
    <w:rsid w:val="00253575"/>
    <w:rsid w:val="00253FEF"/>
    <w:rsid w:val="0025542C"/>
    <w:rsid w:val="00257718"/>
    <w:rsid w:val="00261CC7"/>
    <w:rsid w:val="002621B5"/>
    <w:rsid w:val="00262A4C"/>
    <w:rsid w:val="00263142"/>
    <w:rsid w:val="0026521F"/>
    <w:rsid w:val="00265364"/>
    <w:rsid w:val="00265B8E"/>
    <w:rsid w:val="0026636B"/>
    <w:rsid w:val="00270888"/>
    <w:rsid w:val="00271063"/>
    <w:rsid w:val="002710AE"/>
    <w:rsid w:val="002733ED"/>
    <w:rsid w:val="002753F9"/>
    <w:rsid w:val="00275BF8"/>
    <w:rsid w:val="00275D12"/>
    <w:rsid w:val="00275FE8"/>
    <w:rsid w:val="0027604A"/>
    <w:rsid w:val="00277C14"/>
    <w:rsid w:val="00280589"/>
    <w:rsid w:val="00282C98"/>
    <w:rsid w:val="00282E85"/>
    <w:rsid w:val="00285A56"/>
    <w:rsid w:val="00286173"/>
    <w:rsid w:val="00286805"/>
    <w:rsid w:val="00287BA1"/>
    <w:rsid w:val="00290329"/>
    <w:rsid w:val="0029172E"/>
    <w:rsid w:val="002923DB"/>
    <w:rsid w:val="00292BD3"/>
    <w:rsid w:val="00292E4A"/>
    <w:rsid w:val="0029397A"/>
    <w:rsid w:val="00295522"/>
    <w:rsid w:val="00296472"/>
    <w:rsid w:val="00296627"/>
    <w:rsid w:val="002971A0"/>
    <w:rsid w:val="00297B9D"/>
    <w:rsid w:val="002A2497"/>
    <w:rsid w:val="002A45F5"/>
    <w:rsid w:val="002A49B1"/>
    <w:rsid w:val="002A6239"/>
    <w:rsid w:val="002B0388"/>
    <w:rsid w:val="002B1F9F"/>
    <w:rsid w:val="002B4CB7"/>
    <w:rsid w:val="002B5399"/>
    <w:rsid w:val="002B6F66"/>
    <w:rsid w:val="002C01C2"/>
    <w:rsid w:val="002C0558"/>
    <w:rsid w:val="002C20BD"/>
    <w:rsid w:val="002C38AE"/>
    <w:rsid w:val="002C42B7"/>
    <w:rsid w:val="002C5756"/>
    <w:rsid w:val="002C5EBE"/>
    <w:rsid w:val="002C600F"/>
    <w:rsid w:val="002C77B7"/>
    <w:rsid w:val="002C7A7D"/>
    <w:rsid w:val="002D1E2C"/>
    <w:rsid w:val="002D2C83"/>
    <w:rsid w:val="002D32C7"/>
    <w:rsid w:val="002D3624"/>
    <w:rsid w:val="002D37E8"/>
    <w:rsid w:val="002D4A64"/>
    <w:rsid w:val="002D7BD2"/>
    <w:rsid w:val="002E05E4"/>
    <w:rsid w:val="002E08D7"/>
    <w:rsid w:val="002E223D"/>
    <w:rsid w:val="002E2245"/>
    <w:rsid w:val="002E3C1B"/>
    <w:rsid w:val="002E3C6E"/>
    <w:rsid w:val="002E51FD"/>
    <w:rsid w:val="002E72E7"/>
    <w:rsid w:val="002E790C"/>
    <w:rsid w:val="002E7A1E"/>
    <w:rsid w:val="002F0253"/>
    <w:rsid w:val="002F0969"/>
    <w:rsid w:val="002F1DE6"/>
    <w:rsid w:val="002F2F00"/>
    <w:rsid w:val="00304023"/>
    <w:rsid w:val="003118A6"/>
    <w:rsid w:val="003134E9"/>
    <w:rsid w:val="00313F90"/>
    <w:rsid w:val="00316B20"/>
    <w:rsid w:val="003176AE"/>
    <w:rsid w:val="00324441"/>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611F"/>
    <w:rsid w:val="0034739C"/>
    <w:rsid w:val="00351105"/>
    <w:rsid w:val="00352C53"/>
    <w:rsid w:val="003545DC"/>
    <w:rsid w:val="00355BEA"/>
    <w:rsid w:val="003568B6"/>
    <w:rsid w:val="00360916"/>
    <w:rsid w:val="00361C8E"/>
    <w:rsid w:val="0036262E"/>
    <w:rsid w:val="00363F51"/>
    <w:rsid w:val="00364503"/>
    <w:rsid w:val="00364606"/>
    <w:rsid w:val="00365835"/>
    <w:rsid w:val="00366793"/>
    <w:rsid w:val="003678AB"/>
    <w:rsid w:val="00370010"/>
    <w:rsid w:val="00370F7D"/>
    <w:rsid w:val="00371C01"/>
    <w:rsid w:val="00372AAE"/>
    <w:rsid w:val="00373A04"/>
    <w:rsid w:val="00373A13"/>
    <w:rsid w:val="00374E72"/>
    <w:rsid w:val="003753C4"/>
    <w:rsid w:val="0037643B"/>
    <w:rsid w:val="00376D6B"/>
    <w:rsid w:val="00377924"/>
    <w:rsid w:val="00382075"/>
    <w:rsid w:val="00384A50"/>
    <w:rsid w:val="00386997"/>
    <w:rsid w:val="003870FB"/>
    <w:rsid w:val="00387128"/>
    <w:rsid w:val="00390064"/>
    <w:rsid w:val="00390114"/>
    <w:rsid w:val="00391023"/>
    <w:rsid w:val="003910F4"/>
    <w:rsid w:val="00394BFD"/>
    <w:rsid w:val="00394F19"/>
    <w:rsid w:val="00395019"/>
    <w:rsid w:val="0039503F"/>
    <w:rsid w:val="00395EC9"/>
    <w:rsid w:val="003960DA"/>
    <w:rsid w:val="00396EA8"/>
    <w:rsid w:val="003978D4"/>
    <w:rsid w:val="003A17B8"/>
    <w:rsid w:val="003A282C"/>
    <w:rsid w:val="003A4486"/>
    <w:rsid w:val="003A614A"/>
    <w:rsid w:val="003B1169"/>
    <w:rsid w:val="003B156F"/>
    <w:rsid w:val="003B20D8"/>
    <w:rsid w:val="003B2624"/>
    <w:rsid w:val="003B2E38"/>
    <w:rsid w:val="003B5B2F"/>
    <w:rsid w:val="003B5B46"/>
    <w:rsid w:val="003B5D4D"/>
    <w:rsid w:val="003B5DE8"/>
    <w:rsid w:val="003B63BD"/>
    <w:rsid w:val="003C05CA"/>
    <w:rsid w:val="003C1CA3"/>
    <w:rsid w:val="003C5561"/>
    <w:rsid w:val="003C59AD"/>
    <w:rsid w:val="003D07D5"/>
    <w:rsid w:val="003D4543"/>
    <w:rsid w:val="003D5A11"/>
    <w:rsid w:val="003D66AF"/>
    <w:rsid w:val="003D7FA6"/>
    <w:rsid w:val="003E036F"/>
    <w:rsid w:val="003E0919"/>
    <w:rsid w:val="003E0C4A"/>
    <w:rsid w:val="003E17CA"/>
    <w:rsid w:val="003E23B0"/>
    <w:rsid w:val="003E32B2"/>
    <w:rsid w:val="003E3AD6"/>
    <w:rsid w:val="003F0316"/>
    <w:rsid w:val="003F0FD0"/>
    <w:rsid w:val="003F1B5D"/>
    <w:rsid w:val="003F2453"/>
    <w:rsid w:val="003F484A"/>
    <w:rsid w:val="003F5AA4"/>
    <w:rsid w:val="003F69E0"/>
    <w:rsid w:val="003F7A92"/>
    <w:rsid w:val="0040048B"/>
    <w:rsid w:val="004011F8"/>
    <w:rsid w:val="0040180A"/>
    <w:rsid w:val="00402229"/>
    <w:rsid w:val="004027EA"/>
    <w:rsid w:val="00404DA2"/>
    <w:rsid w:val="0040523B"/>
    <w:rsid w:val="0040664D"/>
    <w:rsid w:val="00410758"/>
    <w:rsid w:val="004110D2"/>
    <w:rsid w:val="004119BD"/>
    <w:rsid w:val="00412269"/>
    <w:rsid w:val="00412E96"/>
    <w:rsid w:val="0041350F"/>
    <w:rsid w:val="0041418B"/>
    <w:rsid w:val="004157C5"/>
    <w:rsid w:val="0041766C"/>
    <w:rsid w:val="0041777A"/>
    <w:rsid w:val="00417916"/>
    <w:rsid w:val="004208EC"/>
    <w:rsid w:val="00421356"/>
    <w:rsid w:val="00424EC4"/>
    <w:rsid w:val="00425EC2"/>
    <w:rsid w:val="0042609B"/>
    <w:rsid w:val="00426C33"/>
    <w:rsid w:val="0043576A"/>
    <w:rsid w:val="004406BC"/>
    <w:rsid w:val="004423FA"/>
    <w:rsid w:val="004435E2"/>
    <w:rsid w:val="00444E7E"/>
    <w:rsid w:val="00446A61"/>
    <w:rsid w:val="00446BC2"/>
    <w:rsid w:val="00447317"/>
    <w:rsid w:val="00452B50"/>
    <w:rsid w:val="00452FA4"/>
    <w:rsid w:val="0045306C"/>
    <w:rsid w:val="00454A01"/>
    <w:rsid w:val="00454A24"/>
    <w:rsid w:val="00454F53"/>
    <w:rsid w:val="00460075"/>
    <w:rsid w:val="004633C5"/>
    <w:rsid w:val="004636E9"/>
    <w:rsid w:val="00463BBF"/>
    <w:rsid w:val="0046682C"/>
    <w:rsid w:val="00467CFD"/>
    <w:rsid w:val="0047090B"/>
    <w:rsid w:val="00471DB1"/>
    <w:rsid w:val="00474D10"/>
    <w:rsid w:val="00474FAB"/>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3C87"/>
    <w:rsid w:val="004A60EB"/>
    <w:rsid w:val="004A7E65"/>
    <w:rsid w:val="004B075F"/>
    <w:rsid w:val="004B18BB"/>
    <w:rsid w:val="004B23BC"/>
    <w:rsid w:val="004B3131"/>
    <w:rsid w:val="004B5ECC"/>
    <w:rsid w:val="004B7396"/>
    <w:rsid w:val="004B7810"/>
    <w:rsid w:val="004C08D5"/>
    <w:rsid w:val="004C1035"/>
    <w:rsid w:val="004C18D2"/>
    <w:rsid w:val="004C2583"/>
    <w:rsid w:val="004C36F7"/>
    <w:rsid w:val="004C38AE"/>
    <w:rsid w:val="004D2685"/>
    <w:rsid w:val="004D5CC7"/>
    <w:rsid w:val="004D6F9B"/>
    <w:rsid w:val="004D750F"/>
    <w:rsid w:val="004E057F"/>
    <w:rsid w:val="004E1201"/>
    <w:rsid w:val="004E18EC"/>
    <w:rsid w:val="004F0227"/>
    <w:rsid w:val="004F153C"/>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3D6A"/>
    <w:rsid w:val="005163AB"/>
    <w:rsid w:val="00516D02"/>
    <w:rsid w:val="005204A5"/>
    <w:rsid w:val="00523349"/>
    <w:rsid w:val="00524BB1"/>
    <w:rsid w:val="00524FB6"/>
    <w:rsid w:val="005261F7"/>
    <w:rsid w:val="00526A21"/>
    <w:rsid w:val="00526B67"/>
    <w:rsid w:val="00526EDE"/>
    <w:rsid w:val="0052760B"/>
    <w:rsid w:val="00530191"/>
    <w:rsid w:val="00530958"/>
    <w:rsid w:val="00533164"/>
    <w:rsid w:val="00534359"/>
    <w:rsid w:val="00536BB5"/>
    <w:rsid w:val="00537CEF"/>
    <w:rsid w:val="0054099C"/>
    <w:rsid w:val="00540F93"/>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19DE"/>
    <w:rsid w:val="005820C6"/>
    <w:rsid w:val="0058222E"/>
    <w:rsid w:val="00582602"/>
    <w:rsid w:val="00585B5B"/>
    <w:rsid w:val="00586D15"/>
    <w:rsid w:val="00586F68"/>
    <w:rsid w:val="0058798D"/>
    <w:rsid w:val="00590308"/>
    <w:rsid w:val="00590516"/>
    <w:rsid w:val="00590EC7"/>
    <w:rsid w:val="00591027"/>
    <w:rsid w:val="005917D3"/>
    <w:rsid w:val="00592961"/>
    <w:rsid w:val="005932EB"/>
    <w:rsid w:val="00595051"/>
    <w:rsid w:val="005950A4"/>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3348"/>
    <w:rsid w:val="005B4013"/>
    <w:rsid w:val="005B460E"/>
    <w:rsid w:val="005B58B9"/>
    <w:rsid w:val="005B6C54"/>
    <w:rsid w:val="005C088D"/>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59F"/>
    <w:rsid w:val="00600497"/>
    <w:rsid w:val="00600F12"/>
    <w:rsid w:val="006025F1"/>
    <w:rsid w:val="00603574"/>
    <w:rsid w:val="00607633"/>
    <w:rsid w:val="00607945"/>
    <w:rsid w:val="00607D32"/>
    <w:rsid w:val="00610CCB"/>
    <w:rsid w:val="00610E88"/>
    <w:rsid w:val="006118D8"/>
    <w:rsid w:val="0061378A"/>
    <w:rsid w:val="006144FA"/>
    <w:rsid w:val="006174BE"/>
    <w:rsid w:val="00617CC7"/>
    <w:rsid w:val="006202B1"/>
    <w:rsid w:val="006210F8"/>
    <w:rsid w:val="00623C49"/>
    <w:rsid w:val="00623D26"/>
    <w:rsid w:val="0062404D"/>
    <w:rsid w:val="00625E06"/>
    <w:rsid w:val="006261C5"/>
    <w:rsid w:val="00626F5E"/>
    <w:rsid w:val="006270CE"/>
    <w:rsid w:val="006301E5"/>
    <w:rsid w:val="00632D98"/>
    <w:rsid w:val="00635288"/>
    <w:rsid w:val="00635CA2"/>
    <w:rsid w:val="006363F7"/>
    <w:rsid w:val="00636659"/>
    <w:rsid w:val="00636D53"/>
    <w:rsid w:val="00642EB1"/>
    <w:rsid w:val="006435BF"/>
    <w:rsid w:val="00644959"/>
    <w:rsid w:val="0064513E"/>
    <w:rsid w:val="006463B2"/>
    <w:rsid w:val="00647DE4"/>
    <w:rsid w:val="00653807"/>
    <w:rsid w:val="00654897"/>
    <w:rsid w:val="00655D95"/>
    <w:rsid w:val="0065777C"/>
    <w:rsid w:val="00657A1C"/>
    <w:rsid w:val="00661721"/>
    <w:rsid w:val="00662440"/>
    <w:rsid w:val="00662ED6"/>
    <w:rsid w:val="006647D0"/>
    <w:rsid w:val="00666DC3"/>
    <w:rsid w:val="006701B5"/>
    <w:rsid w:val="00671B57"/>
    <w:rsid w:val="006753B2"/>
    <w:rsid w:val="006759D4"/>
    <w:rsid w:val="00675EEA"/>
    <w:rsid w:val="0067731B"/>
    <w:rsid w:val="006823D5"/>
    <w:rsid w:val="0068436F"/>
    <w:rsid w:val="00684866"/>
    <w:rsid w:val="00684F33"/>
    <w:rsid w:val="00690277"/>
    <w:rsid w:val="0069085C"/>
    <w:rsid w:val="006922F0"/>
    <w:rsid w:val="00692DD0"/>
    <w:rsid w:val="0069388E"/>
    <w:rsid w:val="006939BD"/>
    <w:rsid w:val="006940E2"/>
    <w:rsid w:val="0069451C"/>
    <w:rsid w:val="006A0910"/>
    <w:rsid w:val="006A12BA"/>
    <w:rsid w:val="006A328F"/>
    <w:rsid w:val="006A549B"/>
    <w:rsid w:val="006A5914"/>
    <w:rsid w:val="006A5C27"/>
    <w:rsid w:val="006A6633"/>
    <w:rsid w:val="006A6FFB"/>
    <w:rsid w:val="006B0749"/>
    <w:rsid w:val="006B0778"/>
    <w:rsid w:val="006B0F4F"/>
    <w:rsid w:val="006B19ED"/>
    <w:rsid w:val="006B3F88"/>
    <w:rsid w:val="006B722D"/>
    <w:rsid w:val="006C05FB"/>
    <w:rsid w:val="006C16C2"/>
    <w:rsid w:val="006C180E"/>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F0D69"/>
    <w:rsid w:val="006F1027"/>
    <w:rsid w:val="006F108F"/>
    <w:rsid w:val="006F298B"/>
    <w:rsid w:val="006F2CDF"/>
    <w:rsid w:val="006F6C82"/>
    <w:rsid w:val="006F72CB"/>
    <w:rsid w:val="006F7480"/>
    <w:rsid w:val="0070003C"/>
    <w:rsid w:val="00703DB1"/>
    <w:rsid w:val="00705077"/>
    <w:rsid w:val="00705A6C"/>
    <w:rsid w:val="00706B66"/>
    <w:rsid w:val="007075B1"/>
    <w:rsid w:val="007079C3"/>
    <w:rsid w:val="00707E49"/>
    <w:rsid w:val="00710AF0"/>
    <w:rsid w:val="00711B95"/>
    <w:rsid w:val="00711BE5"/>
    <w:rsid w:val="00713901"/>
    <w:rsid w:val="00713A04"/>
    <w:rsid w:val="00714A76"/>
    <w:rsid w:val="00716E97"/>
    <w:rsid w:val="00717F78"/>
    <w:rsid w:val="0072058C"/>
    <w:rsid w:val="00720A84"/>
    <w:rsid w:val="00720C8A"/>
    <w:rsid w:val="00721B24"/>
    <w:rsid w:val="00722D00"/>
    <w:rsid w:val="00722D3E"/>
    <w:rsid w:val="00723B33"/>
    <w:rsid w:val="00723E2A"/>
    <w:rsid w:val="00724307"/>
    <w:rsid w:val="007249C3"/>
    <w:rsid w:val="007265C7"/>
    <w:rsid w:val="0072694A"/>
    <w:rsid w:val="007279E7"/>
    <w:rsid w:val="00731B43"/>
    <w:rsid w:val="0073340C"/>
    <w:rsid w:val="0073358E"/>
    <w:rsid w:val="00734013"/>
    <w:rsid w:val="007345F4"/>
    <w:rsid w:val="0073519E"/>
    <w:rsid w:val="00735271"/>
    <w:rsid w:val="00735A77"/>
    <w:rsid w:val="00735FBD"/>
    <w:rsid w:val="00736607"/>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446A"/>
    <w:rsid w:val="00765A0B"/>
    <w:rsid w:val="00765F08"/>
    <w:rsid w:val="00766C48"/>
    <w:rsid w:val="00767088"/>
    <w:rsid w:val="007740D2"/>
    <w:rsid w:val="007766CD"/>
    <w:rsid w:val="0077704F"/>
    <w:rsid w:val="00781029"/>
    <w:rsid w:val="00781AAF"/>
    <w:rsid w:val="00781B92"/>
    <w:rsid w:val="007839BB"/>
    <w:rsid w:val="00783EE7"/>
    <w:rsid w:val="0078444D"/>
    <w:rsid w:val="00784759"/>
    <w:rsid w:val="00784BA7"/>
    <w:rsid w:val="00786C26"/>
    <w:rsid w:val="00787674"/>
    <w:rsid w:val="00787756"/>
    <w:rsid w:val="00787860"/>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A743E"/>
    <w:rsid w:val="007B0E19"/>
    <w:rsid w:val="007B18B8"/>
    <w:rsid w:val="007B2308"/>
    <w:rsid w:val="007B2FFF"/>
    <w:rsid w:val="007B3A67"/>
    <w:rsid w:val="007B3C2D"/>
    <w:rsid w:val="007B476E"/>
    <w:rsid w:val="007B512A"/>
    <w:rsid w:val="007B533B"/>
    <w:rsid w:val="007B591A"/>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1749"/>
    <w:rsid w:val="007E313B"/>
    <w:rsid w:val="007E4B30"/>
    <w:rsid w:val="007E5E44"/>
    <w:rsid w:val="007F086E"/>
    <w:rsid w:val="007F13BF"/>
    <w:rsid w:val="007F14F4"/>
    <w:rsid w:val="007F3C39"/>
    <w:rsid w:val="007F41DC"/>
    <w:rsid w:val="00800157"/>
    <w:rsid w:val="0080041B"/>
    <w:rsid w:val="00800E7F"/>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FC9"/>
    <w:rsid w:val="0082192A"/>
    <w:rsid w:val="00822C21"/>
    <w:rsid w:val="0082387D"/>
    <w:rsid w:val="00824971"/>
    <w:rsid w:val="00824B3E"/>
    <w:rsid w:val="00824C9C"/>
    <w:rsid w:val="00825EFC"/>
    <w:rsid w:val="00827B95"/>
    <w:rsid w:val="00830A62"/>
    <w:rsid w:val="0083127D"/>
    <w:rsid w:val="00831DCB"/>
    <w:rsid w:val="00834051"/>
    <w:rsid w:val="00835E45"/>
    <w:rsid w:val="00835F90"/>
    <w:rsid w:val="00836255"/>
    <w:rsid w:val="00840378"/>
    <w:rsid w:val="00841B67"/>
    <w:rsid w:val="00842E62"/>
    <w:rsid w:val="008430F3"/>
    <w:rsid w:val="00843DE4"/>
    <w:rsid w:val="00844353"/>
    <w:rsid w:val="00845171"/>
    <w:rsid w:val="00850929"/>
    <w:rsid w:val="00850994"/>
    <w:rsid w:val="0085190B"/>
    <w:rsid w:val="00851DFA"/>
    <w:rsid w:val="00851EA0"/>
    <w:rsid w:val="00853F14"/>
    <w:rsid w:val="00855509"/>
    <w:rsid w:val="00856516"/>
    <w:rsid w:val="00857D74"/>
    <w:rsid w:val="008610D7"/>
    <w:rsid w:val="008617DE"/>
    <w:rsid w:val="00861C41"/>
    <w:rsid w:val="008626E7"/>
    <w:rsid w:val="00864B5D"/>
    <w:rsid w:val="008653D7"/>
    <w:rsid w:val="008660F4"/>
    <w:rsid w:val="00866426"/>
    <w:rsid w:val="00867084"/>
    <w:rsid w:val="00870EE7"/>
    <w:rsid w:val="00870FF4"/>
    <w:rsid w:val="00871813"/>
    <w:rsid w:val="008725AA"/>
    <w:rsid w:val="00873064"/>
    <w:rsid w:val="0087343D"/>
    <w:rsid w:val="00873C71"/>
    <w:rsid w:val="00876ADF"/>
    <w:rsid w:val="00876FE4"/>
    <w:rsid w:val="00877AD5"/>
    <w:rsid w:val="00877C8B"/>
    <w:rsid w:val="00877F13"/>
    <w:rsid w:val="008832C0"/>
    <w:rsid w:val="0088373C"/>
    <w:rsid w:val="00883960"/>
    <w:rsid w:val="00884B03"/>
    <w:rsid w:val="00884B22"/>
    <w:rsid w:val="008866C3"/>
    <w:rsid w:val="0088766D"/>
    <w:rsid w:val="0089067E"/>
    <w:rsid w:val="0089084A"/>
    <w:rsid w:val="00892D8B"/>
    <w:rsid w:val="008933F4"/>
    <w:rsid w:val="008949BA"/>
    <w:rsid w:val="00894AA3"/>
    <w:rsid w:val="00895721"/>
    <w:rsid w:val="0089591A"/>
    <w:rsid w:val="00895E1E"/>
    <w:rsid w:val="0089688E"/>
    <w:rsid w:val="00897448"/>
    <w:rsid w:val="008A08EA"/>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3D0F"/>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3877"/>
    <w:rsid w:val="008F43C6"/>
    <w:rsid w:val="008F5322"/>
    <w:rsid w:val="008F5558"/>
    <w:rsid w:val="008F686C"/>
    <w:rsid w:val="008F75A8"/>
    <w:rsid w:val="009004DF"/>
    <w:rsid w:val="009008B0"/>
    <w:rsid w:val="00901AA5"/>
    <w:rsid w:val="009034E6"/>
    <w:rsid w:val="00905360"/>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305E9"/>
    <w:rsid w:val="009313FD"/>
    <w:rsid w:val="00931509"/>
    <w:rsid w:val="009339B0"/>
    <w:rsid w:val="00933E40"/>
    <w:rsid w:val="009364A6"/>
    <w:rsid w:val="009369D0"/>
    <w:rsid w:val="00937253"/>
    <w:rsid w:val="0094120A"/>
    <w:rsid w:val="00941D27"/>
    <w:rsid w:val="00941EB7"/>
    <w:rsid w:val="00943A3B"/>
    <w:rsid w:val="00945015"/>
    <w:rsid w:val="00946650"/>
    <w:rsid w:val="00946F6D"/>
    <w:rsid w:val="00946FF3"/>
    <w:rsid w:val="009509D8"/>
    <w:rsid w:val="009552BD"/>
    <w:rsid w:val="00955380"/>
    <w:rsid w:val="0095602D"/>
    <w:rsid w:val="0095621F"/>
    <w:rsid w:val="00957B6F"/>
    <w:rsid w:val="00957CB7"/>
    <w:rsid w:val="00957CD3"/>
    <w:rsid w:val="009639D8"/>
    <w:rsid w:val="00963AFD"/>
    <w:rsid w:val="00965221"/>
    <w:rsid w:val="0096581A"/>
    <w:rsid w:val="00965DBB"/>
    <w:rsid w:val="009667BA"/>
    <w:rsid w:val="00967AC9"/>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6859"/>
    <w:rsid w:val="0098749A"/>
    <w:rsid w:val="0098765F"/>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052"/>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E6436"/>
    <w:rsid w:val="009E6776"/>
    <w:rsid w:val="009F09A7"/>
    <w:rsid w:val="009F22C4"/>
    <w:rsid w:val="009F2EA4"/>
    <w:rsid w:val="009F701B"/>
    <w:rsid w:val="00A005AA"/>
    <w:rsid w:val="00A00A37"/>
    <w:rsid w:val="00A04298"/>
    <w:rsid w:val="00A0504A"/>
    <w:rsid w:val="00A051DE"/>
    <w:rsid w:val="00A05A51"/>
    <w:rsid w:val="00A07159"/>
    <w:rsid w:val="00A10F52"/>
    <w:rsid w:val="00A1117B"/>
    <w:rsid w:val="00A115D5"/>
    <w:rsid w:val="00A1334B"/>
    <w:rsid w:val="00A13777"/>
    <w:rsid w:val="00A14F55"/>
    <w:rsid w:val="00A1587B"/>
    <w:rsid w:val="00A1661A"/>
    <w:rsid w:val="00A17520"/>
    <w:rsid w:val="00A20AF7"/>
    <w:rsid w:val="00A20CCD"/>
    <w:rsid w:val="00A23AAB"/>
    <w:rsid w:val="00A25053"/>
    <w:rsid w:val="00A256C8"/>
    <w:rsid w:val="00A2580B"/>
    <w:rsid w:val="00A261CA"/>
    <w:rsid w:val="00A27E0E"/>
    <w:rsid w:val="00A3075D"/>
    <w:rsid w:val="00A31C23"/>
    <w:rsid w:val="00A31F3F"/>
    <w:rsid w:val="00A37A83"/>
    <w:rsid w:val="00A47E70"/>
    <w:rsid w:val="00A505FA"/>
    <w:rsid w:val="00A53E06"/>
    <w:rsid w:val="00A53EF7"/>
    <w:rsid w:val="00A540C6"/>
    <w:rsid w:val="00A54BED"/>
    <w:rsid w:val="00A5639D"/>
    <w:rsid w:val="00A6194C"/>
    <w:rsid w:val="00A62C27"/>
    <w:rsid w:val="00A62C58"/>
    <w:rsid w:val="00A63E45"/>
    <w:rsid w:val="00A65522"/>
    <w:rsid w:val="00A65C34"/>
    <w:rsid w:val="00A675CB"/>
    <w:rsid w:val="00A7006D"/>
    <w:rsid w:val="00A722B8"/>
    <w:rsid w:val="00A731D9"/>
    <w:rsid w:val="00A75132"/>
    <w:rsid w:val="00A77684"/>
    <w:rsid w:val="00A8005D"/>
    <w:rsid w:val="00A84A2A"/>
    <w:rsid w:val="00A877CF"/>
    <w:rsid w:val="00A90726"/>
    <w:rsid w:val="00A9073E"/>
    <w:rsid w:val="00A911F0"/>
    <w:rsid w:val="00A936CB"/>
    <w:rsid w:val="00A93A24"/>
    <w:rsid w:val="00A963A4"/>
    <w:rsid w:val="00A96F4B"/>
    <w:rsid w:val="00A97F47"/>
    <w:rsid w:val="00AA0425"/>
    <w:rsid w:val="00AA1373"/>
    <w:rsid w:val="00AA2718"/>
    <w:rsid w:val="00AA2C51"/>
    <w:rsid w:val="00AA358E"/>
    <w:rsid w:val="00AA35EF"/>
    <w:rsid w:val="00AA46C1"/>
    <w:rsid w:val="00AA56D1"/>
    <w:rsid w:val="00AA7AD3"/>
    <w:rsid w:val="00AB2621"/>
    <w:rsid w:val="00AB275C"/>
    <w:rsid w:val="00AB30A2"/>
    <w:rsid w:val="00AB4312"/>
    <w:rsid w:val="00AB5989"/>
    <w:rsid w:val="00AB5AF0"/>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E16"/>
    <w:rsid w:val="00AF4FEA"/>
    <w:rsid w:val="00AF5341"/>
    <w:rsid w:val="00AF5E54"/>
    <w:rsid w:val="00AF6A14"/>
    <w:rsid w:val="00B01076"/>
    <w:rsid w:val="00B01093"/>
    <w:rsid w:val="00B019A1"/>
    <w:rsid w:val="00B01FF6"/>
    <w:rsid w:val="00B03273"/>
    <w:rsid w:val="00B03B24"/>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30787"/>
    <w:rsid w:val="00B30E1E"/>
    <w:rsid w:val="00B32085"/>
    <w:rsid w:val="00B327EB"/>
    <w:rsid w:val="00B32FFD"/>
    <w:rsid w:val="00B33EFD"/>
    <w:rsid w:val="00B342DA"/>
    <w:rsid w:val="00B36C7C"/>
    <w:rsid w:val="00B4073E"/>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0630"/>
    <w:rsid w:val="00B611CD"/>
    <w:rsid w:val="00B61654"/>
    <w:rsid w:val="00B62725"/>
    <w:rsid w:val="00B63655"/>
    <w:rsid w:val="00B640A0"/>
    <w:rsid w:val="00B64799"/>
    <w:rsid w:val="00B72ED7"/>
    <w:rsid w:val="00B73271"/>
    <w:rsid w:val="00B7336C"/>
    <w:rsid w:val="00B76647"/>
    <w:rsid w:val="00B769AB"/>
    <w:rsid w:val="00B772FE"/>
    <w:rsid w:val="00B81D26"/>
    <w:rsid w:val="00B82348"/>
    <w:rsid w:val="00B85082"/>
    <w:rsid w:val="00B864EF"/>
    <w:rsid w:val="00B86AFA"/>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1A1E"/>
    <w:rsid w:val="00BB20CB"/>
    <w:rsid w:val="00BB2958"/>
    <w:rsid w:val="00BB2FC2"/>
    <w:rsid w:val="00BB317F"/>
    <w:rsid w:val="00BB3288"/>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3FA5"/>
    <w:rsid w:val="00C151BB"/>
    <w:rsid w:val="00C15CFB"/>
    <w:rsid w:val="00C16E18"/>
    <w:rsid w:val="00C201A5"/>
    <w:rsid w:val="00C2068A"/>
    <w:rsid w:val="00C21DEF"/>
    <w:rsid w:val="00C237E6"/>
    <w:rsid w:val="00C2428F"/>
    <w:rsid w:val="00C24F55"/>
    <w:rsid w:val="00C251A0"/>
    <w:rsid w:val="00C25374"/>
    <w:rsid w:val="00C27CCC"/>
    <w:rsid w:val="00C3077F"/>
    <w:rsid w:val="00C312A8"/>
    <w:rsid w:val="00C31EC5"/>
    <w:rsid w:val="00C32836"/>
    <w:rsid w:val="00C32CBD"/>
    <w:rsid w:val="00C3438B"/>
    <w:rsid w:val="00C35BED"/>
    <w:rsid w:val="00C35F4A"/>
    <w:rsid w:val="00C35F5A"/>
    <w:rsid w:val="00C36C75"/>
    <w:rsid w:val="00C400A2"/>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7024"/>
    <w:rsid w:val="00C6799C"/>
    <w:rsid w:val="00C73C9E"/>
    <w:rsid w:val="00C7490C"/>
    <w:rsid w:val="00C74B95"/>
    <w:rsid w:val="00C74D52"/>
    <w:rsid w:val="00C76352"/>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C3A2D"/>
    <w:rsid w:val="00CC41CE"/>
    <w:rsid w:val="00CC422A"/>
    <w:rsid w:val="00CC49E7"/>
    <w:rsid w:val="00CC5026"/>
    <w:rsid w:val="00CC729F"/>
    <w:rsid w:val="00CC7C84"/>
    <w:rsid w:val="00CD11C0"/>
    <w:rsid w:val="00CD1510"/>
    <w:rsid w:val="00CD2658"/>
    <w:rsid w:val="00CD7B28"/>
    <w:rsid w:val="00CE0305"/>
    <w:rsid w:val="00CE43D6"/>
    <w:rsid w:val="00CE51F1"/>
    <w:rsid w:val="00CE561D"/>
    <w:rsid w:val="00CE5A3A"/>
    <w:rsid w:val="00CE6487"/>
    <w:rsid w:val="00CE664C"/>
    <w:rsid w:val="00CE6C96"/>
    <w:rsid w:val="00CE7A37"/>
    <w:rsid w:val="00CE7CC9"/>
    <w:rsid w:val="00CE7F7D"/>
    <w:rsid w:val="00CF053F"/>
    <w:rsid w:val="00CF0DFB"/>
    <w:rsid w:val="00CF2ADD"/>
    <w:rsid w:val="00CF3028"/>
    <w:rsid w:val="00CF4D66"/>
    <w:rsid w:val="00CF6236"/>
    <w:rsid w:val="00D02A75"/>
    <w:rsid w:val="00D034E9"/>
    <w:rsid w:val="00D03506"/>
    <w:rsid w:val="00D03AE1"/>
    <w:rsid w:val="00D077F9"/>
    <w:rsid w:val="00D07E7A"/>
    <w:rsid w:val="00D1177B"/>
    <w:rsid w:val="00D11D7C"/>
    <w:rsid w:val="00D15861"/>
    <w:rsid w:val="00D16AEB"/>
    <w:rsid w:val="00D16D25"/>
    <w:rsid w:val="00D20271"/>
    <w:rsid w:val="00D20E22"/>
    <w:rsid w:val="00D2100D"/>
    <w:rsid w:val="00D21B4C"/>
    <w:rsid w:val="00D22358"/>
    <w:rsid w:val="00D22937"/>
    <w:rsid w:val="00D237F5"/>
    <w:rsid w:val="00D239E4"/>
    <w:rsid w:val="00D23E40"/>
    <w:rsid w:val="00D2593B"/>
    <w:rsid w:val="00D25DEF"/>
    <w:rsid w:val="00D2652A"/>
    <w:rsid w:val="00D27486"/>
    <w:rsid w:val="00D30410"/>
    <w:rsid w:val="00D334E5"/>
    <w:rsid w:val="00D36D3B"/>
    <w:rsid w:val="00D37A62"/>
    <w:rsid w:val="00D37DEE"/>
    <w:rsid w:val="00D403D8"/>
    <w:rsid w:val="00D4098D"/>
    <w:rsid w:val="00D41284"/>
    <w:rsid w:val="00D427CE"/>
    <w:rsid w:val="00D449E8"/>
    <w:rsid w:val="00D44B6C"/>
    <w:rsid w:val="00D47213"/>
    <w:rsid w:val="00D50252"/>
    <w:rsid w:val="00D50345"/>
    <w:rsid w:val="00D51C09"/>
    <w:rsid w:val="00D5284F"/>
    <w:rsid w:val="00D52F08"/>
    <w:rsid w:val="00D53D21"/>
    <w:rsid w:val="00D54983"/>
    <w:rsid w:val="00D55576"/>
    <w:rsid w:val="00D55863"/>
    <w:rsid w:val="00D575AA"/>
    <w:rsid w:val="00D57770"/>
    <w:rsid w:val="00D62611"/>
    <w:rsid w:val="00D62840"/>
    <w:rsid w:val="00D62EBA"/>
    <w:rsid w:val="00D63E76"/>
    <w:rsid w:val="00D6404E"/>
    <w:rsid w:val="00D67049"/>
    <w:rsid w:val="00D67096"/>
    <w:rsid w:val="00D67267"/>
    <w:rsid w:val="00D67992"/>
    <w:rsid w:val="00D67F32"/>
    <w:rsid w:val="00D71477"/>
    <w:rsid w:val="00D714F5"/>
    <w:rsid w:val="00D72041"/>
    <w:rsid w:val="00D73503"/>
    <w:rsid w:val="00D740E0"/>
    <w:rsid w:val="00D74285"/>
    <w:rsid w:val="00D749F0"/>
    <w:rsid w:val="00D76C85"/>
    <w:rsid w:val="00D8019D"/>
    <w:rsid w:val="00D80638"/>
    <w:rsid w:val="00D815C7"/>
    <w:rsid w:val="00D81641"/>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561"/>
    <w:rsid w:val="00DA3EF9"/>
    <w:rsid w:val="00DB101D"/>
    <w:rsid w:val="00DB1E5C"/>
    <w:rsid w:val="00DB2449"/>
    <w:rsid w:val="00DB27FC"/>
    <w:rsid w:val="00DB4104"/>
    <w:rsid w:val="00DB4ACD"/>
    <w:rsid w:val="00DB57F8"/>
    <w:rsid w:val="00DB65CC"/>
    <w:rsid w:val="00DB7B76"/>
    <w:rsid w:val="00DC2AD5"/>
    <w:rsid w:val="00DC6780"/>
    <w:rsid w:val="00DC6CAE"/>
    <w:rsid w:val="00DD07AA"/>
    <w:rsid w:val="00DD0BC9"/>
    <w:rsid w:val="00DD34F6"/>
    <w:rsid w:val="00DD44AD"/>
    <w:rsid w:val="00DD4947"/>
    <w:rsid w:val="00DD541C"/>
    <w:rsid w:val="00DD6FE3"/>
    <w:rsid w:val="00DE0794"/>
    <w:rsid w:val="00DE132E"/>
    <w:rsid w:val="00DE234B"/>
    <w:rsid w:val="00DE2F70"/>
    <w:rsid w:val="00DE3D29"/>
    <w:rsid w:val="00DE432F"/>
    <w:rsid w:val="00DE4D46"/>
    <w:rsid w:val="00DE5419"/>
    <w:rsid w:val="00DE5698"/>
    <w:rsid w:val="00DE5EA8"/>
    <w:rsid w:val="00DF128A"/>
    <w:rsid w:val="00DF1AFC"/>
    <w:rsid w:val="00DF221B"/>
    <w:rsid w:val="00DF2DF8"/>
    <w:rsid w:val="00DF7125"/>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7A83"/>
    <w:rsid w:val="00E20139"/>
    <w:rsid w:val="00E22A7F"/>
    <w:rsid w:val="00E22C82"/>
    <w:rsid w:val="00E2475A"/>
    <w:rsid w:val="00E264CD"/>
    <w:rsid w:val="00E2694E"/>
    <w:rsid w:val="00E2742F"/>
    <w:rsid w:val="00E2776C"/>
    <w:rsid w:val="00E2794B"/>
    <w:rsid w:val="00E30AB7"/>
    <w:rsid w:val="00E30DCB"/>
    <w:rsid w:val="00E32003"/>
    <w:rsid w:val="00E3230A"/>
    <w:rsid w:val="00E33898"/>
    <w:rsid w:val="00E35601"/>
    <w:rsid w:val="00E41548"/>
    <w:rsid w:val="00E41EC3"/>
    <w:rsid w:val="00E41F3D"/>
    <w:rsid w:val="00E42331"/>
    <w:rsid w:val="00E434DF"/>
    <w:rsid w:val="00E441BA"/>
    <w:rsid w:val="00E44291"/>
    <w:rsid w:val="00E4644B"/>
    <w:rsid w:val="00E46F92"/>
    <w:rsid w:val="00E47319"/>
    <w:rsid w:val="00E5024E"/>
    <w:rsid w:val="00E51287"/>
    <w:rsid w:val="00E54D8A"/>
    <w:rsid w:val="00E55B23"/>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6CD1"/>
    <w:rsid w:val="00E96E05"/>
    <w:rsid w:val="00E9799C"/>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4B61"/>
    <w:rsid w:val="00ED5420"/>
    <w:rsid w:val="00ED6E97"/>
    <w:rsid w:val="00ED7562"/>
    <w:rsid w:val="00EE059C"/>
    <w:rsid w:val="00EE0F19"/>
    <w:rsid w:val="00EE6529"/>
    <w:rsid w:val="00EE6EAD"/>
    <w:rsid w:val="00EE75F8"/>
    <w:rsid w:val="00EE7C7C"/>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1F38"/>
    <w:rsid w:val="00F02E30"/>
    <w:rsid w:val="00F05106"/>
    <w:rsid w:val="00F05A89"/>
    <w:rsid w:val="00F0697B"/>
    <w:rsid w:val="00F06A56"/>
    <w:rsid w:val="00F06D8F"/>
    <w:rsid w:val="00F104C7"/>
    <w:rsid w:val="00F10D31"/>
    <w:rsid w:val="00F11140"/>
    <w:rsid w:val="00F11475"/>
    <w:rsid w:val="00F132F5"/>
    <w:rsid w:val="00F141AD"/>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286D"/>
    <w:rsid w:val="00F34F6C"/>
    <w:rsid w:val="00F35F53"/>
    <w:rsid w:val="00F37DDE"/>
    <w:rsid w:val="00F402DD"/>
    <w:rsid w:val="00F40314"/>
    <w:rsid w:val="00F41744"/>
    <w:rsid w:val="00F42EB6"/>
    <w:rsid w:val="00F4311D"/>
    <w:rsid w:val="00F44DCD"/>
    <w:rsid w:val="00F476DA"/>
    <w:rsid w:val="00F505FE"/>
    <w:rsid w:val="00F539FB"/>
    <w:rsid w:val="00F5465B"/>
    <w:rsid w:val="00F54927"/>
    <w:rsid w:val="00F55AB9"/>
    <w:rsid w:val="00F55E10"/>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30FB"/>
    <w:rsid w:val="00F8373D"/>
    <w:rsid w:val="00F83C67"/>
    <w:rsid w:val="00F845F1"/>
    <w:rsid w:val="00F84838"/>
    <w:rsid w:val="00F84EF7"/>
    <w:rsid w:val="00F850E8"/>
    <w:rsid w:val="00F85DA6"/>
    <w:rsid w:val="00F86A11"/>
    <w:rsid w:val="00F86A58"/>
    <w:rsid w:val="00F86B91"/>
    <w:rsid w:val="00F8702F"/>
    <w:rsid w:val="00F87B67"/>
    <w:rsid w:val="00F9034F"/>
    <w:rsid w:val="00F90391"/>
    <w:rsid w:val="00F9074A"/>
    <w:rsid w:val="00F90A0D"/>
    <w:rsid w:val="00F915EB"/>
    <w:rsid w:val="00F96980"/>
    <w:rsid w:val="00FA213D"/>
    <w:rsid w:val="00FA6372"/>
    <w:rsid w:val="00FA65E0"/>
    <w:rsid w:val="00FA6DD2"/>
    <w:rsid w:val="00FA790A"/>
    <w:rsid w:val="00FA7B6C"/>
    <w:rsid w:val="00FB0503"/>
    <w:rsid w:val="00FB0B33"/>
    <w:rsid w:val="00FB220C"/>
    <w:rsid w:val="00FB2B19"/>
    <w:rsid w:val="00FB35D1"/>
    <w:rsid w:val="00FB40A0"/>
    <w:rsid w:val="00FB4F43"/>
    <w:rsid w:val="00FB581A"/>
    <w:rsid w:val="00FB6386"/>
    <w:rsid w:val="00FB663D"/>
    <w:rsid w:val="00FB6F7F"/>
    <w:rsid w:val="00FC0BF3"/>
    <w:rsid w:val="00FC0FA4"/>
    <w:rsid w:val="00FC39C2"/>
    <w:rsid w:val="00FC39E2"/>
    <w:rsid w:val="00FC3B57"/>
    <w:rsid w:val="00FC4B13"/>
    <w:rsid w:val="00FC4B17"/>
    <w:rsid w:val="00FC4B95"/>
    <w:rsid w:val="00FC517B"/>
    <w:rsid w:val="00FC52BF"/>
    <w:rsid w:val="00FC6927"/>
    <w:rsid w:val="00FC72E6"/>
    <w:rsid w:val="00FC7801"/>
    <w:rsid w:val="00FC7B18"/>
    <w:rsid w:val="00FD1F52"/>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1DD6"/>
    <w:rsid w:val="00FF202A"/>
    <w:rsid w:val="00FF2239"/>
    <w:rsid w:val="00FF2FA1"/>
    <w:rsid w:val="00FF3AF6"/>
    <w:rsid w:val="00FF47A3"/>
    <w:rsid w:val="00FF4C0D"/>
    <w:rsid w:val="00FF538A"/>
    <w:rsid w:val="00FF5714"/>
    <w:rsid w:val="00FF64A3"/>
    <w:rsid w:val="00FF6DAB"/>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C1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B67"/>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A6DD2"/>
    <w:pPr>
      <w:spacing w:before="180"/>
      <w:ind w:left="2693" w:hanging="2693"/>
    </w:pPr>
    <w:rPr>
      <w:b/>
    </w:rPr>
  </w:style>
  <w:style w:type="paragraph" w:styleId="10">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A6DD2"/>
    <w:pPr>
      <w:ind w:left="1701" w:hanging="1701"/>
    </w:pPr>
  </w:style>
  <w:style w:type="paragraph" w:styleId="41">
    <w:name w:val="toc 4"/>
    <w:basedOn w:val="31"/>
    <w:semiHidden/>
    <w:rsid w:val="00FA6DD2"/>
    <w:pPr>
      <w:ind w:left="1418" w:hanging="1418"/>
    </w:pPr>
  </w:style>
  <w:style w:type="paragraph" w:styleId="31">
    <w:name w:val="toc 3"/>
    <w:basedOn w:val="20"/>
    <w:semiHidden/>
    <w:rsid w:val="00FA6DD2"/>
    <w:pPr>
      <w:ind w:left="1134" w:hanging="1134"/>
    </w:pPr>
  </w:style>
  <w:style w:type="paragraph" w:styleId="20">
    <w:name w:val="toc 2"/>
    <w:basedOn w:val="10"/>
    <w:semiHidden/>
    <w:rsid w:val="00FA6DD2"/>
    <w:pPr>
      <w:keepNext w:val="0"/>
      <w:spacing w:before="0"/>
      <w:ind w:left="851" w:hanging="851"/>
    </w:pPr>
    <w:rPr>
      <w:sz w:val="20"/>
    </w:rPr>
  </w:style>
  <w:style w:type="paragraph" w:styleId="21">
    <w:name w:val="index 2"/>
    <w:basedOn w:val="11"/>
    <w:semiHidden/>
    <w:rsid w:val="00FA6DD2"/>
    <w:pPr>
      <w:ind w:left="284"/>
    </w:pPr>
  </w:style>
  <w:style w:type="paragraph" w:styleId="11">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0">
    <w:name w:val="toc 9"/>
    <w:basedOn w:val="80"/>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semiHidden/>
    <w:rsid w:val="00FA6DD2"/>
    <w:pPr>
      <w:ind w:left="1985" w:hanging="1985"/>
    </w:pPr>
  </w:style>
  <w:style w:type="paragraph" w:styleId="70">
    <w:name w:val="toc 7"/>
    <w:basedOn w:val="60"/>
    <w:next w:val="a"/>
    <w:semiHidden/>
    <w:rsid w:val="00FA6DD2"/>
    <w:pPr>
      <w:ind w:left="2268" w:hanging="2268"/>
    </w:pPr>
  </w:style>
  <w:style w:type="paragraph" w:styleId="23">
    <w:name w:val="List Bullet 2"/>
    <w:basedOn w:val="a7"/>
    <w:rsid w:val="00FA6DD2"/>
    <w:pPr>
      <w:ind w:left="851"/>
    </w:pPr>
  </w:style>
  <w:style w:type="paragraph" w:styleId="32">
    <w:name w:val="List Bullet 3"/>
    <w:basedOn w:val="23"/>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A6DD2"/>
    <w:pPr>
      <w:ind w:left="1135"/>
    </w:pPr>
  </w:style>
  <w:style w:type="paragraph" w:styleId="42">
    <w:name w:val="List 4"/>
    <w:basedOn w:val="33"/>
    <w:rsid w:val="00FA6DD2"/>
    <w:pPr>
      <w:ind w:left="1418"/>
    </w:pPr>
  </w:style>
  <w:style w:type="paragraph" w:styleId="51">
    <w:name w:val="List 5"/>
    <w:basedOn w:val="42"/>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3">
    <w:name w:val="List Bullet 4"/>
    <w:basedOn w:val="32"/>
    <w:rsid w:val="00FA6DD2"/>
    <w:pPr>
      <w:ind w:left="1418"/>
    </w:pPr>
  </w:style>
  <w:style w:type="paragraph" w:styleId="52">
    <w:name w:val="List Bullet 5"/>
    <w:basedOn w:val="43"/>
    <w:rsid w:val="00FA6DD2"/>
    <w:pPr>
      <w:ind w:left="1702"/>
    </w:pPr>
  </w:style>
  <w:style w:type="paragraph" w:customStyle="1" w:styleId="B1">
    <w:name w:val="B1"/>
    <w:basedOn w:val="a8"/>
    <w:link w:val="B1Char1"/>
    <w:rsid w:val="00FA6DD2"/>
  </w:style>
  <w:style w:type="paragraph" w:customStyle="1" w:styleId="B2">
    <w:name w:val="B2"/>
    <w:basedOn w:val="24"/>
    <w:link w:val="B2Char"/>
    <w:rsid w:val="00FA6DD2"/>
  </w:style>
  <w:style w:type="paragraph" w:customStyle="1" w:styleId="B3">
    <w:name w:val="B3"/>
    <w:basedOn w:val="33"/>
    <w:link w:val="B3Char2"/>
    <w:rsid w:val="00FA6DD2"/>
  </w:style>
  <w:style w:type="paragraph" w:customStyle="1" w:styleId="B4">
    <w:name w:val="B4"/>
    <w:basedOn w:val="42"/>
    <w:link w:val="B4Char"/>
    <w:rsid w:val="00FA6DD2"/>
  </w:style>
  <w:style w:type="paragraph" w:customStyle="1" w:styleId="B5">
    <w:name w:val="B5"/>
    <w:basedOn w:val="51"/>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basedOn w:val="a"/>
    <w:uiPriority w:val="34"/>
    <w:qFormat/>
    <w:rsid w:val="00AA2718"/>
    <w:pPr>
      <w:spacing w:after="0"/>
      <w:ind w:left="720"/>
    </w:pPr>
    <w:rPr>
      <w:rFonts w:ascii="Calibri" w:eastAsia="Calibri" w:hAnsi="Calibri"/>
      <w:sz w:val="22"/>
      <w:szCs w:val="22"/>
    </w:rPr>
  </w:style>
  <w:style w:type="character" w:styleId="af4">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ad">
    <w:name w:val="註解文字 字元"/>
    <w:link w:val="ac"/>
    <w:semiHidden/>
    <w:rsid w:val="00A75132"/>
    <w:rPr>
      <w:rFonts w:ascii="Times New Roman" w:hAnsi="Times New Roman"/>
      <w:lang w:val="en-GB" w:eastAsia="en-US"/>
    </w:rPr>
  </w:style>
  <w:style w:type="paragraph" w:styleId="af5">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6">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References">
    <w:name w:val="References"/>
    <w:basedOn w:val="a"/>
    <w:rsid w:val="00080CA2"/>
    <w:pPr>
      <w:numPr>
        <w:numId w:val="38"/>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1650</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11033</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2016-05-12T09:10:00Z</dcterms:created>
  <dcterms:modified xsi:type="dcterms:W3CDTF">2016-05-13T08:23:00Z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2051849712</vt:i4>
  </property>
  <property fmtid="{D5CDD505-2E9C-101B-9397-08002B2CF9AE}" pid="3" name="_NewReviewCycle">
    <vt:lpwstr/>
  </property>
  <property fmtid="{D5CDD505-2E9C-101B-9397-08002B2CF9AE}" pid="4" name="_ReviewingToolsShownOnce">
    <vt:lpwstr/>
  </property>
</Properties>
</file>