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624" w:rsidRPr="001260DD" w:rsidRDefault="00803624" w:rsidP="00634EBE">
      <w:pPr>
        <w:pStyle w:val="Header"/>
        <w:rPr>
          <w:sz w:val="22"/>
          <w:szCs w:val="22"/>
        </w:rPr>
      </w:pPr>
      <w:r w:rsidRPr="00C21D68">
        <w:rPr>
          <w:sz w:val="22"/>
          <w:szCs w:val="22"/>
        </w:rPr>
        <w:t>3GPP T</w:t>
      </w:r>
      <w:r w:rsidRPr="00076E3A">
        <w:rPr>
          <w:sz w:val="22"/>
          <w:szCs w:val="22"/>
        </w:rPr>
        <w:t>SG</w:t>
      </w:r>
      <w:r w:rsidRPr="00C21D68">
        <w:rPr>
          <w:sz w:val="22"/>
          <w:szCs w:val="22"/>
        </w:rPr>
        <w:t xml:space="preserve"> </w:t>
      </w:r>
      <w:r w:rsidRPr="00076E3A">
        <w:rPr>
          <w:sz w:val="22"/>
          <w:szCs w:val="22"/>
        </w:rPr>
        <w:t>RAN WG</w:t>
      </w:r>
      <w:r w:rsidRPr="00C21D68">
        <w:rPr>
          <w:sz w:val="22"/>
          <w:szCs w:val="22"/>
        </w:rPr>
        <w:t>2 Meeting #</w:t>
      </w:r>
      <w:r>
        <w:rPr>
          <w:sz w:val="22"/>
          <w:szCs w:val="22"/>
        </w:rPr>
        <w:t>91</w:t>
      </w:r>
      <w:r w:rsidRPr="00076E3A">
        <w:rPr>
          <w:sz w:val="22"/>
          <w:szCs w:val="22"/>
        </w:rPr>
        <w:tab/>
      </w:r>
      <w:r>
        <w:rPr>
          <w:sz w:val="22"/>
          <w:szCs w:val="22"/>
        </w:rPr>
        <w:t xml:space="preserve">                                        </w:t>
      </w:r>
      <w:r w:rsidRPr="001456C6">
        <w:rPr>
          <w:sz w:val="22"/>
          <w:szCs w:val="22"/>
        </w:rPr>
        <w:t>R2-1</w:t>
      </w:r>
      <w:r>
        <w:rPr>
          <w:sz w:val="22"/>
          <w:szCs w:val="22"/>
        </w:rPr>
        <w:t>53665</w:t>
      </w:r>
    </w:p>
    <w:p w:rsidR="00803624" w:rsidRPr="00AC0786" w:rsidRDefault="00803624" w:rsidP="00866ABE">
      <w:pPr>
        <w:pStyle w:val="Header"/>
        <w:rPr>
          <w:sz w:val="22"/>
          <w:szCs w:val="22"/>
        </w:rPr>
      </w:pPr>
      <w:smartTag w:uri="urn:schemas-microsoft-com:office:smarttags" w:element="City">
        <w:smartTag w:uri="urn:schemas-microsoft-com:office:smarttags" w:element="place">
          <w:r>
            <w:rPr>
              <w:sz w:val="22"/>
              <w:szCs w:val="22"/>
            </w:rPr>
            <w:t>Beijing</w:t>
          </w:r>
        </w:smartTag>
        <w:r w:rsidRPr="000772F1">
          <w:rPr>
            <w:sz w:val="22"/>
            <w:szCs w:val="22"/>
          </w:rPr>
          <w:t>,</w:t>
        </w:r>
        <w:r>
          <w:rPr>
            <w:sz w:val="22"/>
            <w:szCs w:val="22"/>
          </w:rPr>
          <w:t xml:space="preserve"> </w:t>
        </w:r>
        <w:smartTag w:uri="urn:schemas-microsoft-com:office:smarttags" w:element="chsdate">
          <w:smartTagPr>
            <w:attr w:name="IsROCDate" w:val="False"/>
            <w:attr w:name="IsLunarDate" w:val="False"/>
            <w:attr w:name="Day" w:val="30"/>
            <w:attr w:name="Month" w:val="12"/>
            <w:attr w:name="Year" w:val="1899"/>
          </w:smartTagPr>
          <w:r>
            <w:rPr>
              <w:sz w:val="22"/>
              <w:szCs w:val="22"/>
            </w:rPr>
            <w:t>China</w:t>
          </w:r>
        </w:smartTag>
      </w:smartTag>
      <w:r w:rsidRPr="000772F1">
        <w:rPr>
          <w:sz w:val="22"/>
          <w:szCs w:val="22"/>
        </w:rPr>
        <w:t xml:space="preserve">, </w:t>
      </w:r>
      <w:r>
        <w:rPr>
          <w:sz w:val="22"/>
          <w:szCs w:val="22"/>
        </w:rPr>
        <w:t>Aug</w:t>
      </w:r>
      <w:r w:rsidRPr="00C21D68">
        <w:rPr>
          <w:sz w:val="22"/>
          <w:szCs w:val="22"/>
        </w:rPr>
        <w:t xml:space="preserve"> </w:t>
      </w:r>
      <w:r>
        <w:rPr>
          <w:sz w:val="22"/>
          <w:szCs w:val="22"/>
        </w:rPr>
        <w:t>24</w:t>
      </w:r>
      <w:r w:rsidRPr="00776452">
        <w:rPr>
          <w:sz w:val="22"/>
          <w:szCs w:val="22"/>
          <w:vertAlign w:val="superscript"/>
        </w:rPr>
        <w:t>th</w:t>
      </w:r>
      <w:r>
        <w:rPr>
          <w:sz w:val="22"/>
          <w:szCs w:val="22"/>
        </w:rPr>
        <w:t xml:space="preserve"> -</w:t>
      </w:r>
      <w:r w:rsidRPr="00C21D68">
        <w:rPr>
          <w:sz w:val="22"/>
          <w:szCs w:val="22"/>
        </w:rPr>
        <w:t xml:space="preserve"> </w:t>
      </w:r>
      <w:r>
        <w:rPr>
          <w:sz w:val="22"/>
          <w:szCs w:val="22"/>
        </w:rPr>
        <w:t>28</w:t>
      </w:r>
      <w:r>
        <w:rPr>
          <w:sz w:val="22"/>
          <w:szCs w:val="22"/>
          <w:vertAlign w:val="superscript"/>
        </w:rPr>
        <w:t>th</w:t>
      </w:r>
      <w:r w:rsidRPr="00C21D68">
        <w:rPr>
          <w:sz w:val="22"/>
          <w:szCs w:val="22"/>
        </w:rPr>
        <w:t>, 201</w:t>
      </w:r>
      <w:r>
        <w:rPr>
          <w:sz w:val="22"/>
          <w:szCs w:val="22"/>
        </w:rPr>
        <w:t>5</w:t>
      </w:r>
    </w:p>
    <w:p w:rsidR="00803624" w:rsidRPr="00866ABE" w:rsidRDefault="00803624" w:rsidP="00357380">
      <w:pPr>
        <w:pStyle w:val="3GPPHeader"/>
        <w:rPr>
          <w:lang w:val="en-US"/>
        </w:rPr>
      </w:pPr>
    </w:p>
    <w:p w:rsidR="00803624" w:rsidRPr="00076E3A" w:rsidRDefault="00803624" w:rsidP="00AE112E">
      <w:pPr>
        <w:pStyle w:val="Header"/>
        <w:tabs>
          <w:tab w:val="left" w:pos="1800"/>
        </w:tabs>
        <w:ind w:left="1800" w:hanging="1800"/>
        <w:rPr>
          <w:sz w:val="22"/>
          <w:szCs w:val="22"/>
        </w:rPr>
      </w:pPr>
      <w:r w:rsidRPr="00076E3A">
        <w:rPr>
          <w:sz w:val="22"/>
          <w:szCs w:val="22"/>
        </w:rPr>
        <w:t>Source:</w:t>
      </w:r>
      <w:r w:rsidRPr="00076E3A">
        <w:rPr>
          <w:sz w:val="22"/>
          <w:szCs w:val="22"/>
        </w:rPr>
        <w:tab/>
        <w:t xml:space="preserve">CATT </w:t>
      </w:r>
    </w:p>
    <w:p w:rsidR="00803624" w:rsidRDefault="00803624" w:rsidP="00AE112E">
      <w:pPr>
        <w:pStyle w:val="Header"/>
        <w:tabs>
          <w:tab w:val="left" w:pos="1800"/>
        </w:tabs>
        <w:rPr>
          <w:sz w:val="22"/>
          <w:szCs w:val="22"/>
        </w:rPr>
      </w:pPr>
      <w:r w:rsidRPr="00C60D4B">
        <w:rPr>
          <w:sz w:val="22"/>
          <w:szCs w:val="22"/>
        </w:rPr>
        <w:t>Title:</w:t>
      </w:r>
      <w:bookmarkStart w:id="0" w:name="Title"/>
      <w:bookmarkEnd w:id="0"/>
      <w:r w:rsidRPr="00C60D4B">
        <w:rPr>
          <w:sz w:val="22"/>
          <w:szCs w:val="22"/>
        </w:rPr>
        <w:tab/>
      </w:r>
      <w:r w:rsidRPr="007B74D6">
        <w:rPr>
          <w:sz w:val="22"/>
          <w:szCs w:val="22"/>
        </w:rPr>
        <w:t>Discussion on ProSe Discovery in Partial and Outside Network Coverage</w:t>
      </w:r>
    </w:p>
    <w:p w:rsidR="00803624" w:rsidRPr="00076E3A" w:rsidRDefault="00803624" w:rsidP="00AE112E">
      <w:pPr>
        <w:pStyle w:val="Header"/>
        <w:tabs>
          <w:tab w:val="left" w:pos="1800"/>
        </w:tabs>
        <w:rPr>
          <w:sz w:val="22"/>
          <w:szCs w:val="22"/>
        </w:rPr>
      </w:pPr>
      <w:r w:rsidRPr="00076E3A">
        <w:rPr>
          <w:sz w:val="22"/>
          <w:szCs w:val="22"/>
        </w:rPr>
        <w:t>Agenda Item:</w:t>
      </w:r>
      <w:bookmarkStart w:id="1" w:name="Source"/>
      <w:bookmarkEnd w:id="1"/>
      <w:smartTag w:uri="urn:schemas-microsoft-com:office:smarttags" w:element="chsdate">
        <w:smartTagPr>
          <w:attr w:name="IsROCDate" w:val="False"/>
          <w:attr w:name="IsLunarDate" w:val="False"/>
          <w:attr w:name="Day" w:val="30"/>
          <w:attr w:name="Month" w:val="12"/>
          <w:attr w:name="Year" w:val="1899"/>
        </w:smartTagPr>
        <w:r w:rsidRPr="00076E3A">
          <w:rPr>
            <w:sz w:val="22"/>
            <w:szCs w:val="22"/>
          </w:rPr>
          <w:tab/>
        </w:r>
        <w:r>
          <w:rPr>
            <w:sz w:val="22"/>
            <w:szCs w:val="22"/>
          </w:rPr>
          <w:t>7.5.2</w:t>
        </w:r>
      </w:smartTag>
    </w:p>
    <w:p w:rsidR="00803624" w:rsidRPr="00B81B31" w:rsidRDefault="00803624" w:rsidP="00AE112E">
      <w:pPr>
        <w:pStyle w:val="Header"/>
        <w:tabs>
          <w:tab w:val="left" w:pos="1800"/>
        </w:tabs>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803624" w:rsidRPr="00CE0424" w:rsidRDefault="00803624" w:rsidP="00CE0424">
      <w:pPr>
        <w:pStyle w:val="Heading1"/>
      </w:pPr>
      <w:r w:rsidRPr="00CE0424">
        <w:t>Introduction</w:t>
      </w:r>
    </w:p>
    <w:p w:rsidR="00803624" w:rsidRDefault="00803624" w:rsidP="001856DB">
      <w:pPr>
        <w:ind w:right="8"/>
        <w:rPr>
          <w:rFonts w:cs="Arial"/>
        </w:rPr>
      </w:pPr>
      <w:r>
        <w:rPr>
          <w:rFonts w:cs="Arial"/>
        </w:rPr>
        <w:t xml:space="preserve">In the RAN2#89bis meeting, the agreement for the Rel-13 </w:t>
      </w:r>
      <w:r w:rsidRPr="00030EFC">
        <w:rPr>
          <w:rFonts w:cs="Arial"/>
        </w:rPr>
        <w:t>ProSe discovery in partial and outside network coverage</w:t>
      </w:r>
      <w:r>
        <w:rPr>
          <w:rFonts w:cs="Arial"/>
        </w:rPr>
        <w:t xml:space="preserve"> was reached as following </w:t>
      </w:r>
      <w:r w:rsidRPr="0025626C">
        <w:rPr>
          <w:rFonts w:cs="Arial"/>
        </w:rPr>
        <w:t>[1]:</w:t>
      </w:r>
      <w:r w:rsidRPr="0059473E">
        <w:rPr>
          <w:rFonts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55"/>
      </w:tblGrid>
      <w:tr w:rsidR="00803624" w:rsidRPr="001363BA" w:rsidTr="001363BA">
        <w:tc>
          <w:tcPr>
            <w:tcW w:w="9855" w:type="dxa"/>
          </w:tcPr>
          <w:p w:rsidR="00803624" w:rsidRDefault="00803624" w:rsidP="00803624">
            <w:pPr>
              <w:pStyle w:val="Doc-text2"/>
              <w:ind w:leftChars="629" w:left="31680"/>
              <w:rPr>
                <w:noProof/>
              </w:rPr>
            </w:pPr>
            <w:r>
              <w:rPr>
                <w:noProof/>
              </w:rPr>
              <w:t>=&gt;</w:t>
            </w:r>
            <w:r>
              <w:rPr>
                <w:noProof/>
              </w:rPr>
              <w:tab/>
              <w:t xml:space="preserve">If the size of a discovery message will be 232bits or less then discovery can be used.  If the size of a message is larger than 232 then communication may be used.    </w:t>
            </w:r>
          </w:p>
          <w:p w:rsidR="00803624" w:rsidRDefault="00803624" w:rsidP="00803624">
            <w:pPr>
              <w:pStyle w:val="Doc-text2"/>
              <w:ind w:leftChars="629" w:left="31680"/>
            </w:pPr>
            <w:r>
              <w:rPr>
                <w:noProof/>
              </w:rPr>
              <w:t>=&gt;</w:t>
            </w:r>
            <w:r>
              <w:rPr>
                <w:noProof/>
              </w:rPr>
              <w:tab/>
              <w:t>For the discovery procedures , RAN2 has a preference to only specify one mechanism.</w:t>
            </w:r>
          </w:p>
        </w:tc>
      </w:tr>
    </w:tbl>
    <w:p w:rsidR="00803624" w:rsidRDefault="00803624" w:rsidP="00A54B86">
      <w:pPr>
        <w:spacing w:beforeLines="50"/>
        <w:ind w:right="6"/>
        <w:rPr>
          <w:rFonts w:cs="Arial"/>
        </w:rPr>
      </w:pPr>
      <w:r w:rsidRPr="0059473E">
        <w:rPr>
          <w:rFonts w:cs="Arial"/>
        </w:rPr>
        <w:t xml:space="preserve">In this contribution, we will </w:t>
      </w:r>
      <w:r>
        <w:rPr>
          <w:rFonts w:cs="Arial"/>
        </w:rPr>
        <w:t>analyze the possible enhancements</w:t>
      </w:r>
      <w:r w:rsidRPr="0059473E">
        <w:rPr>
          <w:rFonts w:cs="Arial"/>
        </w:rPr>
        <w:t xml:space="preserve"> </w:t>
      </w:r>
      <w:r>
        <w:rPr>
          <w:rFonts w:cs="Arial"/>
        </w:rPr>
        <w:t xml:space="preserve">to the Rel-12 </w:t>
      </w:r>
      <w:r w:rsidRPr="0059473E">
        <w:rPr>
          <w:rFonts w:cs="Arial"/>
        </w:rPr>
        <w:t>discovery</w:t>
      </w:r>
      <w:r>
        <w:rPr>
          <w:rFonts w:cs="Arial"/>
        </w:rPr>
        <w:t>/communication</w:t>
      </w:r>
      <w:r w:rsidRPr="0059473E">
        <w:rPr>
          <w:rFonts w:cs="Arial"/>
        </w:rPr>
        <w:t xml:space="preserve"> mechanism </w:t>
      </w:r>
      <w:r>
        <w:rPr>
          <w:rFonts w:cs="Arial"/>
        </w:rPr>
        <w:t>to support the</w:t>
      </w:r>
      <w:r w:rsidRPr="0059473E">
        <w:rPr>
          <w:rFonts w:cs="Arial"/>
        </w:rPr>
        <w:t xml:space="preserve"> partial and outside network coverage scenarios</w:t>
      </w:r>
      <w:r>
        <w:rPr>
          <w:rFonts w:cs="Arial"/>
        </w:rPr>
        <w:t xml:space="preserve"> and give our proposal.</w:t>
      </w:r>
    </w:p>
    <w:p w:rsidR="00803624" w:rsidRDefault="00803624" w:rsidP="0010401A">
      <w:pPr>
        <w:pStyle w:val="Heading1"/>
      </w:pPr>
      <w:bookmarkStart w:id="3" w:name="_Ref178064866"/>
      <w:r w:rsidRPr="00CE0424">
        <w:t>Discussion</w:t>
      </w:r>
      <w:bookmarkEnd w:id="3"/>
    </w:p>
    <w:p w:rsidR="00803624" w:rsidRPr="0059473E" w:rsidRDefault="00803624" w:rsidP="009F5F16">
      <w:pPr>
        <w:ind w:right="8"/>
        <w:rPr>
          <w:rFonts w:cs="Arial"/>
        </w:rPr>
      </w:pPr>
      <w:r>
        <w:rPr>
          <w:rFonts w:cs="Arial"/>
        </w:rPr>
        <w:t xml:space="preserve">Based on the Rel-12 </w:t>
      </w:r>
      <w:r w:rsidRPr="0059473E">
        <w:rPr>
          <w:rFonts w:cs="Arial"/>
        </w:rPr>
        <w:t>ProSe Direct Discovery</w:t>
      </w:r>
      <w:r>
        <w:rPr>
          <w:rFonts w:cs="Arial"/>
        </w:rPr>
        <w:t>/Communication design, in order to support the</w:t>
      </w:r>
      <w:r w:rsidRPr="0059473E">
        <w:rPr>
          <w:rFonts w:cs="Arial"/>
        </w:rPr>
        <w:t xml:space="preserve"> partial and outside network coverage scenarios</w:t>
      </w:r>
      <w:r>
        <w:rPr>
          <w:rFonts w:cs="Arial"/>
        </w:rPr>
        <w:t>, some enhancements need to be considered.</w:t>
      </w:r>
    </w:p>
    <w:p w:rsidR="00803624" w:rsidRPr="00922D2F" w:rsidRDefault="00803624" w:rsidP="009F5F16">
      <w:pPr>
        <w:ind w:right="8"/>
        <w:rPr>
          <w:rFonts w:cs="Arial"/>
          <w:b/>
        </w:rPr>
      </w:pPr>
      <w:r w:rsidRPr="00922D2F">
        <w:rPr>
          <w:rFonts w:cs="Arial"/>
          <w:b/>
        </w:rPr>
        <w:t>Alt1:</w:t>
      </w:r>
      <w:r w:rsidRPr="00F846E9">
        <w:rPr>
          <w:rFonts w:cs="Arial"/>
          <w:b/>
        </w:rPr>
        <w:t xml:space="preserve"> Enhancements to R</w:t>
      </w:r>
      <w:r>
        <w:rPr>
          <w:rFonts w:cs="Arial"/>
          <w:b/>
        </w:rPr>
        <w:t>el-12</w:t>
      </w:r>
      <w:r w:rsidRPr="00922D2F">
        <w:rPr>
          <w:rFonts w:cs="Arial"/>
          <w:b/>
        </w:rPr>
        <w:t xml:space="preserve"> ProSe Direct Discovery mechanism</w:t>
      </w:r>
    </w:p>
    <w:p w:rsidR="00803624" w:rsidRDefault="00803624" w:rsidP="0096152E">
      <w:pPr>
        <w:ind w:right="8"/>
      </w:pPr>
      <w:r>
        <w:rPr>
          <w:rFonts w:cs="Arial"/>
        </w:rPr>
        <w:t>According to the TS23.303 [2], the overall procedure for the Rel-12</w:t>
      </w:r>
      <w:r w:rsidRPr="00816513">
        <w:rPr>
          <w:rFonts w:cs="Arial"/>
        </w:rPr>
        <w:t xml:space="preserve"> ProSe Direct Discovery </w:t>
      </w:r>
      <w:r>
        <w:rPr>
          <w:rFonts w:cs="Arial"/>
        </w:rPr>
        <w:t xml:space="preserve">is showed in the Figure 1, </w:t>
      </w:r>
      <w:r w:rsidRPr="0059473E">
        <w:rPr>
          <w:rFonts w:cs="Arial"/>
        </w:rPr>
        <w:t>the upper layer handles authorization for announcement and monitoring of discovery message and the c</w:t>
      </w:r>
      <w:r w:rsidRPr="0059473E">
        <w:rPr>
          <w:rFonts w:eastAsia="MS Mincho" w:cs="Arial"/>
          <w:lang w:eastAsia="ja-JP"/>
        </w:rPr>
        <w:t>ontent of discovery message is transparent to AS</w:t>
      </w:r>
      <w:r>
        <w:rPr>
          <w:rFonts w:cs="Arial"/>
        </w:rPr>
        <w:t xml:space="preserve"> layer.</w:t>
      </w:r>
    </w:p>
    <w:p w:rsidR="00803624" w:rsidRPr="00736748" w:rsidRDefault="00803624" w:rsidP="001E4CE7">
      <w:pPr>
        <w:ind w:right="8"/>
        <w:jc w:val="center"/>
        <w:rPr>
          <w:rFonts w:cs="Arial"/>
        </w:rPr>
      </w:pPr>
      <w:r w:rsidRPr="003C0087">
        <w:object w:dxaOrig="8256" w:dyaOrig="7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237pt" o:ole="">
            <v:imagedata r:id="rId7" o:title=""/>
          </v:shape>
          <o:OLEObject Type="Embed" ProgID="Word.Picture.8" ShapeID="_x0000_i1025" DrawAspect="Content" ObjectID="_1501100670" r:id="rId8"/>
        </w:object>
      </w:r>
    </w:p>
    <w:p w:rsidR="00803624" w:rsidRPr="003C0087" w:rsidRDefault="00803624" w:rsidP="00180C59">
      <w:pPr>
        <w:pStyle w:val="TF"/>
      </w:pPr>
      <w:r w:rsidRPr="003C0087">
        <w:t xml:space="preserve">Figure </w:t>
      </w:r>
      <w:r>
        <w:t>1</w:t>
      </w:r>
      <w:r w:rsidRPr="003C0087">
        <w:t xml:space="preserve">: Overall procedure for </w:t>
      </w:r>
      <w:r w:rsidRPr="003C0087">
        <w:rPr>
          <w:noProof/>
        </w:rPr>
        <w:t>ProSe</w:t>
      </w:r>
      <w:r w:rsidRPr="003C0087">
        <w:t xml:space="preserve"> Direct Discovery</w:t>
      </w:r>
    </w:p>
    <w:p w:rsidR="00803624" w:rsidRDefault="00803624" w:rsidP="00814E61">
      <w:pPr>
        <w:rPr>
          <w:rFonts w:cs="Arial"/>
        </w:rPr>
      </w:pPr>
      <w:r>
        <w:rPr>
          <w:rFonts w:cs="Arial"/>
        </w:rPr>
        <w:t>According to the above the figure, t</w:t>
      </w:r>
      <w:r w:rsidRPr="00D32723">
        <w:rPr>
          <w:rFonts w:cs="Arial"/>
        </w:rPr>
        <w:t xml:space="preserve">he </w:t>
      </w:r>
      <w:r>
        <w:rPr>
          <w:rFonts w:cs="Arial"/>
        </w:rPr>
        <w:t>D2D UE</w:t>
      </w:r>
      <w:r w:rsidRPr="00D32723">
        <w:rPr>
          <w:rFonts w:cs="Arial"/>
        </w:rPr>
        <w:t xml:space="preserve"> exchange</w:t>
      </w:r>
      <w:r>
        <w:rPr>
          <w:rFonts w:cs="Arial"/>
        </w:rPr>
        <w:t>s</w:t>
      </w:r>
      <w:r w:rsidRPr="00D32723">
        <w:rPr>
          <w:rFonts w:cs="Arial"/>
        </w:rPr>
        <w:t xml:space="preserve"> the control infor</w:t>
      </w:r>
      <w:r>
        <w:rPr>
          <w:rFonts w:cs="Arial"/>
        </w:rPr>
        <w:t xml:space="preserve">mation </w:t>
      </w:r>
      <w:r w:rsidRPr="00D32723">
        <w:rPr>
          <w:rFonts w:cs="Arial"/>
        </w:rPr>
        <w:t xml:space="preserve">with </w:t>
      </w:r>
      <w:r>
        <w:rPr>
          <w:rFonts w:cs="Arial"/>
        </w:rPr>
        <w:t>P</w:t>
      </w:r>
      <w:r w:rsidRPr="00D32723">
        <w:rPr>
          <w:rFonts w:cs="Arial"/>
        </w:rPr>
        <w:t xml:space="preserve">roSe </w:t>
      </w:r>
      <w:r>
        <w:rPr>
          <w:rFonts w:cs="Arial"/>
        </w:rPr>
        <w:t>F</w:t>
      </w:r>
      <w:r w:rsidRPr="00D32723">
        <w:rPr>
          <w:rFonts w:cs="Arial"/>
        </w:rPr>
        <w:t>un</w:t>
      </w:r>
      <w:r>
        <w:rPr>
          <w:rFonts w:cs="Arial"/>
        </w:rPr>
        <w:t>c</w:t>
      </w:r>
      <w:r w:rsidRPr="00D32723">
        <w:rPr>
          <w:rFonts w:cs="Arial"/>
        </w:rPr>
        <w:t xml:space="preserve">tion </w:t>
      </w:r>
      <w:r>
        <w:rPr>
          <w:rFonts w:cs="Arial"/>
        </w:rPr>
        <w:t xml:space="preserve">to perform the </w:t>
      </w:r>
      <w:r w:rsidRPr="00D32723">
        <w:rPr>
          <w:rFonts w:cs="Arial"/>
        </w:rPr>
        <w:t>ProSe Direct Discovery</w:t>
      </w:r>
      <w:r>
        <w:rPr>
          <w:rFonts w:cs="Arial"/>
        </w:rPr>
        <w:t>.</w:t>
      </w:r>
      <w:r w:rsidRPr="00097376">
        <w:rPr>
          <w:rFonts w:cs="Arial"/>
        </w:rPr>
        <w:t xml:space="preserve"> </w:t>
      </w:r>
    </w:p>
    <w:p w:rsidR="00803624" w:rsidRPr="00097376" w:rsidRDefault="00803624" w:rsidP="00814E61">
      <w:pPr>
        <w:rPr>
          <w:rFonts w:cs="Arial"/>
        </w:rPr>
      </w:pPr>
      <w:r w:rsidRPr="00097376">
        <w:rPr>
          <w:rFonts w:cs="Arial"/>
        </w:rPr>
        <w:t xml:space="preserve">Step1: The Service </w:t>
      </w:r>
      <w:r>
        <w:rPr>
          <w:rFonts w:cs="Arial"/>
        </w:rPr>
        <w:t>a</w:t>
      </w:r>
      <w:r w:rsidRPr="00097376">
        <w:rPr>
          <w:rFonts w:cs="Arial"/>
        </w:rPr>
        <w:t>uthorization procedure</w:t>
      </w:r>
      <w:r>
        <w:rPr>
          <w:rFonts w:cs="Arial"/>
        </w:rPr>
        <w:t xml:space="preserve"> allows ProSe Function to </w:t>
      </w:r>
      <w:r w:rsidRPr="00097376">
        <w:rPr>
          <w:rFonts w:cs="Arial"/>
        </w:rPr>
        <w:t>obtain authorization to use direct discovery in the various PLMNs.</w:t>
      </w:r>
    </w:p>
    <w:p w:rsidR="00803624" w:rsidRDefault="00803624" w:rsidP="00814E61">
      <w:pPr>
        <w:rPr>
          <w:rFonts w:cs="Arial"/>
        </w:rPr>
      </w:pPr>
      <w:r w:rsidRPr="00097376">
        <w:rPr>
          <w:rFonts w:cs="Arial"/>
        </w:rPr>
        <w:t xml:space="preserve">Step2: The Discovery Request procedure allows an announcing or a monitoring UE to obtain the necessary configuration information to be able to announce a ProSe Application code or monitor for ProSe Application codes in a particular PLMN. </w:t>
      </w:r>
    </w:p>
    <w:p w:rsidR="00803624" w:rsidRDefault="00803624" w:rsidP="001E4CE7">
      <w:pPr>
        <w:ind w:right="8"/>
        <w:rPr>
          <w:rFonts w:cs="Arial"/>
        </w:rPr>
      </w:pPr>
      <w:r>
        <w:rPr>
          <w:rFonts w:cs="Arial"/>
        </w:rPr>
        <w:t xml:space="preserve">Step3: </w:t>
      </w:r>
      <w:r w:rsidRPr="005612A6">
        <w:t xml:space="preserve">The </w:t>
      </w:r>
      <w:r>
        <w:rPr>
          <w:color w:val="000000"/>
        </w:rPr>
        <w:t>ProSe App C</w:t>
      </w:r>
      <w:r w:rsidRPr="005612A6">
        <w:t>ode is announced by the announcing UE and received by the monitoring UE.</w:t>
      </w:r>
    </w:p>
    <w:p w:rsidR="00803624" w:rsidRPr="00097376" w:rsidRDefault="00803624" w:rsidP="001E4CE7">
      <w:pPr>
        <w:ind w:right="8"/>
        <w:rPr>
          <w:rFonts w:cs="Arial"/>
        </w:rPr>
      </w:pPr>
      <w:r w:rsidRPr="00097376">
        <w:rPr>
          <w:rFonts w:cs="Arial"/>
        </w:rPr>
        <w:t>Step</w:t>
      </w:r>
      <w:r>
        <w:rPr>
          <w:rFonts w:cs="Arial"/>
        </w:rPr>
        <w:t>4</w:t>
      </w:r>
      <w:r w:rsidRPr="00097376">
        <w:rPr>
          <w:rFonts w:cs="Arial"/>
        </w:rPr>
        <w:t>:</w:t>
      </w:r>
      <w:r>
        <w:rPr>
          <w:rFonts w:cs="Arial"/>
        </w:rPr>
        <w:t xml:space="preserve"> </w:t>
      </w:r>
      <w:r w:rsidRPr="00097376">
        <w:rPr>
          <w:rFonts w:cs="Arial"/>
        </w:rPr>
        <w:t>The Match Report procedure allows a ProSe App Code received by the monitoring UE to be checked and confirmed by the network.</w:t>
      </w:r>
    </w:p>
    <w:p w:rsidR="00803624" w:rsidRDefault="00803624" w:rsidP="009331D3">
      <w:pPr>
        <w:rPr>
          <w:rFonts w:cs="Arial"/>
        </w:rPr>
      </w:pPr>
      <w:r>
        <w:t xml:space="preserve">For </w:t>
      </w:r>
      <w:r w:rsidRPr="0059473E">
        <w:rPr>
          <w:rFonts w:cs="Arial"/>
        </w:rPr>
        <w:t>partial and outside network coverage</w:t>
      </w:r>
      <w:r>
        <w:rPr>
          <w:rFonts w:cs="Arial"/>
        </w:rPr>
        <w:t xml:space="preserve"> case, the UE has no connection with the network, the interaction with ProSe Function can’t be provided, therefore, it’s difficult to reuse Rel-12 discovery mechanism, and the following enhancements need to be considered.</w:t>
      </w:r>
    </w:p>
    <w:p w:rsidR="00803624" w:rsidRDefault="00803624" w:rsidP="00E24B74">
      <w:pPr>
        <w:numPr>
          <w:ilvl w:val="0"/>
          <w:numId w:val="38"/>
        </w:numPr>
      </w:pPr>
      <w:r>
        <w:t xml:space="preserve">Discovery message </w:t>
      </w:r>
    </w:p>
    <w:p w:rsidR="00803624" w:rsidRDefault="00803624" w:rsidP="00E24B74">
      <w:pPr>
        <w:rPr>
          <w:rFonts w:cs="Arial"/>
        </w:rPr>
      </w:pPr>
      <w:r>
        <w:rPr>
          <w:rFonts w:cs="Arial"/>
        </w:rPr>
        <w:t xml:space="preserve">In the last meeting, RAN2 send LS to SA2 and ask them </w:t>
      </w:r>
      <w:r w:rsidRPr="00B85197">
        <w:rPr>
          <w:rFonts w:cs="Arial"/>
        </w:rPr>
        <w:t>to provide an indication about the maximum size for discovery message</w:t>
      </w:r>
      <w:r>
        <w:rPr>
          <w:rFonts w:cs="Arial"/>
        </w:rPr>
        <w:t>, SA2 guidance for this issue is expected.</w:t>
      </w:r>
    </w:p>
    <w:p w:rsidR="00803624" w:rsidRDefault="00803624" w:rsidP="00361620">
      <w:pPr>
        <w:numPr>
          <w:ilvl w:val="0"/>
          <w:numId w:val="38"/>
        </w:numPr>
        <w:rPr>
          <w:rFonts w:cs="Arial"/>
        </w:rPr>
      </w:pPr>
      <w:r>
        <w:rPr>
          <w:rFonts w:cs="Arial"/>
        </w:rPr>
        <w:t xml:space="preserve">Security </w:t>
      </w:r>
    </w:p>
    <w:p w:rsidR="00803624" w:rsidRDefault="00803624" w:rsidP="00361620">
      <w:pPr>
        <w:rPr>
          <w:rFonts w:cs="Arial"/>
        </w:rPr>
      </w:pPr>
      <w:r w:rsidRPr="00E4146C">
        <w:rPr>
          <w:rFonts w:cs="Arial"/>
        </w:rPr>
        <w:t xml:space="preserve">For </w:t>
      </w:r>
      <w:r>
        <w:rPr>
          <w:rFonts w:cs="Arial"/>
        </w:rPr>
        <w:t>Rel-12 discovery</w:t>
      </w:r>
      <w:r w:rsidRPr="00E4146C">
        <w:rPr>
          <w:rFonts w:cs="Arial"/>
        </w:rPr>
        <w:t xml:space="preserve">, </w:t>
      </w:r>
      <w:r>
        <w:rPr>
          <w:rFonts w:cs="Arial"/>
        </w:rPr>
        <w:t>the</w:t>
      </w:r>
      <w:r w:rsidRPr="00E4146C">
        <w:rPr>
          <w:rFonts w:cs="Arial"/>
        </w:rPr>
        <w:t xml:space="preserve"> integrity protection via </w:t>
      </w:r>
      <w:r>
        <w:rPr>
          <w:rFonts w:cs="Arial"/>
        </w:rPr>
        <w:t>the</w:t>
      </w:r>
      <w:r w:rsidRPr="00E4146C">
        <w:rPr>
          <w:rFonts w:cs="Arial"/>
        </w:rPr>
        <w:t xml:space="preserve"> Message Integrity Check (MIC) furthermore enables the ProSe Function to verify that the announcing UE was indeed authorized to announce this ProSe App Code at that time instance</w:t>
      </w:r>
      <w:r>
        <w:rPr>
          <w:rFonts w:cs="Arial"/>
        </w:rPr>
        <w:t xml:space="preserve">. </w:t>
      </w:r>
    </w:p>
    <w:p w:rsidR="00803624" w:rsidRDefault="00803624" w:rsidP="00361620">
      <w:r w:rsidRPr="00E4146C">
        <w:rPr>
          <w:rFonts w:cs="Arial"/>
        </w:rPr>
        <w:t xml:space="preserve">For </w:t>
      </w:r>
      <w:r>
        <w:rPr>
          <w:rFonts w:cs="Arial"/>
        </w:rPr>
        <w:t>out-of-coverage</w:t>
      </w:r>
      <w:r w:rsidRPr="00E4146C">
        <w:rPr>
          <w:rFonts w:cs="Arial"/>
        </w:rPr>
        <w:t xml:space="preserve"> case</w:t>
      </w:r>
      <w:r>
        <w:rPr>
          <w:rFonts w:cs="Arial"/>
        </w:rPr>
        <w:t xml:space="preserve">, since the UE is </w:t>
      </w:r>
      <w:r w:rsidRPr="0059473E">
        <w:rPr>
          <w:rFonts w:cs="Arial"/>
        </w:rPr>
        <w:t>outside network coverage</w:t>
      </w:r>
      <w:r>
        <w:rPr>
          <w:rFonts w:cs="Arial"/>
        </w:rPr>
        <w:t>,</w:t>
      </w:r>
      <w:r w:rsidRPr="005612A6">
        <w:rPr>
          <w:color w:val="000000"/>
        </w:rPr>
        <w:t xml:space="preserve"> </w:t>
      </w:r>
      <w:r>
        <w:rPr>
          <w:color w:val="000000"/>
        </w:rPr>
        <w:t xml:space="preserve">in order to avoid fake UE </w:t>
      </w:r>
      <w:r w:rsidRPr="005612A6">
        <w:rPr>
          <w:color w:val="000000"/>
        </w:rPr>
        <w:t xml:space="preserve">announce </w:t>
      </w:r>
      <w:r>
        <w:rPr>
          <w:color w:val="000000"/>
        </w:rPr>
        <w:t>the</w:t>
      </w:r>
      <w:r w:rsidRPr="005612A6">
        <w:rPr>
          <w:color w:val="000000"/>
        </w:rPr>
        <w:t xml:space="preserve"> ProSe App Code</w:t>
      </w:r>
      <w:r>
        <w:rPr>
          <w:color w:val="000000"/>
        </w:rPr>
        <w:t>,</w:t>
      </w:r>
      <w:r>
        <w:rPr>
          <w:rFonts w:cs="Arial"/>
        </w:rPr>
        <w:t xml:space="preserve"> new mechanism for i</w:t>
      </w:r>
      <w:r w:rsidRPr="005612A6">
        <w:t>ntegrity protection and validation of the</w:t>
      </w:r>
      <w:r w:rsidRPr="003B7E0F">
        <w:rPr>
          <w:color w:val="000000"/>
        </w:rPr>
        <w:t xml:space="preserve"> </w:t>
      </w:r>
      <w:r>
        <w:rPr>
          <w:color w:val="000000"/>
        </w:rPr>
        <w:t>ProSe App C</w:t>
      </w:r>
      <w:r w:rsidRPr="005612A6">
        <w:t>ode</w:t>
      </w:r>
      <w:r>
        <w:t xml:space="preserve"> may need to be </w:t>
      </w:r>
      <w:r w:rsidRPr="00547C2D">
        <w:t>design</w:t>
      </w:r>
      <w:r>
        <w:t xml:space="preserve">ed, whether the new </w:t>
      </w:r>
      <w:r>
        <w:rPr>
          <w:rFonts w:cs="Arial"/>
        </w:rPr>
        <w:t xml:space="preserve">security mechanism is needed </w:t>
      </w:r>
      <w:r w:rsidRPr="00CD1EB7">
        <w:t>will be decided by SA3</w:t>
      </w:r>
      <w:r>
        <w:t xml:space="preserve">. </w:t>
      </w:r>
    </w:p>
    <w:p w:rsidR="00803624" w:rsidRDefault="00803624" w:rsidP="00FB565A">
      <w:pPr>
        <w:numPr>
          <w:ilvl w:val="0"/>
          <w:numId w:val="38"/>
        </w:numPr>
      </w:pPr>
      <w:r>
        <w:t>S</w:t>
      </w:r>
      <w:r w:rsidRPr="00B80523">
        <w:t xml:space="preserve">ynchronisation </w:t>
      </w:r>
    </w:p>
    <w:p w:rsidR="00803624" w:rsidRPr="00814E61" w:rsidRDefault="00803624" w:rsidP="00FB565A">
      <w:pPr>
        <w:rPr>
          <w:rFonts w:cs="Arial"/>
        </w:rPr>
      </w:pPr>
      <w:r w:rsidRPr="00E4146C">
        <w:rPr>
          <w:rFonts w:cs="Arial"/>
        </w:rPr>
        <w:t xml:space="preserve">For </w:t>
      </w:r>
      <w:r>
        <w:rPr>
          <w:rFonts w:cs="Arial"/>
        </w:rPr>
        <w:t>Rel-12 discovery</w:t>
      </w:r>
      <w:r w:rsidRPr="00814E61">
        <w:rPr>
          <w:rFonts w:cs="Arial"/>
        </w:rPr>
        <w:t>, the UE participating in announcing of discovery messages may act as a synchronisation source by transmitting a synchronisation signal based on the resource information for synchronisation signals provided in SIB19.</w:t>
      </w:r>
    </w:p>
    <w:p w:rsidR="00803624" w:rsidRDefault="00803624" w:rsidP="00FB565A">
      <w:pPr>
        <w:rPr>
          <w:rFonts w:cs="Arial"/>
        </w:rPr>
      </w:pPr>
      <w:r w:rsidRPr="00E4146C">
        <w:rPr>
          <w:rFonts w:cs="Arial"/>
        </w:rPr>
        <w:t xml:space="preserve">For </w:t>
      </w:r>
      <w:r>
        <w:rPr>
          <w:rFonts w:cs="Arial"/>
        </w:rPr>
        <w:t>out-of-coverage</w:t>
      </w:r>
      <w:r w:rsidRPr="00E4146C">
        <w:rPr>
          <w:rFonts w:cs="Arial"/>
        </w:rPr>
        <w:t xml:space="preserve"> case</w:t>
      </w:r>
      <w:r>
        <w:rPr>
          <w:rFonts w:cs="Arial"/>
        </w:rPr>
        <w:t>,</w:t>
      </w:r>
      <w:r w:rsidRPr="00814E61">
        <w:rPr>
          <w:rFonts w:cs="Arial"/>
        </w:rPr>
        <w:t xml:space="preserve"> if both UEs are out-of-coverage, the Rel-12 discovery synchronisation mechanism can be reused in case the same resource information is pre-configured in the UEs. However, if </w:t>
      </w:r>
      <w:r>
        <w:rPr>
          <w:rFonts w:cs="Arial"/>
        </w:rPr>
        <w:t xml:space="preserve">only </w:t>
      </w:r>
      <w:r w:rsidRPr="00814E61">
        <w:rPr>
          <w:rFonts w:cs="Arial"/>
        </w:rPr>
        <w:t>one UE is served by the E-UTRAN, the ProSe transmission resource</w:t>
      </w:r>
      <w:r>
        <w:rPr>
          <w:rFonts w:cs="Arial"/>
        </w:rPr>
        <w:t xml:space="preserve"> allocat</w:t>
      </w:r>
      <w:r w:rsidRPr="00814E61">
        <w:rPr>
          <w:rFonts w:cs="Arial"/>
        </w:rPr>
        <w:t xml:space="preserve">ed by the </w:t>
      </w:r>
      <w:r>
        <w:rPr>
          <w:rFonts w:cs="Arial"/>
        </w:rPr>
        <w:t>eNB</w:t>
      </w:r>
      <w:r w:rsidRPr="00814E61">
        <w:rPr>
          <w:rFonts w:cs="Arial"/>
        </w:rPr>
        <w:t xml:space="preserve"> </w:t>
      </w:r>
      <w:r>
        <w:rPr>
          <w:rFonts w:cs="Arial"/>
        </w:rPr>
        <w:t>may be different from the pre-configured resource.</w:t>
      </w:r>
      <w:r w:rsidRPr="00814E61">
        <w:rPr>
          <w:rFonts w:cs="Arial"/>
        </w:rPr>
        <w:t xml:space="preserve"> </w:t>
      </w:r>
      <w:r>
        <w:rPr>
          <w:rFonts w:cs="Arial"/>
        </w:rPr>
        <w:t>In this case</w:t>
      </w:r>
      <w:r w:rsidRPr="00814E61">
        <w:rPr>
          <w:rFonts w:cs="Arial"/>
        </w:rPr>
        <w:t>, besides the SLSS, the UE acting as a synchronisation source may also need to send the SBCCH and a synchronisation signal, the content of SBCCH can be derived from the received SBCCH or pre-configured in the UE.</w:t>
      </w:r>
    </w:p>
    <w:p w:rsidR="00803624" w:rsidRDefault="00803624" w:rsidP="00FB565A">
      <w:pPr>
        <w:rPr>
          <w:rFonts w:cs="Arial"/>
        </w:rPr>
      </w:pPr>
      <w:r>
        <w:rPr>
          <w:rFonts w:cs="Arial"/>
        </w:rPr>
        <w:t>Furthermore, the in-coverage discovery may operate on multiple frequencies. The out of coverage discovery UEs may need to monitor the synchronization signals on multiple frequencies, which may drain the UE’s battery. Notice the synchronization signal transmitting of discovery capable UE depends on the transmitting of discovery message in Rel-12. To support the partial scenario, some UEs may need to transmit the synchronization signalling all the time to make the out of coverage UE synchronized when it wants to transmit discovery message.</w:t>
      </w:r>
    </w:p>
    <w:p w:rsidR="00803624" w:rsidRDefault="00803624" w:rsidP="00F846E9">
      <w:pPr>
        <w:numPr>
          <w:ilvl w:val="0"/>
          <w:numId w:val="38"/>
        </w:numPr>
      </w:pPr>
      <w:r>
        <w:t>Priority</w:t>
      </w:r>
    </w:p>
    <w:p w:rsidR="00803624" w:rsidRDefault="00803624" w:rsidP="008B0C56">
      <w:r w:rsidRPr="00E4146C">
        <w:rPr>
          <w:rFonts w:cs="Arial"/>
        </w:rPr>
        <w:t xml:space="preserve">For </w:t>
      </w:r>
      <w:r>
        <w:rPr>
          <w:rFonts w:cs="Arial"/>
        </w:rPr>
        <w:t xml:space="preserve">Rel-12, the </w:t>
      </w:r>
      <w:r>
        <w:t xml:space="preserve">priority of discovery message is lower than communication. </w:t>
      </w:r>
      <w:r w:rsidRPr="00E4146C">
        <w:rPr>
          <w:rFonts w:cs="Arial"/>
        </w:rPr>
        <w:t xml:space="preserve">For </w:t>
      </w:r>
      <w:r>
        <w:rPr>
          <w:rFonts w:cs="Arial"/>
        </w:rPr>
        <w:t>out-of-coverage</w:t>
      </w:r>
      <w:r w:rsidRPr="00E4146C">
        <w:rPr>
          <w:rFonts w:cs="Arial"/>
        </w:rPr>
        <w:t xml:space="preserve"> case</w:t>
      </w:r>
      <w:r>
        <w:rPr>
          <w:rFonts w:cs="Arial"/>
        </w:rPr>
        <w:t xml:space="preserve">, the intention is to cover the public safety case, therefore, it seems the higher </w:t>
      </w:r>
      <w:r>
        <w:t>priority of discovery message needs to be considered.</w:t>
      </w:r>
    </w:p>
    <w:p w:rsidR="00803624" w:rsidRPr="00F846E9" w:rsidRDefault="00803624" w:rsidP="00F846E9">
      <w:pPr>
        <w:numPr>
          <w:ilvl w:val="0"/>
          <w:numId w:val="38"/>
        </w:numPr>
      </w:pPr>
      <w:r>
        <w:rPr>
          <w:rFonts w:cs="Arial"/>
        </w:rPr>
        <w:t xml:space="preserve">Period </w:t>
      </w:r>
    </w:p>
    <w:p w:rsidR="00803624" w:rsidRPr="008B0C56" w:rsidRDefault="00803624" w:rsidP="005B3FAA">
      <w:r w:rsidRPr="00E4146C">
        <w:rPr>
          <w:rFonts w:cs="Arial"/>
        </w:rPr>
        <w:t xml:space="preserve">For </w:t>
      </w:r>
      <w:r>
        <w:rPr>
          <w:rFonts w:cs="Arial"/>
        </w:rPr>
        <w:t xml:space="preserve">Rel-12 discovery, the configurable period is </w:t>
      </w:r>
      <w:r w:rsidRPr="003F3958">
        <w:rPr>
          <w:lang w:eastAsia="ja-JP"/>
        </w:rPr>
        <w:t>{32</w:t>
      </w:r>
      <w:r>
        <w:rPr>
          <w:lang w:eastAsia="ja-JP"/>
        </w:rPr>
        <w:t>0, 640,1280, 2560, 5120, 10240}</w:t>
      </w:r>
      <w:r>
        <w:t xml:space="preserve"> </w:t>
      </w:r>
      <w:r w:rsidRPr="003F3958">
        <w:rPr>
          <w:lang w:eastAsia="ja-JP"/>
        </w:rPr>
        <w:t>ms</w:t>
      </w:r>
      <w:r>
        <w:t>. In case the 320ms cannot satisfy the end-to-end</w:t>
      </w:r>
      <w:r w:rsidRPr="00FD64C1">
        <w:t xml:space="preserve"> </w:t>
      </w:r>
      <w:r>
        <w:t>setup time requirement for public safety case, new p</w:t>
      </w:r>
      <w:r w:rsidRPr="00162FFC">
        <w:t xml:space="preserve">eriod </w:t>
      </w:r>
      <w:r>
        <w:t xml:space="preserve">configurations for </w:t>
      </w:r>
      <w:r w:rsidRPr="007C42B6">
        <w:t>Rel-1</w:t>
      </w:r>
      <w:r>
        <w:t>3</w:t>
      </w:r>
      <w:r w:rsidRPr="007C42B6">
        <w:t xml:space="preserve"> </w:t>
      </w:r>
      <w:r>
        <w:t xml:space="preserve">ProSe </w:t>
      </w:r>
      <w:r w:rsidRPr="007C42B6">
        <w:t>discovery</w:t>
      </w:r>
      <w:r>
        <w:t xml:space="preserve"> need to be introduced. </w:t>
      </w:r>
    </w:p>
    <w:p w:rsidR="00803624" w:rsidRDefault="00803624" w:rsidP="00F846E9">
      <w:pPr>
        <w:numPr>
          <w:ilvl w:val="0"/>
          <w:numId w:val="38"/>
        </w:numPr>
      </w:pPr>
      <w:r>
        <w:t>Resource configuration</w:t>
      </w:r>
    </w:p>
    <w:p w:rsidR="00803624" w:rsidRDefault="00803624" w:rsidP="008B0C56">
      <w:r>
        <w:rPr>
          <w:rFonts w:cs="Arial"/>
        </w:rPr>
        <w:t xml:space="preserve">For </w:t>
      </w:r>
      <w:r w:rsidRPr="008B0C56">
        <w:rPr>
          <w:rFonts w:cs="Arial"/>
        </w:rPr>
        <w:t>Rel-12 Discovery</w:t>
      </w:r>
      <w:r>
        <w:rPr>
          <w:rFonts w:cs="Arial"/>
        </w:rPr>
        <w:t>,</w:t>
      </w:r>
      <w:r w:rsidRPr="008B0C56">
        <w:rPr>
          <w:rFonts w:cs="Arial"/>
        </w:rPr>
        <w:t xml:space="preserve"> </w:t>
      </w:r>
      <w:r>
        <w:rPr>
          <w:rFonts w:cs="Arial"/>
        </w:rPr>
        <w:t xml:space="preserve">the Prose </w:t>
      </w:r>
      <w:r w:rsidRPr="008B0C56">
        <w:rPr>
          <w:rFonts w:cs="Arial"/>
        </w:rPr>
        <w:t xml:space="preserve">resource </w:t>
      </w:r>
      <w:r>
        <w:rPr>
          <w:rFonts w:cs="Arial"/>
        </w:rPr>
        <w:t>configuration is provide to the UE by the system information and</w:t>
      </w:r>
      <w:r>
        <w:t xml:space="preserve"> dedicated RRC signalling. </w:t>
      </w:r>
      <w:r w:rsidRPr="00E4146C">
        <w:rPr>
          <w:rFonts w:cs="Arial"/>
        </w:rPr>
        <w:t xml:space="preserve">For </w:t>
      </w:r>
      <w:r>
        <w:rPr>
          <w:rFonts w:cs="Arial"/>
        </w:rPr>
        <w:t>out-of-coverage</w:t>
      </w:r>
      <w:r w:rsidRPr="00E4146C">
        <w:rPr>
          <w:rFonts w:cs="Arial"/>
        </w:rPr>
        <w:t xml:space="preserve"> case</w:t>
      </w:r>
      <w:r>
        <w:t xml:space="preserve">, the </w:t>
      </w:r>
      <w:r>
        <w:rPr>
          <w:rFonts w:cs="Arial"/>
        </w:rPr>
        <w:t xml:space="preserve">Prose </w:t>
      </w:r>
      <w:r>
        <w:t xml:space="preserve">resource needs to be pre-configured in the UE. </w:t>
      </w:r>
    </w:p>
    <w:p w:rsidR="00803624" w:rsidRPr="00CF1B58" w:rsidRDefault="00803624" w:rsidP="00FB565A">
      <w:pPr>
        <w:rPr>
          <w:b/>
        </w:rPr>
      </w:pPr>
      <w:r w:rsidRPr="00CF1B58">
        <w:rPr>
          <w:b/>
        </w:rPr>
        <w:t>Observation1: I</w:t>
      </w:r>
      <w:r w:rsidRPr="00CF1B58">
        <w:rPr>
          <w:rFonts w:cs="Arial"/>
          <w:b/>
        </w:rPr>
        <w:t xml:space="preserve">f Alt1 is used for partial and outside network coverage ProSe discovery, </w:t>
      </w:r>
      <w:r>
        <w:rPr>
          <w:rFonts w:cs="Arial"/>
          <w:b/>
        </w:rPr>
        <w:t xml:space="preserve">a number of </w:t>
      </w:r>
      <w:r w:rsidRPr="00CF1B58">
        <w:rPr>
          <w:rFonts w:cs="Arial"/>
          <w:b/>
        </w:rPr>
        <w:t xml:space="preserve">enhancements </w:t>
      </w:r>
      <w:r>
        <w:rPr>
          <w:rFonts w:cs="Arial"/>
          <w:b/>
        </w:rPr>
        <w:t xml:space="preserve">to Rel-12 discovery </w:t>
      </w:r>
      <w:r w:rsidRPr="00CF1B58">
        <w:rPr>
          <w:rFonts w:cs="Arial"/>
          <w:b/>
        </w:rPr>
        <w:t>need to be considered.</w:t>
      </w:r>
    </w:p>
    <w:p w:rsidR="00803624" w:rsidRPr="00EB3353" w:rsidRDefault="00803624" w:rsidP="00671995">
      <w:pPr>
        <w:ind w:right="8"/>
        <w:rPr>
          <w:rFonts w:cs="Arial"/>
          <w:b/>
        </w:rPr>
      </w:pPr>
      <w:r w:rsidRPr="00EB3353">
        <w:rPr>
          <w:rFonts w:cs="Arial"/>
          <w:b/>
        </w:rPr>
        <w:t xml:space="preserve">Alt2: </w:t>
      </w:r>
      <w:r>
        <w:rPr>
          <w:rFonts w:cs="Arial"/>
          <w:b/>
        </w:rPr>
        <w:t xml:space="preserve">Enhancement to the Rel-12 </w:t>
      </w:r>
      <w:r w:rsidRPr="00922D2F">
        <w:rPr>
          <w:rFonts w:cs="Arial"/>
          <w:b/>
        </w:rPr>
        <w:t xml:space="preserve">ProSe </w:t>
      </w:r>
      <w:r w:rsidRPr="0068364A">
        <w:rPr>
          <w:rFonts w:cs="Arial"/>
          <w:b/>
        </w:rPr>
        <w:t xml:space="preserve">Direct </w:t>
      </w:r>
      <w:r>
        <w:rPr>
          <w:rFonts w:cs="Arial"/>
          <w:b/>
        </w:rPr>
        <w:t>C</w:t>
      </w:r>
      <w:r w:rsidRPr="00EB3353">
        <w:rPr>
          <w:rFonts w:cs="Arial"/>
          <w:b/>
        </w:rPr>
        <w:t>ommunication mechanism</w:t>
      </w:r>
    </w:p>
    <w:p w:rsidR="00803624" w:rsidRDefault="00803624" w:rsidP="00757FA5">
      <w:pPr>
        <w:ind w:right="8"/>
      </w:pPr>
      <w:r>
        <w:rPr>
          <w:rFonts w:cs="Arial"/>
        </w:rPr>
        <w:t>According to the SA2 TS23.303 [2],</w:t>
      </w:r>
      <w:r w:rsidRPr="00757FA5">
        <w:rPr>
          <w:rFonts w:cs="Arial"/>
        </w:rPr>
        <w:t xml:space="preserve"> </w:t>
      </w:r>
      <w:r>
        <w:rPr>
          <w:rFonts w:cs="Arial"/>
        </w:rPr>
        <w:t xml:space="preserve">the overall procedure for the </w:t>
      </w:r>
      <w:r w:rsidRPr="003C0087">
        <w:t>ProSe Direct Communication</w:t>
      </w:r>
      <w:r>
        <w:rPr>
          <w:rFonts w:cs="Arial"/>
        </w:rPr>
        <w:t xml:space="preserve"> is showed in the Figure 2. </w:t>
      </w:r>
    </w:p>
    <w:p w:rsidR="00803624" w:rsidRPr="003A0BE4" w:rsidRDefault="00803624" w:rsidP="005F253A">
      <w:pPr>
        <w:jc w:val="center"/>
      </w:pPr>
      <w:r>
        <w:object w:dxaOrig="7932" w:dyaOrig="3979">
          <v:shape id="_x0000_i1026" type="#_x0000_t75" style="width:329.25pt;height:192.75pt" o:ole="">
            <v:imagedata r:id="rId9" o:title=""/>
          </v:shape>
          <o:OLEObject Type="Embed" ProgID="Word.Picture.8" ShapeID="_x0000_i1026" DrawAspect="Content" ObjectID="_1501100671" r:id="rId10"/>
        </w:object>
      </w:r>
    </w:p>
    <w:p w:rsidR="00803624" w:rsidRDefault="00803624" w:rsidP="00A23A10">
      <w:pPr>
        <w:pStyle w:val="TF"/>
      </w:pPr>
      <w:r>
        <w:t xml:space="preserve">Figure 2: </w:t>
      </w:r>
      <w:r w:rsidRPr="003C0087">
        <w:t>One-to-many ProSe Direct Communication transmission</w:t>
      </w:r>
    </w:p>
    <w:p w:rsidR="00803624" w:rsidRDefault="00803624" w:rsidP="001856DB">
      <w:r>
        <w:t xml:space="preserve">Step1: The </w:t>
      </w:r>
      <w:r w:rsidRPr="003C0087">
        <w:t xml:space="preserve">UE </w:t>
      </w:r>
      <w:r>
        <w:t>could be</w:t>
      </w:r>
      <w:r w:rsidRPr="003C0087">
        <w:t xml:space="preserve"> </w:t>
      </w:r>
      <w:r>
        <w:t>pre-</w:t>
      </w:r>
      <w:r w:rsidRPr="003C0087">
        <w:t xml:space="preserve">configured with the related information for one-to-many </w:t>
      </w:r>
      <w:r w:rsidRPr="003C0087">
        <w:rPr>
          <w:noProof/>
        </w:rPr>
        <w:t>ProSe</w:t>
      </w:r>
      <w:r w:rsidRPr="003C0087">
        <w:t xml:space="preserve"> Direct Communication</w:t>
      </w:r>
      <w:r>
        <w:t>.</w:t>
      </w:r>
    </w:p>
    <w:p w:rsidR="00803624" w:rsidRPr="0068364A" w:rsidRDefault="00803624" w:rsidP="001856DB">
      <w:r>
        <w:t>Step2:</w:t>
      </w:r>
      <w:r w:rsidRPr="0068364A">
        <w:t xml:space="preserve"> </w:t>
      </w:r>
      <w:r w:rsidRPr="003C0087">
        <w:t xml:space="preserve">The originating UE finds the appropriate radio resource to conduct one-to-many </w:t>
      </w:r>
      <w:r w:rsidRPr="003C0087">
        <w:rPr>
          <w:noProof/>
        </w:rPr>
        <w:t>ProSe</w:t>
      </w:r>
      <w:r w:rsidRPr="003C0087">
        <w:t xml:space="preserve"> Direct Communication</w:t>
      </w:r>
      <w:r>
        <w:t>.</w:t>
      </w:r>
    </w:p>
    <w:p w:rsidR="00803624" w:rsidRDefault="00803624" w:rsidP="001856DB">
      <w:r>
        <w:t>Step3:</w:t>
      </w:r>
      <w:r w:rsidRPr="0068364A">
        <w:t xml:space="preserve"> </w:t>
      </w:r>
      <w:r w:rsidRPr="003C0087">
        <w:t xml:space="preserve">The originating UE sends the IP data to the IP multicast address using the </w:t>
      </w:r>
      <w:r w:rsidRPr="003C0087">
        <w:rPr>
          <w:noProof/>
        </w:rPr>
        <w:t>ProSe</w:t>
      </w:r>
      <w:r w:rsidRPr="003C0087">
        <w:t xml:space="preserve"> Layer-2 Group ID as Destination Layer-2 ID.</w:t>
      </w:r>
    </w:p>
    <w:p w:rsidR="00803624" w:rsidRDefault="00803624" w:rsidP="00C4660D">
      <w:r>
        <w:t xml:space="preserve">Since the Rel-12 ProSe </w:t>
      </w:r>
      <w:r w:rsidRPr="0068364A">
        <w:t xml:space="preserve">Direct </w:t>
      </w:r>
      <w:r>
        <w:t xml:space="preserve">Communication naturally supports the </w:t>
      </w:r>
      <w:r w:rsidRPr="0059473E">
        <w:rPr>
          <w:rFonts w:cs="Arial"/>
        </w:rPr>
        <w:t>partial and outside network coverage scenarios</w:t>
      </w:r>
      <w:r>
        <w:rPr>
          <w:rFonts w:cs="Arial"/>
        </w:rPr>
        <w:t xml:space="preserve">, it’s easier to reuse this mechanism to perform the Prose Direct Discovery when UE is </w:t>
      </w:r>
      <w:r>
        <w:t>out-of-coverage.</w:t>
      </w:r>
    </w:p>
    <w:p w:rsidR="00803624" w:rsidRDefault="00803624" w:rsidP="00C4660D">
      <w:r>
        <w:t>From the aspect of security, the a</w:t>
      </w:r>
      <w:r w:rsidRPr="003C0087">
        <w:t>uthorisation policy</w:t>
      </w:r>
      <w:r>
        <w:t>,</w:t>
      </w:r>
      <w:r w:rsidRPr="005F253A">
        <w:rPr>
          <w:noProof/>
        </w:rPr>
        <w:t xml:space="preserve"> </w:t>
      </w:r>
      <w:r w:rsidRPr="003C0087">
        <w:rPr>
          <w:noProof/>
        </w:rPr>
        <w:t>ProSe</w:t>
      </w:r>
      <w:r w:rsidRPr="003C0087">
        <w:t xml:space="preserve"> Direct Communication policy/parameters</w:t>
      </w:r>
      <w:r>
        <w:t xml:space="preserve"> and r</w:t>
      </w:r>
      <w:r w:rsidRPr="003C0087">
        <w:t xml:space="preserve">adio parameters </w:t>
      </w:r>
      <w:r>
        <w:t xml:space="preserve">can be pre-configured in the UE. From the aspect of </w:t>
      </w:r>
      <w:r w:rsidRPr="00671995">
        <w:t>synchronisation</w:t>
      </w:r>
      <w:r>
        <w:t xml:space="preserve">, the UE out-of-coverage </w:t>
      </w:r>
      <w:r>
        <w:rPr>
          <w:lang w:val="en-US" w:eastAsia="ja-JP"/>
        </w:rPr>
        <w:t>act</w:t>
      </w:r>
      <w:r>
        <w:rPr>
          <w:lang w:val="en-US"/>
        </w:rPr>
        <w:t>ing</w:t>
      </w:r>
      <w:r>
        <w:rPr>
          <w:lang w:val="en-US" w:eastAsia="ja-JP"/>
        </w:rPr>
        <w:t xml:space="preserve"> as a </w:t>
      </w:r>
      <w:r w:rsidRPr="00671995">
        <w:t xml:space="preserve">synchronisation </w:t>
      </w:r>
      <w:r w:rsidRPr="00A53478">
        <w:rPr>
          <w:lang w:val="en-US" w:eastAsia="ja-JP"/>
        </w:rPr>
        <w:t>source</w:t>
      </w:r>
      <w:r>
        <w:rPr>
          <w:lang w:val="en-US"/>
        </w:rPr>
        <w:t xml:space="preserve"> can </w:t>
      </w:r>
      <w:r w:rsidRPr="00A53478">
        <w:rPr>
          <w:lang w:val="en-US" w:eastAsia="ja-JP"/>
        </w:rPr>
        <w:t>transmit</w:t>
      </w:r>
      <w:r>
        <w:rPr>
          <w:lang w:val="en-US" w:eastAsia="ja-JP"/>
        </w:rPr>
        <w:t xml:space="preserve"> SBCCH and a</w:t>
      </w:r>
      <w:r w:rsidRPr="00A53478">
        <w:rPr>
          <w:lang w:val="en-US" w:eastAsia="ja-JP"/>
        </w:rPr>
        <w:t xml:space="preserve"> </w:t>
      </w:r>
      <w:r w:rsidRPr="00671995">
        <w:t xml:space="preserve">synchronisation </w:t>
      </w:r>
      <w:r w:rsidRPr="00A53478">
        <w:rPr>
          <w:lang w:val="en-US" w:eastAsia="ja-JP"/>
        </w:rPr>
        <w:t>signal</w:t>
      </w:r>
      <w:r>
        <w:rPr>
          <w:lang w:val="en-US"/>
        </w:rPr>
        <w:t>.</w:t>
      </w:r>
      <w:r w:rsidRPr="003C0087">
        <w:t xml:space="preserve"> </w:t>
      </w:r>
      <w:r>
        <w:t xml:space="preserve">From the aspect of SAdiscovery message treatment, the </w:t>
      </w:r>
      <w:r w:rsidRPr="003C0087">
        <w:t xml:space="preserve">receiving UE </w:t>
      </w:r>
      <w:r>
        <w:t xml:space="preserve">can </w:t>
      </w:r>
      <w:r w:rsidRPr="003C0087">
        <w:t xml:space="preserve">filter out the received </w:t>
      </w:r>
      <w:r>
        <w:t xml:space="preserve">frames </w:t>
      </w:r>
      <w:r w:rsidRPr="003C0087">
        <w:t xml:space="preserve">based on the </w:t>
      </w:r>
      <w:r w:rsidRPr="003C0087">
        <w:rPr>
          <w:noProof/>
        </w:rPr>
        <w:t>ProSe</w:t>
      </w:r>
      <w:r w:rsidRPr="003C0087">
        <w:t xml:space="preserve"> Layer-2 Group ID contained in the Destination Layer-2 ID</w:t>
      </w:r>
      <w:r>
        <w:t>.</w:t>
      </w:r>
    </w:p>
    <w:p w:rsidR="00803624" w:rsidRDefault="00803624" w:rsidP="00C4660D">
      <w:r w:rsidRPr="00AC1CBD">
        <w:t>If we choo</w:t>
      </w:r>
      <w:r w:rsidRPr="00A5460B">
        <w:t>se thi</w:t>
      </w:r>
      <w:r w:rsidRPr="00AC1CBD">
        <w:t xml:space="preserve">s mechanism to perform ProSe direct discovery for partial and outside network coverage </w:t>
      </w:r>
      <w:r>
        <w:t>ProSe discovery</w:t>
      </w:r>
      <w:r w:rsidRPr="00AC1CBD">
        <w:t xml:space="preserve">, the </w:t>
      </w:r>
      <w:r>
        <w:t>issue of b</w:t>
      </w:r>
      <w:r w:rsidRPr="00AC1CBD">
        <w:t>ackward compatibility</w:t>
      </w:r>
      <w:r>
        <w:t xml:space="preserve"> for UE behaviour needs to be considered. For out-of-coverage UE, the </w:t>
      </w:r>
      <w:r w:rsidRPr="005B4E28">
        <w:t>Communication mechanism</w:t>
      </w:r>
      <w:r>
        <w:t xml:space="preserve"> is the only method to perform discovery. However, for in-coverage UE (</w:t>
      </w:r>
      <w:r>
        <w:rPr>
          <w:lang w:eastAsia="ko-KR"/>
        </w:rPr>
        <w:t>Scenario 1B</w:t>
      </w:r>
      <w:r>
        <w:t xml:space="preserve">), both Communication and Rel-12 Discovery mechanism may be used for discovery purpose. </w:t>
      </w:r>
    </w:p>
    <w:p w:rsidR="00803624" w:rsidRPr="00CF1B58" w:rsidRDefault="00803624" w:rsidP="001856DB">
      <w:pPr>
        <w:rPr>
          <w:b/>
        </w:rPr>
      </w:pPr>
      <w:r w:rsidRPr="00CF1B58">
        <w:rPr>
          <w:b/>
        </w:rPr>
        <w:t xml:space="preserve">Observation2: </w:t>
      </w:r>
      <w:r w:rsidRPr="00CF1B58">
        <w:rPr>
          <w:rFonts w:cs="Arial"/>
          <w:b/>
        </w:rPr>
        <w:t>Alt2 can support partial and outside network coverage ProSe discovery with less</w:t>
      </w:r>
      <w:r w:rsidRPr="00CF1B58">
        <w:rPr>
          <w:b/>
        </w:rPr>
        <w:t xml:space="preserve"> standard impact.</w:t>
      </w:r>
    </w:p>
    <w:p w:rsidR="00803624" w:rsidRDefault="00803624" w:rsidP="00DA67F2">
      <w:pPr>
        <w:rPr>
          <w:rFonts w:cs="Arial"/>
        </w:rPr>
      </w:pPr>
      <w:r>
        <w:rPr>
          <w:rFonts w:cs="Arial"/>
        </w:rPr>
        <w:t>According to the above analysis, Alt2 can support</w:t>
      </w:r>
      <w:r w:rsidRPr="00DB221B">
        <w:t xml:space="preserve"> </w:t>
      </w:r>
      <w:r w:rsidRPr="00AC1CBD">
        <w:t>ProSe direct discovery</w:t>
      </w:r>
      <w:r>
        <w:t xml:space="preserve"> with less</w:t>
      </w:r>
      <w:r w:rsidRPr="005207B7">
        <w:t xml:space="preserve"> standard impac</w:t>
      </w:r>
      <w:r>
        <w:t>t</w:t>
      </w:r>
      <w:r>
        <w:rPr>
          <w:rFonts w:cs="Arial"/>
        </w:rPr>
        <w:t xml:space="preserve">, while Alt1 may involve SA3 and RAN1 work and introduce more </w:t>
      </w:r>
      <w:r w:rsidRPr="005207B7">
        <w:t xml:space="preserve">standard </w:t>
      </w:r>
      <w:r>
        <w:rPr>
          <w:rFonts w:cs="Arial"/>
        </w:rPr>
        <w:t>efforts.</w:t>
      </w:r>
    </w:p>
    <w:p w:rsidR="00803624" w:rsidRDefault="00803624" w:rsidP="00DA67F2">
      <w:pPr>
        <w:rPr>
          <w:b/>
        </w:rPr>
      </w:pPr>
      <w:r w:rsidRPr="00DA67F2">
        <w:rPr>
          <w:b/>
        </w:rPr>
        <w:t xml:space="preserve">Proposal1: It’s proposed to </w:t>
      </w:r>
      <w:r>
        <w:rPr>
          <w:b/>
        </w:rPr>
        <w:t xml:space="preserve">discuss the necessary </w:t>
      </w:r>
      <w:r w:rsidRPr="00DA67F2">
        <w:rPr>
          <w:b/>
        </w:rPr>
        <w:t>enhancements</w:t>
      </w:r>
      <w:r>
        <w:rPr>
          <w:b/>
        </w:rPr>
        <w:t xml:space="preserve"> to R12 communication or discovery to support the partial and outside network coverage.</w:t>
      </w:r>
    </w:p>
    <w:p w:rsidR="00803624" w:rsidRPr="00653FBD" w:rsidRDefault="00803624" w:rsidP="008E065E">
      <w:pPr>
        <w:pStyle w:val="Heading1"/>
      </w:pPr>
      <w:r>
        <w:t>Conclusion</w:t>
      </w:r>
    </w:p>
    <w:p w:rsidR="00803624" w:rsidRDefault="00803624" w:rsidP="00111DCE">
      <w:pPr>
        <w:pStyle w:val="BodyText"/>
      </w:pPr>
      <w:r w:rsidRPr="00CE0424">
        <w:t xml:space="preserve">Based on the discussion in section </w:t>
      </w:r>
      <w:r w:rsidRPr="00CE0424">
        <w:fldChar w:fldCharType="begin"/>
      </w:r>
      <w:r w:rsidRPr="00CE0424">
        <w:instrText xml:space="preserve"> REF _Ref178064866 \r \h </w:instrText>
      </w:r>
      <w:r w:rsidRPr="00CE0424">
        <w:rPr>
          <w:highlight w:val="cyan"/>
        </w:rPr>
      </w:r>
      <w:r w:rsidRPr="00CE0424">
        <w:fldChar w:fldCharType="separate"/>
      </w:r>
      <w:r>
        <w:t>2</w:t>
      </w:r>
      <w:r w:rsidRPr="00CE0424">
        <w:fldChar w:fldCharType="end"/>
      </w:r>
      <w:r w:rsidRPr="00CE0424">
        <w:t xml:space="preserve"> the following</w:t>
      </w:r>
      <w:r>
        <w:t xml:space="preserve"> is proposed:</w:t>
      </w:r>
    </w:p>
    <w:p w:rsidR="00803624" w:rsidRPr="00CF1B58" w:rsidRDefault="00803624" w:rsidP="009F39DD">
      <w:pPr>
        <w:rPr>
          <w:b/>
        </w:rPr>
      </w:pPr>
      <w:r w:rsidRPr="00CF1B58">
        <w:rPr>
          <w:b/>
        </w:rPr>
        <w:t>Observation1: I</w:t>
      </w:r>
      <w:r w:rsidRPr="00CF1B58">
        <w:rPr>
          <w:rFonts w:cs="Arial"/>
          <w:b/>
        </w:rPr>
        <w:t xml:space="preserve">f Alt1 is used for partial and outside network coverage ProSe discovery, </w:t>
      </w:r>
      <w:r>
        <w:rPr>
          <w:rFonts w:cs="Arial"/>
          <w:b/>
        </w:rPr>
        <w:t xml:space="preserve">a number of </w:t>
      </w:r>
      <w:r w:rsidRPr="00CF1B58">
        <w:rPr>
          <w:rFonts w:cs="Arial"/>
          <w:b/>
        </w:rPr>
        <w:t xml:space="preserve">enhancements </w:t>
      </w:r>
      <w:r>
        <w:rPr>
          <w:rFonts w:cs="Arial"/>
          <w:b/>
        </w:rPr>
        <w:t xml:space="preserve">to R12 discovery </w:t>
      </w:r>
      <w:r w:rsidRPr="00CF1B58">
        <w:rPr>
          <w:rFonts w:cs="Arial"/>
          <w:b/>
        </w:rPr>
        <w:t>need to be considered.</w:t>
      </w:r>
    </w:p>
    <w:p w:rsidR="00803624" w:rsidRPr="009F39DD" w:rsidRDefault="00803624" w:rsidP="009F39DD">
      <w:r w:rsidRPr="00CF1B58">
        <w:rPr>
          <w:b/>
        </w:rPr>
        <w:t xml:space="preserve">Observation2: </w:t>
      </w:r>
      <w:r w:rsidRPr="00CF1B58">
        <w:rPr>
          <w:rFonts w:cs="Arial"/>
          <w:b/>
        </w:rPr>
        <w:t>Alt2 can support partial and outside network coverage ProSe discovery with less</w:t>
      </w:r>
      <w:r w:rsidRPr="00CF1B58">
        <w:rPr>
          <w:b/>
        </w:rPr>
        <w:t xml:space="preserve"> standard impact.</w:t>
      </w:r>
    </w:p>
    <w:p w:rsidR="00803624" w:rsidRDefault="00803624" w:rsidP="001247EF">
      <w:pPr>
        <w:rPr>
          <w:b/>
        </w:rPr>
      </w:pPr>
      <w:bookmarkStart w:id="4" w:name="_In-sequence_SDU_delivery"/>
      <w:bookmarkEnd w:id="4"/>
      <w:r w:rsidRPr="00DA67F2">
        <w:rPr>
          <w:b/>
        </w:rPr>
        <w:t xml:space="preserve">Proposal1: It’s proposed to </w:t>
      </w:r>
      <w:r>
        <w:rPr>
          <w:b/>
        </w:rPr>
        <w:t xml:space="preserve">discuss the necessary </w:t>
      </w:r>
      <w:r w:rsidRPr="00DA67F2">
        <w:rPr>
          <w:b/>
        </w:rPr>
        <w:t>enhancements</w:t>
      </w:r>
      <w:r>
        <w:rPr>
          <w:b/>
        </w:rPr>
        <w:t xml:space="preserve"> to R12 communication or discovery to support the partial and outside network coverage.</w:t>
      </w:r>
    </w:p>
    <w:p w:rsidR="00803624" w:rsidRPr="00CE0424" w:rsidRDefault="00803624" w:rsidP="00CE0424">
      <w:pPr>
        <w:pStyle w:val="Heading1"/>
      </w:pPr>
      <w:r w:rsidRPr="00CE0424">
        <w:t>References</w:t>
      </w:r>
    </w:p>
    <w:p w:rsidR="00803624" w:rsidRDefault="00803624" w:rsidP="00642181">
      <w:pPr>
        <w:pStyle w:val="BodyText"/>
        <w:numPr>
          <w:ilvl w:val="0"/>
          <w:numId w:val="41"/>
        </w:numPr>
        <w:overflowPunct/>
        <w:autoSpaceDE/>
        <w:autoSpaceDN/>
        <w:adjustRightInd/>
        <w:textAlignment w:val="auto"/>
      </w:pPr>
      <w:r w:rsidRPr="0025626C">
        <w:t>ProSe_notes_RAN2_89bis_Bratislava_R2-15xxxx_23-04_20-15</w:t>
      </w:r>
      <w:r>
        <w:tab/>
      </w:r>
    </w:p>
    <w:p w:rsidR="00803624" w:rsidRDefault="00803624" w:rsidP="001F39E9">
      <w:pPr>
        <w:pStyle w:val="BodyText"/>
        <w:numPr>
          <w:ilvl w:val="0"/>
          <w:numId w:val="41"/>
        </w:numPr>
        <w:overflowPunct/>
        <w:autoSpaceDE/>
        <w:autoSpaceDN/>
        <w:adjustRightInd/>
        <w:textAlignment w:val="auto"/>
      </w:pPr>
      <w:r w:rsidRPr="001F39E9">
        <w:t xml:space="preserve">TS23.303    </w:t>
      </w:r>
      <w:r>
        <w:t>Proximity-</w:t>
      </w:r>
      <w:r w:rsidRPr="00CD30B9">
        <w:t>based services (ProSe)</w:t>
      </w:r>
      <w:r>
        <w:t xml:space="preserve">; </w:t>
      </w:r>
      <w:r w:rsidRPr="00CD30B9">
        <w:t>Stage 2</w:t>
      </w:r>
    </w:p>
    <w:p w:rsidR="00803624" w:rsidRPr="00CD30B9" w:rsidRDefault="00803624" w:rsidP="001F39E9">
      <w:pPr>
        <w:pStyle w:val="BodyText"/>
        <w:numPr>
          <w:ilvl w:val="0"/>
          <w:numId w:val="41"/>
        </w:numPr>
        <w:overflowPunct/>
        <w:autoSpaceDE/>
        <w:autoSpaceDN/>
        <w:adjustRightInd/>
        <w:textAlignment w:val="auto"/>
      </w:pPr>
      <w:r>
        <w:rPr>
          <w:rFonts w:cs="Arial"/>
        </w:rPr>
        <w:t xml:space="preserve">TR23.713    </w:t>
      </w:r>
      <w:r>
        <w:t xml:space="preserve">Study </w:t>
      </w:r>
      <w:r w:rsidRPr="00710282">
        <w:t>on ext</w:t>
      </w:r>
      <w:r>
        <w:t>ended architecture support for P</w:t>
      </w:r>
      <w:r w:rsidRPr="00710282">
        <w:t>roximity</w:t>
      </w:r>
      <w:r>
        <w:t>-based</w:t>
      </w:r>
      <w:r w:rsidRPr="00710282">
        <w:t xml:space="preserve"> services</w:t>
      </w:r>
    </w:p>
    <w:p w:rsidR="00803624" w:rsidRPr="00E40754" w:rsidRDefault="00803624" w:rsidP="00642181">
      <w:pPr>
        <w:pStyle w:val="Reference"/>
        <w:numPr>
          <w:ilvl w:val="0"/>
          <w:numId w:val="0"/>
        </w:numPr>
        <w:ind w:left="567" w:hanging="567"/>
      </w:pPr>
    </w:p>
    <w:p w:rsidR="00803624" w:rsidRPr="005E394B" w:rsidRDefault="00803624" w:rsidP="001E4CE7">
      <w:pPr>
        <w:pStyle w:val="Reference"/>
        <w:numPr>
          <w:ilvl w:val="0"/>
          <w:numId w:val="0"/>
        </w:numPr>
        <w:ind w:left="567" w:hanging="567"/>
        <w:jc w:val="center"/>
      </w:pPr>
    </w:p>
    <w:sectPr w:rsidR="00803624" w:rsidRPr="005E394B" w:rsidSect="001D13AD">
      <w:head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624" w:rsidRDefault="00803624">
      <w:r>
        <w:separator/>
      </w:r>
    </w:p>
  </w:endnote>
  <w:endnote w:type="continuationSeparator" w:id="0">
    <w:p w:rsidR="00803624" w:rsidRDefault="008036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昒? 瀡?"/>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624" w:rsidRDefault="00803624" w:rsidP="00313FD6">
    <w:pPr>
      <w:pStyle w:val="Footer"/>
      <w:tabs>
        <w:tab w:val="center" w:pos="4820"/>
        <w:tab w:val="right" w:pos="9639"/>
      </w:tabs>
      <w:jc w:val="left"/>
    </w:pPr>
    <w:r>
      <w:tab/>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rPr>
      <w:t>2</w:t>
    </w:r>
    <w:r>
      <w:rPr>
        <w:rStyle w:val="PageNumber"/>
        <w:rFonts w:cs="Arial"/>
      </w:rPr>
      <w:fldChar w:fldCharType="end"/>
    </w:r>
    <w:r>
      <w:rPr>
        <w:rStyle w:val="PageNumber"/>
        <w:rFonts w:cs="Arial"/>
      </w:rPr>
      <w:t>/</w:t>
    </w:r>
    <w:r>
      <w:rPr>
        <w:rStyle w:val="PageNumber"/>
        <w:rFonts w:cs="Arial"/>
      </w:rPr>
      <w:fldChar w:fldCharType="begin"/>
    </w:r>
    <w:r>
      <w:rPr>
        <w:rStyle w:val="PageNumber"/>
        <w:rFonts w:cs="Arial"/>
      </w:rPr>
      <w:instrText xml:space="preserve"> NUMPAGES </w:instrText>
    </w:r>
    <w:r>
      <w:rPr>
        <w:rStyle w:val="PageNumber"/>
        <w:rFonts w:cs="Arial"/>
      </w:rPr>
      <w:fldChar w:fldCharType="separate"/>
    </w:r>
    <w:r>
      <w:rPr>
        <w:rStyle w:val="PageNumber"/>
        <w:rFonts w:cs="Arial"/>
      </w:rPr>
      <w:t>4</w:t>
    </w:r>
    <w:r>
      <w:rPr>
        <w:rStyle w:val="PageNumber"/>
        <w:rFonts w:cs="Arial"/>
      </w:rPr>
      <w:fldChar w:fldCharType="end"/>
    </w:r>
    <w:r>
      <w:rPr>
        <w:rStyle w:val="PageNumber"/>
        <w:rFonts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624" w:rsidRDefault="00803624">
      <w:r>
        <w:separator/>
      </w:r>
    </w:p>
  </w:footnote>
  <w:footnote w:type="continuationSeparator" w:id="0">
    <w:p w:rsidR="00803624" w:rsidRDefault="008036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624" w:rsidRDefault="00803624">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FCE10A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2AE74C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6D0A19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A502F060"/>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0E7E7B8A"/>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3AF09B26"/>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17626C54"/>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7F3CB16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CC0C73A"/>
    <w:lvl w:ilvl="0">
      <w:start w:val="1"/>
      <w:numFmt w:val="bullet"/>
      <w:lvlText w:val=""/>
      <w:lvlJc w:val="left"/>
      <w:pPr>
        <w:tabs>
          <w:tab w:val="num" w:pos="360"/>
        </w:tabs>
        <w:ind w:left="360" w:hanging="360"/>
      </w:pPr>
      <w:rPr>
        <w:rFonts w:ascii="Wingdings" w:hAnsi="Wingdings"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2552047"/>
    <w:multiLevelType w:val="multilevel"/>
    <w:tmpl w:val="F8C40CF8"/>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1148"/>
        </w:tabs>
        <w:ind w:left="1148"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nsid w:val="0923407D"/>
    <w:multiLevelType w:val="hybridMultilevel"/>
    <w:tmpl w:val="2DCC4DA2"/>
    <w:lvl w:ilvl="0" w:tplc="87EABAFE">
      <w:start w:val="1"/>
      <w:numFmt w:val="decimal"/>
      <w:lvlText w:val="%1&gt;"/>
      <w:lvlJc w:val="left"/>
      <w:pPr>
        <w:ind w:left="644" w:hanging="360"/>
      </w:pPr>
      <w:rPr>
        <w:rFonts w:cs="Times New Roman"/>
      </w:rPr>
    </w:lvl>
    <w:lvl w:ilvl="1" w:tplc="08090019">
      <w:start w:val="1"/>
      <w:numFmt w:val="lowerLetter"/>
      <w:lvlText w:val="%2."/>
      <w:lvlJc w:val="left"/>
      <w:pPr>
        <w:ind w:left="1364" w:hanging="360"/>
      </w:pPr>
      <w:rPr>
        <w:rFonts w:cs="Times New Roman"/>
      </w:rPr>
    </w:lvl>
    <w:lvl w:ilvl="2" w:tplc="0809001B">
      <w:start w:val="1"/>
      <w:numFmt w:val="lowerRoman"/>
      <w:lvlText w:val="%3."/>
      <w:lvlJc w:val="right"/>
      <w:pPr>
        <w:ind w:left="2084" w:hanging="180"/>
      </w:pPr>
      <w:rPr>
        <w:rFonts w:cs="Times New Roman"/>
      </w:rPr>
    </w:lvl>
    <w:lvl w:ilvl="3" w:tplc="0809000F">
      <w:start w:val="1"/>
      <w:numFmt w:val="decimal"/>
      <w:lvlText w:val="%4."/>
      <w:lvlJc w:val="left"/>
      <w:pPr>
        <w:ind w:left="2804" w:hanging="360"/>
      </w:pPr>
      <w:rPr>
        <w:rFonts w:cs="Times New Roman"/>
      </w:rPr>
    </w:lvl>
    <w:lvl w:ilvl="4" w:tplc="08090019">
      <w:start w:val="1"/>
      <w:numFmt w:val="lowerLetter"/>
      <w:lvlText w:val="%5."/>
      <w:lvlJc w:val="left"/>
      <w:pPr>
        <w:ind w:left="3524" w:hanging="360"/>
      </w:pPr>
      <w:rPr>
        <w:rFonts w:cs="Times New Roman"/>
      </w:rPr>
    </w:lvl>
    <w:lvl w:ilvl="5" w:tplc="0809001B">
      <w:start w:val="1"/>
      <w:numFmt w:val="lowerRoman"/>
      <w:lvlText w:val="%6."/>
      <w:lvlJc w:val="right"/>
      <w:pPr>
        <w:ind w:left="4244" w:hanging="180"/>
      </w:pPr>
      <w:rPr>
        <w:rFonts w:cs="Times New Roman"/>
      </w:rPr>
    </w:lvl>
    <w:lvl w:ilvl="6" w:tplc="0809000F">
      <w:start w:val="1"/>
      <w:numFmt w:val="decimal"/>
      <w:lvlText w:val="%7."/>
      <w:lvlJc w:val="left"/>
      <w:pPr>
        <w:ind w:left="4964" w:hanging="360"/>
      </w:pPr>
      <w:rPr>
        <w:rFonts w:cs="Times New Roman"/>
      </w:rPr>
    </w:lvl>
    <w:lvl w:ilvl="7" w:tplc="08090019">
      <w:start w:val="1"/>
      <w:numFmt w:val="lowerLetter"/>
      <w:lvlText w:val="%8."/>
      <w:lvlJc w:val="left"/>
      <w:pPr>
        <w:ind w:left="5684" w:hanging="360"/>
      </w:pPr>
      <w:rPr>
        <w:rFonts w:cs="Times New Roman"/>
      </w:rPr>
    </w:lvl>
    <w:lvl w:ilvl="8" w:tplc="0809001B">
      <w:start w:val="1"/>
      <w:numFmt w:val="lowerRoman"/>
      <w:lvlText w:val="%9."/>
      <w:lvlJc w:val="right"/>
      <w:pPr>
        <w:ind w:left="6404" w:hanging="180"/>
      </w:pPr>
      <w:rPr>
        <w:rFonts w:cs="Times New Roman"/>
      </w:rPr>
    </w:lvl>
  </w:abstractNum>
  <w:abstractNum w:abstractNumId="13">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4">
    <w:nsid w:val="0FFA2093"/>
    <w:multiLevelType w:val="hybridMultilevel"/>
    <w:tmpl w:val="E154F50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24A875C9"/>
    <w:multiLevelType w:val="multilevel"/>
    <w:tmpl w:val="08090025"/>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944"/>
        </w:tabs>
        <w:ind w:left="194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2B6E445D"/>
    <w:multiLevelType w:val="multilevel"/>
    <w:tmpl w:val="456CAACC"/>
    <w:lvl w:ilvl="0">
      <w:start w:val="1"/>
      <w:numFmt w:val="decimal"/>
      <w:lvlText w:val="Proposal %1:"/>
      <w:lvlJc w:val="left"/>
      <w:pPr>
        <w:tabs>
          <w:tab w:val="num" w:pos="1304"/>
        </w:tabs>
        <w:ind w:left="1304" w:hanging="1304"/>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2E6B6BBC"/>
    <w:multiLevelType w:val="hybridMultilevel"/>
    <w:tmpl w:val="AFBE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AA46647"/>
    <w:multiLevelType w:val="hybridMultilevel"/>
    <w:tmpl w:val="608679F6"/>
    <w:lvl w:ilvl="0" w:tplc="78A864BC">
      <w:start w:val="1"/>
      <w:numFmt w:val="decimal"/>
      <w:lvlText w:val="Proposal %1"/>
      <w:lvlJc w:val="left"/>
      <w:pPr>
        <w:tabs>
          <w:tab w:val="num" w:pos="1304"/>
        </w:tabs>
        <w:ind w:left="1304" w:hanging="130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3B113DBA"/>
    <w:multiLevelType w:val="hybridMultilevel"/>
    <w:tmpl w:val="B352C3A4"/>
    <w:lvl w:ilvl="0" w:tplc="E01E85DC">
      <w:start w:val="1"/>
      <w:numFmt w:val="bullet"/>
      <w:lvlText w:val="•"/>
      <w:lvlJc w:val="left"/>
      <w:pPr>
        <w:tabs>
          <w:tab w:val="num" w:pos="720"/>
        </w:tabs>
        <w:ind w:left="720" w:hanging="360"/>
      </w:pPr>
      <w:rPr>
        <w:rFonts w:ascii="Arial" w:hAnsi="Arial" w:hint="default"/>
      </w:rPr>
    </w:lvl>
    <w:lvl w:ilvl="1" w:tplc="B7F2401E">
      <w:start w:val="1295"/>
      <w:numFmt w:val="bullet"/>
      <w:lvlText w:val="–"/>
      <w:lvlJc w:val="left"/>
      <w:pPr>
        <w:tabs>
          <w:tab w:val="num" w:pos="1440"/>
        </w:tabs>
        <w:ind w:left="1440" w:hanging="360"/>
      </w:pPr>
      <w:rPr>
        <w:rFonts w:ascii="Arial" w:hAnsi="Arial" w:hint="default"/>
      </w:rPr>
    </w:lvl>
    <w:lvl w:ilvl="2" w:tplc="34061960">
      <w:start w:val="1295"/>
      <w:numFmt w:val="bullet"/>
      <w:lvlText w:val="•"/>
      <w:lvlJc w:val="left"/>
      <w:pPr>
        <w:tabs>
          <w:tab w:val="num" w:pos="2160"/>
        </w:tabs>
        <w:ind w:left="2160" w:hanging="360"/>
      </w:pPr>
      <w:rPr>
        <w:rFonts w:ascii="Arial" w:hAnsi="Arial" w:hint="default"/>
      </w:rPr>
    </w:lvl>
    <w:lvl w:ilvl="3" w:tplc="E3387C52">
      <w:start w:val="1295"/>
      <w:numFmt w:val="bullet"/>
      <w:lvlText w:val="–"/>
      <w:lvlJc w:val="left"/>
      <w:pPr>
        <w:tabs>
          <w:tab w:val="num" w:pos="2880"/>
        </w:tabs>
        <w:ind w:left="2880" w:hanging="360"/>
      </w:pPr>
      <w:rPr>
        <w:rFonts w:ascii="Arial" w:hAnsi="Arial" w:hint="default"/>
      </w:rPr>
    </w:lvl>
    <w:lvl w:ilvl="4" w:tplc="B61E534E">
      <w:start w:val="1"/>
      <w:numFmt w:val="decimal"/>
      <w:lvlText w:val="%5."/>
      <w:lvlJc w:val="left"/>
      <w:pPr>
        <w:tabs>
          <w:tab w:val="num" w:pos="3600"/>
        </w:tabs>
        <w:ind w:left="3600" w:hanging="360"/>
      </w:pPr>
      <w:rPr>
        <w:rFonts w:cs="Times New Roman"/>
      </w:rPr>
    </w:lvl>
    <w:lvl w:ilvl="5" w:tplc="6B2CDBBC">
      <w:start w:val="1"/>
      <w:numFmt w:val="decimal"/>
      <w:lvlText w:val="%6."/>
      <w:lvlJc w:val="left"/>
      <w:pPr>
        <w:tabs>
          <w:tab w:val="num" w:pos="4320"/>
        </w:tabs>
        <w:ind w:left="4320" w:hanging="360"/>
      </w:pPr>
      <w:rPr>
        <w:rFonts w:cs="Times New Roman"/>
      </w:rPr>
    </w:lvl>
    <w:lvl w:ilvl="6" w:tplc="56C8CFA6">
      <w:start w:val="1"/>
      <w:numFmt w:val="decimal"/>
      <w:lvlText w:val="%7."/>
      <w:lvlJc w:val="left"/>
      <w:pPr>
        <w:tabs>
          <w:tab w:val="num" w:pos="5040"/>
        </w:tabs>
        <w:ind w:left="5040" w:hanging="360"/>
      </w:pPr>
      <w:rPr>
        <w:rFonts w:cs="Times New Roman"/>
      </w:rPr>
    </w:lvl>
    <w:lvl w:ilvl="7" w:tplc="A16A077A">
      <w:start w:val="1"/>
      <w:numFmt w:val="decimal"/>
      <w:lvlText w:val="%8."/>
      <w:lvlJc w:val="left"/>
      <w:pPr>
        <w:tabs>
          <w:tab w:val="num" w:pos="5760"/>
        </w:tabs>
        <w:ind w:left="5760" w:hanging="360"/>
      </w:pPr>
      <w:rPr>
        <w:rFonts w:cs="Times New Roman"/>
      </w:rPr>
    </w:lvl>
    <w:lvl w:ilvl="8" w:tplc="49CA4FBC">
      <w:start w:val="1"/>
      <w:numFmt w:val="decimal"/>
      <w:lvlText w:val="%9."/>
      <w:lvlJc w:val="left"/>
      <w:pPr>
        <w:tabs>
          <w:tab w:val="num" w:pos="6480"/>
        </w:tabs>
        <w:ind w:left="6480" w:hanging="360"/>
      </w:pPr>
      <w:rPr>
        <w:rFonts w:cs="Times New Roman"/>
      </w:r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336308A"/>
    <w:multiLevelType w:val="multilevel"/>
    <w:tmpl w:val="AA7E2DF2"/>
    <w:lvl w:ilvl="0">
      <w:start w:val="6"/>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7046AA4"/>
    <w:multiLevelType w:val="hybridMultilevel"/>
    <w:tmpl w:val="0C706538"/>
    <w:lvl w:ilvl="0" w:tplc="8488C3B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B8F4EAE"/>
    <w:multiLevelType w:val="hybridMultilevel"/>
    <w:tmpl w:val="D1F0627C"/>
    <w:lvl w:ilvl="0" w:tplc="E57A162A">
      <w:start w:val="16"/>
      <w:numFmt w:val="bullet"/>
      <w:lvlText w:val="-"/>
      <w:lvlJc w:val="left"/>
      <w:pPr>
        <w:tabs>
          <w:tab w:val="num" w:pos="720"/>
        </w:tabs>
        <w:ind w:left="720" w:hanging="360"/>
      </w:pPr>
      <w:rPr>
        <w:rFonts w:ascii="Times New Roman" w:eastAsia="宋体"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6BC82B55"/>
    <w:multiLevelType w:val="hybridMultilevel"/>
    <w:tmpl w:val="87C88CBC"/>
    <w:lvl w:ilvl="0" w:tplc="6BDC5516">
      <w:start w:val="1"/>
      <w:numFmt w:val="bullet"/>
      <w:lvlText w:val="-"/>
      <w:lvlJc w:val="left"/>
      <w:pPr>
        <w:ind w:left="660" w:hanging="360"/>
      </w:pPr>
      <w:rPr>
        <w:rFonts w:ascii="Arial" w:eastAsia="宋体" w:hAnsi="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1">
    <w:nsid w:val="790175EE"/>
    <w:multiLevelType w:val="hybridMultilevel"/>
    <w:tmpl w:val="D8908406"/>
    <w:lvl w:ilvl="0" w:tplc="AA4EF412">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D321AF"/>
    <w:multiLevelType w:val="hybridMultilevel"/>
    <w:tmpl w:val="509AA6E4"/>
    <w:lvl w:ilvl="0" w:tplc="67A0FDDA">
      <w:start w:val="6"/>
      <w:numFmt w:val="bullet"/>
      <w:lvlText w:val="–"/>
      <w:lvlJc w:val="left"/>
      <w:pPr>
        <w:ind w:left="720" w:hanging="360"/>
      </w:pPr>
      <w:rPr>
        <w:rFonts w:ascii="Arial" w:eastAsia="Times New Roman" w:hAnsi="Arial"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6"/>
  </w:num>
  <w:num w:numId="6">
    <w:abstractNumId w:val="5"/>
  </w:num>
  <w:num w:numId="7">
    <w:abstractNumId w:val="4"/>
  </w:num>
  <w:num w:numId="8">
    <w:abstractNumId w:val="3"/>
  </w:num>
  <w:num w:numId="9">
    <w:abstractNumId w:val="8"/>
  </w:num>
  <w:num w:numId="10">
    <w:abstractNumId w:val="7"/>
  </w:num>
  <w:num w:numId="11">
    <w:abstractNumId w:val="9"/>
  </w:num>
  <w:num w:numId="12">
    <w:abstractNumId w:val="6"/>
  </w:num>
  <w:num w:numId="13">
    <w:abstractNumId w:val="5"/>
  </w:num>
  <w:num w:numId="14">
    <w:abstractNumId w:val="4"/>
  </w:num>
  <w:num w:numId="15">
    <w:abstractNumId w:val="11"/>
  </w:num>
  <w:num w:numId="16">
    <w:abstractNumId w:val="25"/>
  </w:num>
  <w:num w:numId="17">
    <w:abstractNumId w:val="20"/>
  </w:num>
  <w:num w:numId="18">
    <w:abstractNumId w:val="22"/>
  </w:num>
  <w:num w:numId="19">
    <w:abstractNumId w:val="18"/>
  </w:num>
  <w:num w:numId="20">
    <w:abstractNumId w:val="23"/>
  </w:num>
  <w:num w:numId="21">
    <w:abstractNumId w:val="28"/>
  </w:num>
  <w:num w:numId="22">
    <w:abstractNumId w:val="19"/>
  </w:num>
  <w:num w:numId="23">
    <w:abstractNumId w:val="16"/>
  </w:num>
  <w:num w:numId="24">
    <w:abstractNumId w:val="2"/>
  </w:num>
  <w:num w:numId="25">
    <w:abstractNumId w:val="1"/>
  </w:num>
  <w:num w:numId="26">
    <w:abstractNumId w:val="0"/>
  </w:num>
  <w:num w:numId="27">
    <w:abstractNumId w:val="26"/>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5"/>
  </w:num>
  <w:num w:numId="31">
    <w:abstractNumId w:val="32"/>
  </w:num>
  <w:num w:numId="32">
    <w:abstractNumId w:val="33"/>
  </w:num>
  <w:num w:numId="33">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num>
  <w:num w:numId="35">
    <w:abstractNumId w:val="21"/>
  </w:num>
  <w:num w:numId="36">
    <w:abstractNumId w:val="17"/>
  </w:num>
  <w:num w:numId="37">
    <w:abstractNumId w:val="14"/>
  </w:num>
  <w:num w:numId="38">
    <w:abstractNumId w:val="27"/>
  </w:num>
  <w:num w:numId="39">
    <w:abstractNumId w:val="30"/>
  </w:num>
  <w:num w:numId="40">
    <w:abstractNumId w:val="24"/>
  </w:num>
  <w:num w:numId="41">
    <w:abstractNumId w:val="31"/>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ttachedTemplate r:id="rId1"/>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17A0"/>
    <w:rsid w:val="000006E1"/>
    <w:rsid w:val="00002A37"/>
    <w:rsid w:val="00002EF6"/>
    <w:rsid w:val="00006446"/>
    <w:rsid w:val="00006896"/>
    <w:rsid w:val="00007CDC"/>
    <w:rsid w:val="00011B28"/>
    <w:rsid w:val="00013E1A"/>
    <w:rsid w:val="00015D15"/>
    <w:rsid w:val="00022729"/>
    <w:rsid w:val="0002564D"/>
    <w:rsid w:val="00025ECA"/>
    <w:rsid w:val="00030EFC"/>
    <w:rsid w:val="000325B8"/>
    <w:rsid w:val="00034C15"/>
    <w:rsid w:val="00036BA1"/>
    <w:rsid w:val="000422E2"/>
    <w:rsid w:val="00042F22"/>
    <w:rsid w:val="00043F67"/>
    <w:rsid w:val="000444EF"/>
    <w:rsid w:val="00047F80"/>
    <w:rsid w:val="00052A07"/>
    <w:rsid w:val="000534E3"/>
    <w:rsid w:val="0005413C"/>
    <w:rsid w:val="0005606A"/>
    <w:rsid w:val="00057117"/>
    <w:rsid w:val="000573EB"/>
    <w:rsid w:val="00060E68"/>
    <w:rsid w:val="000616E7"/>
    <w:rsid w:val="0006487E"/>
    <w:rsid w:val="00065E1A"/>
    <w:rsid w:val="00070FC3"/>
    <w:rsid w:val="00072DA2"/>
    <w:rsid w:val="00076C37"/>
    <w:rsid w:val="00076E3A"/>
    <w:rsid w:val="000772F1"/>
    <w:rsid w:val="00077E5F"/>
    <w:rsid w:val="0008036A"/>
    <w:rsid w:val="00081AE6"/>
    <w:rsid w:val="00084C22"/>
    <w:rsid w:val="000855EB"/>
    <w:rsid w:val="00085B52"/>
    <w:rsid w:val="000866F2"/>
    <w:rsid w:val="0009009F"/>
    <w:rsid w:val="00091557"/>
    <w:rsid w:val="000924C1"/>
    <w:rsid w:val="000924F0"/>
    <w:rsid w:val="00092E79"/>
    <w:rsid w:val="00093474"/>
    <w:rsid w:val="0009510F"/>
    <w:rsid w:val="00097376"/>
    <w:rsid w:val="000A03A0"/>
    <w:rsid w:val="000A1B7B"/>
    <w:rsid w:val="000A1C1E"/>
    <w:rsid w:val="000A56F2"/>
    <w:rsid w:val="000B1AE2"/>
    <w:rsid w:val="000B2719"/>
    <w:rsid w:val="000B3A8F"/>
    <w:rsid w:val="000B4AB9"/>
    <w:rsid w:val="000B58C3"/>
    <w:rsid w:val="000B61E9"/>
    <w:rsid w:val="000C165A"/>
    <w:rsid w:val="000C2E19"/>
    <w:rsid w:val="000C5B7C"/>
    <w:rsid w:val="000D0D07"/>
    <w:rsid w:val="000D4797"/>
    <w:rsid w:val="000D6AB8"/>
    <w:rsid w:val="000D72DC"/>
    <w:rsid w:val="000E0527"/>
    <w:rsid w:val="000E1E92"/>
    <w:rsid w:val="000E3F66"/>
    <w:rsid w:val="000E4D35"/>
    <w:rsid w:val="000E5723"/>
    <w:rsid w:val="000F06D6"/>
    <w:rsid w:val="000F0EB1"/>
    <w:rsid w:val="000F1106"/>
    <w:rsid w:val="000F3BE9"/>
    <w:rsid w:val="000F3F6C"/>
    <w:rsid w:val="000F6DF3"/>
    <w:rsid w:val="000F733C"/>
    <w:rsid w:val="001005FF"/>
    <w:rsid w:val="0010395C"/>
    <w:rsid w:val="0010401A"/>
    <w:rsid w:val="001062FB"/>
    <w:rsid w:val="001063E6"/>
    <w:rsid w:val="00111DCE"/>
    <w:rsid w:val="00113CF4"/>
    <w:rsid w:val="001153EA"/>
    <w:rsid w:val="00115643"/>
    <w:rsid w:val="00116765"/>
    <w:rsid w:val="001219F5"/>
    <w:rsid w:val="00121A20"/>
    <w:rsid w:val="0012377F"/>
    <w:rsid w:val="00124314"/>
    <w:rsid w:val="001247EF"/>
    <w:rsid w:val="00124863"/>
    <w:rsid w:val="001260DD"/>
    <w:rsid w:val="00126B4A"/>
    <w:rsid w:val="00132FD0"/>
    <w:rsid w:val="001344C0"/>
    <w:rsid w:val="001346FA"/>
    <w:rsid w:val="00135252"/>
    <w:rsid w:val="001363BA"/>
    <w:rsid w:val="00137239"/>
    <w:rsid w:val="00137AB5"/>
    <w:rsid w:val="00137F0B"/>
    <w:rsid w:val="00140493"/>
    <w:rsid w:val="00141EAE"/>
    <w:rsid w:val="001456C6"/>
    <w:rsid w:val="00150C3C"/>
    <w:rsid w:val="00151E23"/>
    <w:rsid w:val="001526E0"/>
    <w:rsid w:val="001551B5"/>
    <w:rsid w:val="00162FFC"/>
    <w:rsid w:val="00163000"/>
    <w:rsid w:val="001634C1"/>
    <w:rsid w:val="0016413E"/>
    <w:rsid w:val="001659C1"/>
    <w:rsid w:val="001674F5"/>
    <w:rsid w:val="001729F9"/>
    <w:rsid w:val="00173A8E"/>
    <w:rsid w:val="00180C59"/>
    <w:rsid w:val="0018143F"/>
    <w:rsid w:val="00183368"/>
    <w:rsid w:val="00183839"/>
    <w:rsid w:val="001856DB"/>
    <w:rsid w:val="00185CDC"/>
    <w:rsid w:val="00186794"/>
    <w:rsid w:val="00190AC1"/>
    <w:rsid w:val="0019341A"/>
    <w:rsid w:val="001934E1"/>
    <w:rsid w:val="00195CFB"/>
    <w:rsid w:val="00197DF9"/>
    <w:rsid w:val="001A0A45"/>
    <w:rsid w:val="001A1987"/>
    <w:rsid w:val="001A2564"/>
    <w:rsid w:val="001A6173"/>
    <w:rsid w:val="001A67ED"/>
    <w:rsid w:val="001A6CBA"/>
    <w:rsid w:val="001B0D97"/>
    <w:rsid w:val="001B2842"/>
    <w:rsid w:val="001B5A5D"/>
    <w:rsid w:val="001C1CE5"/>
    <w:rsid w:val="001C3D2A"/>
    <w:rsid w:val="001C4817"/>
    <w:rsid w:val="001D13AD"/>
    <w:rsid w:val="001D51BA"/>
    <w:rsid w:val="001D61AF"/>
    <w:rsid w:val="001D6342"/>
    <w:rsid w:val="001D6D53"/>
    <w:rsid w:val="001E43E1"/>
    <w:rsid w:val="001E4BF5"/>
    <w:rsid w:val="001E4CE7"/>
    <w:rsid w:val="001E58E2"/>
    <w:rsid w:val="001E7AED"/>
    <w:rsid w:val="001F3916"/>
    <w:rsid w:val="001F39E9"/>
    <w:rsid w:val="001F54C5"/>
    <w:rsid w:val="001F662C"/>
    <w:rsid w:val="001F7074"/>
    <w:rsid w:val="00200490"/>
    <w:rsid w:val="00201BDB"/>
    <w:rsid w:val="00201F3A"/>
    <w:rsid w:val="00203F96"/>
    <w:rsid w:val="002069B2"/>
    <w:rsid w:val="002075D3"/>
    <w:rsid w:val="00207FA3"/>
    <w:rsid w:val="002102AA"/>
    <w:rsid w:val="00214DA8"/>
    <w:rsid w:val="00215423"/>
    <w:rsid w:val="002158FA"/>
    <w:rsid w:val="00217A24"/>
    <w:rsid w:val="00220379"/>
    <w:rsid w:val="0022049A"/>
    <w:rsid w:val="00220600"/>
    <w:rsid w:val="002224DB"/>
    <w:rsid w:val="00223C45"/>
    <w:rsid w:val="00223FCB"/>
    <w:rsid w:val="00224383"/>
    <w:rsid w:val="002252C3"/>
    <w:rsid w:val="00225C54"/>
    <w:rsid w:val="00230765"/>
    <w:rsid w:val="002319E4"/>
    <w:rsid w:val="0023329D"/>
    <w:rsid w:val="002337C5"/>
    <w:rsid w:val="002351ED"/>
    <w:rsid w:val="00235632"/>
    <w:rsid w:val="00235872"/>
    <w:rsid w:val="00241559"/>
    <w:rsid w:val="002435B3"/>
    <w:rsid w:val="00243DF7"/>
    <w:rsid w:val="00244AA6"/>
    <w:rsid w:val="002458EB"/>
    <w:rsid w:val="00246FF8"/>
    <w:rsid w:val="002500C8"/>
    <w:rsid w:val="0025626C"/>
    <w:rsid w:val="00257543"/>
    <w:rsid w:val="002617E7"/>
    <w:rsid w:val="002633CA"/>
    <w:rsid w:val="00264228"/>
    <w:rsid w:val="00264334"/>
    <w:rsid w:val="0026473E"/>
    <w:rsid w:val="00266214"/>
    <w:rsid w:val="00267C83"/>
    <w:rsid w:val="00267DC1"/>
    <w:rsid w:val="0027144F"/>
    <w:rsid w:val="00271F3A"/>
    <w:rsid w:val="00273278"/>
    <w:rsid w:val="002737F4"/>
    <w:rsid w:val="00275229"/>
    <w:rsid w:val="002776E9"/>
    <w:rsid w:val="002805F5"/>
    <w:rsid w:val="00280751"/>
    <w:rsid w:val="0028280A"/>
    <w:rsid w:val="002834E1"/>
    <w:rsid w:val="00286ACD"/>
    <w:rsid w:val="00287838"/>
    <w:rsid w:val="002907B5"/>
    <w:rsid w:val="00292780"/>
    <w:rsid w:val="00292EB7"/>
    <w:rsid w:val="00296227"/>
    <w:rsid w:val="00296F44"/>
    <w:rsid w:val="0029777D"/>
    <w:rsid w:val="002A055E"/>
    <w:rsid w:val="002A1D4E"/>
    <w:rsid w:val="002A2869"/>
    <w:rsid w:val="002A5DA5"/>
    <w:rsid w:val="002B22A9"/>
    <w:rsid w:val="002B24D6"/>
    <w:rsid w:val="002B5DDA"/>
    <w:rsid w:val="002C41E6"/>
    <w:rsid w:val="002C6B54"/>
    <w:rsid w:val="002C7347"/>
    <w:rsid w:val="002D071A"/>
    <w:rsid w:val="002D34B2"/>
    <w:rsid w:val="002D7637"/>
    <w:rsid w:val="002E17F2"/>
    <w:rsid w:val="002E7CAE"/>
    <w:rsid w:val="002F2771"/>
    <w:rsid w:val="002F37A9"/>
    <w:rsid w:val="00301CE6"/>
    <w:rsid w:val="003022CB"/>
    <w:rsid w:val="0030256B"/>
    <w:rsid w:val="0030501F"/>
    <w:rsid w:val="00307378"/>
    <w:rsid w:val="00307BA1"/>
    <w:rsid w:val="00311702"/>
    <w:rsid w:val="00311E82"/>
    <w:rsid w:val="00313B8A"/>
    <w:rsid w:val="00313FD6"/>
    <w:rsid w:val="003143BD"/>
    <w:rsid w:val="003203ED"/>
    <w:rsid w:val="00322C9F"/>
    <w:rsid w:val="00324D23"/>
    <w:rsid w:val="003274AB"/>
    <w:rsid w:val="00331751"/>
    <w:rsid w:val="003317BF"/>
    <w:rsid w:val="00334579"/>
    <w:rsid w:val="00335858"/>
    <w:rsid w:val="003361A9"/>
    <w:rsid w:val="00336BDA"/>
    <w:rsid w:val="00342BD7"/>
    <w:rsid w:val="00346DB5"/>
    <w:rsid w:val="00346F15"/>
    <w:rsid w:val="0034714C"/>
    <w:rsid w:val="003477B1"/>
    <w:rsid w:val="00357380"/>
    <w:rsid w:val="003602D9"/>
    <w:rsid w:val="003604CE"/>
    <w:rsid w:val="00360F8B"/>
    <w:rsid w:val="00361620"/>
    <w:rsid w:val="00362C83"/>
    <w:rsid w:val="00366DC9"/>
    <w:rsid w:val="00370E47"/>
    <w:rsid w:val="003728C3"/>
    <w:rsid w:val="003742AC"/>
    <w:rsid w:val="00376823"/>
    <w:rsid w:val="00377B2E"/>
    <w:rsid w:val="00377CE1"/>
    <w:rsid w:val="00383D8B"/>
    <w:rsid w:val="00385BF0"/>
    <w:rsid w:val="00392567"/>
    <w:rsid w:val="003939FF"/>
    <w:rsid w:val="003A0BE4"/>
    <w:rsid w:val="003A2223"/>
    <w:rsid w:val="003A2A0F"/>
    <w:rsid w:val="003A45A1"/>
    <w:rsid w:val="003A4C7C"/>
    <w:rsid w:val="003A5B0A"/>
    <w:rsid w:val="003A6BAC"/>
    <w:rsid w:val="003A7EF3"/>
    <w:rsid w:val="003B0520"/>
    <w:rsid w:val="003B1476"/>
    <w:rsid w:val="003B159C"/>
    <w:rsid w:val="003B369F"/>
    <w:rsid w:val="003B36A3"/>
    <w:rsid w:val="003B3B05"/>
    <w:rsid w:val="003B6A45"/>
    <w:rsid w:val="003B7E0F"/>
    <w:rsid w:val="003B7FE5"/>
    <w:rsid w:val="003C0087"/>
    <w:rsid w:val="003C11C8"/>
    <w:rsid w:val="003C2702"/>
    <w:rsid w:val="003C7806"/>
    <w:rsid w:val="003D109F"/>
    <w:rsid w:val="003D2478"/>
    <w:rsid w:val="003D3C45"/>
    <w:rsid w:val="003D5B1F"/>
    <w:rsid w:val="003D6E5A"/>
    <w:rsid w:val="003E05DD"/>
    <w:rsid w:val="003E0B27"/>
    <w:rsid w:val="003E15FA"/>
    <w:rsid w:val="003E3332"/>
    <w:rsid w:val="003E4297"/>
    <w:rsid w:val="003E4D29"/>
    <w:rsid w:val="003E55E4"/>
    <w:rsid w:val="003E74E3"/>
    <w:rsid w:val="003F05C7"/>
    <w:rsid w:val="003F05E9"/>
    <w:rsid w:val="003F2120"/>
    <w:rsid w:val="003F2CD4"/>
    <w:rsid w:val="003F3958"/>
    <w:rsid w:val="003F6BBE"/>
    <w:rsid w:val="004000E8"/>
    <w:rsid w:val="00402E2B"/>
    <w:rsid w:val="0040452E"/>
    <w:rsid w:val="0040512B"/>
    <w:rsid w:val="00405CA5"/>
    <w:rsid w:val="00405F8F"/>
    <w:rsid w:val="004076C1"/>
    <w:rsid w:val="00407CD3"/>
    <w:rsid w:val="00410134"/>
    <w:rsid w:val="00410B72"/>
    <w:rsid w:val="00410F18"/>
    <w:rsid w:val="0041263E"/>
    <w:rsid w:val="00412BB1"/>
    <w:rsid w:val="00413AAC"/>
    <w:rsid w:val="004177E5"/>
    <w:rsid w:val="00421105"/>
    <w:rsid w:val="004242F4"/>
    <w:rsid w:val="004253AE"/>
    <w:rsid w:val="00425878"/>
    <w:rsid w:val="00425C45"/>
    <w:rsid w:val="00427248"/>
    <w:rsid w:val="0043094D"/>
    <w:rsid w:val="00432957"/>
    <w:rsid w:val="0043310D"/>
    <w:rsid w:val="00437447"/>
    <w:rsid w:val="00441A92"/>
    <w:rsid w:val="00443789"/>
    <w:rsid w:val="00444F56"/>
    <w:rsid w:val="00446488"/>
    <w:rsid w:val="004517A0"/>
    <w:rsid w:val="004517AA"/>
    <w:rsid w:val="00452CAC"/>
    <w:rsid w:val="00457565"/>
    <w:rsid w:val="00457B71"/>
    <w:rsid w:val="0046207D"/>
    <w:rsid w:val="00462E0D"/>
    <w:rsid w:val="004669E2"/>
    <w:rsid w:val="004706F9"/>
    <w:rsid w:val="00470C31"/>
    <w:rsid w:val="004734D0"/>
    <w:rsid w:val="0047556B"/>
    <w:rsid w:val="00477768"/>
    <w:rsid w:val="00484796"/>
    <w:rsid w:val="00491D63"/>
    <w:rsid w:val="00492BC5"/>
    <w:rsid w:val="004964F1"/>
    <w:rsid w:val="004A16BC"/>
    <w:rsid w:val="004A2B94"/>
    <w:rsid w:val="004A6581"/>
    <w:rsid w:val="004B7C0C"/>
    <w:rsid w:val="004C3898"/>
    <w:rsid w:val="004C5F6A"/>
    <w:rsid w:val="004C73CA"/>
    <w:rsid w:val="004D23E4"/>
    <w:rsid w:val="004D36B1"/>
    <w:rsid w:val="004D5499"/>
    <w:rsid w:val="004D7EBD"/>
    <w:rsid w:val="004E2680"/>
    <w:rsid w:val="004E28F9"/>
    <w:rsid w:val="004E462E"/>
    <w:rsid w:val="004E56DC"/>
    <w:rsid w:val="004E76F4"/>
    <w:rsid w:val="004F0B4E"/>
    <w:rsid w:val="004F0B6C"/>
    <w:rsid w:val="004F1FD1"/>
    <w:rsid w:val="004F2078"/>
    <w:rsid w:val="004F4DA3"/>
    <w:rsid w:val="004F5549"/>
    <w:rsid w:val="004F6187"/>
    <w:rsid w:val="004F6C5A"/>
    <w:rsid w:val="0050330B"/>
    <w:rsid w:val="00506557"/>
    <w:rsid w:val="0050677A"/>
    <w:rsid w:val="005108D8"/>
    <w:rsid w:val="005116F9"/>
    <w:rsid w:val="00514113"/>
    <w:rsid w:val="005153A7"/>
    <w:rsid w:val="005207B7"/>
    <w:rsid w:val="005219CF"/>
    <w:rsid w:val="005227A7"/>
    <w:rsid w:val="00527FF7"/>
    <w:rsid w:val="005300EC"/>
    <w:rsid w:val="00534B59"/>
    <w:rsid w:val="00536759"/>
    <w:rsid w:val="00537C62"/>
    <w:rsid w:val="0054241B"/>
    <w:rsid w:val="00546970"/>
    <w:rsid w:val="00547C2D"/>
    <w:rsid w:val="005539DA"/>
    <w:rsid w:val="00554E19"/>
    <w:rsid w:val="0056121F"/>
    <w:rsid w:val="005612A6"/>
    <w:rsid w:val="00570439"/>
    <w:rsid w:val="00572505"/>
    <w:rsid w:val="00577D79"/>
    <w:rsid w:val="00582809"/>
    <w:rsid w:val="00585BC7"/>
    <w:rsid w:val="0058639C"/>
    <w:rsid w:val="0058798C"/>
    <w:rsid w:val="005900FA"/>
    <w:rsid w:val="00590AE1"/>
    <w:rsid w:val="0059150E"/>
    <w:rsid w:val="005935A4"/>
    <w:rsid w:val="0059473E"/>
    <w:rsid w:val="005948C2"/>
    <w:rsid w:val="00595D25"/>
    <w:rsid w:val="00595DCA"/>
    <w:rsid w:val="00597738"/>
    <w:rsid w:val="0059779B"/>
    <w:rsid w:val="005A0B5C"/>
    <w:rsid w:val="005A12AA"/>
    <w:rsid w:val="005A209A"/>
    <w:rsid w:val="005A662D"/>
    <w:rsid w:val="005B35D7"/>
    <w:rsid w:val="005B392A"/>
    <w:rsid w:val="005B3AA3"/>
    <w:rsid w:val="005B3FAA"/>
    <w:rsid w:val="005B4E28"/>
    <w:rsid w:val="005B5C1E"/>
    <w:rsid w:val="005B6F83"/>
    <w:rsid w:val="005C3804"/>
    <w:rsid w:val="005C4464"/>
    <w:rsid w:val="005C6AF5"/>
    <w:rsid w:val="005C74FB"/>
    <w:rsid w:val="005D1602"/>
    <w:rsid w:val="005E2E8B"/>
    <w:rsid w:val="005E385F"/>
    <w:rsid w:val="005E394B"/>
    <w:rsid w:val="005E5B81"/>
    <w:rsid w:val="005F14A2"/>
    <w:rsid w:val="005F253A"/>
    <w:rsid w:val="005F2CB1"/>
    <w:rsid w:val="005F3025"/>
    <w:rsid w:val="005F4BF4"/>
    <w:rsid w:val="005F618C"/>
    <w:rsid w:val="005F70BD"/>
    <w:rsid w:val="0060283C"/>
    <w:rsid w:val="00604F14"/>
    <w:rsid w:val="00606539"/>
    <w:rsid w:val="00611B83"/>
    <w:rsid w:val="00613257"/>
    <w:rsid w:val="00620A71"/>
    <w:rsid w:val="00620D80"/>
    <w:rsid w:val="00620F64"/>
    <w:rsid w:val="00622DAD"/>
    <w:rsid w:val="006234A6"/>
    <w:rsid w:val="00623B22"/>
    <w:rsid w:val="00623EBB"/>
    <w:rsid w:val="0062715C"/>
    <w:rsid w:val="00630001"/>
    <w:rsid w:val="006311B3"/>
    <w:rsid w:val="0063284C"/>
    <w:rsid w:val="00634EBE"/>
    <w:rsid w:val="006358DB"/>
    <w:rsid w:val="00636398"/>
    <w:rsid w:val="006368D3"/>
    <w:rsid w:val="006377EC"/>
    <w:rsid w:val="00640EDB"/>
    <w:rsid w:val="0064151F"/>
    <w:rsid w:val="00641533"/>
    <w:rsid w:val="0064208D"/>
    <w:rsid w:val="00642181"/>
    <w:rsid w:val="00642932"/>
    <w:rsid w:val="00643475"/>
    <w:rsid w:val="0064396A"/>
    <w:rsid w:val="00645B82"/>
    <w:rsid w:val="0064624E"/>
    <w:rsid w:val="00647E1B"/>
    <w:rsid w:val="00650AB9"/>
    <w:rsid w:val="00653FBD"/>
    <w:rsid w:val="00655733"/>
    <w:rsid w:val="00655ACD"/>
    <w:rsid w:val="00656A92"/>
    <w:rsid w:val="00656DDE"/>
    <w:rsid w:val="0066011D"/>
    <w:rsid w:val="006607C0"/>
    <w:rsid w:val="006613A6"/>
    <w:rsid w:val="006627A2"/>
    <w:rsid w:val="006634E6"/>
    <w:rsid w:val="006655EE"/>
    <w:rsid w:val="00666208"/>
    <w:rsid w:val="006673FC"/>
    <w:rsid w:val="00667EE7"/>
    <w:rsid w:val="00670922"/>
    <w:rsid w:val="00670BE1"/>
    <w:rsid w:val="00671995"/>
    <w:rsid w:val="0067218F"/>
    <w:rsid w:val="006741F2"/>
    <w:rsid w:val="00674CC3"/>
    <w:rsid w:val="00675C72"/>
    <w:rsid w:val="006771F9"/>
    <w:rsid w:val="006776D7"/>
    <w:rsid w:val="00681003"/>
    <w:rsid w:val="006817C9"/>
    <w:rsid w:val="0068364A"/>
    <w:rsid w:val="00683ECE"/>
    <w:rsid w:val="0069106C"/>
    <w:rsid w:val="00694D5C"/>
    <w:rsid w:val="00695FC2"/>
    <w:rsid w:val="00696949"/>
    <w:rsid w:val="00697052"/>
    <w:rsid w:val="006A3FA1"/>
    <w:rsid w:val="006A46FB"/>
    <w:rsid w:val="006A5614"/>
    <w:rsid w:val="006A5E28"/>
    <w:rsid w:val="006A697B"/>
    <w:rsid w:val="006A7AFF"/>
    <w:rsid w:val="006B1816"/>
    <w:rsid w:val="006B2099"/>
    <w:rsid w:val="006B25E3"/>
    <w:rsid w:val="006B50CF"/>
    <w:rsid w:val="006B5B80"/>
    <w:rsid w:val="006C03B8"/>
    <w:rsid w:val="006C5EC9"/>
    <w:rsid w:val="006C6059"/>
    <w:rsid w:val="006C7522"/>
    <w:rsid w:val="006D1067"/>
    <w:rsid w:val="006D6F08"/>
    <w:rsid w:val="006E062C"/>
    <w:rsid w:val="006E28B7"/>
    <w:rsid w:val="006E3310"/>
    <w:rsid w:val="006E4E39"/>
    <w:rsid w:val="006E4E58"/>
    <w:rsid w:val="006E565E"/>
    <w:rsid w:val="006E5FB3"/>
    <w:rsid w:val="006E673D"/>
    <w:rsid w:val="006E7D3B"/>
    <w:rsid w:val="006F1B70"/>
    <w:rsid w:val="006F341D"/>
    <w:rsid w:val="006F3CDE"/>
    <w:rsid w:val="006F58D4"/>
    <w:rsid w:val="0070346E"/>
    <w:rsid w:val="00704EDB"/>
    <w:rsid w:val="00705003"/>
    <w:rsid w:val="00705D99"/>
    <w:rsid w:val="00706101"/>
    <w:rsid w:val="00707072"/>
    <w:rsid w:val="00707D61"/>
    <w:rsid w:val="00707E99"/>
    <w:rsid w:val="00710282"/>
    <w:rsid w:val="00711136"/>
    <w:rsid w:val="00712287"/>
    <w:rsid w:val="00712772"/>
    <w:rsid w:val="0071372B"/>
    <w:rsid w:val="007148D3"/>
    <w:rsid w:val="00715B9A"/>
    <w:rsid w:val="00724922"/>
    <w:rsid w:val="00725EB0"/>
    <w:rsid w:val="00726EA6"/>
    <w:rsid w:val="00727208"/>
    <w:rsid w:val="00727680"/>
    <w:rsid w:val="00732742"/>
    <w:rsid w:val="00733639"/>
    <w:rsid w:val="007348B1"/>
    <w:rsid w:val="007362A6"/>
    <w:rsid w:val="00736748"/>
    <w:rsid w:val="00736D7D"/>
    <w:rsid w:val="00740E58"/>
    <w:rsid w:val="007445A0"/>
    <w:rsid w:val="0074524B"/>
    <w:rsid w:val="00745D18"/>
    <w:rsid w:val="00747D8B"/>
    <w:rsid w:val="00751228"/>
    <w:rsid w:val="007571E1"/>
    <w:rsid w:val="00757FA5"/>
    <w:rsid w:val="007604B2"/>
    <w:rsid w:val="00764B15"/>
    <w:rsid w:val="00765281"/>
    <w:rsid w:val="00766BAD"/>
    <w:rsid w:val="00767CFB"/>
    <w:rsid w:val="007735E4"/>
    <w:rsid w:val="007755F2"/>
    <w:rsid w:val="00776452"/>
    <w:rsid w:val="00776971"/>
    <w:rsid w:val="00777EAB"/>
    <w:rsid w:val="007816A7"/>
    <w:rsid w:val="0078177E"/>
    <w:rsid w:val="0078304C"/>
    <w:rsid w:val="00783673"/>
    <w:rsid w:val="0078428F"/>
    <w:rsid w:val="00785490"/>
    <w:rsid w:val="00785C78"/>
    <w:rsid w:val="0078744C"/>
    <w:rsid w:val="007925EA"/>
    <w:rsid w:val="00793CD8"/>
    <w:rsid w:val="0079467C"/>
    <w:rsid w:val="00795C92"/>
    <w:rsid w:val="00796231"/>
    <w:rsid w:val="0079625F"/>
    <w:rsid w:val="0079778A"/>
    <w:rsid w:val="007A1CB3"/>
    <w:rsid w:val="007A306F"/>
    <w:rsid w:val="007A3827"/>
    <w:rsid w:val="007A43A6"/>
    <w:rsid w:val="007A58A6"/>
    <w:rsid w:val="007B3D2D"/>
    <w:rsid w:val="007B50AE"/>
    <w:rsid w:val="007B51DF"/>
    <w:rsid w:val="007B74D6"/>
    <w:rsid w:val="007B7E2F"/>
    <w:rsid w:val="007C05DD"/>
    <w:rsid w:val="007C1EF4"/>
    <w:rsid w:val="007C3D18"/>
    <w:rsid w:val="007C42B6"/>
    <w:rsid w:val="007C60BF"/>
    <w:rsid w:val="007C6A07"/>
    <w:rsid w:val="007C6A44"/>
    <w:rsid w:val="007C7481"/>
    <w:rsid w:val="007C750F"/>
    <w:rsid w:val="007C75A1"/>
    <w:rsid w:val="007C77A5"/>
    <w:rsid w:val="007D04E5"/>
    <w:rsid w:val="007D2582"/>
    <w:rsid w:val="007D4268"/>
    <w:rsid w:val="007D5901"/>
    <w:rsid w:val="007D7526"/>
    <w:rsid w:val="007E1F92"/>
    <w:rsid w:val="007E4610"/>
    <w:rsid w:val="007E4715"/>
    <w:rsid w:val="007E505B"/>
    <w:rsid w:val="007E7091"/>
    <w:rsid w:val="00803624"/>
    <w:rsid w:val="00803FAE"/>
    <w:rsid w:val="00804956"/>
    <w:rsid w:val="008053E7"/>
    <w:rsid w:val="0080605F"/>
    <w:rsid w:val="00807786"/>
    <w:rsid w:val="00811FCB"/>
    <w:rsid w:val="00814E61"/>
    <w:rsid w:val="008158D6"/>
    <w:rsid w:val="00816513"/>
    <w:rsid w:val="00817196"/>
    <w:rsid w:val="008235DB"/>
    <w:rsid w:val="00824AB4"/>
    <w:rsid w:val="00825C42"/>
    <w:rsid w:val="00825D25"/>
    <w:rsid w:val="00827648"/>
    <w:rsid w:val="00827D6F"/>
    <w:rsid w:val="00831573"/>
    <w:rsid w:val="008376AC"/>
    <w:rsid w:val="008413D1"/>
    <w:rsid w:val="008444E8"/>
    <w:rsid w:val="00844E80"/>
    <w:rsid w:val="00846FE7"/>
    <w:rsid w:val="00851A83"/>
    <w:rsid w:val="00852E2F"/>
    <w:rsid w:val="00856911"/>
    <w:rsid w:val="00865031"/>
    <w:rsid w:val="00866569"/>
    <w:rsid w:val="00866ABE"/>
    <w:rsid w:val="008677FD"/>
    <w:rsid w:val="008706D4"/>
    <w:rsid w:val="00870DAD"/>
    <w:rsid w:val="00870F8A"/>
    <w:rsid w:val="008719A4"/>
    <w:rsid w:val="00871D23"/>
    <w:rsid w:val="00874312"/>
    <w:rsid w:val="0087437C"/>
    <w:rsid w:val="00875988"/>
    <w:rsid w:val="00875CD7"/>
    <w:rsid w:val="00876B4D"/>
    <w:rsid w:val="00876CB6"/>
    <w:rsid w:val="00877F18"/>
    <w:rsid w:val="0088087B"/>
    <w:rsid w:val="008900D0"/>
    <w:rsid w:val="00894A88"/>
    <w:rsid w:val="00895386"/>
    <w:rsid w:val="008A14C6"/>
    <w:rsid w:val="008A181E"/>
    <w:rsid w:val="008A21FF"/>
    <w:rsid w:val="008A2CE2"/>
    <w:rsid w:val="008A30AC"/>
    <w:rsid w:val="008A44B8"/>
    <w:rsid w:val="008A51A8"/>
    <w:rsid w:val="008A54C7"/>
    <w:rsid w:val="008A77D8"/>
    <w:rsid w:val="008B0483"/>
    <w:rsid w:val="008B0C56"/>
    <w:rsid w:val="008B120C"/>
    <w:rsid w:val="008B2EB4"/>
    <w:rsid w:val="008B51A0"/>
    <w:rsid w:val="008B592A"/>
    <w:rsid w:val="008B7B5C"/>
    <w:rsid w:val="008C0C99"/>
    <w:rsid w:val="008C2017"/>
    <w:rsid w:val="008C4958"/>
    <w:rsid w:val="008C4BAA"/>
    <w:rsid w:val="008C6AE8"/>
    <w:rsid w:val="008C7573"/>
    <w:rsid w:val="008D2559"/>
    <w:rsid w:val="008D34F1"/>
    <w:rsid w:val="008D39D8"/>
    <w:rsid w:val="008D6D1A"/>
    <w:rsid w:val="008E065E"/>
    <w:rsid w:val="008E0927"/>
    <w:rsid w:val="008E1909"/>
    <w:rsid w:val="008E762F"/>
    <w:rsid w:val="008E7BD2"/>
    <w:rsid w:val="008F1EAB"/>
    <w:rsid w:val="008F334A"/>
    <w:rsid w:val="008F33DC"/>
    <w:rsid w:val="008F477F"/>
    <w:rsid w:val="00902350"/>
    <w:rsid w:val="0090336B"/>
    <w:rsid w:val="009053AA"/>
    <w:rsid w:val="00906939"/>
    <w:rsid w:val="009101DC"/>
    <w:rsid w:val="00910B7D"/>
    <w:rsid w:val="00911DFB"/>
    <w:rsid w:val="009139D9"/>
    <w:rsid w:val="00914AD8"/>
    <w:rsid w:val="00915055"/>
    <w:rsid w:val="00916079"/>
    <w:rsid w:val="00917CE9"/>
    <w:rsid w:val="00920BF2"/>
    <w:rsid w:val="00922010"/>
    <w:rsid w:val="00922914"/>
    <w:rsid w:val="00922D2F"/>
    <w:rsid w:val="00923075"/>
    <w:rsid w:val="00931BD9"/>
    <w:rsid w:val="009331D3"/>
    <w:rsid w:val="009335B3"/>
    <w:rsid w:val="009368F3"/>
    <w:rsid w:val="00941636"/>
    <w:rsid w:val="00943742"/>
    <w:rsid w:val="0094538E"/>
    <w:rsid w:val="00945C05"/>
    <w:rsid w:val="00946945"/>
    <w:rsid w:val="0094726C"/>
    <w:rsid w:val="00947713"/>
    <w:rsid w:val="00950DE7"/>
    <w:rsid w:val="00953920"/>
    <w:rsid w:val="00953D47"/>
    <w:rsid w:val="0095681E"/>
    <w:rsid w:val="009572D4"/>
    <w:rsid w:val="0096152E"/>
    <w:rsid w:val="00961921"/>
    <w:rsid w:val="0096430A"/>
    <w:rsid w:val="0096554B"/>
    <w:rsid w:val="0096584A"/>
    <w:rsid w:val="00971F08"/>
    <w:rsid w:val="00975C0B"/>
    <w:rsid w:val="0097603D"/>
    <w:rsid w:val="00976463"/>
    <w:rsid w:val="00976949"/>
    <w:rsid w:val="00980477"/>
    <w:rsid w:val="00985253"/>
    <w:rsid w:val="009853B3"/>
    <w:rsid w:val="00990630"/>
    <w:rsid w:val="00991505"/>
    <w:rsid w:val="00991761"/>
    <w:rsid w:val="00994DCA"/>
    <w:rsid w:val="00995F0E"/>
    <w:rsid w:val="009960EC"/>
    <w:rsid w:val="009970DD"/>
    <w:rsid w:val="009A0FBA"/>
    <w:rsid w:val="009A1601"/>
    <w:rsid w:val="009A39FA"/>
    <w:rsid w:val="009A462D"/>
    <w:rsid w:val="009A5CBA"/>
    <w:rsid w:val="009A5DAA"/>
    <w:rsid w:val="009B1A80"/>
    <w:rsid w:val="009B1F30"/>
    <w:rsid w:val="009B364D"/>
    <w:rsid w:val="009B3AC2"/>
    <w:rsid w:val="009B3CC0"/>
    <w:rsid w:val="009B4DF4"/>
    <w:rsid w:val="009B564E"/>
    <w:rsid w:val="009B7E87"/>
    <w:rsid w:val="009C403E"/>
    <w:rsid w:val="009D1560"/>
    <w:rsid w:val="009D20B8"/>
    <w:rsid w:val="009D4700"/>
    <w:rsid w:val="009D4FF0"/>
    <w:rsid w:val="009D703C"/>
    <w:rsid w:val="009D718F"/>
    <w:rsid w:val="009E068F"/>
    <w:rsid w:val="009E14E0"/>
    <w:rsid w:val="009E35DB"/>
    <w:rsid w:val="009E47A3"/>
    <w:rsid w:val="009E7AFB"/>
    <w:rsid w:val="009F08F3"/>
    <w:rsid w:val="009F14CF"/>
    <w:rsid w:val="009F344F"/>
    <w:rsid w:val="009F39DD"/>
    <w:rsid w:val="009F3AFC"/>
    <w:rsid w:val="009F5F16"/>
    <w:rsid w:val="00A048A8"/>
    <w:rsid w:val="00A04F49"/>
    <w:rsid w:val="00A05673"/>
    <w:rsid w:val="00A13E54"/>
    <w:rsid w:val="00A17F63"/>
    <w:rsid w:val="00A21839"/>
    <w:rsid w:val="00A2193B"/>
    <w:rsid w:val="00A2351A"/>
    <w:rsid w:val="00A23A10"/>
    <w:rsid w:val="00A250B5"/>
    <w:rsid w:val="00A255F2"/>
    <w:rsid w:val="00A264A9"/>
    <w:rsid w:val="00A26974"/>
    <w:rsid w:val="00A27785"/>
    <w:rsid w:val="00A30187"/>
    <w:rsid w:val="00A3448A"/>
    <w:rsid w:val="00A352E2"/>
    <w:rsid w:val="00A36297"/>
    <w:rsid w:val="00A40E00"/>
    <w:rsid w:val="00A41E2B"/>
    <w:rsid w:val="00A45B74"/>
    <w:rsid w:val="00A5156E"/>
    <w:rsid w:val="00A52E1D"/>
    <w:rsid w:val="00A532A3"/>
    <w:rsid w:val="00A53478"/>
    <w:rsid w:val="00A5460B"/>
    <w:rsid w:val="00A54B86"/>
    <w:rsid w:val="00A61499"/>
    <w:rsid w:val="00A62A77"/>
    <w:rsid w:val="00A63483"/>
    <w:rsid w:val="00A657D7"/>
    <w:rsid w:val="00A660AC"/>
    <w:rsid w:val="00A67E6C"/>
    <w:rsid w:val="00A7011C"/>
    <w:rsid w:val="00A71B99"/>
    <w:rsid w:val="00A71DCD"/>
    <w:rsid w:val="00A739D0"/>
    <w:rsid w:val="00A761D4"/>
    <w:rsid w:val="00A77EC4"/>
    <w:rsid w:val="00A871C7"/>
    <w:rsid w:val="00A92879"/>
    <w:rsid w:val="00A9442A"/>
    <w:rsid w:val="00AA016F"/>
    <w:rsid w:val="00AA1ED6"/>
    <w:rsid w:val="00AA3ECF"/>
    <w:rsid w:val="00AA51D6"/>
    <w:rsid w:val="00AA6A51"/>
    <w:rsid w:val="00AB0BC8"/>
    <w:rsid w:val="00AB11CA"/>
    <w:rsid w:val="00AB14D9"/>
    <w:rsid w:val="00AB4AB8"/>
    <w:rsid w:val="00AB655E"/>
    <w:rsid w:val="00AB767D"/>
    <w:rsid w:val="00AC007F"/>
    <w:rsid w:val="00AC0786"/>
    <w:rsid w:val="00AC1CBD"/>
    <w:rsid w:val="00AC2ECD"/>
    <w:rsid w:val="00AC3119"/>
    <w:rsid w:val="00AC49FB"/>
    <w:rsid w:val="00AC5A10"/>
    <w:rsid w:val="00AC6FB0"/>
    <w:rsid w:val="00AD0AA3"/>
    <w:rsid w:val="00AD3220"/>
    <w:rsid w:val="00AD3F94"/>
    <w:rsid w:val="00AD4A5A"/>
    <w:rsid w:val="00AD58D2"/>
    <w:rsid w:val="00AD6B3B"/>
    <w:rsid w:val="00AD6FFF"/>
    <w:rsid w:val="00AE112E"/>
    <w:rsid w:val="00AE27AC"/>
    <w:rsid w:val="00AE2955"/>
    <w:rsid w:val="00AE40E0"/>
    <w:rsid w:val="00AE43C0"/>
    <w:rsid w:val="00AE4DBA"/>
    <w:rsid w:val="00AE4F07"/>
    <w:rsid w:val="00AF1C5D"/>
    <w:rsid w:val="00AF37C9"/>
    <w:rsid w:val="00AF42D7"/>
    <w:rsid w:val="00B00501"/>
    <w:rsid w:val="00B006FE"/>
    <w:rsid w:val="00B007CB"/>
    <w:rsid w:val="00B02AA9"/>
    <w:rsid w:val="00B02FA3"/>
    <w:rsid w:val="00B05084"/>
    <w:rsid w:val="00B051EC"/>
    <w:rsid w:val="00B06E60"/>
    <w:rsid w:val="00B12555"/>
    <w:rsid w:val="00B13047"/>
    <w:rsid w:val="00B13876"/>
    <w:rsid w:val="00B157F9"/>
    <w:rsid w:val="00B160E8"/>
    <w:rsid w:val="00B20256"/>
    <w:rsid w:val="00B20D09"/>
    <w:rsid w:val="00B2381A"/>
    <w:rsid w:val="00B23F71"/>
    <w:rsid w:val="00B2763F"/>
    <w:rsid w:val="00B27AAC"/>
    <w:rsid w:val="00B306E4"/>
    <w:rsid w:val="00B30929"/>
    <w:rsid w:val="00B35A4D"/>
    <w:rsid w:val="00B372AA"/>
    <w:rsid w:val="00B40445"/>
    <w:rsid w:val="00B41888"/>
    <w:rsid w:val="00B4331C"/>
    <w:rsid w:val="00B45A52"/>
    <w:rsid w:val="00B46175"/>
    <w:rsid w:val="00B46181"/>
    <w:rsid w:val="00B466F8"/>
    <w:rsid w:val="00B4684C"/>
    <w:rsid w:val="00B4689D"/>
    <w:rsid w:val="00B50864"/>
    <w:rsid w:val="00B517FB"/>
    <w:rsid w:val="00B5353E"/>
    <w:rsid w:val="00B620D6"/>
    <w:rsid w:val="00B6227D"/>
    <w:rsid w:val="00B64D1E"/>
    <w:rsid w:val="00B6601D"/>
    <w:rsid w:val="00B664C7"/>
    <w:rsid w:val="00B739F6"/>
    <w:rsid w:val="00B7785C"/>
    <w:rsid w:val="00B8047E"/>
    <w:rsid w:val="00B80523"/>
    <w:rsid w:val="00B81A6C"/>
    <w:rsid w:val="00B81B31"/>
    <w:rsid w:val="00B85197"/>
    <w:rsid w:val="00B854CB"/>
    <w:rsid w:val="00B85DE5"/>
    <w:rsid w:val="00B90F73"/>
    <w:rsid w:val="00B91438"/>
    <w:rsid w:val="00B93B59"/>
    <w:rsid w:val="00B9406A"/>
    <w:rsid w:val="00BA2280"/>
    <w:rsid w:val="00BA2A08"/>
    <w:rsid w:val="00BA51CA"/>
    <w:rsid w:val="00BA56D2"/>
    <w:rsid w:val="00BA74FE"/>
    <w:rsid w:val="00BA76E0"/>
    <w:rsid w:val="00BB2A25"/>
    <w:rsid w:val="00BB51E9"/>
    <w:rsid w:val="00BC0FDC"/>
    <w:rsid w:val="00BC3053"/>
    <w:rsid w:val="00BC4D2E"/>
    <w:rsid w:val="00BD3787"/>
    <w:rsid w:val="00BD48AC"/>
    <w:rsid w:val="00BD5F1A"/>
    <w:rsid w:val="00BE0FE0"/>
    <w:rsid w:val="00BE1234"/>
    <w:rsid w:val="00BE2FA6"/>
    <w:rsid w:val="00BE333F"/>
    <w:rsid w:val="00BE5FC0"/>
    <w:rsid w:val="00BE7406"/>
    <w:rsid w:val="00BE7603"/>
    <w:rsid w:val="00BF2601"/>
    <w:rsid w:val="00BF2655"/>
    <w:rsid w:val="00BF3279"/>
    <w:rsid w:val="00BF4A03"/>
    <w:rsid w:val="00BF74C7"/>
    <w:rsid w:val="00C015F1"/>
    <w:rsid w:val="00C01D5A"/>
    <w:rsid w:val="00C01DD0"/>
    <w:rsid w:val="00C01F33"/>
    <w:rsid w:val="00C02CB8"/>
    <w:rsid w:val="00C02CC6"/>
    <w:rsid w:val="00C039F4"/>
    <w:rsid w:val="00C040F7"/>
    <w:rsid w:val="00C044AB"/>
    <w:rsid w:val="00C05706"/>
    <w:rsid w:val="00C07377"/>
    <w:rsid w:val="00C10478"/>
    <w:rsid w:val="00C12107"/>
    <w:rsid w:val="00C14D4B"/>
    <w:rsid w:val="00C154BB"/>
    <w:rsid w:val="00C16E0B"/>
    <w:rsid w:val="00C21D68"/>
    <w:rsid w:val="00C2217F"/>
    <w:rsid w:val="00C2252E"/>
    <w:rsid w:val="00C2258D"/>
    <w:rsid w:val="00C22964"/>
    <w:rsid w:val="00C279B5"/>
    <w:rsid w:val="00C27C45"/>
    <w:rsid w:val="00C30D59"/>
    <w:rsid w:val="00C34CC9"/>
    <w:rsid w:val="00C3719D"/>
    <w:rsid w:val="00C420E3"/>
    <w:rsid w:val="00C42709"/>
    <w:rsid w:val="00C4660D"/>
    <w:rsid w:val="00C47BD2"/>
    <w:rsid w:val="00C51FDB"/>
    <w:rsid w:val="00C54995"/>
    <w:rsid w:val="00C54D41"/>
    <w:rsid w:val="00C60783"/>
    <w:rsid w:val="00C60D4B"/>
    <w:rsid w:val="00C62CC8"/>
    <w:rsid w:val="00C64181"/>
    <w:rsid w:val="00C64672"/>
    <w:rsid w:val="00C70697"/>
    <w:rsid w:val="00C72EF4"/>
    <w:rsid w:val="00C75D2F"/>
    <w:rsid w:val="00C767BE"/>
    <w:rsid w:val="00C76E3C"/>
    <w:rsid w:val="00C81568"/>
    <w:rsid w:val="00C853CA"/>
    <w:rsid w:val="00C9027A"/>
    <w:rsid w:val="00C9068E"/>
    <w:rsid w:val="00C92A95"/>
    <w:rsid w:val="00C92ACC"/>
    <w:rsid w:val="00C93C4B"/>
    <w:rsid w:val="00C944AB"/>
    <w:rsid w:val="00C95B40"/>
    <w:rsid w:val="00C960E1"/>
    <w:rsid w:val="00CA0212"/>
    <w:rsid w:val="00CA05A3"/>
    <w:rsid w:val="00CA0BD2"/>
    <w:rsid w:val="00CA1ED8"/>
    <w:rsid w:val="00CA5A21"/>
    <w:rsid w:val="00CB1436"/>
    <w:rsid w:val="00CB1F63"/>
    <w:rsid w:val="00CB41E6"/>
    <w:rsid w:val="00CB6752"/>
    <w:rsid w:val="00CB7170"/>
    <w:rsid w:val="00CC040E"/>
    <w:rsid w:val="00CC111F"/>
    <w:rsid w:val="00CC2011"/>
    <w:rsid w:val="00CC3EA0"/>
    <w:rsid w:val="00CC3EF8"/>
    <w:rsid w:val="00CC7B45"/>
    <w:rsid w:val="00CD1188"/>
    <w:rsid w:val="00CD15C8"/>
    <w:rsid w:val="00CD1EB7"/>
    <w:rsid w:val="00CD2ED1"/>
    <w:rsid w:val="00CD30B9"/>
    <w:rsid w:val="00CD337B"/>
    <w:rsid w:val="00CE0424"/>
    <w:rsid w:val="00CE7561"/>
    <w:rsid w:val="00CE7FAB"/>
    <w:rsid w:val="00CF1354"/>
    <w:rsid w:val="00CF1B58"/>
    <w:rsid w:val="00CF2F2E"/>
    <w:rsid w:val="00CF3B1F"/>
    <w:rsid w:val="00CF3BF6"/>
    <w:rsid w:val="00CF515F"/>
    <w:rsid w:val="00CF625B"/>
    <w:rsid w:val="00CF687E"/>
    <w:rsid w:val="00CF691C"/>
    <w:rsid w:val="00D0349B"/>
    <w:rsid w:val="00D10249"/>
    <w:rsid w:val="00D115C3"/>
    <w:rsid w:val="00D11897"/>
    <w:rsid w:val="00D13135"/>
    <w:rsid w:val="00D13E4E"/>
    <w:rsid w:val="00D16A4C"/>
    <w:rsid w:val="00D233F2"/>
    <w:rsid w:val="00D239A7"/>
    <w:rsid w:val="00D23F47"/>
    <w:rsid w:val="00D32723"/>
    <w:rsid w:val="00D36E71"/>
    <w:rsid w:val="00D37D87"/>
    <w:rsid w:val="00D40B33"/>
    <w:rsid w:val="00D41D41"/>
    <w:rsid w:val="00D42AFB"/>
    <w:rsid w:val="00D4318F"/>
    <w:rsid w:val="00D438BF"/>
    <w:rsid w:val="00D440F8"/>
    <w:rsid w:val="00D450BF"/>
    <w:rsid w:val="00D546FF"/>
    <w:rsid w:val="00D55AD5"/>
    <w:rsid w:val="00D576CA"/>
    <w:rsid w:val="00D61AF5"/>
    <w:rsid w:val="00D65045"/>
    <w:rsid w:val="00D650E1"/>
    <w:rsid w:val="00D652B5"/>
    <w:rsid w:val="00D66155"/>
    <w:rsid w:val="00D666B2"/>
    <w:rsid w:val="00D67C55"/>
    <w:rsid w:val="00D708B0"/>
    <w:rsid w:val="00D77B1D"/>
    <w:rsid w:val="00D8021F"/>
    <w:rsid w:val="00D80383"/>
    <w:rsid w:val="00D823C6"/>
    <w:rsid w:val="00D868B9"/>
    <w:rsid w:val="00D86CA3"/>
    <w:rsid w:val="00D871CE"/>
    <w:rsid w:val="00D9196D"/>
    <w:rsid w:val="00D92982"/>
    <w:rsid w:val="00DA2772"/>
    <w:rsid w:val="00DA305E"/>
    <w:rsid w:val="00DA5417"/>
    <w:rsid w:val="00DA56E8"/>
    <w:rsid w:val="00DA67F2"/>
    <w:rsid w:val="00DA6886"/>
    <w:rsid w:val="00DB0A9F"/>
    <w:rsid w:val="00DB10BB"/>
    <w:rsid w:val="00DB221B"/>
    <w:rsid w:val="00DB2F7B"/>
    <w:rsid w:val="00DB377D"/>
    <w:rsid w:val="00DB3E8B"/>
    <w:rsid w:val="00DB6574"/>
    <w:rsid w:val="00DC0163"/>
    <w:rsid w:val="00DC225A"/>
    <w:rsid w:val="00DC2D36"/>
    <w:rsid w:val="00DC53EF"/>
    <w:rsid w:val="00DD27B2"/>
    <w:rsid w:val="00DD5D11"/>
    <w:rsid w:val="00DE5608"/>
    <w:rsid w:val="00DE58D0"/>
    <w:rsid w:val="00DE654F"/>
    <w:rsid w:val="00DF0B6E"/>
    <w:rsid w:val="00DF15E0"/>
    <w:rsid w:val="00DF29CE"/>
    <w:rsid w:val="00DF3111"/>
    <w:rsid w:val="00DF37A0"/>
    <w:rsid w:val="00E10E08"/>
    <w:rsid w:val="00E110E7"/>
    <w:rsid w:val="00E11B20"/>
    <w:rsid w:val="00E155EA"/>
    <w:rsid w:val="00E17FA2"/>
    <w:rsid w:val="00E209CB"/>
    <w:rsid w:val="00E21D75"/>
    <w:rsid w:val="00E22330"/>
    <w:rsid w:val="00E24B74"/>
    <w:rsid w:val="00E24F63"/>
    <w:rsid w:val="00E30B5A"/>
    <w:rsid w:val="00E3123D"/>
    <w:rsid w:val="00E31461"/>
    <w:rsid w:val="00E31D43"/>
    <w:rsid w:val="00E32608"/>
    <w:rsid w:val="00E33430"/>
    <w:rsid w:val="00E34188"/>
    <w:rsid w:val="00E34B6E"/>
    <w:rsid w:val="00E35559"/>
    <w:rsid w:val="00E3723A"/>
    <w:rsid w:val="00E37860"/>
    <w:rsid w:val="00E40754"/>
    <w:rsid w:val="00E4146C"/>
    <w:rsid w:val="00E446F1"/>
    <w:rsid w:val="00E46886"/>
    <w:rsid w:val="00E4702B"/>
    <w:rsid w:val="00E47AEF"/>
    <w:rsid w:val="00E53B75"/>
    <w:rsid w:val="00E549C8"/>
    <w:rsid w:val="00E54E3B"/>
    <w:rsid w:val="00E55C3F"/>
    <w:rsid w:val="00E57565"/>
    <w:rsid w:val="00E63838"/>
    <w:rsid w:val="00E64434"/>
    <w:rsid w:val="00E67C51"/>
    <w:rsid w:val="00E72EFC"/>
    <w:rsid w:val="00E74751"/>
    <w:rsid w:val="00E758EC"/>
    <w:rsid w:val="00E7764C"/>
    <w:rsid w:val="00E8234C"/>
    <w:rsid w:val="00E83AA9"/>
    <w:rsid w:val="00E85928"/>
    <w:rsid w:val="00E86C9C"/>
    <w:rsid w:val="00E87822"/>
    <w:rsid w:val="00E90395"/>
    <w:rsid w:val="00E90E49"/>
    <w:rsid w:val="00E917F9"/>
    <w:rsid w:val="00E91AC0"/>
    <w:rsid w:val="00E9291C"/>
    <w:rsid w:val="00E93FFE"/>
    <w:rsid w:val="00E94F8A"/>
    <w:rsid w:val="00EA23EC"/>
    <w:rsid w:val="00EA7A41"/>
    <w:rsid w:val="00EB077B"/>
    <w:rsid w:val="00EB3353"/>
    <w:rsid w:val="00EB4EA2"/>
    <w:rsid w:val="00EC08AC"/>
    <w:rsid w:val="00EC27C6"/>
    <w:rsid w:val="00EC3820"/>
    <w:rsid w:val="00EC4207"/>
    <w:rsid w:val="00EC5653"/>
    <w:rsid w:val="00EC71CE"/>
    <w:rsid w:val="00ED1006"/>
    <w:rsid w:val="00ED11CD"/>
    <w:rsid w:val="00EE674D"/>
    <w:rsid w:val="00EE71C6"/>
    <w:rsid w:val="00EF18FE"/>
    <w:rsid w:val="00EF5787"/>
    <w:rsid w:val="00EF60D0"/>
    <w:rsid w:val="00F0208D"/>
    <w:rsid w:val="00F0528D"/>
    <w:rsid w:val="00F06C67"/>
    <w:rsid w:val="00F06DFD"/>
    <w:rsid w:val="00F07160"/>
    <w:rsid w:val="00F071D1"/>
    <w:rsid w:val="00F07533"/>
    <w:rsid w:val="00F10629"/>
    <w:rsid w:val="00F15FA5"/>
    <w:rsid w:val="00F209B7"/>
    <w:rsid w:val="00F22A78"/>
    <w:rsid w:val="00F2376F"/>
    <w:rsid w:val="00F243D8"/>
    <w:rsid w:val="00F3009D"/>
    <w:rsid w:val="00F30828"/>
    <w:rsid w:val="00F313D6"/>
    <w:rsid w:val="00F3612D"/>
    <w:rsid w:val="00F40F0C"/>
    <w:rsid w:val="00F4766C"/>
    <w:rsid w:val="00F507D1"/>
    <w:rsid w:val="00F519CE"/>
    <w:rsid w:val="00F51ADA"/>
    <w:rsid w:val="00F607BE"/>
    <w:rsid w:val="00F607C5"/>
    <w:rsid w:val="00F60DEA"/>
    <w:rsid w:val="00F6302A"/>
    <w:rsid w:val="00F64C2B"/>
    <w:rsid w:val="00F651BE"/>
    <w:rsid w:val="00F65B26"/>
    <w:rsid w:val="00F671F8"/>
    <w:rsid w:val="00F67917"/>
    <w:rsid w:val="00F67F53"/>
    <w:rsid w:val="00F703BE"/>
    <w:rsid w:val="00F71F69"/>
    <w:rsid w:val="00F72B72"/>
    <w:rsid w:val="00F73519"/>
    <w:rsid w:val="00F74BB9"/>
    <w:rsid w:val="00F75582"/>
    <w:rsid w:val="00F76EFA"/>
    <w:rsid w:val="00F804BE"/>
    <w:rsid w:val="00F817CE"/>
    <w:rsid w:val="00F84048"/>
    <w:rsid w:val="00F8456C"/>
    <w:rsid w:val="00F846E9"/>
    <w:rsid w:val="00F859D8"/>
    <w:rsid w:val="00F8607E"/>
    <w:rsid w:val="00F868F5"/>
    <w:rsid w:val="00F9056A"/>
    <w:rsid w:val="00F90F8D"/>
    <w:rsid w:val="00F92782"/>
    <w:rsid w:val="00F929D3"/>
    <w:rsid w:val="00F93AA9"/>
    <w:rsid w:val="00F96985"/>
    <w:rsid w:val="00F97838"/>
    <w:rsid w:val="00FA2BB3"/>
    <w:rsid w:val="00FA5783"/>
    <w:rsid w:val="00FB2A37"/>
    <w:rsid w:val="00FB4C80"/>
    <w:rsid w:val="00FB51DC"/>
    <w:rsid w:val="00FB565A"/>
    <w:rsid w:val="00FB5733"/>
    <w:rsid w:val="00FB6A6A"/>
    <w:rsid w:val="00FC21A1"/>
    <w:rsid w:val="00FC7429"/>
    <w:rsid w:val="00FD07F6"/>
    <w:rsid w:val="00FD1EC8"/>
    <w:rsid w:val="00FD47ED"/>
    <w:rsid w:val="00FD566F"/>
    <w:rsid w:val="00FD59CD"/>
    <w:rsid w:val="00FD64C1"/>
    <w:rsid w:val="00FD74DB"/>
    <w:rsid w:val="00FD7660"/>
    <w:rsid w:val="00FE0655"/>
    <w:rsid w:val="00FE2365"/>
    <w:rsid w:val="00FE3171"/>
    <w:rsid w:val="00FE4C7B"/>
    <w:rsid w:val="00FE7336"/>
    <w:rsid w:val="00FE787C"/>
    <w:rsid w:val="00FF01CF"/>
    <w:rsid w:val="00FF45A5"/>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kern w:val="0"/>
      <w:sz w:val="20"/>
      <w:szCs w:val="20"/>
      <w:lang w:val="en-GB"/>
    </w:rPr>
  </w:style>
  <w:style w:type="paragraph" w:styleId="Heading1">
    <w:name w:val="heading 1"/>
    <w:basedOn w:val="Normal"/>
    <w:next w:val="Normal"/>
    <w:link w:val="Heading1Char"/>
    <w:uiPriority w:val="99"/>
    <w:qFormat/>
    <w:rsid w:val="00CE0424"/>
    <w:pPr>
      <w:keepNext/>
      <w:keepLines/>
      <w:numPr>
        <w:numId w:val="15"/>
      </w:numPr>
      <w:pBdr>
        <w:top w:val="single" w:sz="12" w:space="3" w:color="auto"/>
      </w:pBdr>
      <w:spacing w:before="240" w:after="180"/>
      <w:jc w:val="left"/>
      <w:outlineLvl w:val="0"/>
    </w:pPr>
    <w:rPr>
      <w:sz w:val="36"/>
      <w:szCs w:val="36"/>
    </w:rPr>
  </w:style>
  <w:style w:type="paragraph" w:styleId="Heading2">
    <w:name w:val="heading 2"/>
    <w:basedOn w:val="Heading1"/>
    <w:next w:val="Normal"/>
    <w:link w:val="Heading2Char"/>
    <w:uiPriority w:val="99"/>
    <w:qFormat/>
    <w:rsid w:val="009E35DB"/>
    <w:pPr>
      <w:numPr>
        <w:ilvl w:val="1"/>
      </w:numPr>
      <w:pBdr>
        <w:top w:val="none" w:sz="0" w:space="0" w:color="auto"/>
      </w:pBdr>
      <w:tabs>
        <w:tab w:val="num" w:pos="780"/>
      </w:tabs>
      <w:spacing w:before="180"/>
      <w:outlineLvl w:val="1"/>
    </w:pPr>
    <w:rPr>
      <w:sz w:val="32"/>
      <w:szCs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link w:val="Heading3Char"/>
    <w:uiPriority w:val="99"/>
    <w:qFormat/>
    <w:rsid w:val="009E35DB"/>
    <w:pPr>
      <w:numPr>
        <w:ilvl w:val="2"/>
      </w:numPr>
      <w:spacing w:before="120"/>
      <w:outlineLvl w:val="2"/>
    </w:pPr>
    <w:rPr>
      <w:sz w:val="28"/>
      <w:szCs w:val="28"/>
    </w:rPr>
  </w:style>
  <w:style w:type="paragraph" w:styleId="Heading4">
    <w:name w:val="heading 4"/>
    <w:basedOn w:val="Heading3"/>
    <w:next w:val="Normal"/>
    <w:link w:val="Heading4Char"/>
    <w:uiPriority w:val="99"/>
    <w:qFormat/>
    <w:rsid w:val="009E35DB"/>
    <w:pPr>
      <w:numPr>
        <w:ilvl w:val="3"/>
      </w:numPr>
      <w:tabs>
        <w:tab w:val="num" w:pos="780"/>
      </w:tabs>
      <w:outlineLvl w:val="3"/>
    </w:pPr>
    <w:rPr>
      <w:sz w:val="24"/>
      <w:szCs w:val="24"/>
    </w:rPr>
  </w:style>
  <w:style w:type="paragraph" w:styleId="Heading5">
    <w:name w:val="heading 5"/>
    <w:basedOn w:val="Heading4"/>
    <w:next w:val="Normal"/>
    <w:link w:val="Heading5Char"/>
    <w:uiPriority w:val="99"/>
    <w:qFormat/>
    <w:rsid w:val="009E35DB"/>
    <w:pPr>
      <w:numPr>
        <w:ilvl w:val="4"/>
      </w:numPr>
      <w:tabs>
        <w:tab w:val="num" w:pos="780"/>
      </w:tabs>
      <w:outlineLvl w:val="4"/>
    </w:pPr>
    <w:rPr>
      <w:sz w:val="22"/>
      <w:szCs w:val="22"/>
    </w:rPr>
  </w:style>
  <w:style w:type="paragraph" w:styleId="Heading6">
    <w:name w:val="heading 6"/>
    <w:basedOn w:val="Normal"/>
    <w:next w:val="Normal"/>
    <w:link w:val="Heading6Char"/>
    <w:uiPriority w:val="99"/>
    <w:qFormat/>
    <w:rsid w:val="009E35DB"/>
    <w:pPr>
      <w:keepNext/>
      <w:keepLines/>
      <w:numPr>
        <w:ilvl w:val="5"/>
        <w:numId w:val="15"/>
      </w:numPr>
      <w:spacing w:before="120"/>
      <w:outlineLvl w:val="5"/>
    </w:pPr>
    <w:rPr>
      <w:rFonts w:cs="Arial"/>
    </w:rPr>
  </w:style>
  <w:style w:type="paragraph" w:styleId="Heading7">
    <w:name w:val="heading 7"/>
    <w:basedOn w:val="Normal"/>
    <w:next w:val="Normal"/>
    <w:link w:val="Heading7Char"/>
    <w:uiPriority w:val="99"/>
    <w:qFormat/>
    <w:rsid w:val="009E35DB"/>
    <w:pPr>
      <w:keepNext/>
      <w:keepLines/>
      <w:numPr>
        <w:ilvl w:val="6"/>
        <w:numId w:val="15"/>
      </w:numPr>
      <w:spacing w:before="120"/>
      <w:outlineLvl w:val="6"/>
    </w:pPr>
    <w:rPr>
      <w:rFonts w:cs="Arial"/>
    </w:rPr>
  </w:style>
  <w:style w:type="paragraph" w:styleId="Heading8">
    <w:name w:val="heading 8"/>
    <w:basedOn w:val="Heading7"/>
    <w:next w:val="Normal"/>
    <w:link w:val="Heading8Char"/>
    <w:uiPriority w:val="99"/>
    <w:qFormat/>
    <w:rsid w:val="009E35DB"/>
    <w:pPr>
      <w:numPr>
        <w:ilvl w:val="7"/>
      </w:numPr>
      <w:tabs>
        <w:tab w:val="num" w:pos="780"/>
      </w:tabs>
      <w:outlineLvl w:val="7"/>
    </w:pPr>
  </w:style>
  <w:style w:type="paragraph" w:styleId="Heading9">
    <w:name w:val="heading 9"/>
    <w:basedOn w:val="Heading8"/>
    <w:next w:val="Normal"/>
    <w:link w:val="Heading9Char"/>
    <w:uiPriority w:val="99"/>
    <w:qFormat/>
    <w:rsid w:val="009E35DB"/>
    <w:pPr>
      <w:numPr>
        <w:ilvl w:val="8"/>
      </w:numPr>
      <w:tabs>
        <w:tab w:val="num" w:pos="780"/>
      </w:tabs>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E0424"/>
    <w:rPr>
      <w:rFonts w:ascii="Arial" w:hAnsi="Arial"/>
      <w:kern w:val="0"/>
      <w:sz w:val="36"/>
      <w:szCs w:val="36"/>
      <w:lang w:val="en-GB"/>
    </w:rPr>
  </w:style>
  <w:style w:type="character" w:customStyle="1" w:styleId="Heading2Char">
    <w:name w:val="Heading 2 Char"/>
    <w:basedOn w:val="DefaultParagraphFont"/>
    <w:link w:val="Heading2"/>
    <w:uiPriority w:val="99"/>
    <w:rsid w:val="00C46361"/>
    <w:rPr>
      <w:rFonts w:ascii="Arial" w:hAnsi="Arial"/>
      <w:kern w:val="0"/>
      <w:sz w:val="32"/>
      <w:szCs w:val="32"/>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C46361"/>
    <w:rPr>
      <w:rFonts w:ascii="Arial" w:hAnsi="Arial"/>
      <w:kern w:val="0"/>
      <w:sz w:val="28"/>
      <w:szCs w:val="28"/>
      <w:lang w:val="en-GB"/>
    </w:rPr>
  </w:style>
  <w:style w:type="character" w:customStyle="1" w:styleId="Heading4Char">
    <w:name w:val="Heading 4 Char"/>
    <w:basedOn w:val="DefaultParagraphFont"/>
    <w:link w:val="Heading4"/>
    <w:uiPriority w:val="99"/>
    <w:rsid w:val="00C46361"/>
    <w:rPr>
      <w:rFonts w:ascii="Arial" w:hAnsi="Arial"/>
      <w:kern w:val="0"/>
      <w:sz w:val="24"/>
      <w:szCs w:val="24"/>
      <w:lang w:val="en-GB"/>
    </w:rPr>
  </w:style>
  <w:style w:type="character" w:customStyle="1" w:styleId="Heading5Char">
    <w:name w:val="Heading 5 Char"/>
    <w:basedOn w:val="DefaultParagraphFont"/>
    <w:link w:val="Heading5"/>
    <w:uiPriority w:val="99"/>
    <w:rsid w:val="00C46361"/>
    <w:rPr>
      <w:rFonts w:ascii="Arial" w:hAnsi="Arial"/>
      <w:kern w:val="0"/>
      <w:sz w:val="22"/>
      <w:lang w:val="en-GB"/>
    </w:rPr>
  </w:style>
  <w:style w:type="character" w:customStyle="1" w:styleId="Heading6Char">
    <w:name w:val="Heading 6 Char"/>
    <w:basedOn w:val="DefaultParagraphFont"/>
    <w:link w:val="Heading6"/>
    <w:uiPriority w:val="99"/>
    <w:rsid w:val="00C46361"/>
    <w:rPr>
      <w:rFonts w:ascii="Arial" w:hAnsi="Arial" w:cs="Arial"/>
      <w:kern w:val="0"/>
      <w:sz w:val="20"/>
      <w:szCs w:val="20"/>
      <w:lang w:val="en-GB"/>
    </w:rPr>
  </w:style>
  <w:style w:type="character" w:customStyle="1" w:styleId="Heading7Char">
    <w:name w:val="Heading 7 Char"/>
    <w:basedOn w:val="DefaultParagraphFont"/>
    <w:link w:val="Heading7"/>
    <w:uiPriority w:val="99"/>
    <w:rsid w:val="00C46361"/>
    <w:rPr>
      <w:rFonts w:ascii="Arial" w:hAnsi="Arial" w:cs="Arial"/>
      <w:kern w:val="0"/>
      <w:sz w:val="20"/>
      <w:szCs w:val="20"/>
      <w:lang w:val="en-GB"/>
    </w:rPr>
  </w:style>
  <w:style w:type="character" w:customStyle="1" w:styleId="Heading8Char">
    <w:name w:val="Heading 8 Char"/>
    <w:basedOn w:val="DefaultParagraphFont"/>
    <w:link w:val="Heading8"/>
    <w:uiPriority w:val="99"/>
    <w:rsid w:val="00C46361"/>
    <w:rPr>
      <w:rFonts w:ascii="Arial" w:hAnsi="Arial" w:cs="Arial"/>
      <w:kern w:val="0"/>
      <w:sz w:val="20"/>
      <w:szCs w:val="20"/>
      <w:lang w:val="en-GB"/>
    </w:rPr>
  </w:style>
  <w:style w:type="character" w:customStyle="1" w:styleId="Heading9Char">
    <w:name w:val="Heading 9 Char"/>
    <w:basedOn w:val="DefaultParagraphFont"/>
    <w:link w:val="Heading9"/>
    <w:uiPriority w:val="99"/>
    <w:rsid w:val="00C46361"/>
    <w:rPr>
      <w:rFonts w:ascii="Arial" w:hAnsi="Arial" w:cs="Arial"/>
      <w:kern w:val="0"/>
      <w:sz w:val="20"/>
      <w:szCs w:val="20"/>
      <w:lang w:val="en-GB"/>
    </w:rPr>
  </w:style>
  <w:style w:type="paragraph" w:styleId="TOC8">
    <w:name w:val="toc 8"/>
    <w:basedOn w:val="TOC1"/>
    <w:uiPriority w:val="99"/>
    <w:semiHidden/>
    <w:rsid w:val="009E35DB"/>
    <w:pPr>
      <w:spacing w:before="180"/>
      <w:ind w:left="2693" w:hanging="2693"/>
    </w:pPr>
    <w:rPr>
      <w:b w:val="0"/>
      <w:bCs/>
    </w:rPr>
  </w:style>
  <w:style w:type="paragraph" w:styleId="TOC1">
    <w:name w:val="toc 1"/>
    <w:aliases w:val="Observation TOC2"/>
    <w:basedOn w:val="Normal"/>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basedOn w:val="Normal"/>
    <w:next w:val="Normal"/>
    <w:uiPriority w:val="99"/>
    <w:qFormat/>
    <w:rsid w:val="009E35DB"/>
    <w:pPr>
      <w:spacing w:after="240"/>
      <w:jc w:val="center"/>
    </w:pPr>
    <w:rPr>
      <w:b/>
      <w:bCs/>
    </w:rPr>
  </w:style>
  <w:style w:type="paragraph" w:styleId="TOC5">
    <w:name w:val="toc 5"/>
    <w:aliases w:val="Observation TOC"/>
    <w:basedOn w:val="TOC4"/>
    <w:uiPriority w:val="99"/>
    <w:semiHidden/>
    <w:rsid w:val="00A04F49"/>
    <w:pPr>
      <w:tabs>
        <w:tab w:val="right" w:pos="1701"/>
      </w:tabs>
      <w:ind w:left="1701" w:hanging="1701"/>
    </w:pPr>
  </w:style>
  <w:style w:type="paragraph" w:styleId="TOC4">
    <w:name w:val="toc 4"/>
    <w:basedOn w:val="TOC3"/>
    <w:uiPriority w:val="99"/>
    <w:semiHidden/>
    <w:rsid w:val="009E35DB"/>
    <w:pPr>
      <w:ind w:left="1418" w:hanging="1418"/>
    </w:pPr>
  </w:style>
  <w:style w:type="paragraph" w:styleId="TOC3">
    <w:name w:val="toc 3"/>
    <w:basedOn w:val="TOC2"/>
    <w:uiPriority w:val="99"/>
    <w:semiHidden/>
    <w:rsid w:val="009E35DB"/>
    <w:pPr>
      <w:ind w:left="1134" w:hanging="1134"/>
    </w:pPr>
  </w:style>
  <w:style w:type="paragraph" w:styleId="TOC2">
    <w:name w:val="toc 2"/>
    <w:basedOn w:val="TOC1"/>
    <w:uiPriority w:val="99"/>
    <w:semiHidden/>
    <w:rsid w:val="009E35DB"/>
    <w:pPr>
      <w:keepNext w:val="0"/>
      <w:spacing w:before="0"/>
      <w:ind w:left="851" w:hanging="851"/>
    </w:pPr>
    <w:rPr>
      <w:szCs w:val="20"/>
    </w:rPr>
  </w:style>
  <w:style w:type="paragraph" w:styleId="Index2">
    <w:name w:val="index 2"/>
    <w:basedOn w:val="Index1"/>
    <w:uiPriority w:val="99"/>
    <w:semiHidden/>
    <w:rsid w:val="009E35DB"/>
    <w:pPr>
      <w:ind w:left="284"/>
    </w:pPr>
  </w:style>
  <w:style w:type="paragraph" w:styleId="Index1">
    <w:name w:val="index 1"/>
    <w:basedOn w:val="Normal"/>
    <w:uiPriority w:val="99"/>
    <w:semiHidden/>
    <w:rsid w:val="009E35DB"/>
    <w:pPr>
      <w:keepLines/>
      <w:spacing w:after="0"/>
    </w:pPr>
  </w:style>
  <w:style w:type="paragraph" w:styleId="DocumentMap">
    <w:name w:val="Document Map"/>
    <w:basedOn w:val="Normal"/>
    <w:link w:val="DocumentMapChar"/>
    <w:uiPriority w:val="99"/>
    <w:semiHidden/>
    <w:rsid w:val="009E35DB"/>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C46361"/>
    <w:rPr>
      <w:rFonts w:ascii="Times New Roman" w:hAnsi="Times New Roman"/>
      <w:kern w:val="0"/>
      <w:sz w:val="0"/>
      <w:szCs w:val="0"/>
      <w:lang w:val="en-GB"/>
    </w:rPr>
  </w:style>
  <w:style w:type="paragraph" w:styleId="ListNumber2">
    <w:name w:val="List Number 2"/>
    <w:basedOn w:val="ListNumber"/>
    <w:uiPriority w:val="99"/>
    <w:rsid w:val="009E35DB"/>
    <w:pPr>
      <w:ind w:left="851"/>
    </w:pPr>
  </w:style>
  <w:style w:type="paragraph" w:styleId="ListNumber">
    <w:name w:val="List Number"/>
    <w:basedOn w:val="List"/>
    <w:uiPriority w:val="99"/>
    <w:rsid w:val="009E35DB"/>
  </w:style>
  <w:style w:type="paragraph" w:styleId="List">
    <w:name w:val="List"/>
    <w:basedOn w:val="Normal"/>
    <w:uiPriority w:val="99"/>
    <w:rsid w:val="009E35D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C46361"/>
    <w:rPr>
      <w:rFonts w:ascii="Arial" w:hAnsi="Arial"/>
      <w:kern w:val="0"/>
      <w:sz w:val="18"/>
      <w:szCs w:val="18"/>
      <w:lang w:val="en-GB"/>
    </w:rPr>
  </w:style>
  <w:style w:type="character" w:styleId="FootnoteReference">
    <w:name w:val="footnote reference"/>
    <w:basedOn w:val="DefaultParagraphFont"/>
    <w:uiPriority w:val="99"/>
    <w:semiHidden/>
    <w:rsid w:val="009E35DB"/>
    <w:rPr>
      <w:rFonts w:cs="Times New Roman"/>
      <w:b/>
      <w:position w:val="6"/>
      <w:sz w:val="16"/>
    </w:rPr>
  </w:style>
  <w:style w:type="paragraph" w:styleId="FootnoteText">
    <w:name w:val="footnote text"/>
    <w:basedOn w:val="Normal"/>
    <w:link w:val="FootnoteTextChar"/>
    <w:uiPriority w:val="99"/>
    <w:semiHidden/>
    <w:rsid w:val="009E35DB"/>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C46361"/>
    <w:rPr>
      <w:rFonts w:ascii="Arial" w:hAnsi="Arial"/>
      <w:kern w:val="0"/>
      <w:sz w:val="18"/>
      <w:szCs w:val="18"/>
      <w:lang w:val="en-GB"/>
    </w:rPr>
  </w:style>
  <w:style w:type="paragraph" w:customStyle="1" w:styleId="3GPPHeader">
    <w:name w:val="3GPP_Header"/>
    <w:basedOn w:val="Normal"/>
    <w:uiPriority w:val="99"/>
    <w:rsid w:val="009E35DB"/>
    <w:pPr>
      <w:tabs>
        <w:tab w:val="left" w:pos="1701"/>
        <w:tab w:val="right" w:pos="9639"/>
      </w:tabs>
      <w:spacing w:after="240"/>
    </w:pPr>
    <w:rPr>
      <w:b/>
      <w:sz w:val="24"/>
    </w:rPr>
  </w:style>
  <w:style w:type="paragraph" w:styleId="TOC9">
    <w:name w:val="toc 9"/>
    <w:basedOn w:val="TOC8"/>
    <w:uiPriority w:val="99"/>
    <w:semiHidden/>
    <w:rsid w:val="009E35DB"/>
    <w:pPr>
      <w:ind w:left="1418" w:hanging="1418"/>
    </w:pPr>
  </w:style>
  <w:style w:type="paragraph" w:styleId="TOC6">
    <w:name w:val="toc 6"/>
    <w:basedOn w:val="TOC5"/>
    <w:next w:val="Normal"/>
    <w:uiPriority w:val="99"/>
    <w:semiHidden/>
    <w:rsid w:val="009E35DB"/>
    <w:pPr>
      <w:ind w:left="1985" w:hanging="1985"/>
    </w:pPr>
  </w:style>
  <w:style w:type="paragraph" w:styleId="TOC7">
    <w:name w:val="toc 7"/>
    <w:basedOn w:val="TOC6"/>
    <w:next w:val="Normal"/>
    <w:uiPriority w:val="99"/>
    <w:semiHidden/>
    <w:rsid w:val="009E35DB"/>
    <w:pPr>
      <w:ind w:left="2268" w:hanging="2268"/>
    </w:pPr>
  </w:style>
  <w:style w:type="paragraph" w:styleId="ListBullet2">
    <w:name w:val="List Bullet 2"/>
    <w:basedOn w:val="ListBullet"/>
    <w:uiPriority w:val="99"/>
    <w:rsid w:val="00F313D6"/>
    <w:pPr>
      <w:numPr>
        <w:numId w:val="20"/>
      </w:numPr>
      <w:tabs>
        <w:tab w:val="num" w:pos="1620"/>
      </w:tabs>
      <w:ind w:hanging="360"/>
    </w:pPr>
  </w:style>
  <w:style w:type="paragraph" w:styleId="ListBullet">
    <w:name w:val="List Bullet"/>
    <w:basedOn w:val="BodyText"/>
    <w:uiPriority w:val="99"/>
    <w:rsid w:val="00F313D6"/>
    <w:pPr>
      <w:numPr>
        <w:numId w:val="19"/>
      </w:numPr>
    </w:pPr>
  </w:style>
  <w:style w:type="paragraph" w:styleId="ListBullet3">
    <w:name w:val="List Bullet 3"/>
    <w:basedOn w:val="ListBullet2"/>
    <w:uiPriority w:val="99"/>
    <w:rsid w:val="00F313D6"/>
    <w:pPr>
      <w:numPr>
        <w:numId w:val="21"/>
      </w:numPr>
      <w:tabs>
        <w:tab w:val="num" w:pos="2040"/>
      </w:tabs>
      <w:ind w:hanging="360"/>
    </w:pPr>
  </w:style>
  <w:style w:type="paragraph" w:customStyle="1" w:styleId="EQ">
    <w:name w:val="EQ"/>
    <w:basedOn w:val="Normal"/>
    <w:next w:val="Normal"/>
    <w:uiPriority w:val="99"/>
    <w:rsid w:val="009960EC"/>
    <w:pPr>
      <w:keepLines/>
      <w:tabs>
        <w:tab w:val="center" w:pos="4536"/>
        <w:tab w:val="right" w:pos="9072"/>
      </w:tabs>
      <w:spacing w:after="180"/>
      <w:jc w:val="left"/>
    </w:pPr>
    <w:rPr>
      <w:noProof/>
      <w:lang w:eastAsia="en-US"/>
    </w:rPr>
  </w:style>
  <w:style w:type="paragraph" w:styleId="List2">
    <w:name w:val="List 2"/>
    <w:basedOn w:val="List"/>
    <w:uiPriority w:val="99"/>
    <w:rsid w:val="009E35DB"/>
    <w:pPr>
      <w:ind w:left="851"/>
    </w:pPr>
  </w:style>
  <w:style w:type="paragraph" w:styleId="List3">
    <w:name w:val="List 3"/>
    <w:basedOn w:val="List2"/>
    <w:uiPriority w:val="99"/>
    <w:rsid w:val="009E35DB"/>
    <w:pPr>
      <w:ind w:left="1135"/>
    </w:pPr>
  </w:style>
  <w:style w:type="paragraph" w:styleId="List4">
    <w:name w:val="List 4"/>
    <w:basedOn w:val="List3"/>
    <w:uiPriority w:val="99"/>
    <w:rsid w:val="009E35DB"/>
    <w:pPr>
      <w:ind w:left="1418"/>
    </w:pPr>
  </w:style>
  <w:style w:type="paragraph" w:styleId="List5">
    <w:name w:val="List 5"/>
    <w:basedOn w:val="List4"/>
    <w:uiPriority w:val="99"/>
    <w:rsid w:val="009E35DB"/>
    <w:pPr>
      <w:ind w:left="1702"/>
    </w:pPr>
  </w:style>
  <w:style w:type="paragraph" w:customStyle="1" w:styleId="EditorsNote">
    <w:name w:val="Editor's Note"/>
    <w:basedOn w:val="Normal"/>
    <w:uiPriority w:val="99"/>
    <w:rsid w:val="009960EC"/>
    <w:pPr>
      <w:keepLines/>
      <w:spacing w:after="180"/>
      <w:ind w:left="1135" w:hanging="851"/>
      <w:jc w:val="left"/>
    </w:pPr>
    <w:rPr>
      <w:color w:val="FF0000"/>
      <w:lang w:eastAsia="en-US"/>
    </w:rPr>
  </w:style>
  <w:style w:type="paragraph" w:styleId="ListBullet4">
    <w:name w:val="List Bullet 4"/>
    <w:basedOn w:val="ListBullet3"/>
    <w:uiPriority w:val="99"/>
    <w:rsid w:val="00641533"/>
    <w:pPr>
      <w:numPr>
        <w:numId w:val="22"/>
      </w:numPr>
      <w:tabs>
        <w:tab w:val="num" w:pos="432"/>
      </w:tabs>
      <w:ind w:hanging="432"/>
    </w:pPr>
  </w:style>
  <w:style w:type="paragraph" w:styleId="ListBullet5">
    <w:name w:val="List Bullet 5"/>
    <w:basedOn w:val="ListBullet4"/>
    <w:uiPriority w:val="99"/>
    <w:rsid w:val="00641533"/>
    <w:pPr>
      <w:numPr>
        <w:numId w:val="18"/>
      </w:numPr>
    </w:pPr>
  </w:style>
  <w:style w:type="paragraph" w:styleId="Footer">
    <w:name w:val="footer"/>
    <w:basedOn w:val="Header"/>
    <w:link w:val="FooterChar"/>
    <w:uiPriority w:val="99"/>
    <w:semiHidden/>
    <w:rsid w:val="009E35DB"/>
    <w:pPr>
      <w:jc w:val="center"/>
    </w:pPr>
    <w:rPr>
      <w:i/>
      <w:iCs/>
    </w:rPr>
  </w:style>
  <w:style w:type="character" w:customStyle="1" w:styleId="FooterChar">
    <w:name w:val="Footer Char"/>
    <w:basedOn w:val="DefaultParagraphFont"/>
    <w:link w:val="Footer"/>
    <w:uiPriority w:val="99"/>
    <w:semiHidden/>
    <w:rsid w:val="00C46361"/>
    <w:rPr>
      <w:rFonts w:ascii="Arial" w:hAnsi="Arial"/>
      <w:kern w:val="0"/>
      <w:sz w:val="18"/>
      <w:szCs w:val="18"/>
      <w:lang w:val="en-GB"/>
    </w:rPr>
  </w:style>
  <w:style w:type="paragraph" w:customStyle="1" w:styleId="Reference">
    <w:name w:val="Reference"/>
    <w:basedOn w:val="Normal"/>
    <w:uiPriority w:val="99"/>
    <w:rsid w:val="009E35DB"/>
    <w:pPr>
      <w:numPr>
        <w:numId w:val="16"/>
      </w:numPr>
    </w:pPr>
  </w:style>
  <w:style w:type="paragraph" w:styleId="BalloonText">
    <w:name w:val="Balloon Text"/>
    <w:basedOn w:val="Normal"/>
    <w:link w:val="BalloonTextChar"/>
    <w:uiPriority w:val="99"/>
    <w:semiHidden/>
    <w:rsid w:val="009E35DB"/>
    <w:rPr>
      <w:rFonts w:ascii="Tahoma" w:hAnsi="Tahoma" w:cs="Tahoma"/>
      <w:sz w:val="16"/>
      <w:szCs w:val="16"/>
    </w:rPr>
  </w:style>
  <w:style w:type="character" w:customStyle="1" w:styleId="BalloonTextChar">
    <w:name w:val="Balloon Text Char"/>
    <w:basedOn w:val="DefaultParagraphFont"/>
    <w:link w:val="BalloonText"/>
    <w:uiPriority w:val="99"/>
    <w:semiHidden/>
    <w:rsid w:val="00C46361"/>
    <w:rPr>
      <w:rFonts w:ascii="Arial" w:hAnsi="Arial"/>
      <w:kern w:val="0"/>
      <w:sz w:val="0"/>
      <w:szCs w:val="0"/>
      <w:lang w:val="en-GB"/>
    </w:rPr>
  </w:style>
  <w:style w:type="character" w:styleId="PageNumber">
    <w:name w:val="page number"/>
    <w:basedOn w:val="DefaultParagraphFont"/>
    <w:uiPriority w:val="99"/>
    <w:semiHidden/>
    <w:rsid w:val="009E35DB"/>
    <w:rPr>
      <w:rFonts w:cs="Times New Roman"/>
    </w:rPr>
  </w:style>
  <w:style w:type="paragraph" w:styleId="BodyText">
    <w:name w:val="Body Text"/>
    <w:basedOn w:val="Normal"/>
    <w:link w:val="BodyTextChar"/>
    <w:uiPriority w:val="99"/>
    <w:rsid w:val="00CE0424"/>
  </w:style>
  <w:style w:type="character" w:customStyle="1" w:styleId="BodyTextChar">
    <w:name w:val="Body Text Char"/>
    <w:basedOn w:val="DefaultParagraphFont"/>
    <w:link w:val="BodyText"/>
    <w:uiPriority w:val="99"/>
    <w:locked/>
    <w:rsid w:val="00CE0424"/>
    <w:rPr>
      <w:rFonts w:ascii="Arial" w:hAnsi="Arial"/>
      <w:lang w:val="en-GB"/>
    </w:rPr>
  </w:style>
  <w:style w:type="character" w:styleId="Hyperlink">
    <w:name w:val="Hyperlink"/>
    <w:basedOn w:val="DefaultParagraphFont"/>
    <w:uiPriority w:val="99"/>
    <w:rsid w:val="003D3C45"/>
    <w:rPr>
      <w:rFonts w:cs="Times New Roman"/>
      <w:color w:val="0000FF"/>
      <w:u w:val="single"/>
      <w:lang w:val="en-GB"/>
    </w:rPr>
  </w:style>
  <w:style w:type="character" w:styleId="FollowedHyperlink">
    <w:name w:val="FollowedHyperlink"/>
    <w:basedOn w:val="DefaultParagraphFont"/>
    <w:uiPriority w:val="99"/>
    <w:semiHidden/>
    <w:rsid w:val="00980477"/>
    <w:rPr>
      <w:rFonts w:cs="Times New Roman"/>
      <w:color w:val="FF0000"/>
      <w:u w:val="single"/>
    </w:rPr>
  </w:style>
  <w:style w:type="character" w:styleId="CommentReference">
    <w:name w:val="annotation reference"/>
    <w:basedOn w:val="DefaultParagraphFont"/>
    <w:uiPriority w:val="99"/>
    <w:semiHidden/>
    <w:rsid w:val="009C403E"/>
    <w:rPr>
      <w:rFonts w:cs="Times New Roman"/>
      <w:sz w:val="16"/>
    </w:rPr>
  </w:style>
  <w:style w:type="paragraph" w:styleId="CommentText">
    <w:name w:val="annotation text"/>
    <w:basedOn w:val="Normal"/>
    <w:link w:val="CommentTextChar"/>
    <w:uiPriority w:val="99"/>
    <w:semiHidden/>
    <w:rsid w:val="009C403E"/>
  </w:style>
  <w:style w:type="character" w:customStyle="1" w:styleId="CommentTextChar">
    <w:name w:val="Comment Text Char"/>
    <w:basedOn w:val="DefaultParagraphFont"/>
    <w:link w:val="CommentText"/>
    <w:uiPriority w:val="99"/>
    <w:semiHidden/>
    <w:rsid w:val="00C46361"/>
    <w:rPr>
      <w:rFonts w:ascii="Arial" w:hAnsi="Arial"/>
      <w:kern w:val="0"/>
      <w:sz w:val="20"/>
      <w:szCs w:val="20"/>
      <w:lang w:val="en-GB"/>
    </w:rPr>
  </w:style>
  <w:style w:type="paragraph" w:styleId="CommentSubject">
    <w:name w:val="annotation subject"/>
    <w:basedOn w:val="CommentText"/>
    <w:next w:val="CommentText"/>
    <w:link w:val="CommentSubjectChar"/>
    <w:uiPriority w:val="99"/>
    <w:semiHidden/>
    <w:rsid w:val="009C403E"/>
    <w:rPr>
      <w:b/>
      <w:bCs/>
    </w:rPr>
  </w:style>
  <w:style w:type="character" w:customStyle="1" w:styleId="CommentSubjectChar">
    <w:name w:val="Comment Subject Char"/>
    <w:basedOn w:val="CommentTextChar"/>
    <w:link w:val="CommentSubject"/>
    <w:uiPriority w:val="99"/>
    <w:semiHidden/>
    <w:rsid w:val="00C46361"/>
    <w:rPr>
      <w:b/>
      <w:bCs/>
    </w:rPr>
  </w:style>
  <w:style w:type="paragraph" w:customStyle="1" w:styleId="B1">
    <w:name w:val="B1"/>
    <w:basedOn w:val="List"/>
    <w:link w:val="B1Char1"/>
    <w:uiPriority w:val="99"/>
    <w:rsid w:val="009960EC"/>
    <w:pPr>
      <w:spacing w:after="180"/>
      <w:jc w:val="left"/>
    </w:pPr>
    <w:rPr>
      <w:lang w:eastAsia="en-US"/>
    </w:rPr>
  </w:style>
  <w:style w:type="paragraph" w:customStyle="1" w:styleId="B2">
    <w:name w:val="B2"/>
    <w:basedOn w:val="List2"/>
    <w:link w:val="B2Char"/>
    <w:uiPriority w:val="99"/>
    <w:rsid w:val="009960EC"/>
    <w:pPr>
      <w:spacing w:after="180"/>
      <w:jc w:val="left"/>
    </w:pPr>
    <w:rPr>
      <w:lang w:eastAsia="en-US"/>
    </w:rPr>
  </w:style>
  <w:style w:type="paragraph" w:customStyle="1" w:styleId="B3">
    <w:name w:val="B3"/>
    <w:basedOn w:val="List3"/>
    <w:link w:val="B3Char2"/>
    <w:uiPriority w:val="99"/>
    <w:rsid w:val="009960EC"/>
    <w:pPr>
      <w:spacing w:after="180"/>
      <w:jc w:val="left"/>
    </w:pPr>
    <w:rPr>
      <w:lang w:eastAsia="en-US"/>
    </w:rPr>
  </w:style>
  <w:style w:type="paragraph" w:customStyle="1" w:styleId="B4">
    <w:name w:val="B4"/>
    <w:basedOn w:val="List4"/>
    <w:uiPriority w:val="99"/>
    <w:rsid w:val="009960EC"/>
    <w:pPr>
      <w:spacing w:after="180"/>
      <w:jc w:val="left"/>
    </w:pPr>
    <w:rPr>
      <w:lang w:eastAsia="en-US"/>
    </w:rPr>
  </w:style>
  <w:style w:type="paragraph" w:customStyle="1" w:styleId="Proposal">
    <w:name w:val="Proposal"/>
    <w:basedOn w:val="Normal"/>
    <w:uiPriority w:val="99"/>
    <w:rsid w:val="00A04F49"/>
    <w:pPr>
      <w:numPr>
        <w:numId w:val="10"/>
      </w:numPr>
      <w:tabs>
        <w:tab w:val="clear" w:pos="780"/>
        <w:tab w:val="left" w:pos="1701"/>
      </w:tabs>
      <w:ind w:left="1701" w:hanging="1701"/>
    </w:pPr>
    <w:rPr>
      <w:b/>
      <w:bCs/>
    </w:rPr>
  </w:style>
  <w:style w:type="paragraph" w:customStyle="1" w:styleId="B5">
    <w:name w:val="B5"/>
    <w:basedOn w:val="List5"/>
    <w:uiPriority w:val="99"/>
    <w:rsid w:val="009960EC"/>
    <w:pPr>
      <w:spacing w:after="180"/>
      <w:jc w:val="left"/>
    </w:pPr>
    <w:rPr>
      <w:lang w:eastAsia="en-US"/>
    </w:rPr>
  </w:style>
  <w:style w:type="paragraph" w:customStyle="1" w:styleId="EX">
    <w:name w:val="EX"/>
    <w:basedOn w:val="Normal"/>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Normal"/>
    <w:link w:val="TALCar"/>
    <w:uiPriority w:val="99"/>
    <w:rsid w:val="009960EC"/>
    <w:pPr>
      <w:keepNext/>
      <w:keepLines/>
      <w:spacing w:after="0"/>
      <w:jc w:val="left"/>
    </w:pPr>
    <w:rPr>
      <w:sz w:val="18"/>
      <w:lang w:eastAsia="en-US"/>
    </w:rPr>
  </w:style>
  <w:style w:type="paragraph" w:customStyle="1" w:styleId="TAC">
    <w:name w:val="TAC"/>
    <w:basedOn w:val="TAL"/>
    <w:uiPriority w:val="99"/>
    <w:rsid w:val="009960EC"/>
    <w:pPr>
      <w:jc w:val="center"/>
    </w:pPr>
  </w:style>
  <w:style w:type="paragraph" w:customStyle="1" w:styleId="TAH">
    <w:name w:val="TAH"/>
    <w:basedOn w:val="TAC"/>
    <w:uiPriority w:val="99"/>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Normal"/>
    <w:link w:val="THChar"/>
    <w:uiPriority w:val="99"/>
    <w:rsid w:val="009960EC"/>
    <w:pPr>
      <w:keepNext/>
      <w:keepLines/>
      <w:spacing w:before="60" w:after="180"/>
      <w:jc w:val="center"/>
    </w:pPr>
    <w:rPr>
      <w:b/>
    </w:rPr>
  </w:style>
  <w:style w:type="paragraph" w:customStyle="1" w:styleId="TF">
    <w:name w:val="TF"/>
    <w:basedOn w:val="TH"/>
    <w:link w:val="TFChar"/>
    <w:uiPriority w:val="99"/>
    <w:rsid w:val="009960EC"/>
    <w:pPr>
      <w:keepNext w:val="0"/>
      <w:spacing w:before="0" w:after="240"/>
    </w:pPr>
  </w:style>
  <w:style w:type="paragraph" w:customStyle="1" w:styleId="TT">
    <w:name w:val="TT"/>
    <w:basedOn w:val="Heading1"/>
    <w:next w:val="Normal"/>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kern w:val="0"/>
      <w:sz w:val="40"/>
      <w:szCs w:val="2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kern w:val="0"/>
      <w:sz w:val="20"/>
      <w:szCs w:val="20"/>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kern w:val="0"/>
      <w:sz w:val="32"/>
      <w:szCs w:val="20"/>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kern w:val="0"/>
      <w:sz w:val="20"/>
      <w:szCs w:val="20"/>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kern w:val="0"/>
      <w:sz w:val="20"/>
      <w:szCs w:val="20"/>
      <w:lang w:eastAsia="en-US"/>
    </w:rPr>
  </w:style>
  <w:style w:type="paragraph" w:customStyle="1" w:styleId="ZT">
    <w:name w:val="ZT"/>
    <w:uiPriority w:val="99"/>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kern w:val="0"/>
      <w:sz w:val="20"/>
      <w:szCs w:val="20"/>
      <w:lang w:eastAsia="en-US"/>
    </w:rPr>
  </w:style>
  <w:style w:type="paragraph" w:customStyle="1" w:styleId="ZV">
    <w:name w:val="ZV"/>
    <w:basedOn w:val="ZU"/>
    <w:uiPriority w:val="99"/>
    <w:rsid w:val="009960EC"/>
    <w:pPr>
      <w:framePr w:wrap="notBeside" w:y="16161"/>
    </w:pPr>
  </w:style>
  <w:style w:type="paragraph" w:customStyle="1" w:styleId="FP">
    <w:name w:val="FP"/>
    <w:basedOn w:val="Normal"/>
    <w:uiPriority w:val="99"/>
    <w:rsid w:val="009960EC"/>
    <w:pPr>
      <w:spacing w:after="0"/>
      <w:jc w:val="left"/>
    </w:pPr>
    <w:rPr>
      <w:lang w:eastAsia="en-US"/>
    </w:rPr>
  </w:style>
  <w:style w:type="paragraph" w:customStyle="1" w:styleId="Observation">
    <w:name w:val="Observation"/>
    <w:basedOn w:val="Proposal"/>
    <w:uiPriority w:val="99"/>
    <w:rsid w:val="00A04F49"/>
    <w:pPr>
      <w:numPr>
        <w:numId w:val="27"/>
      </w:numPr>
      <w:tabs>
        <w:tab w:val="num" w:pos="794"/>
      </w:tabs>
      <w:ind w:left="1701" w:hanging="1701"/>
    </w:pPr>
  </w:style>
  <w:style w:type="paragraph" w:styleId="TableofFigures">
    <w:name w:val="table of figures"/>
    <w:basedOn w:val="Normal"/>
    <w:next w:val="Normal"/>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en-GB"/>
    </w:rPr>
  </w:style>
  <w:style w:type="character" w:customStyle="1" w:styleId="PLChar">
    <w:name w:val="PL Char"/>
    <w:link w:val="PL"/>
    <w:uiPriority w:val="99"/>
    <w:locked/>
    <w:rsid w:val="00307378"/>
    <w:rPr>
      <w:rFonts w:ascii="Courier New" w:hAnsi="Courier New"/>
      <w:noProof/>
      <w:sz w:val="16"/>
      <w:lang w:val="en-GB" w:eastAsia="en-GB"/>
    </w:rPr>
  </w:style>
  <w:style w:type="character" w:customStyle="1" w:styleId="B1Char1">
    <w:name w:val="B1 Char1"/>
    <w:link w:val="B1"/>
    <w:uiPriority w:val="99"/>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uiPriority w:val="99"/>
    <w:locked/>
    <w:rsid w:val="00D67C55"/>
    <w:rPr>
      <w:rFonts w:ascii="Arial" w:hAnsi="Arial"/>
      <w:b/>
      <w:lang w:val="en-GB"/>
    </w:rPr>
  </w:style>
  <w:style w:type="paragraph" w:customStyle="1" w:styleId="ZchnZchn">
    <w:name w:val="Zchn Zchn"/>
    <w:uiPriority w:val="99"/>
    <w:semiHidden/>
    <w:rsid w:val="0050330B"/>
    <w:pPr>
      <w:keepNext/>
      <w:numPr>
        <w:numId w:val="31"/>
      </w:numPr>
      <w:autoSpaceDE w:val="0"/>
      <w:autoSpaceDN w:val="0"/>
      <w:adjustRightInd w:val="0"/>
      <w:spacing w:before="60" w:after="60"/>
      <w:jc w:val="both"/>
    </w:pPr>
    <w:rPr>
      <w:rFonts w:ascii="Arial" w:hAnsi="Arial" w:cs="Arial"/>
      <w:color w:val="0000FF"/>
      <w:sz w:val="20"/>
      <w:szCs w:val="20"/>
    </w:rPr>
  </w:style>
  <w:style w:type="character" w:customStyle="1" w:styleId="THChar">
    <w:name w:val="TH Char"/>
    <w:link w:val="TH"/>
    <w:uiPriority w:val="99"/>
    <w:locked/>
    <w:rsid w:val="009B3CC0"/>
    <w:rPr>
      <w:rFonts w:ascii="Arial" w:hAnsi="Arial"/>
      <w:b/>
      <w:lang w:val="en-GB"/>
    </w:rPr>
  </w:style>
  <w:style w:type="paragraph" w:customStyle="1" w:styleId="NO">
    <w:name w:val="NO"/>
    <w:basedOn w:val="Normal"/>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Normal"/>
    <w:link w:val="CommentsChar"/>
    <w:uiPriority w:val="99"/>
    <w:rsid w:val="00623EBB"/>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TableGrid">
    <w:name w:val="Table Grid"/>
    <w:basedOn w:val="TableNormal"/>
    <w:uiPriority w:val="99"/>
    <w:rsid w:val="00514113"/>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uiPriority w:val="99"/>
    <w:rsid w:val="005F253A"/>
    <w:rPr>
      <w:lang w:val="en-GB"/>
    </w:rPr>
  </w:style>
  <w:style w:type="paragraph" w:styleId="NormalWeb">
    <w:name w:val="Normal (Web)"/>
    <w:basedOn w:val="Normal"/>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locked/>
    <w:rsid w:val="00AE112E"/>
    <w:rPr>
      <w:rFonts w:ascii="Arial" w:hAnsi="Arial" w:cs="Arial"/>
      <w:b/>
      <w:bCs/>
      <w:noProof/>
      <w:sz w:val="18"/>
      <w:szCs w:val="18"/>
      <w:lang w:val="en-US" w:eastAsia="zh-CN" w:bidi="ar-SA"/>
    </w:rPr>
  </w:style>
  <w:style w:type="paragraph" w:customStyle="1" w:styleId="Doc-text2">
    <w:name w:val="Doc-text2"/>
    <w:basedOn w:val="Normal"/>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ListParagraph">
    <w:name w:val="List Paragraph"/>
    <w:basedOn w:val="Normal"/>
    <w:uiPriority w:val="99"/>
    <w:qFormat/>
    <w:rsid w:val="00F846E9"/>
    <w:pPr>
      <w:ind w:firstLineChars="200" w:firstLine="420"/>
    </w:pPr>
  </w:style>
  <w:style w:type="paragraph" w:styleId="Revision">
    <w:name w:val="Revision"/>
    <w:hidden/>
    <w:uiPriority w:val="99"/>
    <w:semiHidden/>
    <w:rsid w:val="00785C78"/>
    <w:rPr>
      <w:rFonts w:ascii="Arial" w:hAnsi="Arial"/>
      <w:kern w:val="0"/>
      <w:sz w:val="20"/>
      <w:szCs w:val="20"/>
      <w:lang w:val="en-GB"/>
    </w:rPr>
  </w:style>
</w:styles>
</file>

<file path=word/webSettings.xml><?xml version="1.0" encoding="utf-8"?>
<w:webSettings xmlns:r="http://schemas.openxmlformats.org/officeDocument/2006/relationships" xmlns:w="http://schemas.openxmlformats.org/wordprocessingml/2006/main">
  <w:divs>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Ry-xxxxxx Contribution Template.dot</Template>
  <TotalTime>8</TotalTime>
  <Pages>4</Pages>
  <Words>1252</Words>
  <Characters>7137</Characters>
  <Application>Microsoft Office Outlook</Application>
  <DocSecurity>0</DocSecurity>
  <Lines>0</Lines>
  <Paragraphs>0</Paragraphs>
  <ScaleCrop>false</ScaleCrop>
  <Company>Ericsson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RAN2#91 Contribution</dc:title>
  <dc:subject/>
  <dc:creator>CATT</dc:creator>
  <cp:keywords>CATT</cp:keywords>
  <dc:description/>
  <cp:lastModifiedBy>CATT</cp:lastModifiedBy>
  <cp:revision>8</cp:revision>
  <cp:lastPrinted>2008-01-31T00:09:00Z</cp:lastPrinted>
  <dcterms:created xsi:type="dcterms:W3CDTF">2015-05-15T08:58:00Z</dcterms:created>
  <dcterms:modified xsi:type="dcterms:W3CDTF">2015-08-14T15:38:00Z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