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5"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1037AD3" w14:textId="47C135E0" w:rsidR="00A53E36" w:rsidRPr="00E51ABE" w:rsidRDefault="00A53E36" w:rsidP="00233713">
      <w:pPr>
        <w:rPr>
          <w:rFonts w:ascii="Times" w:eastAsia="Times New Roman" w:hAnsi="Times"/>
          <w:b/>
          <w:sz w:val="20"/>
          <w:szCs w:val="20"/>
          <w:lang w:val="en-US" w:eastAsia="en-US"/>
        </w:rPr>
      </w:pPr>
      <w:bookmarkStart w:id="0" w:name="_GoBack"/>
      <w:bookmarkEnd w:id="0"/>
      <w:r w:rsidRPr="00E51ABE">
        <w:rPr>
          <w:b/>
          <w:lang w:val="de-DE"/>
        </w:rPr>
        <w:t>3</w:t>
      </w:r>
      <w:bookmarkStart w:id="1" w:name="_Ref257013249"/>
      <w:bookmarkEnd w:id="1"/>
      <w:r w:rsidRPr="00E51ABE">
        <w:rPr>
          <w:b/>
          <w:lang w:val="de-DE"/>
        </w:rPr>
        <w:t xml:space="preserve">GPP TSG-RAN </w:t>
      </w:r>
      <w:r w:rsidR="0053244F" w:rsidRPr="00E51ABE">
        <w:rPr>
          <w:b/>
          <w:lang w:val="de-DE"/>
        </w:rPr>
        <w:t>WG2#</w:t>
      </w:r>
      <w:r w:rsidR="000337DF">
        <w:rPr>
          <w:b/>
          <w:lang w:val="de-DE"/>
        </w:rPr>
        <w:t>90</w:t>
      </w:r>
      <w:r w:rsidR="00233713" w:rsidRPr="00E51ABE">
        <w:rPr>
          <w:b/>
          <w:lang w:val="de-DE"/>
        </w:rPr>
        <w:tab/>
      </w:r>
      <w:r w:rsidR="00233713" w:rsidRPr="00E51ABE">
        <w:rPr>
          <w:b/>
          <w:lang w:val="de-DE"/>
        </w:rPr>
        <w:tab/>
      </w:r>
      <w:r w:rsidR="00233713" w:rsidRPr="00E51ABE">
        <w:rPr>
          <w:b/>
          <w:lang w:val="de-DE"/>
        </w:rPr>
        <w:tab/>
      </w:r>
      <w:r w:rsidR="00233713" w:rsidRPr="00E51ABE">
        <w:rPr>
          <w:b/>
          <w:lang w:val="de-DE"/>
        </w:rPr>
        <w:tab/>
      </w:r>
      <w:r w:rsidR="00233713" w:rsidRPr="00E51ABE">
        <w:rPr>
          <w:b/>
          <w:lang w:val="de-DE"/>
        </w:rPr>
        <w:tab/>
      </w:r>
      <w:r w:rsidR="00233713" w:rsidRPr="00E51ABE">
        <w:rPr>
          <w:b/>
          <w:lang w:val="de-DE"/>
        </w:rPr>
        <w:tab/>
      </w:r>
      <w:r w:rsidR="00D701B8">
        <w:rPr>
          <w:b/>
          <w:lang w:val="de-DE"/>
        </w:rPr>
        <w:tab/>
      </w:r>
      <w:r w:rsidR="00233713" w:rsidRPr="00E51ABE">
        <w:rPr>
          <w:b/>
          <w:lang w:val="de-DE"/>
        </w:rPr>
        <w:tab/>
      </w:r>
      <w:r w:rsidR="002C11A9" w:rsidRPr="00E51ABE">
        <w:rPr>
          <w:b/>
          <w:lang w:val="de-DE"/>
        </w:rPr>
        <w:t>R</w:t>
      </w:r>
      <w:r w:rsidR="00797E98" w:rsidRPr="00E51ABE">
        <w:rPr>
          <w:b/>
          <w:lang w:val="de-DE"/>
        </w:rPr>
        <w:t>2</w:t>
      </w:r>
      <w:r w:rsidR="002C11A9" w:rsidRPr="00E51ABE">
        <w:rPr>
          <w:b/>
          <w:lang w:val="de-DE"/>
        </w:rPr>
        <w:t>-</w:t>
      </w:r>
      <w:r w:rsidR="003412B2" w:rsidRPr="00E51ABE">
        <w:rPr>
          <w:b/>
          <w:lang w:val="de-DE"/>
        </w:rPr>
        <w:t>1</w:t>
      </w:r>
      <w:r w:rsidR="003412B2">
        <w:rPr>
          <w:b/>
          <w:lang w:val="de-DE"/>
        </w:rPr>
        <w:t>52667</w:t>
      </w:r>
    </w:p>
    <w:p w14:paraId="1D8BAD0C" w14:textId="77777777" w:rsidR="00C21672" w:rsidRPr="00797E98" w:rsidRDefault="000337DF" w:rsidP="001E4E72">
      <w:pPr>
        <w:pStyle w:val="3GPPHeader"/>
        <w:spacing w:after="0"/>
        <w:rPr>
          <w:sz w:val="22"/>
          <w:lang w:val="en-US"/>
        </w:rPr>
      </w:pPr>
      <w:r>
        <w:rPr>
          <w:sz w:val="22"/>
          <w:lang w:val="en-US"/>
        </w:rPr>
        <w:t>25--29 May</w:t>
      </w:r>
      <w:r w:rsidR="00D701B8">
        <w:rPr>
          <w:sz w:val="22"/>
          <w:lang w:val="en-US"/>
        </w:rPr>
        <w:t xml:space="preserve"> 2015, </w:t>
      </w:r>
      <w:r>
        <w:rPr>
          <w:sz w:val="22"/>
          <w:lang w:val="en-US"/>
        </w:rPr>
        <w:t>Fukuoka, Japan</w:t>
      </w:r>
      <w:r w:rsidR="009E6F07" w:rsidRPr="00797E98">
        <w:rPr>
          <w:sz w:val="22"/>
          <w:lang w:val="en-US"/>
        </w:rPr>
        <w:t>.</w:t>
      </w:r>
      <w:r w:rsidR="00ED5611" w:rsidRPr="00797E98">
        <w:rPr>
          <w:sz w:val="22"/>
          <w:lang w:val="en-US"/>
        </w:rPr>
        <w:tab/>
      </w:r>
      <w:r w:rsidR="00ED5611" w:rsidRPr="00797E98">
        <w:rPr>
          <w:sz w:val="22"/>
          <w:lang w:val="en-US"/>
        </w:rPr>
        <w:tab/>
      </w:r>
      <w:r w:rsidR="00ED5611" w:rsidRPr="00797E98">
        <w:rPr>
          <w:sz w:val="22"/>
          <w:lang w:val="en-US"/>
        </w:rPr>
        <w:tab/>
      </w:r>
      <w:r w:rsidR="00A53E36" w:rsidRPr="00797E98">
        <w:rPr>
          <w:sz w:val="22"/>
          <w:lang w:val="en-US"/>
        </w:rPr>
        <w:tab/>
      </w:r>
    </w:p>
    <w:p w14:paraId="127A6846" w14:textId="77777777" w:rsidR="00A53E36" w:rsidRPr="00E51ABE" w:rsidRDefault="001E4E72">
      <w:pPr>
        <w:pStyle w:val="3GPPHeader"/>
        <w:rPr>
          <w:rFonts w:eastAsia="MS Mincho"/>
          <w:sz w:val="22"/>
          <w:lang w:val="en-US" w:eastAsia="ja-JP"/>
        </w:rPr>
      </w:pPr>
      <w:r>
        <w:rPr>
          <w:sz w:val="22"/>
          <w:lang w:val="en-US"/>
        </w:rPr>
        <w:br/>
      </w:r>
      <w:r w:rsidR="00A53E36" w:rsidRPr="00797E98">
        <w:rPr>
          <w:sz w:val="22"/>
          <w:lang w:val="en-US"/>
        </w:rPr>
        <w:t>Agenda Item:</w:t>
      </w:r>
      <w:r w:rsidR="00A53E36" w:rsidRPr="00797E98">
        <w:rPr>
          <w:sz w:val="22"/>
          <w:lang w:val="en-US"/>
        </w:rPr>
        <w:tab/>
      </w:r>
      <w:r w:rsidR="001D4CD6">
        <w:rPr>
          <w:sz w:val="22"/>
          <w:lang w:val="en-US"/>
        </w:rPr>
        <w:t>7.1</w:t>
      </w:r>
      <w:r w:rsidR="00D701B8">
        <w:rPr>
          <w:sz w:val="22"/>
          <w:lang w:val="en-US"/>
        </w:rPr>
        <w:t>.2</w:t>
      </w:r>
    </w:p>
    <w:p w14:paraId="7CFF00C5" w14:textId="77777777" w:rsidR="00A53E36" w:rsidRPr="00E51ABE" w:rsidRDefault="00A53E36">
      <w:pPr>
        <w:pStyle w:val="3GPPHeader"/>
        <w:rPr>
          <w:sz w:val="22"/>
          <w:lang w:val="en-US"/>
        </w:rPr>
      </w:pPr>
      <w:r w:rsidRPr="00797E98">
        <w:rPr>
          <w:sz w:val="22"/>
          <w:lang w:val="en-US"/>
        </w:rPr>
        <w:t xml:space="preserve">Source: </w:t>
      </w:r>
      <w:r w:rsidRPr="00797E98">
        <w:rPr>
          <w:sz w:val="22"/>
          <w:lang w:val="en-US"/>
        </w:rPr>
        <w:tab/>
      </w:r>
      <w:r w:rsidR="005114C3" w:rsidRPr="00E51ABE">
        <w:rPr>
          <w:sz w:val="22"/>
          <w:lang w:val="en-US"/>
        </w:rPr>
        <w:t>Motorola</w:t>
      </w:r>
      <w:r w:rsidR="006638DA" w:rsidRPr="00E51ABE">
        <w:rPr>
          <w:sz w:val="22"/>
          <w:lang w:val="en-US"/>
        </w:rPr>
        <w:t xml:space="preserve"> Mobility</w:t>
      </w:r>
    </w:p>
    <w:p w14:paraId="5DCD805F" w14:textId="77777777" w:rsidR="00A53E36" w:rsidRPr="00797E98" w:rsidRDefault="00A53E36">
      <w:pPr>
        <w:pStyle w:val="3GPPHeader"/>
        <w:rPr>
          <w:sz w:val="22"/>
        </w:rPr>
      </w:pPr>
      <w:r w:rsidRPr="00797E98">
        <w:rPr>
          <w:sz w:val="22"/>
        </w:rPr>
        <w:t xml:space="preserve">Title:  </w:t>
      </w:r>
      <w:r w:rsidRPr="00797E98">
        <w:rPr>
          <w:sz w:val="22"/>
        </w:rPr>
        <w:tab/>
      </w:r>
      <w:r w:rsidR="000337DF">
        <w:rPr>
          <w:sz w:val="22"/>
        </w:rPr>
        <w:t>Understanding DRX operation with LAA</w:t>
      </w:r>
    </w:p>
    <w:p w14:paraId="2FC2B1A0" w14:textId="77777777" w:rsidR="00A53E36" w:rsidRPr="00E51ABE" w:rsidRDefault="00A53E36">
      <w:pPr>
        <w:pStyle w:val="3GPPHeader"/>
        <w:rPr>
          <w:sz w:val="22"/>
        </w:rPr>
      </w:pPr>
      <w:r w:rsidRPr="00797E98">
        <w:rPr>
          <w:sz w:val="22"/>
        </w:rPr>
        <w:t>Document for</w:t>
      </w:r>
      <w:r w:rsidRPr="00E51ABE">
        <w:rPr>
          <w:sz w:val="22"/>
        </w:rPr>
        <w:t>:</w:t>
      </w:r>
      <w:r w:rsidRPr="00E51ABE">
        <w:rPr>
          <w:sz w:val="22"/>
        </w:rPr>
        <w:tab/>
        <w:t xml:space="preserve">Discussion </w:t>
      </w:r>
      <w:r w:rsidR="003E38D5" w:rsidRPr="00E51ABE">
        <w:rPr>
          <w:sz w:val="22"/>
        </w:rPr>
        <w:t>and Decision</w:t>
      </w:r>
    </w:p>
    <w:p w14:paraId="5B251D4B" w14:textId="77777777" w:rsidR="00A53E36" w:rsidRDefault="00A53E36">
      <w:pPr>
        <w:pStyle w:val="Heading1"/>
      </w:pPr>
      <w:bookmarkStart w:id="2" w:name="_Ref165266342"/>
      <w:r w:rsidRPr="00C95584">
        <w:t>Introduction</w:t>
      </w:r>
      <w:bookmarkEnd w:id="2"/>
    </w:p>
    <w:p w14:paraId="01DFD183" w14:textId="77777777" w:rsidR="003E5BD8" w:rsidRDefault="008718C2" w:rsidP="0021104A">
      <w:r>
        <w:t xml:space="preserve">DRX in LTE is designed to optimize power consumption at the UE while still allowing substantial flexibility in scheduling transmissions to the UE. In particular, the UE’s active time is “elastic” and extends based on the amount of data that the eNB schedules for the UE. If the </w:t>
      </w:r>
      <w:r w:rsidR="009F237E">
        <w:t xml:space="preserve">eNB has very little or no data to transmit to the UE, the UE can revert to DRX sleep immediately after the on-duration. With this mechanism, the UE can be configured with a fairly short on-duration while still allowing for delivery of a large </w:t>
      </w:r>
      <w:r w:rsidR="00900377">
        <w:t xml:space="preserve">amount </w:t>
      </w:r>
      <w:r w:rsidR="009F237E">
        <w:t xml:space="preserve">of data within the DRX cycle. </w:t>
      </w:r>
      <w:r w:rsidR="00900377">
        <w:t>This ensures that the active time is short most of the time and longer only when there is a substantial amount of buffered data for the UE at the eNB.</w:t>
      </w:r>
    </w:p>
    <w:p w14:paraId="1F20852B" w14:textId="1F9D3EFA" w:rsidR="00E44685" w:rsidRDefault="00900377" w:rsidP="0021104A">
      <w:r>
        <w:t xml:space="preserve">In this contribution we </w:t>
      </w:r>
      <w:r w:rsidR="0021104A">
        <w:t>analyse</w:t>
      </w:r>
      <w:r>
        <w:t xml:space="preserve"> the impact of </w:t>
      </w:r>
      <w:r w:rsidR="00033898">
        <w:t xml:space="preserve">LAA operation on LTE DRX. </w:t>
      </w:r>
      <w:r w:rsidR="000337DF">
        <w:t xml:space="preserve">We provide results of a simulation study that compares power consumption and delay characteristics of LAA </w:t>
      </w:r>
      <w:r w:rsidR="00E05759">
        <w:t xml:space="preserve">carrier operation </w:t>
      </w:r>
      <w:r w:rsidR="000337DF">
        <w:t>with different levels of Wi-Fi traffic</w:t>
      </w:r>
      <w:r w:rsidR="00E05759">
        <w:t xml:space="preserve">. </w:t>
      </w:r>
    </w:p>
    <w:p w14:paraId="3DA17E7D" w14:textId="77777777" w:rsidR="00A53E36" w:rsidRDefault="00A53E36">
      <w:pPr>
        <w:pStyle w:val="Heading1"/>
      </w:pPr>
      <w:r>
        <w:t>Discussion</w:t>
      </w:r>
    </w:p>
    <w:p w14:paraId="777E6044" w14:textId="77777777" w:rsidR="00225374" w:rsidRDefault="00135175" w:rsidP="00225374">
      <w:r>
        <w:t>Before transmitting on an LAA carrier, an LAA-eNB has to perform an LBT procedure. Transmission by the LAA-eNB can proceed only if the LBT procedure is successful, i.e., there are no other transmissions on</w:t>
      </w:r>
      <w:r w:rsidR="0031679E">
        <w:t>-</w:t>
      </w:r>
      <w:r>
        <w:t xml:space="preserve">going on the carrier. </w:t>
      </w:r>
      <w:r w:rsidR="00FB70AF">
        <w:t xml:space="preserve">The LBT procedure can potentially delay transmissions. Here we analyse how the LBT procedure impacts packet delivery delays and DRX active times (and UE </w:t>
      </w:r>
      <w:r w:rsidR="00CB00C1">
        <w:t xml:space="preserve">power consumption). </w:t>
      </w:r>
    </w:p>
    <w:p w14:paraId="46400F42" w14:textId="77777777" w:rsidR="0025568A" w:rsidRDefault="008324C7" w:rsidP="00225374">
      <w:r>
        <w:t xml:space="preserve">When compared to </w:t>
      </w:r>
      <w:r w:rsidR="009731BF">
        <w:t xml:space="preserve">a </w:t>
      </w:r>
      <w:r>
        <w:t>licensed carrier, LBT</w:t>
      </w:r>
      <w:r w:rsidR="00532B5F">
        <w:t xml:space="preserve"> </w:t>
      </w:r>
      <w:r>
        <w:t xml:space="preserve">operation for unlicensed carrier </w:t>
      </w:r>
      <w:r w:rsidR="00532B5F">
        <w:t>results in longer active time</w:t>
      </w:r>
      <w:r w:rsidR="007746C2">
        <w:t>s for the same amount of data.</w:t>
      </w:r>
      <w:r w:rsidR="0025568A">
        <w:t xml:space="preserve"> The following are the potential effects on DRX of LAA operation:</w:t>
      </w:r>
    </w:p>
    <w:p w14:paraId="229628E0" w14:textId="77777777" w:rsidR="008324C7" w:rsidRDefault="0025568A" w:rsidP="009731BF">
      <w:pPr>
        <w:numPr>
          <w:ilvl w:val="0"/>
          <w:numId w:val="25"/>
        </w:numPr>
      </w:pPr>
      <w:r w:rsidRPr="003E5BD8">
        <w:rPr>
          <w:u w:val="single"/>
        </w:rPr>
        <w:t>UE active time can get extended compared to licensed carrier operation</w:t>
      </w:r>
      <w:r>
        <w:t>.</w:t>
      </w:r>
    </w:p>
    <w:p w14:paraId="75AAE14E" w14:textId="77777777" w:rsidR="0025568A" w:rsidRDefault="008324C7" w:rsidP="009731BF">
      <w:pPr>
        <w:numPr>
          <w:ilvl w:val="1"/>
          <w:numId w:val="25"/>
        </w:numPr>
      </w:pPr>
      <w:r>
        <w:t xml:space="preserve">Due to maximum channel occupancy time requirements on the unlicensed carrier, even though the eNB has data waiting for the UE in its buffer, after transmission in a few subframes, it has to release the channel and re-contend for access, this results in the UE monitoring many non-scheduled subframes </w:t>
      </w:r>
      <w:r w:rsidR="004A09A2">
        <w:t>till</w:t>
      </w:r>
      <w:r>
        <w:t xml:space="preserve"> the next TX burst from the </w:t>
      </w:r>
      <w:r w:rsidR="004A09A2">
        <w:t xml:space="preserve">eNB </w:t>
      </w:r>
      <w:r>
        <w:t>arrives o</w:t>
      </w:r>
      <w:r w:rsidR="004A09A2">
        <w:t>r until</w:t>
      </w:r>
      <w:r>
        <w:t xml:space="preserve"> expiry</w:t>
      </w:r>
      <w:r w:rsidR="00CD10AB">
        <w:t xml:space="preserve"> of the inactivity timer</w:t>
      </w:r>
      <w:r>
        <w:t xml:space="preserve">. </w:t>
      </w:r>
    </w:p>
    <w:p w14:paraId="37925590" w14:textId="77777777" w:rsidR="0025568A" w:rsidRDefault="0025568A" w:rsidP="009731BF">
      <w:pPr>
        <w:numPr>
          <w:ilvl w:val="0"/>
          <w:numId w:val="25"/>
        </w:numPr>
      </w:pPr>
      <w:r w:rsidRPr="003E5BD8">
        <w:rPr>
          <w:u w:val="single"/>
        </w:rPr>
        <w:t>Packet delivery delay can increase compared to licensed carrier operation</w:t>
      </w:r>
      <w:r>
        <w:t>.</w:t>
      </w:r>
    </w:p>
    <w:p w14:paraId="03E94245" w14:textId="666FD271" w:rsidR="00D04F43" w:rsidRDefault="007F041B" w:rsidP="009731BF">
      <w:pPr>
        <w:numPr>
          <w:ilvl w:val="1"/>
          <w:numId w:val="25"/>
        </w:numPr>
      </w:pPr>
      <w:r>
        <w:t xml:space="preserve">Due to channel unavailability, packets on the LAA carriers can be delayed. </w:t>
      </w:r>
      <w:r w:rsidR="0025568A">
        <w:t xml:space="preserve">In some DRX cycles, the on-duration timer may expire before the LAA eNB has a chance to schedule the UE. The LAA eNB </w:t>
      </w:r>
      <w:r w:rsidR="006A16DA">
        <w:t xml:space="preserve">has to then wait until the start of the next DRX cycle to try to schedule the UE. </w:t>
      </w:r>
      <w:r w:rsidR="001E4230">
        <w:t xml:space="preserve">Such a case is shown in </w:t>
      </w:r>
      <w:r w:rsidR="001E4230">
        <w:fldChar w:fldCharType="begin"/>
      </w:r>
      <w:r w:rsidR="001E4230">
        <w:instrText xml:space="preserve"> REF _Ref290305839 \h </w:instrText>
      </w:r>
      <w:r w:rsidR="001E4230">
        <w:fldChar w:fldCharType="separate"/>
      </w:r>
      <w:r w:rsidR="001E4230">
        <w:t xml:space="preserve">Figure </w:t>
      </w:r>
      <w:r w:rsidR="001E4230">
        <w:rPr>
          <w:noProof/>
        </w:rPr>
        <w:t>1</w:t>
      </w:r>
      <w:r w:rsidR="001E4230">
        <w:fldChar w:fldCharType="end"/>
      </w:r>
      <w:r>
        <w:t>.</w:t>
      </w:r>
      <w:r w:rsidR="00E82D69">
        <w:t xml:space="preserve"> Of course</w:t>
      </w:r>
      <w:r>
        <w:t>,</w:t>
      </w:r>
      <w:r w:rsidR="00E82D69">
        <w:t xml:space="preserve"> allowing longer active times reduces the delays by giving the eNB more opportunities to transmit via the LAA SCell, but it </w:t>
      </w:r>
      <w:r w:rsidR="00310B31">
        <w:t xml:space="preserve">also </w:t>
      </w:r>
      <w:r w:rsidR="00E82D69">
        <w:t xml:space="preserve">increases </w:t>
      </w:r>
      <w:r w:rsidR="00E223BC">
        <w:t xml:space="preserve">UE </w:t>
      </w:r>
      <w:r w:rsidR="00E82D69">
        <w:t>power consumption as mentioned above.</w:t>
      </w:r>
    </w:p>
    <w:p w14:paraId="269FF316" w14:textId="77777777" w:rsidR="007A48A9" w:rsidRDefault="007A48A9" w:rsidP="009731BF">
      <w:pPr>
        <w:numPr>
          <w:ilvl w:val="1"/>
          <w:numId w:val="25"/>
        </w:numPr>
      </w:pPr>
      <w:r>
        <w:lastRenderedPageBreak/>
        <w:t>Delayed packets can result in failures at upper layers such as TCP and significant performance problems. In order to avoid such failures, the network may need to deliver packets that have experienced significant delay</w:t>
      </w:r>
      <w:r w:rsidR="007556EE">
        <w:t xml:space="preserve"> (e.g., delay greater than some delay bound)</w:t>
      </w:r>
      <w:r>
        <w:t xml:space="preserve"> on the LAA carrier, through a licensed carrier. For real time services such as VoIP, the network may choose to drop packets</w:t>
      </w:r>
      <w:r w:rsidR="007556EE">
        <w:t xml:space="preserve"> that have been delayed more than the delay bound</w:t>
      </w:r>
      <w:r>
        <w:t xml:space="preserve">. However, as the number of dropped packets increases, the </w:t>
      </w:r>
      <w:r w:rsidR="009D66A0">
        <w:t>quality of service and user experience degrades rapidly.</w:t>
      </w:r>
    </w:p>
    <w:p w14:paraId="613D584D" w14:textId="77777777" w:rsidR="007F041B" w:rsidRDefault="00022C6C" w:rsidP="003F5B59">
      <w:pPr>
        <w:pStyle w:val="Caption"/>
      </w:pPr>
      <w:bookmarkStart w:id="3" w:name="_Ref290305839"/>
      <w:r>
        <w:rPr>
          <w:noProof/>
          <w:lang w:val="en-US" w:eastAsia="en-US"/>
        </w:rPr>
        <w:drawing>
          <wp:inline distT="0" distB="0" distL="0" distR="0" wp14:anchorId="1DA37157" wp14:editId="223FD53F">
            <wp:extent cx="3596640" cy="3180080"/>
            <wp:effectExtent l="0" t="0" r="10160" b="0"/>
            <wp:docPr id="1" name="Picture 1" descr="DRX in LA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RX in LAA"/>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596640" cy="3180080"/>
                    </a:xfrm>
                    <a:prstGeom prst="rect">
                      <a:avLst/>
                    </a:prstGeom>
                    <a:noFill/>
                    <a:ln>
                      <a:noFill/>
                    </a:ln>
                  </pic:spPr>
                </pic:pic>
              </a:graphicData>
            </a:graphic>
          </wp:inline>
        </w:drawing>
      </w:r>
    </w:p>
    <w:p w14:paraId="09715C7D" w14:textId="77777777" w:rsidR="007746C2" w:rsidRDefault="0025568A" w:rsidP="003F5B59">
      <w:pPr>
        <w:pStyle w:val="Caption"/>
      </w:pPr>
      <w:r>
        <w:t xml:space="preserve">Figure </w:t>
      </w:r>
      <w:r>
        <w:fldChar w:fldCharType="begin"/>
      </w:r>
      <w:r>
        <w:instrText xml:space="preserve"> SEQ Figure \* ARABIC </w:instrText>
      </w:r>
      <w:r>
        <w:fldChar w:fldCharType="separate"/>
      </w:r>
      <w:r w:rsidR="00E40DD9">
        <w:rPr>
          <w:noProof/>
        </w:rPr>
        <w:t>1</w:t>
      </w:r>
      <w:r>
        <w:fldChar w:fldCharType="end"/>
      </w:r>
      <w:bookmarkEnd w:id="3"/>
    </w:p>
    <w:p w14:paraId="5CF5EB12" w14:textId="77777777" w:rsidR="007746C2" w:rsidRPr="003F5B59" w:rsidRDefault="003F5B59" w:rsidP="003F5B59">
      <w:pPr>
        <w:rPr>
          <w:b/>
          <w:u w:val="single"/>
        </w:rPr>
      </w:pPr>
      <w:r>
        <w:rPr>
          <w:b/>
          <w:u w:val="single"/>
        </w:rPr>
        <w:t>UE Power C</w:t>
      </w:r>
      <w:r w:rsidRPr="003F5B59">
        <w:rPr>
          <w:b/>
          <w:u w:val="single"/>
        </w:rPr>
        <w:t>onsumption Considerations</w:t>
      </w:r>
    </w:p>
    <w:p w14:paraId="6147EC33" w14:textId="2F138F97" w:rsidR="003F5B59" w:rsidRDefault="003F5B59" w:rsidP="003F5B59">
      <w:r>
        <w:t xml:space="preserve">Assuming a single DRX </w:t>
      </w:r>
      <w:r w:rsidR="00E036FF">
        <w:t xml:space="preserve">configuration </w:t>
      </w:r>
      <w:r>
        <w:t xml:space="preserve">across all configured carriers, an extension of active time on an LAA carrier implies an extension of active time on all carriers. This then </w:t>
      </w:r>
      <w:r w:rsidR="00D74D51">
        <w:t xml:space="preserve">can have </w:t>
      </w:r>
      <w:r>
        <w:t xml:space="preserve">a multiplicative effect on the power consumption. </w:t>
      </w:r>
      <w:r w:rsidR="00E82D69">
        <w:t>That is</w:t>
      </w:r>
      <w:r w:rsidR="00D74D51">
        <w:t xml:space="preserve">, the delays on the LAA SCell, can cause </w:t>
      </w:r>
      <w:r w:rsidR="00E82D69">
        <w:t>not only</w:t>
      </w:r>
      <w:r w:rsidR="00D74D51">
        <w:t xml:space="preserve"> the LAA receiver </w:t>
      </w:r>
      <w:r w:rsidR="00E82D69">
        <w:t>but also</w:t>
      </w:r>
      <w:r w:rsidR="00D74D51">
        <w:t xml:space="preserve"> the PCell receiver to be kept on for longer periods.</w:t>
      </w:r>
    </w:p>
    <w:p w14:paraId="1F3D587D" w14:textId="77777777" w:rsidR="00E036FF" w:rsidRPr="00E036FF" w:rsidRDefault="00E036FF" w:rsidP="003F5B59">
      <w:pPr>
        <w:rPr>
          <w:b/>
          <w:u w:val="single"/>
        </w:rPr>
      </w:pPr>
      <w:r w:rsidRPr="00E036FF">
        <w:rPr>
          <w:b/>
          <w:u w:val="single"/>
        </w:rPr>
        <w:t>eNB Considerations</w:t>
      </w:r>
    </w:p>
    <w:p w14:paraId="0F7885D6" w14:textId="173B6958" w:rsidR="00E036FF" w:rsidRDefault="00E036FF" w:rsidP="00E036FF">
      <w:r>
        <w:t xml:space="preserve">An eNB operating on a licensed carrier can configure DRX cycles that are staggered for different UEs. This enables the eNB to manage resources efficiently. For example, suppose that there are 2 UEs in a cell and the eNB wants to use a </w:t>
      </w:r>
      <w:r w:rsidR="007A4CBE">
        <w:t xml:space="preserve">20 </w:t>
      </w:r>
      <w:r>
        <w:t xml:space="preserve">ms DRX cycle for each. The DRX cycle of the second UE can be offset by </w:t>
      </w:r>
      <w:r w:rsidR="007A4CBE">
        <w:t xml:space="preserve">10 </w:t>
      </w:r>
      <w:r>
        <w:t xml:space="preserve">ms compared to the first UE. The eNB can then deliver up to </w:t>
      </w:r>
      <w:r>
        <w:rPr>
          <w:i/>
        </w:rPr>
        <w:t>n</w:t>
      </w:r>
      <w:r>
        <w:t xml:space="preserve"> packets to each UE within its DRX cycle</w:t>
      </w:r>
      <w:r w:rsidR="000B497E">
        <w:t>, while keeping the active time for each of the two UEs quite small</w:t>
      </w:r>
      <w:r>
        <w:t xml:space="preserve">. </w:t>
      </w:r>
      <w:r w:rsidR="00022C6C">
        <w:t>Offsetting the DRX cycles allows for the partitioning of activity of different devices into non-overlapping periods.</w:t>
      </w:r>
    </w:p>
    <w:p w14:paraId="1DB30EBA" w14:textId="259E8494" w:rsidR="00104295" w:rsidRPr="00E036FF" w:rsidRDefault="00E036FF" w:rsidP="00E036FF">
      <w:r w:rsidRPr="007C3590">
        <w:t xml:space="preserve">On an LAA carrier, suppose that we have one UE attached to the LAA eNB and one Wi-Fi device attached to a Wi-Fi AP. The device attached to Wi-Fi obviously cannot be placed on a DRX schedule. Consequently, there can be Wi-Fi transmissions when the LAA eNB wants to transmit to the UE in its DRX active time. </w:t>
      </w:r>
      <w:r w:rsidR="00011D3A" w:rsidRPr="007C3590">
        <w:t>This leads to an inefficient use of the carrier</w:t>
      </w:r>
      <w:r w:rsidR="00104295" w:rsidRPr="007C3590">
        <w:t xml:space="preserve">; for instance, the Wi-Fi transmissions </w:t>
      </w:r>
      <w:r w:rsidR="00072D08">
        <w:t xml:space="preserve">may </w:t>
      </w:r>
      <w:r w:rsidR="00E223BC">
        <w:t>occupy the channel till the end of the active time for the UE</w:t>
      </w:r>
      <w:r w:rsidR="00104295" w:rsidRPr="007C3590">
        <w:t xml:space="preserve"> and the UE may have entered DRX. To be able to effectively utilize the carrier, the UE would need to have long DRX active times.</w:t>
      </w:r>
      <w:r w:rsidR="00022C6C" w:rsidRPr="007C3590">
        <w:t xml:space="preserve"> Thus, in general, </w:t>
      </w:r>
      <w:r w:rsidR="000B497E" w:rsidRPr="007C3590">
        <w:t xml:space="preserve">the approach of partitioning activity of different devices into non-overlapping periods </w:t>
      </w:r>
      <w:r w:rsidR="00022C6C" w:rsidRPr="007C3590">
        <w:t xml:space="preserve">is not feasible for devices that use LAA and </w:t>
      </w:r>
      <w:r w:rsidR="00E223BC">
        <w:t xml:space="preserve">share the channel with </w:t>
      </w:r>
      <w:r w:rsidR="00022C6C" w:rsidRPr="007C3590">
        <w:t xml:space="preserve">Wi-Fi </w:t>
      </w:r>
      <w:r w:rsidR="00E223BC">
        <w:t xml:space="preserve">devices </w:t>
      </w:r>
      <w:r w:rsidR="00022C6C" w:rsidRPr="007C3590">
        <w:t>on an unlicensed carrier</w:t>
      </w:r>
      <w:r w:rsidR="000B497E" w:rsidRPr="007C3590">
        <w:t>.</w:t>
      </w:r>
    </w:p>
    <w:p w14:paraId="7948C0F2" w14:textId="77777777" w:rsidR="007746C2" w:rsidRDefault="00DF7D13" w:rsidP="00DF7D13">
      <w:pPr>
        <w:pStyle w:val="Heading1"/>
      </w:pPr>
      <w:r>
        <w:t>Simulation Results</w:t>
      </w:r>
    </w:p>
    <w:p w14:paraId="771EF9C6" w14:textId="4D0E5E61" w:rsidR="00A85473" w:rsidRDefault="00A85473" w:rsidP="002045E8">
      <w:r>
        <w:t>A simulation study was performed to understand the impact of LAA operation on the active times at the UE in the presence of different levels of Wi-Fi activity.</w:t>
      </w:r>
      <w:r w:rsidRPr="00A85473">
        <w:t xml:space="preserve"> </w:t>
      </w:r>
      <w:r>
        <w:t xml:space="preserve">An LAA eNB is assumed to schedule VoIP packets arriving periodically with an inter-arrival time of 20 ms. </w:t>
      </w:r>
      <w:r w:rsidR="00F83BA6">
        <w:t xml:space="preserve">A DRX cycle of 20 ms is assumed. </w:t>
      </w:r>
      <w:r>
        <w:t>In order to capture the real-time characteristics of VoIP, a delay bound of 50 ms is assumed for the VoIP traffic. That is, if a</w:t>
      </w:r>
      <w:r w:rsidR="00072D08">
        <w:t>n LAA VoIP</w:t>
      </w:r>
      <w:r>
        <w:t xml:space="preserve"> packet is waiting in the queue for 50 ms or longer, it is dropped.</w:t>
      </w:r>
      <w:r w:rsidR="007D2487" w:rsidRPr="007D2487">
        <w:t xml:space="preserve"> </w:t>
      </w:r>
      <w:r w:rsidR="007D2487">
        <w:t>Explicit air interface transmissions not modelled for simplicity, i.e., every subframe is assumed to be received by the UE successfully.</w:t>
      </w:r>
      <w:r w:rsidR="00F83BA6">
        <w:t xml:space="preserve"> </w:t>
      </w:r>
    </w:p>
    <w:p w14:paraId="7A61167D" w14:textId="77777777" w:rsidR="0069605C" w:rsidRDefault="0069605C" w:rsidP="002045E8">
      <w:r>
        <w:t>LAA VoIP packets are 1 ms long. In order to access the carrier, the LAA eNB uses ETSI option B (for LBE) as described in ETSI EN301.893</w:t>
      </w:r>
      <w:r w:rsidR="00444626">
        <w:t xml:space="preserve"> with </w:t>
      </w:r>
      <w:r w:rsidR="00C4204B">
        <w:t>maximum size of extended CCA</w:t>
      </w:r>
      <w:r w:rsidR="00A723ED">
        <w:t xml:space="preserve"> check</w:t>
      </w:r>
      <w:r w:rsidR="00C4204B">
        <w:t xml:space="preserve"> of </w:t>
      </w:r>
      <w:r w:rsidR="00444626">
        <w:t>q=10</w:t>
      </w:r>
      <w:r>
        <w:t xml:space="preserve">. </w:t>
      </w:r>
    </w:p>
    <w:p w14:paraId="79A8B976" w14:textId="77777777" w:rsidR="007D2487" w:rsidRDefault="007D2487" w:rsidP="002045E8">
      <w:r>
        <w:t>Wi-Fi traffic (when present) is</w:t>
      </w:r>
      <w:r w:rsidR="00074388">
        <w:t xml:space="preserve"> taken to be a FTP model 3 traffic pattern (for a packet size of 2 MB, each packet requiring 400 ms transmission time). The packets are segmented into 4 ms sub-packets for delivery</w:t>
      </w:r>
      <w:r w:rsidR="0069605C">
        <w:t>.</w:t>
      </w:r>
      <w:r w:rsidR="0069605C" w:rsidRPr="0069605C">
        <w:t xml:space="preserve"> </w:t>
      </w:r>
      <w:r w:rsidR="0069605C">
        <w:t>Wi-Fi APs contend with the LAA eNB for channel access using Wi-Fi channel access rules.</w:t>
      </w:r>
    </w:p>
    <w:p w14:paraId="58DFCE0A" w14:textId="73CF92D1" w:rsidR="00E026DF" w:rsidRDefault="00F83BA6" w:rsidP="002045E8">
      <w:r>
        <w:t xml:space="preserve">The first analysis shows the active times to meet the </w:t>
      </w:r>
      <w:r w:rsidR="0084072F">
        <w:t xml:space="preserve">LAA VoIP </w:t>
      </w:r>
      <w:r>
        <w:t xml:space="preserve">delay bound for 98% of the packets for different Wi-Fi arrival rates. </w:t>
      </w:r>
      <w:r w:rsidR="007D2487">
        <w:t>Wi-Fi arrival rate</w:t>
      </w:r>
      <w:r>
        <w:t>s</w:t>
      </w:r>
      <w:r w:rsidR="00E223BC">
        <w:t xml:space="preserve"> varying</w:t>
      </w:r>
      <w:r w:rsidR="007D2487">
        <w:t xml:space="preserve"> from 0</w:t>
      </w:r>
      <w:r w:rsidR="00956591">
        <w:t xml:space="preserve"> packets/sec</w:t>
      </w:r>
      <w:r w:rsidR="007D2487">
        <w:t xml:space="preserve"> (no Wi-Fi traffic) to 2 packets/sec are considered.</w:t>
      </w:r>
      <w:r w:rsidR="00956591">
        <w:t xml:space="preserve"> </w:t>
      </w:r>
      <w:r w:rsidR="00956591" w:rsidRPr="003E5BD8">
        <w:rPr>
          <w:i/>
        </w:rPr>
        <w:t>Note that the no Wi-Fi traffic case is equivalent to operation on a licensed carrier</w:t>
      </w:r>
      <w:r w:rsidR="00956591">
        <w:rPr>
          <w:rStyle w:val="FootnoteReference"/>
        </w:rPr>
        <w:footnoteReference w:id="1"/>
      </w:r>
      <w:r w:rsidR="00956591">
        <w:t>.</w:t>
      </w:r>
      <w:r>
        <w:t xml:space="preserve"> For each Wi-Fi arrival rate, the lowest </w:t>
      </w:r>
      <w:r w:rsidR="00A723ED">
        <w:t xml:space="preserve">required </w:t>
      </w:r>
      <w:r>
        <w:t xml:space="preserve">active time </w:t>
      </w:r>
      <w:r w:rsidR="00A723ED">
        <w:t xml:space="preserve">to meet the delay bound </w:t>
      </w:r>
      <w:r>
        <w:t xml:space="preserve">is </w:t>
      </w:r>
      <w:r w:rsidR="00983067">
        <w:t>shown (selected from</w:t>
      </w:r>
      <w:r>
        <w:t xml:space="preserve"> </w:t>
      </w:r>
      <w:r w:rsidR="00983067">
        <w:t xml:space="preserve">active times obtained for </w:t>
      </w:r>
      <w:r>
        <w:t>different settings of on-duration and inactivity timer</w:t>
      </w:r>
      <w:r w:rsidR="00983067">
        <w:t>)</w:t>
      </w:r>
      <w:r>
        <w:t>.</w:t>
      </w:r>
      <w:r w:rsidR="00E026DF">
        <w:t xml:space="preserve"> As can be seen from these results, even for low Wi-Fi activity the active time increases significantly compared to the case where there is no Wi-Fi traffic. For example, for </w:t>
      </w:r>
      <w:r w:rsidR="00072D08">
        <w:t xml:space="preserve">a </w:t>
      </w:r>
      <w:r w:rsidR="0069605C">
        <w:t xml:space="preserve">Wi-Fi arrival rate </w:t>
      </w:r>
      <w:r w:rsidR="00072D08">
        <w:t xml:space="preserve">of 0.2 packets/sec </w:t>
      </w:r>
      <w:r w:rsidR="00E026DF">
        <w:t>(~</w:t>
      </w:r>
      <w:r w:rsidR="0069605C">
        <w:t xml:space="preserve"> 3.2 Mbps), the UE is active 25% of the time compared to only 10% of the time when there is no Wi-Fi traffic. For </w:t>
      </w:r>
      <w:r w:rsidR="00072D08">
        <w:t xml:space="preserve">a </w:t>
      </w:r>
      <w:r w:rsidR="0069605C">
        <w:t xml:space="preserve">Wi-Fi arrival rate </w:t>
      </w:r>
      <w:r w:rsidR="00072D08">
        <w:t xml:space="preserve">of 2 packets/sec </w:t>
      </w:r>
      <w:r w:rsidR="0069605C">
        <w:t>(~ 32 Mbps)</w:t>
      </w:r>
      <w:r w:rsidR="00100607">
        <w:t>,</w:t>
      </w:r>
      <w:r w:rsidR="0069605C">
        <w:t xml:space="preserve"> which is still quite low, the UE is active 55% of the time.</w:t>
      </w:r>
    </w:p>
    <w:p w14:paraId="1CF03E4F" w14:textId="4D50FB28" w:rsidR="0069605C" w:rsidRDefault="006922D1" w:rsidP="003E5BD8">
      <w:pPr>
        <w:keepNext/>
        <w:jc w:val="center"/>
      </w:pPr>
      <w:r>
        <w:rPr>
          <w:noProof/>
          <w:lang w:val="en-US" w:eastAsia="en-US"/>
        </w:rPr>
        <w:drawing>
          <wp:inline distT="0" distB="0" distL="0" distR="0" wp14:anchorId="04449742" wp14:editId="3459A5CF">
            <wp:extent cx="6116320" cy="3566160"/>
            <wp:effectExtent l="0" t="0" r="5080" b="0"/>
            <wp:docPr id="3" name="Picture 3" descr="Macintosh HD:Users:narasim:Documents:Contribs:3GPP_LTE:May2015:actTmVsWifiAr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narasim:Documents:Contribs:3GPP_LTE:May2015:actTmVsWifiArr.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16320" cy="3566160"/>
                    </a:xfrm>
                    <a:prstGeom prst="rect">
                      <a:avLst/>
                    </a:prstGeom>
                    <a:noFill/>
                    <a:ln>
                      <a:noFill/>
                    </a:ln>
                  </pic:spPr>
                </pic:pic>
              </a:graphicData>
            </a:graphic>
          </wp:inline>
        </w:drawing>
      </w:r>
    </w:p>
    <w:p w14:paraId="47932D06" w14:textId="64623EA8" w:rsidR="00E026DF" w:rsidRDefault="0069605C" w:rsidP="003E5BD8">
      <w:pPr>
        <w:pStyle w:val="Caption"/>
      </w:pPr>
      <w:r>
        <w:t xml:space="preserve">Figure </w:t>
      </w:r>
      <w:r>
        <w:fldChar w:fldCharType="begin"/>
      </w:r>
      <w:r>
        <w:instrText xml:space="preserve"> SEQ Figure \* ARABIC </w:instrText>
      </w:r>
      <w:r>
        <w:fldChar w:fldCharType="separate"/>
      </w:r>
      <w:r w:rsidR="00E40DD9">
        <w:rPr>
          <w:noProof/>
        </w:rPr>
        <w:t>2</w:t>
      </w:r>
      <w:r>
        <w:fldChar w:fldCharType="end"/>
      </w:r>
      <w:r>
        <w:t>: Active Times for Different Wi-Fi traffic levels</w:t>
      </w:r>
      <w:r w:rsidR="006922D1">
        <w:t xml:space="preserve"> to achieve &lt; 2% delayed LAA packets</w:t>
      </w:r>
    </w:p>
    <w:p w14:paraId="74330E3A" w14:textId="749FFA2A" w:rsidR="00A05D52" w:rsidRDefault="00A05D52" w:rsidP="002045E8">
      <w:r>
        <w:t xml:space="preserve">The second analysis shows the percentage of </w:t>
      </w:r>
      <w:r w:rsidR="006922D1">
        <w:t xml:space="preserve">LAA </w:t>
      </w:r>
      <w:r>
        <w:t>packets that are dropped (i.e., cannot be transmitted within the delay bound) as a function of the active time, for two selected Wi-Fi arrival rates.</w:t>
      </w:r>
      <w:r w:rsidR="00224DD6">
        <w:t xml:space="preserve"> As can be seen, even modest increases in Wi-Fi traffic can show a significant increase in the percentage of dropped </w:t>
      </w:r>
      <w:r w:rsidR="006922D1">
        <w:t xml:space="preserve">LAA </w:t>
      </w:r>
      <w:r w:rsidR="00224DD6">
        <w:t xml:space="preserve">packets. For example, suppose the Wi-Fi arrival rate is 0.2 packets/sec and the UE is configured with a DRX configuration that results in a mean active time of 25% of the DRX cycle (resulting in a percentage of dropped packets </w:t>
      </w:r>
      <w:r w:rsidR="000D4952">
        <w:t>close to</w:t>
      </w:r>
      <w:r w:rsidR="00224DD6">
        <w:t xml:space="preserve"> 2%). Then</w:t>
      </w:r>
      <w:r w:rsidR="00E223BC">
        <w:t>,</w:t>
      </w:r>
      <w:r w:rsidR="00224DD6">
        <w:t xml:space="preserve"> if the Wi-Fi arrival rate increases to 1 packet/sec (~16 Mbps), the percentage of dropped </w:t>
      </w:r>
      <w:r w:rsidR="006922D1">
        <w:t xml:space="preserve">LAA </w:t>
      </w:r>
      <w:r w:rsidR="00224DD6">
        <w:t>packets jumps to 11.6%.</w:t>
      </w:r>
    </w:p>
    <w:p w14:paraId="65B5B91C" w14:textId="36BFFBC2" w:rsidR="00E40DD9" w:rsidRDefault="006922D1" w:rsidP="003E5BD8">
      <w:pPr>
        <w:keepNext/>
      </w:pPr>
      <w:r>
        <w:rPr>
          <w:noProof/>
          <w:lang w:val="en-US" w:eastAsia="en-US"/>
        </w:rPr>
        <w:drawing>
          <wp:inline distT="0" distB="0" distL="0" distR="0" wp14:anchorId="200B8DF8" wp14:editId="7E6D5F49">
            <wp:extent cx="6116320" cy="3921760"/>
            <wp:effectExtent l="0" t="0" r="5080" b="0"/>
            <wp:docPr id="5" name="Picture 5" descr="Macintosh HD:Users:narasim:Documents:Contribs:3GPP_LTE:May2015:untxPktVsActT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cintosh HD:Users:narasim:Documents:Contribs:3GPP_LTE:May2015:untxPktVsActTm.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16320" cy="3921760"/>
                    </a:xfrm>
                    <a:prstGeom prst="rect">
                      <a:avLst/>
                    </a:prstGeom>
                    <a:noFill/>
                    <a:ln>
                      <a:noFill/>
                    </a:ln>
                  </pic:spPr>
                </pic:pic>
              </a:graphicData>
            </a:graphic>
          </wp:inline>
        </w:drawing>
      </w:r>
    </w:p>
    <w:p w14:paraId="078B52B3" w14:textId="2E4A5C6A" w:rsidR="00A05D52" w:rsidRDefault="00E40DD9" w:rsidP="003E5BD8">
      <w:pPr>
        <w:pStyle w:val="Caption"/>
      </w:pPr>
      <w:r>
        <w:t xml:space="preserve">Figure </w:t>
      </w:r>
      <w:r>
        <w:fldChar w:fldCharType="begin"/>
      </w:r>
      <w:r>
        <w:instrText xml:space="preserve"> SEQ Figure \* ARABIC </w:instrText>
      </w:r>
      <w:r>
        <w:fldChar w:fldCharType="separate"/>
      </w:r>
      <w:r>
        <w:rPr>
          <w:noProof/>
        </w:rPr>
        <w:t>3</w:t>
      </w:r>
      <w:r>
        <w:fldChar w:fldCharType="end"/>
      </w:r>
      <w:r>
        <w:t xml:space="preserve">: Percentage of </w:t>
      </w:r>
      <w:r w:rsidR="00CC046C">
        <w:t xml:space="preserve">packets exceeding delay bound </w:t>
      </w:r>
      <w:r>
        <w:t>for different active times</w:t>
      </w:r>
    </w:p>
    <w:p w14:paraId="4A506D6D" w14:textId="77777777" w:rsidR="007D48F9" w:rsidRDefault="00B177B6" w:rsidP="00E33348">
      <w:pPr>
        <w:pStyle w:val="Heading1"/>
      </w:pPr>
      <w:r>
        <w:t>Conclusions</w:t>
      </w:r>
    </w:p>
    <w:p w14:paraId="0A82C884" w14:textId="21994988" w:rsidR="00F1199A" w:rsidRDefault="0051408B" w:rsidP="00E8424A">
      <w:r>
        <w:t>As expected, the LAA operation incurs penalties both in terms of active time (and UE power consumption as a consequence) and packet delivery delays</w:t>
      </w:r>
      <w:r w:rsidR="00D1631F">
        <w:t>, when compared to LTE operation on licensed carriers</w:t>
      </w:r>
      <w:r>
        <w:t xml:space="preserve">. </w:t>
      </w:r>
      <w:r w:rsidR="00F1199A">
        <w:t xml:space="preserve">The required active times to maintain an acceptable level of dropped </w:t>
      </w:r>
      <w:r w:rsidR="00072D08">
        <w:t xml:space="preserve">LAA </w:t>
      </w:r>
      <w:r w:rsidR="00F1199A">
        <w:t>packets increases significantly as activity on the carrier increases. In particular, when compared to licensed carrier operation, the increases in active time can be quite large. Given that DRX active times are common across all carriers, such increases in active times due to LAA operation can result in significant power consumption impact for the UE.</w:t>
      </w:r>
      <w:r w:rsidR="004448F3">
        <w:t xml:space="preserve"> So, while periodic traffic such as VoIP can be operated with relatively low power consumption on a licensed carrier, the same type of traffic can require much higher power consumption if LAA is used.</w:t>
      </w:r>
    </w:p>
    <w:p w14:paraId="5653223B" w14:textId="10A6B862" w:rsidR="00F1199A" w:rsidRDefault="00F1199A" w:rsidP="00E8424A">
      <w:r>
        <w:t xml:space="preserve">The </w:t>
      </w:r>
      <w:r w:rsidR="00072D08">
        <w:t xml:space="preserve">LAA </w:t>
      </w:r>
      <w:r>
        <w:t xml:space="preserve">packet delivery delays also manifest themselves as increased percentages of dropped packets. </w:t>
      </w:r>
      <w:r w:rsidR="003F38A7">
        <w:t>This can affect both real time traffic (such as VoIP) and non-real time traffic. As Wi-Fi packet arrival rates increase, the percentage of dropped packets can increase by large amounts for a given DRX configuration. Wi-Fi packet arrival rates are outside the control of the eNB and are unpredictable. This implies that, in order to consistently keep the dropped packet rates within acceptable limits, the network has to choose a DRX configuration that results in long active times. This again implies significantly higher power consumption at the UE.</w:t>
      </w:r>
    </w:p>
    <w:p w14:paraId="4E5506B4" w14:textId="3460FB85" w:rsidR="00052239" w:rsidRDefault="00052239" w:rsidP="00E8424A">
      <w:r w:rsidRPr="003E5BD8">
        <w:t>For LAA</w:t>
      </w:r>
      <w:r w:rsidR="00E223BC">
        <w:t>,</w:t>
      </w:r>
      <w:r w:rsidRPr="003E5BD8">
        <w:t xml:space="preserve"> </w:t>
      </w:r>
      <w:r>
        <w:t xml:space="preserve">independent DRX configurations are viewed unfavourably in RAN2, due to the associated complexities. </w:t>
      </w:r>
      <w:r w:rsidR="00E03056">
        <w:t>Given</w:t>
      </w:r>
      <w:r>
        <w:t xml:space="preserve"> the results shown above we feel that </w:t>
      </w:r>
      <w:r w:rsidR="00E03056">
        <w:t>it is necessary to investigate modifications to the DRX functionality.</w:t>
      </w:r>
    </w:p>
    <w:p w14:paraId="2EEEF5FE" w14:textId="77777777" w:rsidR="003F38A7" w:rsidRPr="003E5BD8" w:rsidRDefault="003F38A7" w:rsidP="00E8424A">
      <w:pPr>
        <w:rPr>
          <w:b/>
          <w:i/>
        </w:rPr>
      </w:pPr>
      <w:r w:rsidRPr="003E5BD8">
        <w:rPr>
          <w:b/>
          <w:i/>
        </w:rPr>
        <w:t>Observation</w:t>
      </w:r>
      <w:r w:rsidR="00022C6C">
        <w:rPr>
          <w:b/>
          <w:i/>
        </w:rPr>
        <w:t xml:space="preserve"> 1</w:t>
      </w:r>
      <w:r w:rsidRPr="003E5BD8">
        <w:rPr>
          <w:b/>
          <w:i/>
        </w:rPr>
        <w:t>:  LAA operation on an unlicensed carrier can result i</w:t>
      </w:r>
      <w:r w:rsidR="00C64A6C" w:rsidRPr="003E5BD8">
        <w:rPr>
          <w:b/>
          <w:i/>
        </w:rPr>
        <w:t>n:</w:t>
      </w:r>
    </w:p>
    <w:p w14:paraId="205FD982" w14:textId="77777777" w:rsidR="00C64A6C" w:rsidRPr="003E5BD8" w:rsidRDefault="00C64A6C" w:rsidP="003E5BD8">
      <w:pPr>
        <w:numPr>
          <w:ilvl w:val="0"/>
          <w:numId w:val="28"/>
        </w:numPr>
        <w:rPr>
          <w:b/>
          <w:i/>
        </w:rPr>
      </w:pPr>
      <w:r w:rsidRPr="003E5BD8">
        <w:rPr>
          <w:b/>
          <w:i/>
        </w:rPr>
        <w:t>Significantly higher power consumption at the UE when compared to licensed carrier operation, and</w:t>
      </w:r>
    </w:p>
    <w:p w14:paraId="1828079A" w14:textId="77777777" w:rsidR="00C64A6C" w:rsidRDefault="00C64A6C" w:rsidP="003E5BD8">
      <w:pPr>
        <w:numPr>
          <w:ilvl w:val="0"/>
          <w:numId w:val="28"/>
        </w:numPr>
        <w:rPr>
          <w:b/>
          <w:i/>
        </w:rPr>
      </w:pPr>
      <w:r w:rsidRPr="003E5BD8">
        <w:rPr>
          <w:b/>
          <w:i/>
        </w:rPr>
        <w:t>Significantly more dropped packets when compared to licensed carrier operation.</w:t>
      </w:r>
    </w:p>
    <w:p w14:paraId="52B85B56" w14:textId="69DD8B2A" w:rsidR="000B497E" w:rsidRPr="00A776E9" w:rsidRDefault="00022C6C" w:rsidP="00A776E9">
      <w:pPr>
        <w:rPr>
          <w:b/>
          <w:i/>
        </w:rPr>
      </w:pPr>
      <w:r>
        <w:rPr>
          <w:b/>
          <w:i/>
        </w:rPr>
        <w:t xml:space="preserve">Observation 2: The approach of partitioning </w:t>
      </w:r>
      <w:r w:rsidRPr="003E5BD8">
        <w:rPr>
          <w:b/>
          <w:i/>
        </w:rPr>
        <w:t xml:space="preserve">activity of different devices into non-overlapping periods is not feasible for devices that use LAA and </w:t>
      </w:r>
      <w:r w:rsidR="00E223BC">
        <w:rPr>
          <w:b/>
          <w:i/>
        </w:rPr>
        <w:t xml:space="preserve">share the channel with </w:t>
      </w:r>
      <w:r w:rsidRPr="003E5BD8">
        <w:rPr>
          <w:b/>
          <w:i/>
        </w:rPr>
        <w:t xml:space="preserve">Wi-Fi </w:t>
      </w:r>
      <w:r w:rsidR="00E223BC">
        <w:rPr>
          <w:b/>
          <w:i/>
        </w:rPr>
        <w:t xml:space="preserve">devices </w:t>
      </w:r>
      <w:r w:rsidRPr="003E5BD8">
        <w:rPr>
          <w:b/>
          <w:i/>
        </w:rPr>
        <w:t>on an unlicensed carrier.</w:t>
      </w:r>
    </w:p>
    <w:p w14:paraId="0594DB85" w14:textId="77777777" w:rsidR="00C64A6C" w:rsidRPr="003E5BD8" w:rsidRDefault="00C64A6C" w:rsidP="00C64A6C">
      <w:pPr>
        <w:rPr>
          <w:b/>
          <w:i/>
        </w:rPr>
      </w:pPr>
      <w:r w:rsidRPr="003E5BD8">
        <w:rPr>
          <w:b/>
          <w:i/>
        </w:rPr>
        <w:t>Proposal: The simulation results and the above observations should be captured in the TR for LAA.</w:t>
      </w:r>
    </w:p>
    <w:p w14:paraId="3AB638A9" w14:textId="77777777" w:rsidR="000A07F4" w:rsidRDefault="004D763C" w:rsidP="00C2062E">
      <w:pPr>
        <w:pStyle w:val="Heading1"/>
        <w:jc w:val="both"/>
        <w:rPr>
          <w:kern w:val="2"/>
        </w:rPr>
      </w:pPr>
      <w:r>
        <w:rPr>
          <w:kern w:val="2"/>
        </w:rPr>
        <w:t>References</w:t>
      </w:r>
    </w:p>
    <w:p w14:paraId="7BA87FD6" w14:textId="77777777" w:rsidR="00990CFF" w:rsidRDefault="00C03C5D" w:rsidP="00E33348">
      <w:pPr>
        <w:numPr>
          <w:ilvl w:val="0"/>
          <w:numId w:val="4"/>
        </w:numPr>
      </w:pPr>
      <w:bookmarkStart w:id="4" w:name="_Ref284229600"/>
      <w:r>
        <w:t>RP-141817, “</w:t>
      </w:r>
      <w:r w:rsidRPr="00C03C5D">
        <w:t>Revised SID: Study on Licensed-Assisted Access to Unlicensed Spectrum</w:t>
      </w:r>
      <w:r>
        <w:t>”</w:t>
      </w:r>
      <w:bookmarkEnd w:id="4"/>
    </w:p>
    <w:p w14:paraId="0A3D29C9" w14:textId="77777777" w:rsidR="002119D3" w:rsidRDefault="002119D3" w:rsidP="00E33348">
      <w:pPr>
        <w:numPr>
          <w:ilvl w:val="0"/>
          <w:numId w:val="4"/>
        </w:numPr>
      </w:pPr>
      <w:bookmarkStart w:id="5" w:name="_Ref290326932"/>
      <w:r>
        <w:t>ETSI EN 30</w:t>
      </w:r>
      <w:r w:rsidR="009731BF">
        <w:t>1</w:t>
      </w:r>
      <w:r>
        <w:t xml:space="preserve"> 893, “</w:t>
      </w:r>
      <w:r w:rsidR="0090191C">
        <w:t xml:space="preserve">5 GHz high performance RLAN; </w:t>
      </w:r>
      <w:r w:rsidRPr="002119D3">
        <w:t>Harmonized EN covering the essential requirements of article 3.2 of the R&amp;TTE Directive</w:t>
      </w:r>
      <w:r>
        <w:t>”</w:t>
      </w:r>
      <w:bookmarkEnd w:id="5"/>
    </w:p>
    <w:p w14:paraId="1B91E6EB" w14:textId="5431E8F3" w:rsidR="004B7350" w:rsidRDefault="004B7350" w:rsidP="004B7350">
      <w:pPr>
        <w:pStyle w:val="Heading1"/>
      </w:pPr>
      <w:r>
        <w:t>Annex – Simulation 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1"/>
        <w:gridCol w:w="2492"/>
      </w:tblGrid>
      <w:tr w:rsidR="004B7350" w:rsidRPr="000111EC" w14:paraId="23206EB9" w14:textId="77777777" w:rsidTr="000C6B73">
        <w:trPr>
          <w:jc w:val="center"/>
        </w:trPr>
        <w:tc>
          <w:tcPr>
            <w:tcW w:w="5101" w:type="dxa"/>
          </w:tcPr>
          <w:p w14:paraId="475479E5" w14:textId="77777777" w:rsidR="004B7350" w:rsidRPr="000111EC" w:rsidRDefault="004B7350" w:rsidP="000C6B73">
            <w:pPr>
              <w:spacing w:after="0" w:line="240" w:lineRule="auto"/>
            </w:pPr>
            <w:r w:rsidRPr="000111EC">
              <w:t>Wifi_TXop</w:t>
            </w:r>
          </w:p>
        </w:tc>
        <w:tc>
          <w:tcPr>
            <w:tcW w:w="2492" w:type="dxa"/>
          </w:tcPr>
          <w:p w14:paraId="0ED52CB2" w14:textId="77777777" w:rsidR="004B7350" w:rsidRPr="000111EC" w:rsidRDefault="004B7350" w:rsidP="000C6B73">
            <w:pPr>
              <w:spacing w:after="0" w:line="240" w:lineRule="auto"/>
            </w:pPr>
            <w:r w:rsidRPr="000111EC">
              <w:t>4 ms</w:t>
            </w:r>
          </w:p>
        </w:tc>
      </w:tr>
      <w:tr w:rsidR="004B7350" w:rsidRPr="000111EC" w14:paraId="2164DA97" w14:textId="77777777" w:rsidTr="000C6B73">
        <w:trPr>
          <w:jc w:val="center"/>
        </w:trPr>
        <w:tc>
          <w:tcPr>
            <w:tcW w:w="5101" w:type="dxa"/>
          </w:tcPr>
          <w:p w14:paraId="2E4482AE" w14:textId="77777777" w:rsidR="004B7350" w:rsidRPr="000111EC" w:rsidRDefault="004B7350" w:rsidP="000C6B73">
            <w:pPr>
              <w:spacing w:after="0" w:line="240" w:lineRule="auto"/>
            </w:pPr>
            <w:r w:rsidRPr="000111EC">
              <w:t>Wifi_CW_min</w:t>
            </w:r>
          </w:p>
        </w:tc>
        <w:tc>
          <w:tcPr>
            <w:tcW w:w="2492" w:type="dxa"/>
          </w:tcPr>
          <w:p w14:paraId="15560E07" w14:textId="77777777" w:rsidR="004B7350" w:rsidRPr="000111EC" w:rsidRDefault="004B7350" w:rsidP="000C6B73">
            <w:pPr>
              <w:spacing w:after="0" w:line="240" w:lineRule="auto"/>
            </w:pPr>
            <w:r w:rsidRPr="000111EC">
              <w:t>15</w:t>
            </w:r>
          </w:p>
        </w:tc>
      </w:tr>
      <w:tr w:rsidR="004B7350" w:rsidRPr="000111EC" w14:paraId="2FA76E11" w14:textId="77777777" w:rsidTr="000C6B73">
        <w:trPr>
          <w:jc w:val="center"/>
        </w:trPr>
        <w:tc>
          <w:tcPr>
            <w:tcW w:w="5101" w:type="dxa"/>
          </w:tcPr>
          <w:p w14:paraId="3522A79A" w14:textId="77777777" w:rsidR="004B7350" w:rsidRPr="000C6B73" w:rsidRDefault="004B7350" w:rsidP="009731BF">
            <w:pPr>
              <w:spacing w:after="0" w:line="240" w:lineRule="auto"/>
            </w:pPr>
            <w:r w:rsidRPr="000C6B73">
              <w:t xml:space="preserve">q (as described in </w:t>
            </w:r>
            <w:r w:rsidR="009731BF">
              <w:fldChar w:fldCharType="begin"/>
            </w:r>
            <w:r w:rsidR="009731BF">
              <w:instrText xml:space="preserve"> REF _Ref290326932 \r \h </w:instrText>
            </w:r>
            <w:r w:rsidR="009731BF">
              <w:fldChar w:fldCharType="separate"/>
            </w:r>
            <w:r w:rsidR="009731BF">
              <w:t>[2]</w:t>
            </w:r>
            <w:r w:rsidR="009731BF">
              <w:fldChar w:fldCharType="end"/>
            </w:r>
            <w:r w:rsidRPr="000C6B73">
              <w:t>for LBE option B)</w:t>
            </w:r>
          </w:p>
        </w:tc>
        <w:tc>
          <w:tcPr>
            <w:tcW w:w="2492" w:type="dxa"/>
          </w:tcPr>
          <w:p w14:paraId="0D848322" w14:textId="77777777" w:rsidR="004B7350" w:rsidRPr="000111EC" w:rsidRDefault="004B7350" w:rsidP="000C6B73">
            <w:pPr>
              <w:spacing w:after="0" w:line="240" w:lineRule="auto"/>
            </w:pPr>
            <w:r w:rsidRPr="000111EC">
              <w:t>10</w:t>
            </w:r>
          </w:p>
        </w:tc>
      </w:tr>
      <w:tr w:rsidR="004B7350" w:rsidRPr="000111EC" w14:paraId="5D1AC827" w14:textId="77777777" w:rsidTr="000C6B73">
        <w:trPr>
          <w:jc w:val="center"/>
        </w:trPr>
        <w:tc>
          <w:tcPr>
            <w:tcW w:w="5101" w:type="dxa"/>
          </w:tcPr>
          <w:p w14:paraId="45365D4A" w14:textId="77777777" w:rsidR="004B7350" w:rsidRPr="000C6B73" w:rsidRDefault="004B7350" w:rsidP="000C6B73">
            <w:pPr>
              <w:spacing w:after="0" w:line="240" w:lineRule="auto"/>
            </w:pPr>
            <w:r w:rsidRPr="000C6B73">
              <w:t>Max channel occupancy time for LAA before eCCA/Idle period</w:t>
            </w:r>
          </w:p>
        </w:tc>
        <w:tc>
          <w:tcPr>
            <w:tcW w:w="2492" w:type="dxa"/>
          </w:tcPr>
          <w:p w14:paraId="51A5B4ED" w14:textId="77777777" w:rsidR="004B7350" w:rsidRPr="000111EC" w:rsidRDefault="004B7350" w:rsidP="000C6B73">
            <w:pPr>
              <w:spacing w:after="0" w:line="240" w:lineRule="auto"/>
            </w:pPr>
            <w:r w:rsidRPr="000111EC">
              <w:t xml:space="preserve">4 ms </w:t>
            </w:r>
          </w:p>
        </w:tc>
      </w:tr>
      <w:tr w:rsidR="004B7350" w:rsidRPr="000111EC" w14:paraId="39C4861E" w14:textId="77777777" w:rsidTr="000C6B73">
        <w:trPr>
          <w:jc w:val="center"/>
        </w:trPr>
        <w:tc>
          <w:tcPr>
            <w:tcW w:w="5101" w:type="dxa"/>
          </w:tcPr>
          <w:p w14:paraId="677D7B20" w14:textId="77777777" w:rsidR="004B7350" w:rsidRPr="000111EC" w:rsidRDefault="004B7350" w:rsidP="000C6B73">
            <w:pPr>
              <w:spacing w:after="0" w:line="240" w:lineRule="auto"/>
            </w:pPr>
            <w:r w:rsidRPr="000111EC">
              <w:t>DRX cycle</w:t>
            </w:r>
          </w:p>
        </w:tc>
        <w:tc>
          <w:tcPr>
            <w:tcW w:w="2492" w:type="dxa"/>
          </w:tcPr>
          <w:p w14:paraId="53E9573C" w14:textId="77777777" w:rsidR="004B7350" w:rsidRPr="000111EC" w:rsidRDefault="004B7350" w:rsidP="000C6B73">
            <w:pPr>
              <w:spacing w:after="0" w:line="240" w:lineRule="auto"/>
            </w:pPr>
            <w:r w:rsidRPr="000111EC">
              <w:t>20 ms</w:t>
            </w:r>
          </w:p>
        </w:tc>
      </w:tr>
      <w:tr w:rsidR="004B7350" w:rsidRPr="000111EC" w14:paraId="6A6D4580" w14:textId="77777777" w:rsidTr="000C6B73">
        <w:trPr>
          <w:jc w:val="center"/>
        </w:trPr>
        <w:tc>
          <w:tcPr>
            <w:tcW w:w="5101" w:type="dxa"/>
          </w:tcPr>
          <w:p w14:paraId="435A0743" w14:textId="77777777" w:rsidR="004B7350" w:rsidRPr="000111EC" w:rsidRDefault="004B7350" w:rsidP="000C6B73">
            <w:pPr>
              <w:spacing w:after="0" w:line="240" w:lineRule="auto"/>
            </w:pPr>
            <w:r w:rsidRPr="000111EC">
              <w:t>Packet_arrival</w:t>
            </w:r>
            <w:r>
              <w:t xml:space="preserve"> rate </w:t>
            </w:r>
            <w:r w:rsidR="00C64A6C">
              <w:t>for Wi-Fi</w:t>
            </w:r>
            <w:r w:rsidR="007A4CBE">
              <w:t xml:space="preserve"> </w:t>
            </w:r>
            <w:r>
              <w:t>(FTP model 3)</w:t>
            </w:r>
          </w:p>
        </w:tc>
        <w:tc>
          <w:tcPr>
            <w:tcW w:w="2492" w:type="dxa"/>
          </w:tcPr>
          <w:p w14:paraId="6FD5716D" w14:textId="544E79FC" w:rsidR="004B7350" w:rsidRPr="000111EC" w:rsidRDefault="00BD0A74" w:rsidP="000C6B73">
            <w:pPr>
              <w:spacing w:after="0" w:line="240" w:lineRule="auto"/>
            </w:pPr>
            <w:r>
              <w:t>V</w:t>
            </w:r>
            <w:r w:rsidR="00C64A6C">
              <w:t>arying from 0 packets/sec to 2 packets</w:t>
            </w:r>
            <w:r w:rsidR="004B7350" w:rsidRPr="000111EC">
              <w:t>/sec</w:t>
            </w:r>
          </w:p>
        </w:tc>
      </w:tr>
      <w:tr w:rsidR="00C64A6C" w:rsidRPr="000111EC" w14:paraId="1976CC2C" w14:textId="77777777" w:rsidTr="000C6B73">
        <w:trPr>
          <w:jc w:val="center"/>
        </w:trPr>
        <w:tc>
          <w:tcPr>
            <w:tcW w:w="5101" w:type="dxa"/>
          </w:tcPr>
          <w:p w14:paraId="5EDF4199" w14:textId="77777777" w:rsidR="00C64A6C" w:rsidRPr="000111EC" w:rsidRDefault="00C64A6C" w:rsidP="000C6B73">
            <w:pPr>
              <w:spacing w:after="0" w:line="240" w:lineRule="auto"/>
            </w:pPr>
            <w:r>
              <w:t>Packet arrival rate for LAA (VoIP)</w:t>
            </w:r>
          </w:p>
        </w:tc>
        <w:tc>
          <w:tcPr>
            <w:tcW w:w="2492" w:type="dxa"/>
          </w:tcPr>
          <w:p w14:paraId="35E47C06" w14:textId="77777777" w:rsidR="00C64A6C" w:rsidRPr="003E5BD8" w:rsidRDefault="00C64A6C" w:rsidP="000C6B73">
            <w:pPr>
              <w:spacing w:after="0" w:line="240" w:lineRule="auto"/>
            </w:pPr>
            <w:r w:rsidRPr="003E5BD8">
              <w:t>50 packets/sec</w:t>
            </w:r>
            <w:r w:rsidR="007A4CBE" w:rsidRPr="003E5BD8">
              <w:t>ond</w:t>
            </w:r>
            <w:r w:rsidRPr="003E5BD8">
              <w:t xml:space="preserve"> periodic</w:t>
            </w:r>
          </w:p>
        </w:tc>
      </w:tr>
      <w:tr w:rsidR="007A4CBE" w:rsidRPr="000111EC" w14:paraId="0F9AC02E" w14:textId="77777777" w:rsidTr="000C6B73">
        <w:trPr>
          <w:jc w:val="center"/>
        </w:trPr>
        <w:tc>
          <w:tcPr>
            <w:tcW w:w="5101" w:type="dxa"/>
          </w:tcPr>
          <w:p w14:paraId="7D836D3A" w14:textId="77777777" w:rsidR="007A4CBE" w:rsidRDefault="007A4CBE" w:rsidP="000C6B73">
            <w:pPr>
              <w:spacing w:after="0" w:line="240" w:lineRule="auto"/>
            </w:pPr>
            <w:r w:rsidRPr="000111EC">
              <w:t>Sim</w:t>
            </w:r>
            <w:r>
              <w:t>ulation</w:t>
            </w:r>
            <w:r w:rsidRPr="000111EC">
              <w:t>-time per run</w:t>
            </w:r>
          </w:p>
        </w:tc>
        <w:tc>
          <w:tcPr>
            <w:tcW w:w="2492" w:type="dxa"/>
          </w:tcPr>
          <w:p w14:paraId="36024195" w14:textId="77777777" w:rsidR="007A4CBE" w:rsidRPr="003E5BD8" w:rsidRDefault="007A4CBE" w:rsidP="000C6B73">
            <w:pPr>
              <w:spacing w:after="0" w:line="240" w:lineRule="auto"/>
            </w:pPr>
            <w:r w:rsidRPr="003E5BD8">
              <w:t>800 sec</w:t>
            </w:r>
          </w:p>
        </w:tc>
      </w:tr>
    </w:tbl>
    <w:p w14:paraId="006E74FA" w14:textId="77777777" w:rsidR="0069784D" w:rsidRPr="0069784D" w:rsidRDefault="0069784D" w:rsidP="0069784D">
      <w:pPr>
        <w:tabs>
          <w:tab w:val="left" w:pos="3472"/>
        </w:tabs>
      </w:pPr>
    </w:p>
    <w:sectPr w:rsidR="0069784D" w:rsidRPr="0069784D" w:rsidSect="00E41EE3">
      <w:footerReference w:type="even" r:id="rId12"/>
      <w:footerReference w:type="default" r:id="rId13"/>
      <w:footnotePr>
        <w:numRestart w:val="eachSect"/>
      </w:footnotePr>
      <w:pgSz w:w="11907" w:h="16840" w:code="9"/>
      <w:pgMar w:top="1411" w:right="1138" w:bottom="1138" w:left="1138" w:header="677" w:footer="562"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5F9EA5D" w14:textId="77777777" w:rsidR="006922D1" w:rsidRDefault="006922D1">
      <w:r>
        <w:separator/>
      </w:r>
    </w:p>
  </w:endnote>
  <w:endnote w:type="continuationSeparator" w:id="0">
    <w:p w14:paraId="7917AF1E" w14:textId="77777777" w:rsidR="006922D1" w:rsidRDefault="006922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0000000000000000000"/>
    <w:charset w:val="88"/>
    <w:family w:val="auto"/>
    <w:notTrueType/>
    <w:pitch w:val="variable"/>
    <w:sig w:usb0="00000000" w:usb1="08080000" w:usb2="00000010" w:usb3="00000000" w:csb0="00100000" w:csb1="00000000"/>
  </w:font>
  <w:font w:name="MS Mincho">
    <w:altName w:val="ＭＳ 明朝"/>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SimSun">
    <w:altName w:val="宋体"/>
    <w:charset w:val="86"/>
    <w:family w:val="auto"/>
    <w:pitch w:val="variable"/>
    <w:sig w:usb0="00000003" w:usb1="288F0000" w:usb2="00000016" w:usb3="00000000" w:csb0="00040001" w:csb1="00000000"/>
  </w:font>
  <w:font w:name="Tahoma">
    <w:panose1 w:val="020B0604030504040204"/>
    <w:charset w:val="00"/>
    <w:family w:val="auto"/>
    <w:pitch w:val="variable"/>
    <w:sig w:usb0="E1002AFF" w:usb1="C000605B" w:usb2="00000029" w:usb3="00000000" w:csb0="000101FF" w:csb1="00000000"/>
  </w:font>
  <w:font w:name="Times">
    <w:panose1 w:val="02000500000000000000"/>
    <w:charset w:val="00"/>
    <w:family w:val="auto"/>
    <w:pitch w:val="variable"/>
    <w:sig w:usb0="00000003" w:usb1="00000000" w:usb2="00000000" w:usb3="00000000" w:csb0="00000001"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明朝">
    <w:charset w:val="4E"/>
    <w:family w:val="auto"/>
    <w:pitch w:val="variable"/>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114132" w14:textId="77777777" w:rsidR="006922D1" w:rsidRDefault="006922D1" w:rsidP="009C537B">
    <w:pPr>
      <w:pStyle w:val="Footer"/>
      <w:framePr w:wrap="around" w:vAnchor="text" w:hAnchor="margin" w:xAlign="center" w:y="1"/>
      <w:rPr>
        <w:rStyle w:val="PageNumber"/>
        <w:rFonts w:ascii="Times New Roman" w:hAnsi="Times New Roman" w:cs="Times New Roman"/>
        <w:b w:val="0"/>
        <w:bCs w:val="0"/>
        <w:i w:val="0"/>
        <w:iCs w:val="0"/>
        <w:noProof w:val="0"/>
        <w:sz w:val="22"/>
        <w:szCs w:val="20"/>
        <w:lang w:val="en-GB"/>
      </w:rPr>
    </w:pPr>
    <w:r>
      <w:rPr>
        <w:rStyle w:val="PageNumber"/>
      </w:rPr>
      <w:fldChar w:fldCharType="begin"/>
    </w:r>
    <w:r>
      <w:rPr>
        <w:rStyle w:val="PageNumber"/>
      </w:rPr>
      <w:instrText xml:space="preserve">PAGE  </w:instrText>
    </w:r>
    <w:r>
      <w:rPr>
        <w:rStyle w:val="PageNumber"/>
      </w:rPr>
      <w:fldChar w:fldCharType="end"/>
    </w:r>
  </w:p>
  <w:p w14:paraId="72FED528" w14:textId="77777777" w:rsidR="006922D1" w:rsidRDefault="006922D1">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BDDC34" w14:textId="77777777" w:rsidR="006922D1" w:rsidRPr="00385BF2" w:rsidRDefault="006922D1" w:rsidP="009C537B">
    <w:pPr>
      <w:pStyle w:val="Footer"/>
      <w:framePr w:wrap="around" w:vAnchor="text" w:hAnchor="margin" w:xAlign="center" w:y="1"/>
      <w:rPr>
        <w:rStyle w:val="PageNumber"/>
        <w:rFonts w:ascii="Times New Roman" w:hAnsi="Times New Roman" w:cs="Times New Roman"/>
        <w:b w:val="0"/>
        <w:bCs w:val="0"/>
        <w:i w:val="0"/>
        <w:iCs w:val="0"/>
        <w:noProof w:val="0"/>
        <w:sz w:val="22"/>
        <w:szCs w:val="20"/>
        <w:lang w:val="en-GB"/>
      </w:rPr>
    </w:pPr>
    <w:r w:rsidRPr="00385BF2">
      <w:rPr>
        <w:rStyle w:val="PageNumber"/>
        <w:rFonts w:ascii="Times New Roman" w:hAnsi="Times New Roman"/>
        <w:b w:val="0"/>
        <w:i w:val="0"/>
      </w:rPr>
      <w:fldChar w:fldCharType="begin"/>
    </w:r>
    <w:r w:rsidRPr="00385BF2">
      <w:rPr>
        <w:rStyle w:val="PageNumber"/>
        <w:rFonts w:ascii="Times New Roman" w:hAnsi="Times New Roman"/>
        <w:b w:val="0"/>
        <w:i w:val="0"/>
      </w:rPr>
      <w:instrText xml:space="preserve">PAGE  </w:instrText>
    </w:r>
    <w:r w:rsidRPr="00385BF2">
      <w:rPr>
        <w:rStyle w:val="PageNumber"/>
        <w:rFonts w:ascii="Times New Roman" w:hAnsi="Times New Roman"/>
        <w:b w:val="0"/>
        <w:i w:val="0"/>
      </w:rPr>
      <w:fldChar w:fldCharType="separate"/>
    </w:r>
    <w:r w:rsidR="00D62833">
      <w:rPr>
        <w:rStyle w:val="PageNumber"/>
        <w:rFonts w:ascii="Times New Roman" w:hAnsi="Times New Roman"/>
        <w:b w:val="0"/>
        <w:i w:val="0"/>
      </w:rPr>
      <w:t>1</w:t>
    </w:r>
    <w:r w:rsidRPr="00385BF2">
      <w:rPr>
        <w:rStyle w:val="PageNumber"/>
        <w:rFonts w:ascii="Times New Roman" w:hAnsi="Times New Roman"/>
        <w:b w:val="0"/>
        <w:i w:val="0"/>
      </w:rPr>
      <w:fldChar w:fldCharType="end"/>
    </w:r>
  </w:p>
  <w:p w14:paraId="46B58651" w14:textId="77777777" w:rsidR="006922D1" w:rsidRDefault="006922D1">
    <w:pPr>
      <w:pStyle w:val="Footer"/>
      <w:tabs>
        <w:tab w:val="center" w:pos="4820"/>
        <w:tab w:val="right" w:pos="9639"/>
      </w:tabs>
      <w:jc w:val="left"/>
    </w:pPr>
    <w:r>
      <w:tab/>
    </w:r>
    <w:r>
      <w:rPr>
        <w:rStyle w:val="PageNumber"/>
      </w:rPr>
      <w:tab/>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43BAB50" w14:textId="77777777" w:rsidR="006922D1" w:rsidRDefault="006922D1">
      <w:r>
        <w:separator/>
      </w:r>
    </w:p>
  </w:footnote>
  <w:footnote w:type="continuationSeparator" w:id="0">
    <w:p w14:paraId="45095382" w14:textId="77777777" w:rsidR="006922D1" w:rsidRDefault="006922D1">
      <w:r>
        <w:continuationSeparator/>
      </w:r>
    </w:p>
  </w:footnote>
  <w:footnote w:id="1">
    <w:p w14:paraId="547C9B11" w14:textId="77777777" w:rsidR="006922D1" w:rsidRPr="003E5BD8" w:rsidRDefault="006922D1">
      <w:pPr>
        <w:pStyle w:val="FootnoteText"/>
        <w:rPr>
          <w:lang w:val="en-US"/>
        </w:rPr>
      </w:pPr>
      <w:r>
        <w:rPr>
          <w:rStyle w:val="FootnoteReference"/>
        </w:rPr>
        <w:footnoteRef/>
      </w:r>
      <w:r>
        <w:t xml:space="preserve"> </w:t>
      </w:r>
      <w:r>
        <w:rPr>
          <w:lang w:val="en-US"/>
        </w:rPr>
        <w:t>There are some differences between licensed carrier operation and unlicensed carrier operation even in the absence of any Wi-Fi traffic, due to the LBT operation; however, the impact of these differences on active times and delays are assumed to be negligible.</w:t>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1548D63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4590C99"/>
    <w:multiLevelType w:val="hybridMultilevel"/>
    <w:tmpl w:val="D1A092D0"/>
    <w:lvl w:ilvl="0" w:tplc="27F2E780">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C042341"/>
    <w:multiLevelType w:val="hybridMultilevel"/>
    <w:tmpl w:val="95148B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135A4C"/>
    <w:multiLevelType w:val="hybridMultilevel"/>
    <w:tmpl w:val="6A9419D6"/>
    <w:lvl w:ilvl="0" w:tplc="33D01EE4">
      <w:start w:val="2"/>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2003E97"/>
    <w:multiLevelType w:val="hybridMultilevel"/>
    <w:tmpl w:val="0E5417AE"/>
    <w:lvl w:ilvl="0" w:tplc="5B5650CC">
      <w:start w:val="1"/>
      <w:numFmt w:val="decimal"/>
      <w:lvlText w:val="%1."/>
      <w:lvlJc w:val="left"/>
      <w:pPr>
        <w:ind w:left="720" w:hanging="360"/>
      </w:pPr>
      <w:rPr>
        <w:rFonts w:eastAsia="MS Mincho"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EC92A82"/>
    <w:multiLevelType w:val="hybridMultilevel"/>
    <w:tmpl w:val="EF30AB42"/>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49D5E7B"/>
    <w:multiLevelType w:val="hybridMultilevel"/>
    <w:tmpl w:val="02024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90550A2"/>
    <w:multiLevelType w:val="hybridMultilevel"/>
    <w:tmpl w:val="D4CAE3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2CD3055"/>
    <w:multiLevelType w:val="hybridMultilevel"/>
    <w:tmpl w:val="D3A88D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E686553"/>
    <w:multiLevelType w:val="hybridMultilevel"/>
    <w:tmpl w:val="C23880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3C47A02"/>
    <w:multiLevelType w:val="hybridMultilevel"/>
    <w:tmpl w:val="D9E84C2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44B471D5"/>
    <w:multiLevelType w:val="hybridMultilevel"/>
    <w:tmpl w:val="B978D0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77762E5"/>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nsid w:val="487F78C6"/>
    <w:multiLevelType w:val="hybridMultilevel"/>
    <w:tmpl w:val="0D1C45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9ED4B18"/>
    <w:multiLevelType w:val="hybridMultilevel"/>
    <w:tmpl w:val="1AB27A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nsid w:val="4A7060BE"/>
    <w:multiLevelType w:val="hybridMultilevel"/>
    <w:tmpl w:val="C1DCA9A4"/>
    <w:lvl w:ilvl="0" w:tplc="BC884D44">
      <w:start w:val="1"/>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33E3973"/>
    <w:multiLevelType w:val="hybridMultilevel"/>
    <w:tmpl w:val="D924DE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8114526"/>
    <w:multiLevelType w:val="hybridMultilevel"/>
    <w:tmpl w:val="1F4CF85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8AE5CE3"/>
    <w:multiLevelType w:val="hybridMultilevel"/>
    <w:tmpl w:val="65BE7E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BBD3655"/>
    <w:multiLevelType w:val="hybridMultilevel"/>
    <w:tmpl w:val="4796C9F0"/>
    <w:lvl w:ilvl="0" w:tplc="B04AAF36">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D137B29"/>
    <w:multiLevelType w:val="hybridMultilevel"/>
    <w:tmpl w:val="888622A0"/>
    <w:lvl w:ilvl="0" w:tplc="C598DD90">
      <w:start w:val="19"/>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13A454A"/>
    <w:multiLevelType w:val="hybridMultilevel"/>
    <w:tmpl w:val="9F2E32B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979E04CC">
      <w:start w:val="1"/>
      <w:numFmt w:val="bullet"/>
      <w:lvlText w:val="-"/>
      <w:lvlJc w:val="left"/>
      <w:pPr>
        <w:ind w:left="2880" w:hanging="360"/>
      </w:pPr>
      <w:rPr>
        <w:rFonts w:ascii="Times New Roman" w:eastAsia="MS Mincho"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4B36A68"/>
    <w:multiLevelType w:val="hybridMultilevel"/>
    <w:tmpl w:val="13421DFA"/>
    <w:lvl w:ilvl="0" w:tplc="45B248B0">
      <w:start w:val="25"/>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CEE26E5"/>
    <w:multiLevelType w:val="hybridMultilevel"/>
    <w:tmpl w:val="C862E0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8F107A1"/>
    <w:multiLevelType w:val="hybridMultilevel"/>
    <w:tmpl w:val="67DE4180"/>
    <w:lvl w:ilvl="0" w:tplc="08342A70">
      <w:start w:val="1"/>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CDF3DAF"/>
    <w:multiLevelType w:val="hybridMultilevel"/>
    <w:tmpl w:val="8F74C644"/>
    <w:lvl w:ilvl="0" w:tplc="C5C25A82">
      <w:start w:val="1"/>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15"/>
  </w:num>
  <w:num w:numId="3">
    <w:abstractNumId w:val="12"/>
  </w:num>
  <w:num w:numId="4">
    <w:abstractNumId w:val="1"/>
  </w:num>
  <w:num w:numId="5">
    <w:abstractNumId w:val="7"/>
  </w:num>
  <w:num w:numId="6">
    <w:abstractNumId w:val="21"/>
  </w:num>
  <w:num w:numId="7">
    <w:abstractNumId w:val="2"/>
  </w:num>
  <w:num w:numId="8">
    <w:abstractNumId w:val="22"/>
  </w:num>
  <w:num w:numId="9">
    <w:abstractNumId w:val="4"/>
  </w:num>
  <w:num w:numId="10">
    <w:abstractNumId w:val="14"/>
  </w:num>
  <w:num w:numId="11">
    <w:abstractNumId w:val="8"/>
  </w:num>
  <w:num w:numId="12">
    <w:abstractNumId w:val="17"/>
  </w:num>
  <w:num w:numId="13">
    <w:abstractNumId w:val="13"/>
  </w:num>
  <w:num w:numId="14">
    <w:abstractNumId w:val="6"/>
  </w:num>
  <w:num w:numId="15">
    <w:abstractNumId w:val="0"/>
  </w:num>
  <w:num w:numId="16">
    <w:abstractNumId w:val="20"/>
  </w:num>
  <w:num w:numId="17">
    <w:abstractNumId w:val="3"/>
  </w:num>
  <w:num w:numId="18">
    <w:abstractNumId w:val="19"/>
  </w:num>
  <w:num w:numId="19">
    <w:abstractNumId w:val="24"/>
  </w:num>
  <w:num w:numId="20">
    <w:abstractNumId w:val="18"/>
  </w:num>
  <w:num w:numId="21">
    <w:abstractNumId w:val="25"/>
  </w:num>
  <w:num w:numId="22">
    <w:abstractNumId w:val="27"/>
  </w:num>
  <w:num w:numId="23">
    <w:abstractNumId w:val="11"/>
  </w:num>
  <w:num w:numId="24">
    <w:abstractNumId w:val="5"/>
  </w:num>
  <w:num w:numId="25">
    <w:abstractNumId w:val="10"/>
  </w:num>
  <w:num w:numId="26">
    <w:abstractNumId w:val="9"/>
  </w:num>
  <w:num w:numId="27">
    <w:abstractNumId w:val="16"/>
  </w:num>
  <w:num w:numId="28">
    <w:abstractNumId w:val="2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removeDateAndTime/>
  <w:embedSystemFonts/>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trackRevisions/>
  <w:defaultTabStop w:val="720"/>
  <w:drawingGridHorizontalSpacing w:val="187"/>
  <w:displayVerticalDrawingGridEvery w:val="2"/>
  <w:noPunctuationKerning/>
  <w:characterSpacingControl w:val="doNotCompress"/>
  <w:savePreviewPicture/>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7E3A"/>
    <w:rsid w:val="00000075"/>
    <w:rsid w:val="000006E0"/>
    <w:rsid w:val="0000185E"/>
    <w:rsid w:val="00001FE5"/>
    <w:rsid w:val="00002C8D"/>
    <w:rsid w:val="0000329C"/>
    <w:rsid w:val="0000336D"/>
    <w:rsid w:val="000035BF"/>
    <w:rsid w:val="000041C4"/>
    <w:rsid w:val="000043E2"/>
    <w:rsid w:val="000044D3"/>
    <w:rsid w:val="00006075"/>
    <w:rsid w:val="000066B0"/>
    <w:rsid w:val="000069BB"/>
    <w:rsid w:val="00006A2E"/>
    <w:rsid w:val="00006E07"/>
    <w:rsid w:val="0000708C"/>
    <w:rsid w:val="00007E3A"/>
    <w:rsid w:val="000110D4"/>
    <w:rsid w:val="00011D3A"/>
    <w:rsid w:val="000126F0"/>
    <w:rsid w:val="00012A23"/>
    <w:rsid w:val="000138B9"/>
    <w:rsid w:val="000140B9"/>
    <w:rsid w:val="00014563"/>
    <w:rsid w:val="00014758"/>
    <w:rsid w:val="00014AF6"/>
    <w:rsid w:val="0001536B"/>
    <w:rsid w:val="00015E2C"/>
    <w:rsid w:val="0002020B"/>
    <w:rsid w:val="0002044D"/>
    <w:rsid w:val="00020F56"/>
    <w:rsid w:val="000212C5"/>
    <w:rsid w:val="00022728"/>
    <w:rsid w:val="00022C6C"/>
    <w:rsid w:val="00023C05"/>
    <w:rsid w:val="00025AD9"/>
    <w:rsid w:val="00026DD8"/>
    <w:rsid w:val="00027461"/>
    <w:rsid w:val="00027BCD"/>
    <w:rsid w:val="00030500"/>
    <w:rsid w:val="00031E68"/>
    <w:rsid w:val="00032EB3"/>
    <w:rsid w:val="00033237"/>
    <w:rsid w:val="000337DF"/>
    <w:rsid w:val="00033898"/>
    <w:rsid w:val="00034089"/>
    <w:rsid w:val="000340FD"/>
    <w:rsid w:val="00034622"/>
    <w:rsid w:val="00034B48"/>
    <w:rsid w:val="00034BBB"/>
    <w:rsid w:val="00034BE3"/>
    <w:rsid w:val="00035A8E"/>
    <w:rsid w:val="00035E28"/>
    <w:rsid w:val="00035F46"/>
    <w:rsid w:val="000379F7"/>
    <w:rsid w:val="00037DE2"/>
    <w:rsid w:val="000407CE"/>
    <w:rsid w:val="00040891"/>
    <w:rsid w:val="00040A8B"/>
    <w:rsid w:val="000410D6"/>
    <w:rsid w:val="000430F9"/>
    <w:rsid w:val="00044868"/>
    <w:rsid w:val="00045273"/>
    <w:rsid w:val="0004587D"/>
    <w:rsid w:val="000458F9"/>
    <w:rsid w:val="000465F9"/>
    <w:rsid w:val="00046716"/>
    <w:rsid w:val="00046EAD"/>
    <w:rsid w:val="000508DD"/>
    <w:rsid w:val="0005156C"/>
    <w:rsid w:val="0005210F"/>
    <w:rsid w:val="00052239"/>
    <w:rsid w:val="00052DCC"/>
    <w:rsid w:val="000549DF"/>
    <w:rsid w:val="00054ECC"/>
    <w:rsid w:val="00055587"/>
    <w:rsid w:val="000560FB"/>
    <w:rsid w:val="00060284"/>
    <w:rsid w:val="00060298"/>
    <w:rsid w:val="00060B2F"/>
    <w:rsid w:val="00060D85"/>
    <w:rsid w:val="00061420"/>
    <w:rsid w:val="000618AB"/>
    <w:rsid w:val="00063A3E"/>
    <w:rsid w:val="00064F05"/>
    <w:rsid w:val="000651BE"/>
    <w:rsid w:val="00065287"/>
    <w:rsid w:val="0006653A"/>
    <w:rsid w:val="00066784"/>
    <w:rsid w:val="00066D22"/>
    <w:rsid w:val="0006756E"/>
    <w:rsid w:val="00070AC4"/>
    <w:rsid w:val="00070B14"/>
    <w:rsid w:val="00071334"/>
    <w:rsid w:val="000714ED"/>
    <w:rsid w:val="00072023"/>
    <w:rsid w:val="000726A0"/>
    <w:rsid w:val="00072D08"/>
    <w:rsid w:val="000738BC"/>
    <w:rsid w:val="00074388"/>
    <w:rsid w:val="0007459A"/>
    <w:rsid w:val="00075C93"/>
    <w:rsid w:val="000762B6"/>
    <w:rsid w:val="00076550"/>
    <w:rsid w:val="000766C6"/>
    <w:rsid w:val="00076A23"/>
    <w:rsid w:val="00076F05"/>
    <w:rsid w:val="00077805"/>
    <w:rsid w:val="00080A2E"/>
    <w:rsid w:val="000815C7"/>
    <w:rsid w:val="00081911"/>
    <w:rsid w:val="00081C19"/>
    <w:rsid w:val="00081DA9"/>
    <w:rsid w:val="00081DC3"/>
    <w:rsid w:val="00083045"/>
    <w:rsid w:val="00084055"/>
    <w:rsid w:val="00084DA5"/>
    <w:rsid w:val="000855F5"/>
    <w:rsid w:val="000856AC"/>
    <w:rsid w:val="00085BD1"/>
    <w:rsid w:val="00086A7F"/>
    <w:rsid w:val="00086BA0"/>
    <w:rsid w:val="00086FC6"/>
    <w:rsid w:val="00087114"/>
    <w:rsid w:val="00087362"/>
    <w:rsid w:val="000873FB"/>
    <w:rsid w:val="00087448"/>
    <w:rsid w:val="0009039A"/>
    <w:rsid w:val="000908C1"/>
    <w:rsid w:val="00091801"/>
    <w:rsid w:val="00092E4E"/>
    <w:rsid w:val="0009360E"/>
    <w:rsid w:val="000936D1"/>
    <w:rsid w:val="000939A4"/>
    <w:rsid w:val="00093D6C"/>
    <w:rsid w:val="0009472C"/>
    <w:rsid w:val="000947B0"/>
    <w:rsid w:val="00094A37"/>
    <w:rsid w:val="00094C20"/>
    <w:rsid w:val="00095039"/>
    <w:rsid w:val="00095C9F"/>
    <w:rsid w:val="000960CE"/>
    <w:rsid w:val="00096A64"/>
    <w:rsid w:val="00097477"/>
    <w:rsid w:val="000A07F4"/>
    <w:rsid w:val="000A192F"/>
    <w:rsid w:val="000A2A37"/>
    <w:rsid w:val="000A34DB"/>
    <w:rsid w:val="000A60E7"/>
    <w:rsid w:val="000A62FE"/>
    <w:rsid w:val="000A6BB2"/>
    <w:rsid w:val="000A712F"/>
    <w:rsid w:val="000A72E6"/>
    <w:rsid w:val="000A744F"/>
    <w:rsid w:val="000B067A"/>
    <w:rsid w:val="000B1591"/>
    <w:rsid w:val="000B1EC7"/>
    <w:rsid w:val="000B20C0"/>
    <w:rsid w:val="000B369D"/>
    <w:rsid w:val="000B3D4B"/>
    <w:rsid w:val="000B3E0B"/>
    <w:rsid w:val="000B4006"/>
    <w:rsid w:val="000B497E"/>
    <w:rsid w:val="000B6317"/>
    <w:rsid w:val="000B6CE0"/>
    <w:rsid w:val="000B6D3A"/>
    <w:rsid w:val="000C01B0"/>
    <w:rsid w:val="000C080B"/>
    <w:rsid w:val="000C0C19"/>
    <w:rsid w:val="000C1C61"/>
    <w:rsid w:val="000C1CE3"/>
    <w:rsid w:val="000C27AF"/>
    <w:rsid w:val="000C2AE0"/>
    <w:rsid w:val="000C3B51"/>
    <w:rsid w:val="000C5714"/>
    <w:rsid w:val="000C5A72"/>
    <w:rsid w:val="000C61FE"/>
    <w:rsid w:val="000C62B5"/>
    <w:rsid w:val="000C64DE"/>
    <w:rsid w:val="000C656C"/>
    <w:rsid w:val="000C6B73"/>
    <w:rsid w:val="000C6D4E"/>
    <w:rsid w:val="000C6F75"/>
    <w:rsid w:val="000D1E2E"/>
    <w:rsid w:val="000D3040"/>
    <w:rsid w:val="000D30A4"/>
    <w:rsid w:val="000D4030"/>
    <w:rsid w:val="000D4952"/>
    <w:rsid w:val="000D4D4A"/>
    <w:rsid w:val="000D5460"/>
    <w:rsid w:val="000D604C"/>
    <w:rsid w:val="000D789F"/>
    <w:rsid w:val="000D79B0"/>
    <w:rsid w:val="000E0B01"/>
    <w:rsid w:val="000E1701"/>
    <w:rsid w:val="000E287F"/>
    <w:rsid w:val="000E2DDD"/>
    <w:rsid w:val="000E3651"/>
    <w:rsid w:val="000E38F0"/>
    <w:rsid w:val="000E4747"/>
    <w:rsid w:val="000E645B"/>
    <w:rsid w:val="000E6828"/>
    <w:rsid w:val="000F1084"/>
    <w:rsid w:val="000F1A69"/>
    <w:rsid w:val="000F1F10"/>
    <w:rsid w:val="000F24CB"/>
    <w:rsid w:val="000F27D8"/>
    <w:rsid w:val="000F2AD6"/>
    <w:rsid w:val="000F2B3A"/>
    <w:rsid w:val="000F412F"/>
    <w:rsid w:val="000F4798"/>
    <w:rsid w:val="000F4E7C"/>
    <w:rsid w:val="000F4F4E"/>
    <w:rsid w:val="000F6BDD"/>
    <w:rsid w:val="000F6DF1"/>
    <w:rsid w:val="000F7A58"/>
    <w:rsid w:val="000F7C0C"/>
    <w:rsid w:val="000F7C2D"/>
    <w:rsid w:val="001003D6"/>
    <w:rsid w:val="001004FC"/>
    <w:rsid w:val="00100607"/>
    <w:rsid w:val="00100A04"/>
    <w:rsid w:val="00100D3C"/>
    <w:rsid w:val="001011EF"/>
    <w:rsid w:val="00101C05"/>
    <w:rsid w:val="001020CE"/>
    <w:rsid w:val="0010297E"/>
    <w:rsid w:val="00102F9D"/>
    <w:rsid w:val="00104295"/>
    <w:rsid w:val="001042BB"/>
    <w:rsid w:val="001042F0"/>
    <w:rsid w:val="00105A6E"/>
    <w:rsid w:val="001061FE"/>
    <w:rsid w:val="00106432"/>
    <w:rsid w:val="0010670D"/>
    <w:rsid w:val="00106804"/>
    <w:rsid w:val="00107699"/>
    <w:rsid w:val="00110449"/>
    <w:rsid w:val="001108C9"/>
    <w:rsid w:val="00110DE5"/>
    <w:rsid w:val="00111348"/>
    <w:rsid w:val="001126AD"/>
    <w:rsid w:val="00113037"/>
    <w:rsid w:val="0011315F"/>
    <w:rsid w:val="001134B6"/>
    <w:rsid w:val="0011499B"/>
    <w:rsid w:val="00120150"/>
    <w:rsid w:val="0012088B"/>
    <w:rsid w:val="00122144"/>
    <w:rsid w:val="00123740"/>
    <w:rsid w:val="001237AC"/>
    <w:rsid w:val="00123D3E"/>
    <w:rsid w:val="001242A6"/>
    <w:rsid w:val="001244BA"/>
    <w:rsid w:val="0012456E"/>
    <w:rsid w:val="0012476C"/>
    <w:rsid w:val="00124C1C"/>
    <w:rsid w:val="0012517E"/>
    <w:rsid w:val="001257C3"/>
    <w:rsid w:val="0012690F"/>
    <w:rsid w:val="00126B49"/>
    <w:rsid w:val="00126B85"/>
    <w:rsid w:val="001273B2"/>
    <w:rsid w:val="0012745B"/>
    <w:rsid w:val="001328E4"/>
    <w:rsid w:val="00133893"/>
    <w:rsid w:val="0013406A"/>
    <w:rsid w:val="00134767"/>
    <w:rsid w:val="001347F1"/>
    <w:rsid w:val="00134E2B"/>
    <w:rsid w:val="00134EE6"/>
    <w:rsid w:val="001350E8"/>
    <w:rsid w:val="00135175"/>
    <w:rsid w:val="00135278"/>
    <w:rsid w:val="00136BE7"/>
    <w:rsid w:val="00136DF2"/>
    <w:rsid w:val="00137FE7"/>
    <w:rsid w:val="001402FA"/>
    <w:rsid w:val="001407D1"/>
    <w:rsid w:val="00141842"/>
    <w:rsid w:val="001419E2"/>
    <w:rsid w:val="00142095"/>
    <w:rsid w:val="00142715"/>
    <w:rsid w:val="00143ABB"/>
    <w:rsid w:val="00143F52"/>
    <w:rsid w:val="00145B3B"/>
    <w:rsid w:val="00145BD1"/>
    <w:rsid w:val="00145C7B"/>
    <w:rsid w:val="00145C98"/>
    <w:rsid w:val="001461BE"/>
    <w:rsid w:val="00147025"/>
    <w:rsid w:val="0014737E"/>
    <w:rsid w:val="001474EE"/>
    <w:rsid w:val="00150E79"/>
    <w:rsid w:val="00151073"/>
    <w:rsid w:val="001515FE"/>
    <w:rsid w:val="00151C0B"/>
    <w:rsid w:val="00152A5A"/>
    <w:rsid w:val="001539FC"/>
    <w:rsid w:val="001544BB"/>
    <w:rsid w:val="00154D8F"/>
    <w:rsid w:val="001553F4"/>
    <w:rsid w:val="0015578C"/>
    <w:rsid w:val="00155F58"/>
    <w:rsid w:val="00156127"/>
    <w:rsid w:val="0015647B"/>
    <w:rsid w:val="001566E6"/>
    <w:rsid w:val="00160EE8"/>
    <w:rsid w:val="00161483"/>
    <w:rsid w:val="0016157A"/>
    <w:rsid w:val="001615E8"/>
    <w:rsid w:val="0016208E"/>
    <w:rsid w:val="001635C4"/>
    <w:rsid w:val="0016414B"/>
    <w:rsid w:val="001655BB"/>
    <w:rsid w:val="0016565B"/>
    <w:rsid w:val="00165E16"/>
    <w:rsid w:val="0016777D"/>
    <w:rsid w:val="001709BF"/>
    <w:rsid w:val="0017111B"/>
    <w:rsid w:val="001719DD"/>
    <w:rsid w:val="001723B7"/>
    <w:rsid w:val="00172748"/>
    <w:rsid w:val="00172AD2"/>
    <w:rsid w:val="0017339C"/>
    <w:rsid w:val="00173DB5"/>
    <w:rsid w:val="001742F1"/>
    <w:rsid w:val="001759B8"/>
    <w:rsid w:val="00176C31"/>
    <w:rsid w:val="0017770C"/>
    <w:rsid w:val="00177AC6"/>
    <w:rsid w:val="00180166"/>
    <w:rsid w:val="001813F4"/>
    <w:rsid w:val="0018145A"/>
    <w:rsid w:val="00181667"/>
    <w:rsid w:val="00181D70"/>
    <w:rsid w:val="00181F43"/>
    <w:rsid w:val="00182D94"/>
    <w:rsid w:val="001848A4"/>
    <w:rsid w:val="00185290"/>
    <w:rsid w:val="00185295"/>
    <w:rsid w:val="001852DD"/>
    <w:rsid w:val="00186316"/>
    <w:rsid w:val="001867C2"/>
    <w:rsid w:val="00186FCF"/>
    <w:rsid w:val="001871D9"/>
    <w:rsid w:val="00187F07"/>
    <w:rsid w:val="00190076"/>
    <w:rsid w:val="0019073F"/>
    <w:rsid w:val="001917F5"/>
    <w:rsid w:val="0019198B"/>
    <w:rsid w:val="00191DC1"/>
    <w:rsid w:val="00194B03"/>
    <w:rsid w:val="00195AF9"/>
    <w:rsid w:val="0019647E"/>
    <w:rsid w:val="00196A26"/>
    <w:rsid w:val="0019737A"/>
    <w:rsid w:val="00197B53"/>
    <w:rsid w:val="001A0AD1"/>
    <w:rsid w:val="001A0C9D"/>
    <w:rsid w:val="001A26E8"/>
    <w:rsid w:val="001A2D41"/>
    <w:rsid w:val="001A2D58"/>
    <w:rsid w:val="001A31AF"/>
    <w:rsid w:val="001A4763"/>
    <w:rsid w:val="001A4A27"/>
    <w:rsid w:val="001A4CC2"/>
    <w:rsid w:val="001A4FAD"/>
    <w:rsid w:val="001A52EC"/>
    <w:rsid w:val="001A54A7"/>
    <w:rsid w:val="001A54FB"/>
    <w:rsid w:val="001A6907"/>
    <w:rsid w:val="001A6C2A"/>
    <w:rsid w:val="001B00BC"/>
    <w:rsid w:val="001B09ED"/>
    <w:rsid w:val="001B1CAE"/>
    <w:rsid w:val="001B277D"/>
    <w:rsid w:val="001B2E62"/>
    <w:rsid w:val="001B32A7"/>
    <w:rsid w:val="001B3A0D"/>
    <w:rsid w:val="001B5BE4"/>
    <w:rsid w:val="001B61BC"/>
    <w:rsid w:val="001B70C4"/>
    <w:rsid w:val="001C026F"/>
    <w:rsid w:val="001C0309"/>
    <w:rsid w:val="001C05CC"/>
    <w:rsid w:val="001C0AC1"/>
    <w:rsid w:val="001C1A51"/>
    <w:rsid w:val="001C2172"/>
    <w:rsid w:val="001C2333"/>
    <w:rsid w:val="001C2BDB"/>
    <w:rsid w:val="001C329F"/>
    <w:rsid w:val="001C33DF"/>
    <w:rsid w:val="001C35E7"/>
    <w:rsid w:val="001C3716"/>
    <w:rsid w:val="001C387A"/>
    <w:rsid w:val="001C3A1A"/>
    <w:rsid w:val="001C3CE2"/>
    <w:rsid w:val="001C5266"/>
    <w:rsid w:val="001C5C30"/>
    <w:rsid w:val="001C7515"/>
    <w:rsid w:val="001D0622"/>
    <w:rsid w:val="001D0748"/>
    <w:rsid w:val="001D16E6"/>
    <w:rsid w:val="001D16F1"/>
    <w:rsid w:val="001D1EBB"/>
    <w:rsid w:val="001D1FBD"/>
    <w:rsid w:val="001D2BDD"/>
    <w:rsid w:val="001D32BF"/>
    <w:rsid w:val="001D4423"/>
    <w:rsid w:val="001D4791"/>
    <w:rsid w:val="001D4CD6"/>
    <w:rsid w:val="001D6874"/>
    <w:rsid w:val="001D6F28"/>
    <w:rsid w:val="001E060D"/>
    <w:rsid w:val="001E0A9A"/>
    <w:rsid w:val="001E2D77"/>
    <w:rsid w:val="001E2FF1"/>
    <w:rsid w:val="001E3377"/>
    <w:rsid w:val="001E3A86"/>
    <w:rsid w:val="001E4230"/>
    <w:rsid w:val="001E4954"/>
    <w:rsid w:val="001E4E72"/>
    <w:rsid w:val="001E5106"/>
    <w:rsid w:val="001E5E8F"/>
    <w:rsid w:val="001E606A"/>
    <w:rsid w:val="001E67A0"/>
    <w:rsid w:val="001E7150"/>
    <w:rsid w:val="001F0331"/>
    <w:rsid w:val="001F0D60"/>
    <w:rsid w:val="001F0E77"/>
    <w:rsid w:val="001F122B"/>
    <w:rsid w:val="001F1C40"/>
    <w:rsid w:val="001F3656"/>
    <w:rsid w:val="001F3A2E"/>
    <w:rsid w:val="001F4D6E"/>
    <w:rsid w:val="001F7130"/>
    <w:rsid w:val="001F7A73"/>
    <w:rsid w:val="001F7E46"/>
    <w:rsid w:val="002007CC"/>
    <w:rsid w:val="002009BC"/>
    <w:rsid w:val="00201C87"/>
    <w:rsid w:val="00203517"/>
    <w:rsid w:val="00203956"/>
    <w:rsid w:val="00203AE8"/>
    <w:rsid w:val="002045E8"/>
    <w:rsid w:val="0020465C"/>
    <w:rsid w:val="002047DD"/>
    <w:rsid w:val="002049E0"/>
    <w:rsid w:val="00205133"/>
    <w:rsid w:val="002056A4"/>
    <w:rsid w:val="00205791"/>
    <w:rsid w:val="002064C0"/>
    <w:rsid w:val="002070A3"/>
    <w:rsid w:val="00207AC1"/>
    <w:rsid w:val="00207EF1"/>
    <w:rsid w:val="002109E4"/>
    <w:rsid w:val="00210D8C"/>
    <w:rsid w:val="0021104A"/>
    <w:rsid w:val="0021133C"/>
    <w:rsid w:val="002119D3"/>
    <w:rsid w:val="00211A68"/>
    <w:rsid w:val="002121BD"/>
    <w:rsid w:val="00213C5E"/>
    <w:rsid w:val="00214055"/>
    <w:rsid w:val="00214AC0"/>
    <w:rsid w:val="00214DC7"/>
    <w:rsid w:val="00215226"/>
    <w:rsid w:val="00215707"/>
    <w:rsid w:val="002167F9"/>
    <w:rsid w:val="00217169"/>
    <w:rsid w:val="00220DB6"/>
    <w:rsid w:val="00221631"/>
    <w:rsid w:val="002219A6"/>
    <w:rsid w:val="00222071"/>
    <w:rsid w:val="00222BF1"/>
    <w:rsid w:val="00222D5F"/>
    <w:rsid w:val="0022424D"/>
    <w:rsid w:val="00224B1D"/>
    <w:rsid w:val="00224CAB"/>
    <w:rsid w:val="00224D70"/>
    <w:rsid w:val="00224DD6"/>
    <w:rsid w:val="00224DE8"/>
    <w:rsid w:val="00224F24"/>
    <w:rsid w:val="002251A8"/>
    <w:rsid w:val="00225374"/>
    <w:rsid w:val="0022628B"/>
    <w:rsid w:val="00226362"/>
    <w:rsid w:val="002276DD"/>
    <w:rsid w:val="00230951"/>
    <w:rsid w:val="0023296E"/>
    <w:rsid w:val="00233713"/>
    <w:rsid w:val="00233A6E"/>
    <w:rsid w:val="0023455A"/>
    <w:rsid w:val="00234848"/>
    <w:rsid w:val="00234C3C"/>
    <w:rsid w:val="00235222"/>
    <w:rsid w:val="00237C89"/>
    <w:rsid w:val="00237D0E"/>
    <w:rsid w:val="0024018D"/>
    <w:rsid w:val="0024063C"/>
    <w:rsid w:val="002409E5"/>
    <w:rsid w:val="00240B73"/>
    <w:rsid w:val="00240C04"/>
    <w:rsid w:val="00240DC1"/>
    <w:rsid w:val="00241B3A"/>
    <w:rsid w:val="0024263C"/>
    <w:rsid w:val="0024282E"/>
    <w:rsid w:val="00242D90"/>
    <w:rsid w:val="002445BE"/>
    <w:rsid w:val="00244B36"/>
    <w:rsid w:val="00245107"/>
    <w:rsid w:val="002457E4"/>
    <w:rsid w:val="00245876"/>
    <w:rsid w:val="00246142"/>
    <w:rsid w:val="00246825"/>
    <w:rsid w:val="00246948"/>
    <w:rsid w:val="00247430"/>
    <w:rsid w:val="0025010C"/>
    <w:rsid w:val="00250144"/>
    <w:rsid w:val="00250400"/>
    <w:rsid w:val="002507DC"/>
    <w:rsid w:val="00250C10"/>
    <w:rsid w:val="00250FAD"/>
    <w:rsid w:val="00251D0F"/>
    <w:rsid w:val="00252130"/>
    <w:rsid w:val="0025231B"/>
    <w:rsid w:val="0025568A"/>
    <w:rsid w:val="00256A5F"/>
    <w:rsid w:val="00256DD6"/>
    <w:rsid w:val="00256E6F"/>
    <w:rsid w:val="002576EF"/>
    <w:rsid w:val="002605A6"/>
    <w:rsid w:val="00260BD4"/>
    <w:rsid w:val="0026125B"/>
    <w:rsid w:val="00261327"/>
    <w:rsid w:val="00261628"/>
    <w:rsid w:val="00261FAE"/>
    <w:rsid w:val="002636DA"/>
    <w:rsid w:val="00263AF6"/>
    <w:rsid w:val="00263D7A"/>
    <w:rsid w:val="002646FD"/>
    <w:rsid w:val="00264F2B"/>
    <w:rsid w:val="00265FE1"/>
    <w:rsid w:val="00267266"/>
    <w:rsid w:val="00267439"/>
    <w:rsid w:val="00270874"/>
    <w:rsid w:val="002711CD"/>
    <w:rsid w:val="002713CF"/>
    <w:rsid w:val="00271711"/>
    <w:rsid w:val="00271E23"/>
    <w:rsid w:val="0027328B"/>
    <w:rsid w:val="0027360C"/>
    <w:rsid w:val="0027389A"/>
    <w:rsid w:val="00273EE1"/>
    <w:rsid w:val="0027438B"/>
    <w:rsid w:val="00274AAC"/>
    <w:rsid w:val="0027571E"/>
    <w:rsid w:val="00275965"/>
    <w:rsid w:val="00275E91"/>
    <w:rsid w:val="002764F8"/>
    <w:rsid w:val="00280983"/>
    <w:rsid w:val="00280C95"/>
    <w:rsid w:val="00280E1E"/>
    <w:rsid w:val="0028177A"/>
    <w:rsid w:val="00281AF9"/>
    <w:rsid w:val="00282330"/>
    <w:rsid w:val="002825CD"/>
    <w:rsid w:val="002835CA"/>
    <w:rsid w:val="00283CB2"/>
    <w:rsid w:val="00283F98"/>
    <w:rsid w:val="00284948"/>
    <w:rsid w:val="00285057"/>
    <w:rsid w:val="002857FD"/>
    <w:rsid w:val="002860FE"/>
    <w:rsid w:val="002864CA"/>
    <w:rsid w:val="00286DA2"/>
    <w:rsid w:val="0028781C"/>
    <w:rsid w:val="00287DEA"/>
    <w:rsid w:val="00290116"/>
    <w:rsid w:val="0029114E"/>
    <w:rsid w:val="00292AE3"/>
    <w:rsid w:val="00293249"/>
    <w:rsid w:val="00294241"/>
    <w:rsid w:val="0029607F"/>
    <w:rsid w:val="00296694"/>
    <w:rsid w:val="00296FCC"/>
    <w:rsid w:val="002974A6"/>
    <w:rsid w:val="00297BCA"/>
    <w:rsid w:val="002A0B74"/>
    <w:rsid w:val="002A1947"/>
    <w:rsid w:val="002A20CE"/>
    <w:rsid w:val="002A2768"/>
    <w:rsid w:val="002A27EB"/>
    <w:rsid w:val="002A316A"/>
    <w:rsid w:val="002A3846"/>
    <w:rsid w:val="002A3BC7"/>
    <w:rsid w:val="002A55AD"/>
    <w:rsid w:val="002A59B9"/>
    <w:rsid w:val="002A5AF1"/>
    <w:rsid w:val="002A7FB4"/>
    <w:rsid w:val="002B0624"/>
    <w:rsid w:val="002B0FB4"/>
    <w:rsid w:val="002B11F0"/>
    <w:rsid w:val="002B1DF7"/>
    <w:rsid w:val="002B2E36"/>
    <w:rsid w:val="002B2F48"/>
    <w:rsid w:val="002B3330"/>
    <w:rsid w:val="002B3B14"/>
    <w:rsid w:val="002B4794"/>
    <w:rsid w:val="002B4A18"/>
    <w:rsid w:val="002B516B"/>
    <w:rsid w:val="002B52A0"/>
    <w:rsid w:val="002B53CB"/>
    <w:rsid w:val="002B59E3"/>
    <w:rsid w:val="002B6D44"/>
    <w:rsid w:val="002B70E3"/>
    <w:rsid w:val="002B7301"/>
    <w:rsid w:val="002C06D5"/>
    <w:rsid w:val="002C11A9"/>
    <w:rsid w:val="002C2048"/>
    <w:rsid w:val="002C2E37"/>
    <w:rsid w:val="002C2ED5"/>
    <w:rsid w:val="002C31EA"/>
    <w:rsid w:val="002C32AF"/>
    <w:rsid w:val="002C377E"/>
    <w:rsid w:val="002C3CA3"/>
    <w:rsid w:val="002C3CF4"/>
    <w:rsid w:val="002C4DC2"/>
    <w:rsid w:val="002C6406"/>
    <w:rsid w:val="002C652E"/>
    <w:rsid w:val="002C74AC"/>
    <w:rsid w:val="002C7D3D"/>
    <w:rsid w:val="002C7DB9"/>
    <w:rsid w:val="002D0F0E"/>
    <w:rsid w:val="002D1340"/>
    <w:rsid w:val="002D15B1"/>
    <w:rsid w:val="002D2612"/>
    <w:rsid w:val="002D2671"/>
    <w:rsid w:val="002D344C"/>
    <w:rsid w:val="002D432A"/>
    <w:rsid w:val="002D43F3"/>
    <w:rsid w:val="002D5998"/>
    <w:rsid w:val="002D659B"/>
    <w:rsid w:val="002D666C"/>
    <w:rsid w:val="002D7A8E"/>
    <w:rsid w:val="002E07BA"/>
    <w:rsid w:val="002E0942"/>
    <w:rsid w:val="002E1CF3"/>
    <w:rsid w:val="002E1E05"/>
    <w:rsid w:val="002E286D"/>
    <w:rsid w:val="002E30B6"/>
    <w:rsid w:val="002E35FA"/>
    <w:rsid w:val="002E379F"/>
    <w:rsid w:val="002E3F94"/>
    <w:rsid w:val="002E41A3"/>
    <w:rsid w:val="002E5081"/>
    <w:rsid w:val="002E589C"/>
    <w:rsid w:val="002E5969"/>
    <w:rsid w:val="002E7086"/>
    <w:rsid w:val="002E72DB"/>
    <w:rsid w:val="002E7F23"/>
    <w:rsid w:val="002F132C"/>
    <w:rsid w:val="002F1981"/>
    <w:rsid w:val="002F316D"/>
    <w:rsid w:val="002F5741"/>
    <w:rsid w:val="002F5FB4"/>
    <w:rsid w:val="002F62FF"/>
    <w:rsid w:val="002F66FA"/>
    <w:rsid w:val="002F6740"/>
    <w:rsid w:val="002F6A0F"/>
    <w:rsid w:val="002F6DBE"/>
    <w:rsid w:val="002F719C"/>
    <w:rsid w:val="002F7246"/>
    <w:rsid w:val="002F7A03"/>
    <w:rsid w:val="002F7C86"/>
    <w:rsid w:val="00300397"/>
    <w:rsid w:val="00300872"/>
    <w:rsid w:val="00301BE3"/>
    <w:rsid w:val="00302A88"/>
    <w:rsid w:val="00302B5F"/>
    <w:rsid w:val="00302BFD"/>
    <w:rsid w:val="00302E9B"/>
    <w:rsid w:val="00302EF2"/>
    <w:rsid w:val="003047EE"/>
    <w:rsid w:val="003055DE"/>
    <w:rsid w:val="00305E71"/>
    <w:rsid w:val="00306710"/>
    <w:rsid w:val="00306C41"/>
    <w:rsid w:val="00306FA4"/>
    <w:rsid w:val="00307652"/>
    <w:rsid w:val="003079F6"/>
    <w:rsid w:val="00310364"/>
    <w:rsid w:val="00310713"/>
    <w:rsid w:val="0031094F"/>
    <w:rsid w:val="00310B31"/>
    <w:rsid w:val="0031368B"/>
    <w:rsid w:val="00314022"/>
    <w:rsid w:val="00314508"/>
    <w:rsid w:val="003145AB"/>
    <w:rsid w:val="00315FEF"/>
    <w:rsid w:val="0031679E"/>
    <w:rsid w:val="0031707C"/>
    <w:rsid w:val="003175BC"/>
    <w:rsid w:val="00317764"/>
    <w:rsid w:val="00317E5A"/>
    <w:rsid w:val="00321111"/>
    <w:rsid w:val="003216FB"/>
    <w:rsid w:val="0032224E"/>
    <w:rsid w:val="00322B1B"/>
    <w:rsid w:val="00322C64"/>
    <w:rsid w:val="00322FD7"/>
    <w:rsid w:val="0032311F"/>
    <w:rsid w:val="0032484D"/>
    <w:rsid w:val="00324EFA"/>
    <w:rsid w:val="00326123"/>
    <w:rsid w:val="00326740"/>
    <w:rsid w:val="00326CE2"/>
    <w:rsid w:val="00327EE1"/>
    <w:rsid w:val="003306BC"/>
    <w:rsid w:val="0033074B"/>
    <w:rsid w:val="00331049"/>
    <w:rsid w:val="00331B8F"/>
    <w:rsid w:val="00331E73"/>
    <w:rsid w:val="003320A8"/>
    <w:rsid w:val="00332EF3"/>
    <w:rsid w:val="003338D2"/>
    <w:rsid w:val="00333950"/>
    <w:rsid w:val="0033414A"/>
    <w:rsid w:val="0033490D"/>
    <w:rsid w:val="003352CD"/>
    <w:rsid w:val="003352E0"/>
    <w:rsid w:val="003360AD"/>
    <w:rsid w:val="00336867"/>
    <w:rsid w:val="003376C2"/>
    <w:rsid w:val="00337776"/>
    <w:rsid w:val="00340995"/>
    <w:rsid w:val="00340AC1"/>
    <w:rsid w:val="003412B2"/>
    <w:rsid w:val="0034241B"/>
    <w:rsid w:val="0034244A"/>
    <w:rsid w:val="00342474"/>
    <w:rsid w:val="00342A06"/>
    <w:rsid w:val="00343202"/>
    <w:rsid w:val="00343305"/>
    <w:rsid w:val="003435B1"/>
    <w:rsid w:val="003438BC"/>
    <w:rsid w:val="00344E70"/>
    <w:rsid w:val="0034596F"/>
    <w:rsid w:val="0034605B"/>
    <w:rsid w:val="003467D2"/>
    <w:rsid w:val="00346D50"/>
    <w:rsid w:val="00346E5E"/>
    <w:rsid w:val="00346EC7"/>
    <w:rsid w:val="0034759F"/>
    <w:rsid w:val="00347740"/>
    <w:rsid w:val="0035122E"/>
    <w:rsid w:val="00352836"/>
    <w:rsid w:val="00352917"/>
    <w:rsid w:val="00352B4F"/>
    <w:rsid w:val="0035322F"/>
    <w:rsid w:val="003550A7"/>
    <w:rsid w:val="0035524E"/>
    <w:rsid w:val="00355639"/>
    <w:rsid w:val="0036014B"/>
    <w:rsid w:val="00360783"/>
    <w:rsid w:val="003608DA"/>
    <w:rsid w:val="003609B5"/>
    <w:rsid w:val="00360A9C"/>
    <w:rsid w:val="00360EB2"/>
    <w:rsid w:val="00361AB4"/>
    <w:rsid w:val="00361F6E"/>
    <w:rsid w:val="00362D95"/>
    <w:rsid w:val="0036354E"/>
    <w:rsid w:val="00364197"/>
    <w:rsid w:val="00364F6F"/>
    <w:rsid w:val="00365904"/>
    <w:rsid w:val="0036603E"/>
    <w:rsid w:val="00366139"/>
    <w:rsid w:val="00366246"/>
    <w:rsid w:val="00367CC1"/>
    <w:rsid w:val="0037000A"/>
    <w:rsid w:val="003705AA"/>
    <w:rsid w:val="00370789"/>
    <w:rsid w:val="00370920"/>
    <w:rsid w:val="0037103F"/>
    <w:rsid w:val="00371441"/>
    <w:rsid w:val="00371D11"/>
    <w:rsid w:val="00371E7E"/>
    <w:rsid w:val="003755A0"/>
    <w:rsid w:val="0037578C"/>
    <w:rsid w:val="00375F0F"/>
    <w:rsid w:val="0038090A"/>
    <w:rsid w:val="0038091F"/>
    <w:rsid w:val="00382326"/>
    <w:rsid w:val="00382963"/>
    <w:rsid w:val="003830FB"/>
    <w:rsid w:val="00384363"/>
    <w:rsid w:val="00384AE3"/>
    <w:rsid w:val="00384AF9"/>
    <w:rsid w:val="00385BF2"/>
    <w:rsid w:val="00385EB3"/>
    <w:rsid w:val="00385F8A"/>
    <w:rsid w:val="0038665A"/>
    <w:rsid w:val="00386C4D"/>
    <w:rsid w:val="00387418"/>
    <w:rsid w:val="003878C4"/>
    <w:rsid w:val="003914CA"/>
    <w:rsid w:val="00393585"/>
    <w:rsid w:val="00394EA5"/>
    <w:rsid w:val="00395BA8"/>
    <w:rsid w:val="00396EF5"/>
    <w:rsid w:val="00396F89"/>
    <w:rsid w:val="00397D48"/>
    <w:rsid w:val="003A039D"/>
    <w:rsid w:val="003A10BF"/>
    <w:rsid w:val="003A16AC"/>
    <w:rsid w:val="003A2B0A"/>
    <w:rsid w:val="003A36D2"/>
    <w:rsid w:val="003A3BA0"/>
    <w:rsid w:val="003A4C49"/>
    <w:rsid w:val="003A4F48"/>
    <w:rsid w:val="003A5029"/>
    <w:rsid w:val="003A5380"/>
    <w:rsid w:val="003A57D9"/>
    <w:rsid w:val="003A6A81"/>
    <w:rsid w:val="003A6C8D"/>
    <w:rsid w:val="003A6EE8"/>
    <w:rsid w:val="003A6FE8"/>
    <w:rsid w:val="003A7492"/>
    <w:rsid w:val="003A7D2F"/>
    <w:rsid w:val="003B0DC9"/>
    <w:rsid w:val="003B215A"/>
    <w:rsid w:val="003B3295"/>
    <w:rsid w:val="003B3D98"/>
    <w:rsid w:val="003B4965"/>
    <w:rsid w:val="003B49E4"/>
    <w:rsid w:val="003B50D3"/>
    <w:rsid w:val="003B6478"/>
    <w:rsid w:val="003B6EE5"/>
    <w:rsid w:val="003B73E4"/>
    <w:rsid w:val="003B778F"/>
    <w:rsid w:val="003B7A1F"/>
    <w:rsid w:val="003C00F0"/>
    <w:rsid w:val="003C1C2F"/>
    <w:rsid w:val="003C20E9"/>
    <w:rsid w:val="003C252B"/>
    <w:rsid w:val="003C293E"/>
    <w:rsid w:val="003C3A24"/>
    <w:rsid w:val="003C4616"/>
    <w:rsid w:val="003C4D3F"/>
    <w:rsid w:val="003C4E11"/>
    <w:rsid w:val="003C5438"/>
    <w:rsid w:val="003C5B22"/>
    <w:rsid w:val="003C6703"/>
    <w:rsid w:val="003C695C"/>
    <w:rsid w:val="003C6C6D"/>
    <w:rsid w:val="003C78C7"/>
    <w:rsid w:val="003D0944"/>
    <w:rsid w:val="003D0F06"/>
    <w:rsid w:val="003D1550"/>
    <w:rsid w:val="003D188E"/>
    <w:rsid w:val="003D1BC9"/>
    <w:rsid w:val="003D22AA"/>
    <w:rsid w:val="003D2BFD"/>
    <w:rsid w:val="003D3448"/>
    <w:rsid w:val="003D4276"/>
    <w:rsid w:val="003D44CB"/>
    <w:rsid w:val="003D4956"/>
    <w:rsid w:val="003D4A70"/>
    <w:rsid w:val="003D4E9C"/>
    <w:rsid w:val="003D4FEA"/>
    <w:rsid w:val="003D556F"/>
    <w:rsid w:val="003D57D3"/>
    <w:rsid w:val="003D5BEE"/>
    <w:rsid w:val="003D5C45"/>
    <w:rsid w:val="003D5CB3"/>
    <w:rsid w:val="003D739D"/>
    <w:rsid w:val="003D7BA9"/>
    <w:rsid w:val="003D7D61"/>
    <w:rsid w:val="003E08BB"/>
    <w:rsid w:val="003E1059"/>
    <w:rsid w:val="003E138D"/>
    <w:rsid w:val="003E157A"/>
    <w:rsid w:val="003E1B49"/>
    <w:rsid w:val="003E1FB4"/>
    <w:rsid w:val="003E28D7"/>
    <w:rsid w:val="003E2ECE"/>
    <w:rsid w:val="003E38D5"/>
    <w:rsid w:val="003E3D92"/>
    <w:rsid w:val="003E3E7B"/>
    <w:rsid w:val="003E424C"/>
    <w:rsid w:val="003E57FC"/>
    <w:rsid w:val="003E5BD8"/>
    <w:rsid w:val="003E631C"/>
    <w:rsid w:val="003E6419"/>
    <w:rsid w:val="003E6846"/>
    <w:rsid w:val="003E6C9F"/>
    <w:rsid w:val="003E7456"/>
    <w:rsid w:val="003E7513"/>
    <w:rsid w:val="003E7B84"/>
    <w:rsid w:val="003F0036"/>
    <w:rsid w:val="003F1B60"/>
    <w:rsid w:val="003F1C3F"/>
    <w:rsid w:val="003F2AC8"/>
    <w:rsid w:val="003F2BC5"/>
    <w:rsid w:val="003F2CA0"/>
    <w:rsid w:val="003F3365"/>
    <w:rsid w:val="003F33AB"/>
    <w:rsid w:val="003F38A7"/>
    <w:rsid w:val="003F40A4"/>
    <w:rsid w:val="003F4143"/>
    <w:rsid w:val="003F47C3"/>
    <w:rsid w:val="003F4CE4"/>
    <w:rsid w:val="003F4E46"/>
    <w:rsid w:val="003F5374"/>
    <w:rsid w:val="003F5B13"/>
    <w:rsid w:val="003F5B59"/>
    <w:rsid w:val="003F62C5"/>
    <w:rsid w:val="003F71BE"/>
    <w:rsid w:val="00400261"/>
    <w:rsid w:val="004010FA"/>
    <w:rsid w:val="00401608"/>
    <w:rsid w:val="004021C4"/>
    <w:rsid w:val="004027CC"/>
    <w:rsid w:val="004030B2"/>
    <w:rsid w:val="00403FC1"/>
    <w:rsid w:val="00404D8B"/>
    <w:rsid w:val="00404DAC"/>
    <w:rsid w:val="00405A00"/>
    <w:rsid w:val="00406EB9"/>
    <w:rsid w:val="00407B04"/>
    <w:rsid w:val="00407F77"/>
    <w:rsid w:val="004100C0"/>
    <w:rsid w:val="00410C7D"/>
    <w:rsid w:val="00411A2D"/>
    <w:rsid w:val="00411A76"/>
    <w:rsid w:val="00411FE4"/>
    <w:rsid w:val="00412548"/>
    <w:rsid w:val="004131D2"/>
    <w:rsid w:val="004136AF"/>
    <w:rsid w:val="0041408C"/>
    <w:rsid w:val="00414B32"/>
    <w:rsid w:val="004151F5"/>
    <w:rsid w:val="00415396"/>
    <w:rsid w:val="004153B3"/>
    <w:rsid w:val="004154F4"/>
    <w:rsid w:val="00415D47"/>
    <w:rsid w:val="004164D1"/>
    <w:rsid w:val="00416C00"/>
    <w:rsid w:val="00417762"/>
    <w:rsid w:val="00417C34"/>
    <w:rsid w:val="0042065E"/>
    <w:rsid w:val="00420B9E"/>
    <w:rsid w:val="00420BBE"/>
    <w:rsid w:val="00422406"/>
    <w:rsid w:val="004225EA"/>
    <w:rsid w:val="00422BCC"/>
    <w:rsid w:val="00423063"/>
    <w:rsid w:val="00424630"/>
    <w:rsid w:val="00424FBE"/>
    <w:rsid w:val="0042530A"/>
    <w:rsid w:val="00425EA2"/>
    <w:rsid w:val="004263D4"/>
    <w:rsid w:val="0042686C"/>
    <w:rsid w:val="004270A1"/>
    <w:rsid w:val="00427CA6"/>
    <w:rsid w:val="00427CCB"/>
    <w:rsid w:val="00427EB3"/>
    <w:rsid w:val="00430CA8"/>
    <w:rsid w:val="004318D4"/>
    <w:rsid w:val="00431ADD"/>
    <w:rsid w:val="004325EA"/>
    <w:rsid w:val="004325EE"/>
    <w:rsid w:val="004326A1"/>
    <w:rsid w:val="004326E0"/>
    <w:rsid w:val="004329B6"/>
    <w:rsid w:val="00433AEA"/>
    <w:rsid w:val="00433DDC"/>
    <w:rsid w:val="00434141"/>
    <w:rsid w:val="00434216"/>
    <w:rsid w:val="00434355"/>
    <w:rsid w:val="0043475C"/>
    <w:rsid w:val="00435A6D"/>
    <w:rsid w:val="00436188"/>
    <w:rsid w:val="00436573"/>
    <w:rsid w:val="00436766"/>
    <w:rsid w:val="00436C9F"/>
    <w:rsid w:val="004372BA"/>
    <w:rsid w:val="0043755A"/>
    <w:rsid w:val="004377F7"/>
    <w:rsid w:val="00437AC1"/>
    <w:rsid w:val="00437F8D"/>
    <w:rsid w:val="004402AD"/>
    <w:rsid w:val="004419F0"/>
    <w:rsid w:val="00442653"/>
    <w:rsid w:val="00442885"/>
    <w:rsid w:val="004433A0"/>
    <w:rsid w:val="004436D8"/>
    <w:rsid w:val="00443802"/>
    <w:rsid w:val="00443C24"/>
    <w:rsid w:val="004444AD"/>
    <w:rsid w:val="00444626"/>
    <w:rsid w:val="004448F3"/>
    <w:rsid w:val="00445D32"/>
    <w:rsid w:val="00446017"/>
    <w:rsid w:val="00446B7C"/>
    <w:rsid w:val="00447226"/>
    <w:rsid w:val="00447A78"/>
    <w:rsid w:val="00450A2E"/>
    <w:rsid w:val="004515D0"/>
    <w:rsid w:val="00451CB9"/>
    <w:rsid w:val="004528A2"/>
    <w:rsid w:val="00452DA2"/>
    <w:rsid w:val="004532D2"/>
    <w:rsid w:val="004538EB"/>
    <w:rsid w:val="00453C94"/>
    <w:rsid w:val="004548E7"/>
    <w:rsid w:val="004551BD"/>
    <w:rsid w:val="00457154"/>
    <w:rsid w:val="00457486"/>
    <w:rsid w:val="00457C07"/>
    <w:rsid w:val="00460996"/>
    <w:rsid w:val="00461885"/>
    <w:rsid w:val="00461C6D"/>
    <w:rsid w:val="004623C9"/>
    <w:rsid w:val="00462E5B"/>
    <w:rsid w:val="0046315A"/>
    <w:rsid w:val="00463785"/>
    <w:rsid w:val="00463A94"/>
    <w:rsid w:val="00463F7B"/>
    <w:rsid w:val="00464D87"/>
    <w:rsid w:val="00466321"/>
    <w:rsid w:val="00466419"/>
    <w:rsid w:val="0046747E"/>
    <w:rsid w:val="0046748E"/>
    <w:rsid w:val="004674A2"/>
    <w:rsid w:val="00467C90"/>
    <w:rsid w:val="00470381"/>
    <w:rsid w:val="0047042B"/>
    <w:rsid w:val="00470830"/>
    <w:rsid w:val="0047282A"/>
    <w:rsid w:val="0047544E"/>
    <w:rsid w:val="00475D69"/>
    <w:rsid w:val="00475EB9"/>
    <w:rsid w:val="00476157"/>
    <w:rsid w:val="00476264"/>
    <w:rsid w:val="00477F87"/>
    <w:rsid w:val="00480C54"/>
    <w:rsid w:val="00481787"/>
    <w:rsid w:val="004823EE"/>
    <w:rsid w:val="004824A1"/>
    <w:rsid w:val="0048256C"/>
    <w:rsid w:val="00482ACC"/>
    <w:rsid w:val="004839CD"/>
    <w:rsid w:val="00484B4E"/>
    <w:rsid w:val="00484BCC"/>
    <w:rsid w:val="004852CE"/>
    <w:rsid w:val="004860BE"/>
    <w:rsid w:val="00486802"/>
    <w:rsid w:val="0048693C"/>
    <w:rsid w:val="0048694C"/>
    <w:rsid w:val="00486F34"/>
    <w:rsid w:val="00487B17"/>
    <w:rsid w:val="00491702"/>
    <w:rsid w:val="00491D80"/>
    <w:rsid w:val="00492104"/>
    <w:rsid w:val="004924FA"/>
    <w:rsid w:val="004927AC"/>
    <w:rsid w:val="004939B7"/>
    <w:rsid w:val="00493AEF"/>
    <w:rsid w:val="00494829"/>
    <w:rsid w:val="00494E3E"/>
    <w:rsid w:val="0049584D"/>
    <w:rsid w:val="004958A2"/>
    <w:rsid w:val="00495960"/>
    <w:rsid w:val="00496B6B"/>
    <w:rsid w:val="00496E4B"/>
    <w:rsid w:val="00497D0F"/>
    <w:rsid w:val="004A00C5"/>
    <w:rsid w:val="004A01B0"/>
    <w:rsid w:val="004A04F4"/>
    <w:rsid w:val="004A09A2"/>
    <w:rsid w:val="004A0CFB"/>
    <w:rsid w:val="004A0D82"/>
    <w:rsid w:val="004A1640"/>
    <w:rsid w:val="004A2134"/>
    <w:rsid w:val="004A28DC"/>
    <w:rsid w:val="004A28FD"/>
    <w:rsid w:val="004A36C0"/>
    <w:rsid w:val="004A391E"/>
    <w:rsid w:val="004A39D4"/>
    <w:rsid w:val="004A3D07"/>
    <w:rsid w:val="004A461A"/>
    <w:rsid w:val="004A58DD"/>
    <w:rsid w:val="004A662F"/>
    <w:rsid w:val="004A77E7"/>
    <w:rsid w:val="004A7A4A"/>
    <w:rsid w:val="004B03FC"/>
    <w:rsid w:val="004B09A8"/>
    <w:rsid w:val="004B1948"/>
    <w:rsid w:val="004B205C"/>
    <w:rsid w:val="004B31A5"/>
    <w:rsid w:val="004B34A9"/>
    <w:rsid w:val="004B3735"/>
    <w:rsid w:val="004B484F"/>
    <w:rsid w:val="004B4854"/>
    <w:rsid w:val="004B4B24"/>
    <w:rsid w:val="004B52B2"/>
    <w:rsid w:val="004B5536"/>
    <w:rsid w:val="004B5A94"/>
    <w:rsid w:val="004B7350"/>
    <w:rsid w:val="004C12E9"/>
    <w:rsid w:val="004C1842"/>
    <w:rsid w:val="004C1997"/>
    <w:rsid w:val="004C2B35"/>
    <w:rsid w:val="004C39DB"/>
    <w:rsid w:val="004C4225"/>
    <w:rsid w:val="004C485A"/>
    <w:rsid w:val="004C4DD9"/>
    <w:rsid w:val="004C5737"/>
    <w:rsid w:val="004C6671"/>
    <w:rsid w:val="004C6F0E"/>
    <w:rsid w:val="004C77D9"/>
    <w:rsid w:val="004C78E7"/>
    <w:rsid w:val="004C7CDE"/>
    <w:rsid w:val="004D0B43"/>
    <w:rsid w:val="004D2C4A"/>
    <w:rsid w:val="004D407E"/>
    <w:rsid w:val="004D4175"/>
    <w:rsid w:val="004D45EB"/>
    <w:rsid w:val="004D47BB"/>
    <w:rsid w:val="004D4808"/>
    <w:rsid w:val="004D4878"/>
    <w:rsid w:val="004D4A81"/>
    <w:rsid w:val="004D55A3"/>
    <w:rsid w:val="004D5637"/>
    <w:rsid w:val="004D5F52"/>
    <w:rsid w:val="004D64A7"/>
    <w:rsid w:val="004D6E76"/>
    <w:rsid w:val="004D763C"/>
    <w:rsid w:val="004D7ECC"/>
    <w:rsid w:val="004E072F"/>
    <w:rsid w:val="004E37E9"/>
    <w:rsid w:val="004E481B"/>
    <w:rsid w:val="004E4C05"/>
    <w:rsid w:val="004E5255"/>
    <w:rsid w:val="004E5869"/>
    <w:rsid w:val="004E5CA4"/>
    <w:rsid w:val="004E60A9"/>
    <w:rsid w:val="004E6374"/>
    <w:rsid w:val="004E6B61"/>
    <w:rsid w:val="004E6C0A"/>
    <w:rsid w:val="004E6EAD"/>
    <w:rsid w:val="004E7436"/>
    <w:rsid w:val="004E75E8"/>
    <w:rsid w:val="004E7D36"/>
    <w:rsid w:val="004E7F73"/>
    <w:rsid w:val="004F0475"/>
    <w:rsid w:val="004F391C"/>
    <w:rsid w:val="004F3D01"/>
    <w:rsid w:val="004F3F08"/>
    <w:rsid w:val="004F4088"/>
    <w:rsid w:val="004F4F6F"/>
    <w:rsid w:val="004F5258"/>
    <w:rsid w:val="004F54D9"/>
    <w:rsid w:val="004F56CC"/>
    <w:rsid w:val="004F6D00"/>
    <w:rsid w:val="004F7038"/>
    <w:rsid w:val="004F7CDF"/>
    <w:rsid w:val="00500EA7"/>
    <w:rsid w:val="00501A35"/>
    <w:rsid w:val="00501A4E"/>
    <w:rsid w:val="0050283A"/>
    <w:rsid w:val="00502EE7"/>
    <w:rsid w:val="005037FB"/>
    <w:rsid w:val="005039F0"/>
    <w:rsid w:val="00503B81"/>
    <w:rsid w:val="005041B7"/>
    <w:rsid w:val="005045B8"/>
    <w:rsid w:val="005048D4"/>
    <w:rsid w:val="00505309"/>
    <w:rsid w:val="0050686C"/>
    <w:rsid w:val="00506BE4"/>
    <w:rsid w:val="00510065"/>
    <w:rsid w:val="00510B61"/>
    <w:rsid w:val="005114C3"/>
    <w:rsid w:val="005116FC"/>
    <w:rsid w:val="00511986"/>
    <w:rsid w:val="0051238C"/>
    <w:rsid w:val="00512487"/>
    <w:rsid w:val="00512AB7"/>
    <w:rsid w:val="00512EED"/>
    <w:rsid w:val="00512FB8"/>
    <w:rsid w:val="005131F3"/>
    <w:rsid w:val="00513CB7"/>
    <w:rsid w:val="00513D87"/>
    <w:rsid w:val="0051408B"/>
    <w:rsid w:val="00514333"/>
    <w:rsid w:val="00515B24"/>
    <w:rsid w:val="005163B6"/>
    <w:rsid w:val="00517061"/>
    <w:rsid w:val="005173A1"/>
    <w:rsid w:val="00520F96"/>
    <w:rsid w:val="005212F4"/>
    <w:rsid w:val="005220AD"/>
    <w:rsid w:val="0052228F"/>
    <w:rsid w:val="00522EE4"/>
    <w:rsid w:val="0052355C"/>
    <w:rsid w:val="00524590"/>
    <w:rsid w:val="00524787"/>
    <w:rsid w:val="005255FE"/>
    <w:rsid w:val="00525B90"/>
    <w:rsid w:val="00525F83"/>
    <w:rsid w:val="00526056"/>
    <w:rsid w:val="00526DC0"/>
    <w:rsid w:val="005273A6"/>
    <w:rsid w:val="00527FB3"/>
    <w:rsid w:val="00527FE8"/>
    <w:rsid w:val="00530302"/>
    <w:rsid w:val="00530801"/>
    <w:rsid w:val="00530A50"/>
    <w:rsid w:val="00530C5F"/>
    <w:rsid w:val="00530DA2"/>
    <w:rsid w:val="005312F4"/>
    <w:rsid w:val="005314BE"/>
    <w:rsid w:val="00531767"/>
    <w:rsid w:val="00531AB2"/>
    <w:rsid w:val="0053235B"/>
    <w:rsid w:val="0053244F"/>
    <w:rsid w:val="00532682"/>
    <w:rsid w:val="00532B5F"/>
    <w:rsid w:val="00534C3A"/>
    <w:rsid w:val="00534F06"/>
    <w:rsid w:val="00535F8C"/>
    <w:rsid w:val="005364AF"/>
    <w:rsid w:val="00536D13"/>
    <w:rsid w:val="00537034"/>
    <w:rsid w:val="00537065"/>
    <w:rsid w:val="00537483"/>
    <w:rsid w:val="00537FDC"/>
    <w:rsid w:val="0054002A"/>
    <w:rsid w:val="005412CA"/>
    <w:rsid w:val="00541D86"/>
    <w:rsid w:val="00541EAC"/>
    <w:rsid w:val="00542129"/>
    <w:rsid w:val="0054389A"/>
    <w:rsid w:val="00543ACE"/>
    <w:rsid w:val="00543CA9"/>
    <w:rsid w:val="00544291"/>
    <w:rsid w:val="00544770"/>
    <w:rsid w:val="00544F91"/>
    <w:rsid w:val="005452F8"/>
    <w:rsid w:val="0054551D"/>
    <w:rsid w:val="00546B9F"/>
    <w:rsid w:val="00546BD8"/>
    <w:rsid w:val="005509F7"/>
    <w:rsid w:val="00551184"/>
    <w:rsid w:val="00551BBA"/>
    <w:rsid w:val="005537D2"/>
    <w:rsid w:val="00554EA4"/>
    <w:rsid w:val="00554FD6"/>
    <w:rsid w:val="005554D5"/>
    <w:rsid w:val="0055566E"/>
    <w:rsid w:val="005558CF"/>
    <w:rsid w:val="00555DAC"/>
    <w:rsid w:val="0055600E"/>
    <w:rsid w:val="00560B39"/>
    <w:rsid w:val="00561812"/>
    <w:rsid w:val="0056196B"/>
    <w:rsid w:val="0056208C"/>
    <w:rsid w:val="0056226A"/>
    <w:rsid w:val="005630CE"/>
    <w:rsid w:val="005638B2"/>
    <w:rsid w:val="0056427D"/>
    <w:rsid w:val="005645F6"/>
    <w:rsid w:val="00564761"/>
    <w:rsid w:val="0056505F"/>
    <w:rsid w:val="00565774"/>
    <w:rsid w:val="0056675A"/>
    <w:rsid w:val="00567DD8"/>
    <w:rsid w:val="0057097F"/>
    <w:rsid w:val="00570CD2"/>
    <w:rsid w:val="005731D0"/>
    <w:rsid w:val="00573264"/>
    <w:rsid w:val="00573618"/>
    <w:rsid w:val="005739D6"/>
    <w:rsid w:val="00574326"/>
    <w:rsid w:val="005746BF"/>
    <w:rsid w:val="00574DFD"/>
    <w:rsid w:val="00575164"/>
    <w:rsid w:val="005752E5"/>
    <w:rsid w:val="00575A2D"/>
    <w:rsid w:val="005771BB"/>
    <w:rsid w:val="00580850"/>
    <w:rsid w:val="00580B2B"/>
    <w:rsid w:val="00582B73"/>
    <w:rsid w:val="00583DA8"/>
    <w:rsid w:val="005843B7"/>
    <w:rsid w:val="00584564"/>
    <w:rsid w:val="005848F6"/>
    <w:rsid w:val="00584C8A"/>
    <w:rsid w:val="0058510A"/>
    <w:rsid w:val="005854B9"/>
    <w:rsid w:val="00586D5D"/>
    <w:rsid w:val="00587605"/>
    <w:rsid w:val="0058775F"/>
    <w:rsid w:val="00591593"/>
    <w:rsid w:val="005919E2"/>
    <w:rsid w:val="00592D98"/>
    <w:rsid w:val="0059369A"/>
    <w:rsid w:val="005937F4"/>
    <w:rsid w:val="00593E1B"/>
    <w:rsid w:val="00593EB7"/>
    <w:rsid w:val="00593FF6"/>
    <w:rsid w:val="0059428D"/>
    <w:rsid w:val="00594A98"/>
    <w:rsid w:val="00595915"/>
    <w:rsid w:val="00596F2A"/>
    <w:rsid w:val="00597744"/>
    <w:rsid w:val="005A0DEB"/>
    <w:rsid w:val="005A1A3B"/>
    <w:rsid w:val="005A1A8F"/>
    <w:rsid w:val="005A2261"/>
    <w:rsid w:val="005A24EB"/>
    <w:rsid w:val="005A2658"/>
    <w:rsid w:val="005A2BA9"/>
    <w:rsid w:val="005A2C24"/>
    <w:rsid w:val="005A2F8B"/>
    <w:rsid w:val="005A350A"/>
    <w:rsid w:val="005A3550"/>
    <w:rsid w:val="005A3AD2"/>
    <w:rsid w:val="005A3DED"/>
    <w:rsid w:val="005A7D8F"/>
    <w:rsid w:val="005B08F7"/>
    <w:rsid w:val="005B1787"/>
    <w:rsid w:val="005B1F86"/>
    <w:rsid w:val="005B2DAA"/>
    <w:rsid w:val="005B3300"/>
    <w:rsid w:val="005B3A7D"/>
    <w:rsid w:val="005B583A"/>
    <w:rsid w:val="005B6634"/>
    <w:rsid w:val="005B6798"/>
    <w:rsid w:val="005B6BC9"/>
    <w:rsid w:val="005C21F4"/>
    <w:rsid w:val="005C2815"/>
    <w:rsid w:val="005C29AC"/>
    <w:rsid w:val="005C3097"/>
    <w:rsid w:val="005C3C57"/>
    <w:rsid w:val="005C3C87"/>
    <w:rsid w:val="005C3E59"/>
    <w:rsid w:val="005C461D"/>
    <w:rsid w:val="005C4A00"/>
    <w:rsid w:val="005C4C72"/>
    <w:rsid w:val="005C52CF"/>
    <w:rsid w:val="005C53FF"/>
    <w:rsid w:val="005C56F9"/>
    <w:rsid w:val="005C5A94"/>
    <w:rsid w:val="005C6632"/>
    <w:rsid w:val="005C67A7"/>
    <w:rsid w:val="005C7267"/>
    <w:rsid w:val="005C77A5"/>
    <w:rsid w:val="005C7806"/>
    <w:rsid w:val="005C7F8E"/>
    <w:rsid w:val="005D1663"/>
    <w:rsid w:val="005D290C"/>
    <w:rsid w:val="005D2957"/>
    <w:rsid w:val="005D2F89"/>
    <w:rsid w:val="005D38BC"/>
    <w:rsid w:val="005D3D0F"/>
    <w:rsid w:val="005D4A15"/>
    <w:rsid w:val="005D5699"/>
    <w:rsid w:val="005D5C1F"/>
    <w:rsid w:val="005D611B"/>
    <w:rsid w:val="005D7343"/>
    <w:rsid w:val="005E03D4"/>
    <w:rsid w:val="005E03E5"/>
    <w:rsid w:val="005E236A"/>
    <w:rsid w:val="005E23B5"/>
    <w:rsid w:val="005E2705"/>
    <w:rsid w:val="005E3249"/>
    <w:rsid w:val="005E4F8F"/>
    <w:rsid w:val="005E5613"/>
    <w:rsid w:val="005E5B58"/>
    <w:rsid w:val="005E5D05"/>
    <w:rsid w:val="005E7689"/>
    <w:rsid w:val="005F0449"/>
    <w:rsid w:val="005F07F8"/>
    <w:rsid w:val="005F0AA4"/>
    <w:rsid w:val="005F1249"/>
    <w:rsid w:val="005F1432"/>
    <w:rsid w:val="005F1A2F"/>
    <w:rsid w:val="005F2EAA"/>
    <w:rsid w:val="005F3936"/>
    <w:rsid w:val="005F45DB"/>
    <w:rsid w:val="005F4635"/>
    <w:rsid w:val="005F4DBE"/>
    <w:rsid w:val="005F4FBA"/>
    <w:rsid w:val="005F62D8"/>
    <w:rsid w:val="005F6CB9"/>
    <w:rsid w:val="006001C2"/>
    <w:rsid w:val="00600447"/>
    <w:rsid w:val="00601290"/>
    <w:rsid w:val="006019FA"/>
    <w:rsid w:val="00601AE3"/>
    <w:rsid w:val="006025CA"/>
    <w:rsid w:val="00603E2F"/>
    <w:rsid w:val="006049CC"/>
    <w:rsid w:val="00604D4A"/>
    <w:rsid w:val="00604D7E"/>
    <w:rsid w:val="006054F0"/>
    <w:rsid w:val="00606779"/>
    <w:rsid w:val="00606F3C"/>
    <w:rsid w:val="00607628"/>
    <w:rsid w:val="00607E6D"/>
    <w:rsid w:val="00610D94"/>
    <w:rsid w:val="00611E66"/>
    <w:rsid w:val="00612065"/>
    <w:rsid w:val="00612141"/>
    <w:rsid w:val="006123F9"/>
    <w:rsid w:val="0061279C"/>
    <w:rsid w:val="00612A0F"/>
    <w:rsid w:val="00612AB9"/>
    <w:rsid w:val="00613C86"/>
    <w:rsid w:val="00614D11"/>
    <w:rsid w:val="00615FF8"/>
    <w:rsid w:val="00616842"/>
    <w:rsid w:val="006168CD"/>
    <w:rsid w:val="00616FCE"/>
    <w:rsid w:val="006200EA"/>
    <w:rsid w:val="00620536"/>
    <w:rsid w:val="00622603"/>
    <w:rsid w:val="00622E42"/>
    <w:rsid w:val="00625BA6"/>
    <w:rsid w:val="0062703F"/>
    <w:rsid w:val="00627680"/>
    <w:rsid w:val="00627E68"/>
    <w:rsid w:val="00632732"/>
    <w:rsid w:val="006334FC"/>
    <w:rsid w:val="00633A5C"/>
    <w:rsid w:val="0063465E"/>
    <w:rsid w:val="006354E2"/>
    <w:rsid w:val="00635CA0"/>
    <w:rsid w:val="006364D8"/>
    <w:rsid w:val="00640A34"/>
    <w:rsid w:val="006414BF"/>
    <w:rsid w:val="00641C51"/>
    <w:rsid w:val="006425B0"/>
    <w:rsid w:val="00646058"/>
    <w:rsid w:val="006462C5"/>
    <w:rsid w:val="006469C1"/>
    <w:rsid w:val="00646EDC"/>
    <w:rsid w:val="006517CC"/>
    <w:rsid w:val="0065220B"/>
    <w:rsid w:val="00652EE9"/>
    <w:rsid w:val="00653433"/>
    <w:rsid w:val="00653D27"/>
    <w:rsid w:val="006541EB"/>
    <w:rsid w:val="006549D5"/>
    <w:rsid w:val="006555EF"/>
    <w:rsid w:val="00656653"/>
    <w:rsid w:val="006576DC"/>
    <w:rsid w:val="00657F04"/>
    <w:rsid w:val="00660FCE"/>
    <w:rsid w:val="006612D2"/>
    <w:rsid w:val="0066330B"/>
    <w:rsid w:val="006638DA"/>
    <w:rsid w:val="006650B2"/>
    <w:rsid w:val="00665F20"/>
    <w:rsid w:val="006661A6"/>
    <w:rsid w:val="00666689"/>
    <w:rsid w:val="00666D91"/>
    <w:rsid w:val="00666EA6"/>
    <w:rsid w:val="00670542"/>
    <w:rsid w:val="00670722"/>
    <w:rsid w:val="00670DA1"/>
    <w:rsid w:val="00671107"/>
    <w:rsid w:val="00672EC6"/>
    <w:rsid w:val="0067413F"/>
    <w:rsid w:val="006743B5"/>
    <w:rsid w:val="00674DFD"/>
    <w:rsid w:val="00675638"/>
    <w:rsid w:val="006765B7"/>
    <w:rsid w:val="00677395"/>
    <w:rsid w:val="00677948"/>
    <w:rsid w:val="006813C9"/>
    <w:rsid w:val="00681414"/>
    <w:rsid w:val="00682246"/>
    <w:rsid w:val="00682ECA"/>
    <w:rsid w:val="00683A53"/>
    <w:rsid w:val="0068556D"/>
    <w:rsid w:val="00685FA8"/>
    <w:rsid w:val="00686902"/>
    <w:rsid w:val="00686F17"/>
    <w:rsid w:val="006908AA"/>
    <w:rsid w:val="00690E81"/>
    <w:rsid w:val="00691B9C"/>
    <w:rsid w:val="006922D1"/>
    <w:rsid w:val="0069244B"/>
    <w:rsid w:val="00693340"/>
    <w:rsid w:val="006936D4"/>
    <w:rsid w:val="00693E08"/>
    <w:rsid w:val="00694F29"/>
    <w:rsid w:val="0069605C"/>
    <w:rsid w:val="0069696B"/>
    <w:rsid w:val="006972FF"/>
    <w:rsid w:val="006977D1"/>
    <w:rsid w:val="0069784D"/>
    <w:rsid w:val="00697CF7"/>
    <w:rsid w:val="00697F4D"/>
    <w:rsid w:val="006A071A"/>
    <w:rsid w:val="006A0C47"/>
    <w:rsid w:val="006A11AE"/>
    <w:rsid w:val="006A16DA"/>
    <w:rsid w:val="006A2EF0"/>
    <w:rsid w:val="006A4C45"/>
    <w:rsid w:val="006A4FBB"/>
    <w:rsid w:val="006A52AE"/>
    <w:rsid w:val="006A65D7"/>
    <w:rsid w:val="006A6975"/>
    <w:rsid w:val="006A6B01"/>
    <w:rsid w:val="006B0E62"/>
    <w:rsid w:val="006B0F3C"/>
    <w:rsid w:val="006B1241"/>
    <w:rsid w:val="006B1C60"/>
    <w:rsid w:val="006B26DC"/>
    <w:rsid w:val="006B2AEB"/>
    <w:rsid w:val="006B3A34"/>
    <w:rsid w:val="006B4B80"/>
    <w:rsid w:val="006B56BF"/>
    <w:rsid w:val="006B5F19"/>
    <w:rsid w:val="006B64DE"/>
    <w:rsid w:val="006C0974"/>
    <w:rsid w:val="006C0AB4"/>
    <w:rsid w:val="006C11CC"/>
    <w:rsid w:val="006C1275"/>
    <w:rsid w:val="006C2197"/>
    <w:rsid w:val="006C25D7"/>
    <w:rsid w:val="006C28F1"/>
    <w:rsid w:val="006C2A5F"/>
    <w:rsid w:val="006C3D5C"/>
    <w:rsid w:val="006C3EBF"/>
    <w:rsid w:val="006C4732"/>
    <w:rsid w:val="006C4D00"/>
    <w:rsid w:val="006C5499"/>
    <w:rsid w:val="006C54E1"/>
    <w:rsid w:val="006C5E9E"/>
    <w:rsid w:val="006C6605"/>
    <w:rsid w:val="006C69C8"/>
    <w:rsid w:val="006C716D"/>
    <w:rsid w:val="006C7478"/>
    <w:rsid w:val="006D0330"/>
    <w:rsid w:val="006D0B49"/>
    <w:rsid w:val="006D10D6"/>
    <w:rsid w:val="006D16F1"/>
    <w:rsid w:val="006D1A76"/>
    <w:rsid w:val="006D1C71"/>
    <w:rsid w:val="006D1D26"/>
    <w:rsid w:val="006D328E"/>
    <w:rsid w:val="006D3393"/>
    <w:rsid w:val="006D400C"/>
    <w:rsid w:val="006D4158"/>
    <w:rsid w:val="006D43EC"/>
    <w:rsid w:val="006D4BD7"/>
    <w:rsid w:val="006D4BFD"/>
    <w:rsid w:val="006D50B4"/>
    <w:rsid w:val="006D61C1"/>
    <w:rsid w:val="006D63B9"/>
    <w:rsid w:val="006D6437"/>
    <w:rsid w:val="006D6BB0"/>
    <w:rsid w:val="006D6D17"/>
    <w:rsid w:val="006D7031"/>
    <w:rsid w:val="006D707C"/>
    <w:rsid w:val="006D7499"/>
    <w:rsid w:val="006D761F"/>
    <w:rsid w:val="006D7829"/>
    <w:rsid w:val="006D7C00"/>
    <w:rsid w:val="006E0B83"/>
    <w:rsid w:val="006E1799"/>
    <w:rsid w:val="006E1E95"/>
    <w:rsid w:val="006E2567"/>
    <w:rsid w:val="006E2674"/>
    <w:rsid w:val="006E2676"/>
    <w:rsid w:val="006E29B1"/>
    <w:rsid w:val="006E34D4"/>
    <w:rsid w:val="006E3C45"/>
    <w:rsid w:val="006E40F8"/>
    <w:rsid w:val="006E576B"/>
    <w:rsid w:val="006E58EC"/>
    <w:rsid w:val="006E5DC1"/>
    <w:rsid w:val="006E5E13"/>
    <w:rsid w:val="006E60BA"/>
    <w:rsid w:val="006E6679"/>
    <w:rsid w:val="006E6866"/>
    <w:rsid w:val="006E6BC7"/>
    <w:rsid w:val="006E6CFE"/>
    <w:rsid w:val="006E6D92"/>
    <w:rsid w:val="006E79A4"/>
    <w:rsid w:val="006F0A1D"/>
    <w:rsid w:val="006F2082"/>
    <w:rsid w:val="006F54D4"/>
    <w:rsid w:val="006F5ED4"/>
    <w:rsid w:val="006F6D84"/>
    <w:rsid w:val="007000E9"/>
    <w:rsid w:val="00700803"/>
    <w:rsid w:val="00700FA5"/>
    <w:rsid w:val="00701464"/>
    <w:rsid w:val="00701CEA"/>
    <w:rsid w:val="00702647"/>
    <w:rsid w:val="007026D6"/>
    <w:rsid w:val="00702871"/>
    <w:rsid w:val="00702CBF"/>
    <w:rsid w:val="00702EA8"/>
    <w:rsid w:val="00702EAE"/>
    <w:rsid w:val="007049E7"/>
    <w:rsid w:val="00704AC7"/>
    <w:rsid w:val="00705395"/>
    <w:rsid w:val="00706202"/>
    <w:rsid w:val="00706852"/>
    <w:rsid w:val="007074AA"/>
    <w:rsid w:val="007077D4"/>
    <w:rsid w:val="00707BFC"/>
    <w:rsid w:val="00710254"/>
    <w:rsid w:val="007106AC"/>
    <w:rsid w:val="007113D6"/>
    <w:rsid w:val="007130C2"/>
    <w:rsid w:val="007130CD"/>
    <w:rsid w:val="00713BBA"/>
    <w:rsid w:val="00714710"/>
    <w:rsid w:val="0071491D"/>
    <w:rsid w:val="007154A9"/>
    <w:rsid w:val="00715645"/>
    <w:rsid w:val="007159C3"/>
    <w:rsid w:val="00715C63"/>
    <w:rsid w:val="007169DA"/>
    <w:rsid w:val="00717D35"/>
    <w:rsid w:val="007204A4"/>
    <w:rsid w:val="00720DA4"/>
    <w:rsid w:val="00721206"/>
    <w:rsid w:val="00722795"/>
    <w:rsid w:val="007228E1"/>
    <w:rsid w:val="00723659"/>
    <w:rsid w:val="007243B7"/>
    <w:rsid w:val="00724497"/>
    <w:rsid w:val="0072480E"/>
    <w:rsid w:val="00725804"/>
    <w:rsid w:val="00725A06"/>
    <w:rsid w:val="007267B2"/>
    <w:rsid w:val="00726D21"/>
    <w:rsid w:val="00726DC4"/>
    <w:rsid w:val="007276BF"/>
    <w:rsid w:val="00727A89"/>
    <w:rsid w:val="00730540"/>
    <w:rsid w:val="00730942"/>
    <w:rsid w:val="00731304"/>
    <w:rsid w:val="007315F9"/>
    <w:rsid w:val="00731864"/>
    <w:rsid w:val="00732064"/>
    <w:rsid w:val="00732724"/>
    <w:rsid w:val="00732BD8"/>
    <w:rsid w:val="00732D1F"/>
    <w:rsid w:val="00732D2A"/>
    <w:rsid w:val="007337F4"/>
    <w:rsid w:val="00733BA0"/>
    <w:rsid w:val="00733FA2"/>
    <w:rsid w:val="0073453D"/>
    <w:rsid w:val="00734ABF"/>
    <w:rsid w:val="00734F40"/>
    <w:rsid w:val="007354D6"/>
    <w:rsid w:val="00735D1B"/>
    <w:rsid w:val="007367A1"/>
    <w:rsid w:val="00736E22"/>
    <w:rsid w:val="00736E24"/>
    <w:rsid w:val="007375B1"/>
    <w:rsid w:val="00737D55"/>
    <w:rsid w:val="00740AEB"/>
    <w:rsid w:val="00740F66"/>
    <w:rsid w:val="00741472"/>
    <w:rsid w:val="00741543"/>
    <w:rsid w:val="007428CB"/>
    <w:rsid w:val="00742B63"/>
    <w:rsid w:val="007434D0"/>
    <w:rsid w:val="00743721"/>
    <w:rsid w:val="00743D7A"/>
    <w:rsid w:val="00744078"/>
    <w:rsid w:val="007442C3"/>
    <w:rsid w:val="007442CE"/>
    <w:rsid w:val="00745917"/>
    <w:rsid w:val="00747FC4"/>
    <w:rsid w:val="00750290"/>
    <w:rsid w:val="007506B8"/>
    <w:rsid w:val="00750794"/>
    <w:rsid w:val="00750AA8"/>
    <w:rsid w:val="00752C1A"/>
    <w:rsid w:val="00752D74"/>
    <w:rsid w:val="00752E1D"/>
    <w:rsid w:val="007556EE"/>
    <w:rsid w:val="007557B2"/>
    <w:rsid w:val="007559B9"/>
    <w:rsid w:val="007561C2"/>
    <w:rsid w:val="00756372"/>
    <w:rsid w:val="00757157"/>
    <w:rsid w:val="0075734F"/>
    <w:rsid w:val="0076082B"/>
    <w:rsid w:val="0076158E"/>
    <w:rsid w:val="0076213C"/>
    <w:rsid w:val="007626AE"/>
    <w:rsid w:val="00762A92"/>
    <w:rsid w:val="00762C2C"/>
    <w:rsid w:val="00766FBB"/>
    <w:rsid w:val="0076770E"/>
    <w:rsid w:val="007703D2"/>
    <w:rsid w:val="007704D4"/>
    <w:rsid w:val="007709C9"/>
    <w:rsid w:val="00770CC3"/>
    <w:rsid w:val="007715EE"/>
    <w:rsid w:val="007716CC"/>
    <w:rsid w:val="007719D8"/>
    <w:rsid w:val="00771ABD"/>
    <w:rsid w:val="00771C90"/>
    <w:rsid w:val="00772202"/>
    <w:rsid w:val="007730BA"/>
    <w:rsid w:val="007737C6"/>
    <w:rsid w:val="007746C2"/>
    <w:rsid w:val="007751CA"/>
    <w:rsid w:val="007758AA"/>
    <w:rsid w:val="00775E32"/>
    <w:rsid w:val="00777583"/>
    <w:rsid w:val="00777AED"/>
    <w:rsid w:val="00780779"/>
    <w:rsid w:val="0078143B"/>
    <w:rsid w:val="0078147F"/>
    <w:rsid w:val="007825D0"/>
    <w:rsid w:val="00782741"/>
    <w:rsid w:val="00782785"/>
    <w:rsid w:val="007838EF"/>
    <w:rsid w:val="0078419E"/>
    <w:rsid w:val="0078453B"/>
    <w:rsid w:val="00784FE6"/>
    <w:rsid w:val="007870E7"/>
    <w:rsid w:val="0078731A"/>
    <w:rsid w:val="00791326"/>
    <w:rsid w:val="007914EA"/>
    <w:rsid w:val="00791A2A"/>
    <w:rsid w:val="00791EB4"/>
    <w:rsid w:val="007926FA"/>
    <w:rsid w:val="00792B45"/>
    <w:rsid w:val="00792FE1"/>
    <w:rsid w:val="007939ED"/>
    <w:rsid w:val="00793E7B"/>
    <w:rsid w:val="007942B4"/>
    <w:rsid w:val="00794A7F"/>
    <w:rsid w:val="00796E90"/>
    <w:rsid w:val="00796F19"/>
    <w:rsid w:val="00797CCE"/>
    <w:rsid w:val="00797E98"/>
    <w:rsid w:val="007A020F"/>
    <w:rsid w:val="007A0239"/>
    <w:rsid w:val="007A1415"/>
    <w:rsid w:val="007A1A4B"/>
    <w:rsid w:val="007A3370"/>
    <w:rsid w:val="007A38DA"/>
    <w:rsid w:val="007A47A5"/>
    <w:rsid w:val="007A48A9"/>
    <w:rsid w:val="007A4CBE"/>
    <w:rsid w:val="007A5BB8"/>
    <w:rsid w:val="007A5D65"/>
    <w:rsid w:val="007A62C0"/>
    <w:rsid w:val="007A6536"/>
    <w:rsid w:val="007A6576"/>
    <w:rsid w:val="007A662D"/>
    <w:rsid w:val="007A7325"/>
    <w:rsid w:val="007B00A5"/>
    <w:rsid w:val="007B3CD4"/>
    <w:rsid w:val="007B3CDF"/>
    <w:rsid w:val="007B4C80"/>
    <w:rsid w:val="007B5314"/>
    <w:rsid w:val="007B5726"/>
    <w:rsid w:val="007B6798"/>
    <w:rsid w:val="007B7593"/>
    <w:rsid w:val="007B77EE"/>
    <w:rsid w:val="007C13E3"/>
    <w:rsid w:val="007C1419"/>
    <w:rsid w:val="007C1BB6"/>
    <w:rsid w:val="007C347F"/>
    <w:rsid w:val="007C3590"/>
    <w:rsid w:val="007C4840"/>
    <w:rsid w:val="007C4DC3"/>
    <w:rsid w:val="007C50CB"/>
    <w:rsid w:val="007C520E"/>
    <w:rsid w:val="007C5C61"/>
    <w:rsid w:val="007C702C"/>
    <w:rsid w:val="007C7CDD"/>
    <w:rsid w:val="007D011A"/>
    <w:rsid w:val="007D0567"/>
    <w:rsid w:val="007D0611"/>
    <w:rsid w:val="007D1D9E"/>
    <w:rsid w:val="007D2487"/>
    <w:rsid w:val="007D2BB1"/>
    <w:rsid w:val="007D3A46"/>
    <w:rsid w:val="007D3BB9"/>
    <w:rsid w:val="007D45C1"/>
    <w:rsid w:val="007D48F9"/>
    <w:rsid w:val="007D49E0"/>
    <w:rsid w:val="007D526A"/>
    <w:rsid w:val="007D64FA"/>
    <w:rsid w:val="007D6CAE"/>
    <w:rsid w:val="007D6E5F"/>
    <w:rsid w:val="007D7162"/>
    <w:rsid w:val="007D747D"/>
    <w:rsid w:val="007D76A7"/>
    <w:rsid w:val="007D7C23"/>
    <w:rsid w:val="007E0084"/>
    <w:rsid w:val="007E162C"/>
    <w:rsid w:val="007E1986"/>
    <w:rsid w:val="007E1A38"/>
    <w:rsid w:val="007E1D8F"/>
    <w:rsid w:val="007E2044"/>
    <w:rsid w:val="007E21D1"/>
    <w:rsid w:val="007E2770"/>
    <w:rsid w:val="007E3845"/>
    <w:rsid w:val="007E417D"/>
    <w:rsid w:val="007E4A18"/>
    <w:rsid w:val="007E52C6"/>
    <w:rsid w:val="007E62AB"/>
    <w:rsid w:val="007E6B07"/>
    <w:rsid w:val="007E744D"/>
    <w:rsid w:val="007E79FC"/>
    <w:rsid w:val="007E7A43"/>
    <w:rsid w:val="007F041B"/>
    <w:rsid w:val="007F1010"/>
    <w:rsid w:val="007F190C"/>
    <w:rsid w:val="007F20B1"/>
    <w:rsid w:val="007F21DD"/>
    <w:rsid w:val="007F31BB"/>
    <w:rsid w:val="007F3623"/>
    <w:rsid w:val="007F4983"/>
    <w:rsid w:val="007F4CE7"/>
    <w:rsid w:val="007F4E6D"/>
    <w:rsid w:val="007F594D"/>
    <w:rsid w:val="007F5A48"/>
    <w:rsid w:val="007F6F8D"/>
    <w:rsid w:val="007F7E5A"/>
    <w:rsid w:val="00800149"/>
    <w:rsid w:val="008001E2"/>
    <w:rsid w:val="0080041D"/>
    <w:rsid w:val="0080095C"/>
    <w:rsid w:val="00801ABD"/>
    <w:rsid w:val="00803283"/>
    <w:rsid w:val="008032B9"/>
    <w:rsid w:val="008037E7"/>
    <w:rsid w:val="00803B91"/>
    <w:rsid w:val="0080454C"/>
    <w:rsid w:val="00805645"/>
    <w:rsid w:val="008063B0"/>
    <w:rsid w:val="00807332"/>
    <w:rsid w:val="00807A07"/>
    <w:rsid w:val="00807A2D"/>
    <w:rsid w:val="00810949"/>
    <w:rsid w:val="00811C50"/>
    <w:rsid w:val="008132DB"/>
    <w:rsid w:val="0081663C"/>
    <w:rsid w:val="0081699D"/>
    <w:rsid w:val="008172B8"/>
    <w:rsid w:val="0082068C"/>
    <w:rsid w:val="008221C7"/>
    <w:rsid w:val="008227C1"/>
    <w:rsid w:val="008241E9"/>
    <w:rsid w:val="008246A0"/>
    <w:rsid w:val="00825357"/>
    <w:rsid w:val="00825563"/>
    <w:rsid w:val="00825D59"/>
    <w:rsid w:val="00825E0D"/>
    <w:rsid w:val="008260ED"/>
    <w:rsid w:val="00826763"/>
    <w:rsid w:val="0082704E"/>
    <w:rsid w:val="008273BF"/>
    <w:rsid w:val="00827F7F"/>
    <w:rsid w:val="008324C7"/>
    <w:rsid w:val="00833613"/>
    <w:rsid w:val="008337A9"/>
    <w:rsid w:val="008342B1"/>
    <w:rsid w:val="008343F8"/>
    <w:rsid w:val="00835242"/>
    <w:rsid w:val="00835B39"/>
    <w:rsid w:val="008403CA"/>
    <w:rsid w:val="0084072F"/>
    <w:rsid w:val="00841AE0"/>
    <w:rsid w:val="00841DB6"/>
    <w:rsid w:val="00841E2D"/>
    <w:rsid w:val="00841ED7"/>
    <w:rsid w:val="0084204C"/>
    <w:rsid w:val="00843F5A"/>
    <w:rsid w:val="008440C6"/>
    <w:rsid w:val="00845533"/>
    <w:rsid w:val="00845F3B"/>
    <w:rsid w:val="00846BFD"/>
    <w:rsid w:val="008476DC"/>
    <w:rsid w:val="008500E0"/>
    <w:rsid w:val="00850E84"/>
    <w:rsid w:val="00851067"/>
    <w:rsid w:val="00852F89"/>
    <w:rsid w:val="00852FE1"/>
    <w:rsid w:val="008530BA"/>
    <w:rsid w:val="0085463E"/>
    <w:rsid w:val="00855786"/>
    <w:rsid w:val="0085579A"/>
    <w:rsid w:val="008557DE"/>
    <w:rsid w:val="00855E68"/>
    <w:rsid w:val="0085622E"/>
    <w:rsid w:val="008572B9"/>
    <w:rsid w:val="00857437"/>
    <w:rsid w:val="00857794"/>
    <w:rsid w:val="00857983"/>
    <w:rsid w:val="00857A74"/>
    <w:rsid w:val="0086034B"/>
    <w:rsid w:val="00860A3C"/>
    <w:rsid w:val="00861EFA"/>
    <w:rsid w:val="008644EF"/>
    <w:rsid w:val="00864798"/>
    <w:rsid w:val="00864CD7"/>
    <w:rsid w:val="00864E2C"/>
    <w:rsid w:val="0086618D"/>
    <w:rsid w:val="008673DB"/>
    <w:rsid w:val="00867AB0"/>
    <w:rsid w:val="00867BDB"/>
    <w:rsid w:val="00867C73"/>
    <w:rsid w:val="0087053D"/>
    <w:rsid w:val="00870ABA"/>
    <w:rsid w:val="00871093"/>
    <w:rsid w:val="008711F6"/>
    <w:rsid w:val="008712F7"/>
    <w:rsid w:val="008718C2"/>
    <w:rsid w:val="008722D7"/>
    <w:rsid w:val="008722E4"/>
    <w:rsid w:val="00873241"/>
    <w:rsid w:val="00873DD0"/>
    <w:rsid w:val="00873E0C"/>
    <w:rsid w:val="0087469F"/>
    <w:rsid w:val="008748F0"/>
    <w:rsid w:val="0087580F"/>
    <w:rsid w:val="0087598F"/>
    <w:rsid w:val="0087633B"/>
    <w:rsid w:val="008764EE"/>
    <w:rsid w:val="0087733A"/>
    <w:rsid w:val="0087777F"/>
    <w:rsid w:val="00877A46"/>
    <w:rsid w:val="008803EF"/>
    <w:rsid w:val="00881A3E"/>
    <w:rsid w:val="00882369"/>
    <w:rsid w:val="008829E0"/>
    <w:rsid w:val="00882A47"/>
    <w:rsid w:val="00882BFD"/>
    <w:rsid w:val="00883BB3"/>
    <w:rsid w:val="00883C4A"/>
    <w:rsid w:val="008845F4"/>
    <w:rsid w:val="0088508B"/>
    <w:rsid w:val="00890E34"/>
    <w:rsid w:val="00891D73"/>
    <w:rsid w:val="008928B3"/>
    <w:rsid w:val="00892968"/>
    <w:rsid w:val="00892A41"/>
    <w:rsid w:val="00892DB0"/>
    <w:rsid w:val="00893C79"/>
    <w:rsid w:val="00894138"/>
    <w:rsid w:val="00894145"/>
    <w:rsid w:val="008946B3"/>
    <w:rsid w:val="00894817"/>
    <w:rsid w:val="00894F19"/>
    <w:rsid w:val="00894FAA"/>
    <w:rsid w:val="008958B8"/>
    <w:rsid w:val="00896FA9"/>
    <w:rsid w:val="00897098"/>
    <w:rsid w:val="00897E31"/>
    <w:rsid w:val="00897F69"/>
    <w:rsid w:val="00897FF7"/>
    <w:rsid w:val="008A0CB5"/>
    <w:rsid w:val="008A20E4"/>
    <w:rsid w:val="008A220C"/>
    <w:rsid w:val="008A29F0"/>
    <w:rsid w:val="008A3811"/>
    <w:rsid w:val="008A3D3F"/>
    <w:rsid w:val="008A42BA"/>
    <w:rsid w:val="008A4974"/>
    <w:rsid w:val="008A4FB4"/>
    <w:rsid w:val="008A51F6"/>
    <w:rsid w:val="008A555A"/>
    <w:rsid w:val="008A5C1B"/>
    <w:rsid w:val="008A69B3"/>
    <w:rsid w:val="008A6E60"/>
    <w:rsid w:val="008A7F6F"/>
    <w:rsid w:val="008B0120"/>
    <w:rsid w:val="008B121E"/>
    <w:rsid w:val="008B19A5"/>
    <w:rsid w:val="008B2D84"/>
    <w:rsid w:val="008B351F"/>
    <w:rsid w:val="008B4030"/>
    <w:rsid w:val="008B4066"/>
    <w:rsid w:val="008B4A30"/>
    <w:rsid w:val="008B5244"/>
    <w:rsid w:val="008B59E5"/>
    <w:rsid w:val="008B5B3F"/>
    <w:rsid w:val="008B6A2A"/>
    <w:rsid w:val="008B6CA4"/>
    <w:rsid w:val="008B7540"/>
    <w:rsid w:val="008C01ED"/>
    <w:rsid w:val="008C0C9E"/>
    <w:rsid w:val="008C0D03"/>
    <w:rsid w:val="008C1F2F"/>
    <w:rsid w:val="008C2DE0"/>
    <w:rsid w:val="008C303F"/>
    <w:rsid w:val="008C3FA1"/>
    <w:rsid w:val="008C4B4A"/>
    <w:rsid w:val="008C5D3F"/>
    <w:rsid w:val="008C61C8"/>
    <w:rsid w:val="008C749E"/>
    <w:rsid w:val="008C7B6B"/>
    <w:rsid w:val="008C7CE3"/>
    <w:rsid w:val="008D0E80"/>
    <w:rsid w:val="008D221F"/>
    <w:rsid w:val="008D2694"/>
    <w:rsid w:val="008D27B4"/>
    <w:rsid w:val="008D3BD1"/>
    <w:rsid w:val="008D4F5E"/>
    <w:rsid w:val="008D6622"/>
    <w:rsid w:val="008D67B6"/>
    <w:rsid w:val="008D6864"/>
    <w:rsid w:val="008E1657"/>
    <w:rsid w:val="008E1B6D"/>
    <w:rsid w:val="008E20CF"/>
    <w:rsid w:val="008E335E"/>
    <w:rsid w:val="008E54E5"/>
    <w:rsid w:val="008E5C17"/>
    <w:rsid w:val="008E655F"/>
    <w:rsid w:val="008E66A5"/>
    <w:rsid w:val="008F09AC"/>
    <w:rsid w:val="008F1DB2"/>
    <w:rsid w:val="008F2669"/>
    <w:rsid w:val="008F2B3C"/>
    <w:rsid w:val="008F2B65"/>
    <w:rsid w:val="008F3A1F"/>
    <w:rsid w:val="008F4090"/>
    <w:rsid w:val="008F4662"/>
    <w:rsid w:val="008F6636"/>
    <w:rsid w:val="00900377"/>
    <w:rsid w:val="00900DD0"/>
    <w:rsid w:val="00900F01"/>
    <w:rsid w:val="0090191C"/>
    <w:rsid w:val="00901C02"/>
    <w:rsid w:val="00901E8F"/>
    <w:rsid w:val="00902B73"/>
    <w:rsid w:val="00902D2E"/>
    <w:rsid w:val="00904928"/>
    <w:rsid w:val="00904F31"/>
    <w:rsid w:val="00906119"/>
    <w:rsid w:val="00906813"/>
    <w:rsid w:val="00907383"/>
    <w:rsid w:val="00907B76"/>
    <w:rsid w:val="00910837"/>
    <w:rsid w:val="00910FA1"/>
    <w:rsid w:val="00911A8F"/>
    <w:rsid w:val="00911D77"/>
    <w:rsid w:val="0091245C"/>
    <w:rsid w:val="0091247D"/>
    <w:rsid w:val="00912E7D"/>
    <w:rsid w:val="0091318D"/>
    <w:rsid w:val="00913567"/>
    <w:rsid w:val="00913657"/>
    <w:rsid w:val="009140BC"/>
    <w:rsid w:val="009149E2"/>
    <w:rsid w:val="009158A0"/>
    <w:rsid w:val="009167AD"/>
    <w:rsid w:val="009175BE"/>
    <w:rsid w:val="00917EAF"/>
    <w:rsid w:val="00920743"/>
    <w:rsid w:val="0092095B"/>
    <w:rsid w:val="009224D1"/>
    <w:rsid w:val="00923365"/>
    <w:rsid w:val="00923AE4"/>
    <w:rsid w:val="009251EA"/>
    <w:rsid w:val="0092651D"/>
    <w:rsid w:val="0092653B"/>
    <w:rsid w:val="009270E0"/>
    <w:rsid w:val="00927374"/>
    <w:rsid w:val="00927A6D"/>
    <w:rsid w:val="009309B1"/>
    <w:rsid w:val="009309F9"/>
    <w:rsid w:val="00930B91"/>
    <w:rsid w:val="00930EF1"/>
    <w:rsid w:val="009318A2"/>
    <w:rsid w:val="00932A71"/>
    <w:rsid w:val="00933BCC"/>
    <w:rsid w:val="00934BE1"/>
    <w:rsid w:val="0093525A"/>
    <w:rsid w:val="00936766"/>
    <w:rsid w:val="00936979"/>
    <w:rsid w:val="00940CD5"/>
    <w:rsid w:val="00941448"/>
    <w:rsid w:val="00942051"/>
    <w:rsid w:val="00942780"/>
    <w:rsid w:val="009427F0"/>
    <w:rsid w:val="009429D5"/>
    <w:rsid w:val="00944145"/>
    <w:rsid w:val="00944A81"/>
    <w:rsid w:val="00944CD5"/>
    <w:rsid w:val="00945661"/>
    <w:rsid w:val="00946E6C"/>
    <w:rsid w:val="00946E8A"/>
    <w:rsid w:val="00947B04"/>
    <w:rsid w:val="00947F10"/>
    <w:rsid w:val="00950AC5"/>
    <w:rsid w:val="00950FA8"/>
    <w:rsid w:val="009517C6"/>
    <w:rsid w:val="00954455"/>
    <w:rsid w:val="0095449E"/>
    <w:rsid w:val="009556CE"/>
    <w:rsid w:val="00956118"/>
    <w:rsid w:val="00956160"/>
    <w:rsid w:val="0095621A"/>
    <w:rsid w:val="00956591"/>
    <w:rsid w:val="009567FA"/>
    <w:rsid w:val="00956802"/>
    <w:rsid w:val="00956B6A"/>
    <w:rsid w:val="00956BCC"/>
    <w:rsid w:val="00956CC7"/>
    <w:rsid w:val="009605D7"/>
    <w:rsid w:val="00960DE8"/>
    <w:rsid w:val="00961943"/>
    <w:rsid w:val="00961D20"/>
    <w:rsid w:val="00962912"/>
    <w:rsid w:val="00963341"/>
    <w:rsid w:val="00963C63"/>
    <w:rsid w:val="00963DF4"/>
    <w:rsid w:val="00964790"/>
    <w:rsid w:val="00964CE6"/>
    <w:rsid w:val="00964F72"/>
    <w:rsid w:val="00965C78"/>
    <w:rsid w:val="00965FB6"/>
    <w:rsid w:val="009663B8"/>
    <w:rsid w:val="009665B8"/>
    <w:rsid w:val="00966889"/>
    <w:rsid w:val="00967926"/>
    <w:rsid w:val="00967A39"/>
    <w:rsid w:val="009709C0"/>
    <w:rsid w:val="00970B02"/>
    <w:rsid w:val="00970B53"/>
    <w:rsid w:val="00970BEC"/>
    <w:rsid w:val="00970E28"/>
    <w:rsid w:val="00971C8B"/>
    <w:rsid w:val="00972029"/>
    <w:rsid w:val="009721CD"/>
    <w:rsid w:val="009721F3"/>
    <w:rsid w:val="00972348"/>
    <w:rsid w:val="009731BF"/>
    <w:rsid w:val="0097453D"/>
    <w:rsid w:val="00975D6B"/>
    <w:rsid w:val="00975F18"/>
    <w:rsid w:val="009766A8"/>
    <w:rsid w:val="00980B3F"/>
    <w:rsid w:val="00983067"/>
    <w:rsid w:val="00983A5D"/>
    <w:rsid w:val="00983E3C"/>
    <w:rsid w:val="00986BA3"/>
    <w:rsid w:val="00986F98"/>
    <w:rsid w:val="009872F8"/>
    <w:rsid w:val="0098739F"/>
    <w:rsid w:val="00987713"/>
    <w:rsid w:val="009909D5"/>
    <w:rsid w:val="00990CFF"/>
    <w:rsid w:val="00990D19"/>
    <w:rsid w:val="009920A9"/>
    <w:rsid w:val="009922AC"/>
    <w:rsid w:val="00992537"/>
    <w:rsid w:val="0099377E"/>
    <w:rsid w:val="00993A77"/>
    <w:rsid w:val="00993C70"/>
    <w:rsid w:val="0099638B"/>
    <w:rsid w:val="009A0CFE"/>
    <w:rsid w:val="009A1C75"/>
    <w:rsid w:val="009A21BA"/>
    <w:rsid w:val="009A2AD5"/>
    <w:rsid w:val="009A2F93"/>
    <w:rsid w:val="009A6E3F"/>
    <w:rsid w:val="009A7110"/>
    <w:rsid w:val="009B0DDC"/>
    <w:rsid w:val="009B1029"/>
    <w:rsid w:val="009B3DE0"/>
    <w:rsid w:val="009B4358"/>
    <w:rsid w:val="009B4A8E"/>
    <w:rsid w:val="009B4E66"/>
    <w:rsid w:val="009B4FBA"/>
    <w:rsid w:val="009B531D"/>
    <w:rsid w:val="009B6073"/>
    <w:rsid w:val="009B6F4D"/>
    <w:rsid w:val="009C0065"/>
    <w:rsid w:val="009C0468"/>
    <w:rsid w:val="009C0646"/>
    <w:rsid w:val="009C0DCF"/>
    <w:rsid w:val="009C10FC"/>
    <w:rsid w:val="009C232D"/>
    <w:rsid w:val="009C35BF"/>
    <w:rsid w:val="009C393C"/>
    <w:rsid w:val="009C50D9"/>
    <w:rsid w:val="009C537B"/>
    <w:rsid w:val="009C61F4"/>
    <w:rsid w:val="009C77B3"/>
    <w:rsid w:val="009C7CE9"/>
    <w:rsid w:val="009D0121"/>
    <w:rsid w:val="009D1395"/>
    <w:rsid w:val="009D17A3"/>
    <w:rsid w:val="009D17C2"/>
    <w:rsid w:val="009D3107"/>
    <w:rsid w:val="009D3544"/>
    <w:rsid w:val="009D3BB5"/>
    <w:rsid w:val="009D3C53"/>
    <w:rsid w:val="009D425A"/>
    <w:rsid w:val="009D4724"/>
    <w:rsid w:val="009D4775"/>
    <w:rsid w:val="009D4C3E"/>
    <w:rsid w:val="009D5445"/>
    <w:rsid w:val="009D66A0"/>
    <w:rsid w:val="009D6D76"/>
    <w:rsid w:val="009D79B8"/>
    <w:rsid w:val="009E0791"/>
    <w:rsid w:val="009E1E02"/>
    <w:rsid w:val="009E2ECA"/>
    <w:rsid w:val="009E50BA"/>
    <w:rsid w:val="009E5174"/>
    <w:rsid w:val="009E5B07"/>
    <w:rsid w:val="009E6307"/>
    <w:rsid w:val="009E6B0F"/>
    <w:rsid w:val="009E6F07"/>
    <w:rsid w:val="009E75BD"/>
    <w:rsid w:val="009F02C9"/>
    <w:rsid w:val="009F03D0"/>
    <w:rsid w:val="009F0417"/>
    <w:rsid w:val="009F0713"/>
    <w:rsid w:val="009F1084"/>
    <w:rsid w:val="009F1524"/>
    <w:rsid w:val="009F1BE7"/>
    <w:rsid w:val="009F1BF3"/>
    <w:rsid w:val="009F237E"/>
    <w:rsid w:val="009F29F1"/>
    <w:rsid w:val="009F2A05"/>
    <w:rsid w:val="009F3894"/>
    <w:rsid w:val="009F420F"/>
    <w:rsid w:val="009F46A0"/>
    <w:rsid w:val="009F4885"/>
    <w:rsid w:val="009F5300"/>
    <w:rsid w:val="009F53C5"/>
    <w:rsid w:val="009F53D8"/>
    <w:rsid w:val="009F6637"/>
    <w:rsid w:val="009F69D9"/>
    <w:rsid w:val="009F777F"/>
    <w:rsid w:val="00A00EBC"/>
    <w:rsid w:val="00A01398"/>
    <w:rsid w:val="00A01B7A"/>
    <w:rsid w:val="00A01F6C"/>
    <w:rsid w:val="00A020F5"/>
    <w:rsid w:val="00A03C09"/>
    <w:rsid w:val="00A057B9"/>
    <w:rsid w:val="00A05A8B"/>
    <w:rsid w:val="00A05D52"/>
    <w:rsid w:val="00A05F2B"/>
    <w:rsid w:val="00A06252"/>
    <w:rsid w:val="00A07377"/>
    <w:rsid w:val="00A07FCF"/>
    <w:rsid w:val="00A100B6"/>
    <w:rsid w:val="00A10CD7"/>
    <w:rsid w:val="00A1110D"/>
    <w:rsid w:val="00A12A71"/>
    <w:rsid w:val="00A12AB7"/>
    <w:rsid w:val="00A12BF8"/>
    <w:rsid w:val="00A12D60"/>
    <w:rsid w:val="00A135F6"/>
    <w:rsid w:val="00A137A6"/>
    <w:rsid w:val="00A144E8"/>
    <w:rsid w:val="00A15064"/>
    <w:rsid w:val="00A152EA"/>
    <w:rsid w:val="00A1540C"/>
    <w:rsid w:val="00A16796"/>
    <w:rsid w:val="00A16B64"/>
    <w:rsid w:val="00A16C7F"/>
    <w:rsid w:val="00A16F47"/>
    <w:rsid w:val="00A17272"/>
    <w:rsid w:val="00A20553"/>
    <w:rsid w:val="00A20F2D"/>
    <w:rsid w:val="00A21D35"/>
    <w:rsid w:val="00A222C3"/>
    <w:rsid w:val="00A2236F"/>
    <w:rsid w:val="00A2275A"/>
    <w:rsid w:val="00A22BD7"/>
    <w:rsid w:val="00A22FF3"/>
    <w:rsid w:val="00A233EA"/>
    <w:rsid w:val="00A23A15"/>
    <w:rsid w:val="00A23CC9"/>
    <w:rsid w:val="00A2460B"/>
    <w:rsid w:val="00A2465A"/>
    <w:rsid w:val="00A24F5E"/>
    <w:rsid w:val="00A251B3"/>
    <w:rsid w:val="00A2546B"/>
    <w:rsid w:val="00A27038"/>
    <w:rsid w:val="00A27154"/>
    <w:rsid w:val="00A27530"/>
    <w:rsid w:val="00A27B0D"/>
    <w:rsid w:val="00A30775"/>
    <w:rsid w:val="00A310F8"/>
    <w:rsid w:val="00A32B5E"/>
    <w:rsid w:val="00A3339F"/>
    <w:rsid w:val="00A33AD5"/>
    <w:rsid w:val="00A3420A"/>
    <w:rsid w:val="00A34535"/>
    <w:rsid w:val="00A34A3D"/>
    <w:rsid w:val="00A35F9F"/>
    <w:rsid w:val="00A363E3"/>
    <w:rsid w:val="00A364FC"/>
    <w:rsid w:val="00A36567"/>
    <w:rsid w:val="00A372BD"/>
    <w:rsid w:val="00A37C53"/>
    <w:rsid w:val="00A40579"/>
    <w:rsid w:val="00A428FB"/>
    <w:rsid w:val="00A42BFC"/>
    <w:rsid w:val="00A430BB"/>
    <w:rsid w:val="00A43AA9"/>
    <w:rsid w:val="00A43B3A"/>
    <w:rsid w:val="00A45193"/>
    <w:rsid w:val="00A45540"/>
    <w:rsid w:val="00A46079"/>
    <w:rsid w:val="00A462E6"/>
    <w:rsid w:val="00A475D4"/>
    <w:rsid w:val="00A47B04"/>
    <w:rsid w:val="00A50244"/>
    <w:rsid w:val="00A502DC"/>
    <w:rsid w:val="00A503CC"/>
    <w:rsid w:val="00A514D3"/>
    <w:rsid w:val="00A52A2F"/>
    <w:rsid w:val="00A5311C"/>
    <w:rsid w:val="00A53915"/>
    <w:rsid w:val="00A53E36"/>
    <w:rsid w:val="00A544D7"/>
    <w:rsid w:val="00A55F69"/>
    <w:rsid w:val="00A564C4"/>
    <w:rsid w:val="00A56B05"/>
    <w:rsid w:val="00A608A9"/>
    <w:rsid w:val="00A60A0C"/>
    <w:rsid w:val="00A611A4"/>
    <w:rsid w:val="00A611AB"/>
    <w:rsid w:val="00A634BE"/>
    <w:rsid w:val="00A64DD8"/>
    <w:rsid w:val="00A65E08"/>
    <w:rsid w:val="00A702C3"/>
    <w:rsid w:val="00A70646"/>
    <w:rsid w:val="00A70E20"/>
    <w:rsid w:val="00A71580"/>
    <w:rsid w:val="00A716ED"/>
    <w:rsid w:val="00A723ED"/>
    <w:rsid w:val="00A72BC5"/>
    <w:rsid w:val="00A72D0B"/>
    <w:rsid w:val="00A74721"/>
    <w:rsid w:val="00A75B13"/>
    <w:rsid w:val="00A76C73"/>
    <w:rsid w:val="00A776E9"/>
    <w:rsid w:val="00A8095D"/>
    <w:rsid w:val="00A81398"/>
    <w:rsid w:val="00A815B8"/>
    <w:rsid w:val="00A82AC7"/>
    <w:rsid w:val="00A82CDA"/>
    <w:rsid w:val="00A83160"/>
    <w:rsid w:val="00A84BE6"/>
    <w:rsid w:val="00A85210"/>
    <w:rsid w:val="00A852BA"/>
    <w:rsid w:val="00A85473"/>
    <w:rsid w:val="00A85485"/>
    <w:rsid w:val="00A85DA0"/>
    <w:rsid w:val="00A86168"/>
    <w:rsid w:val="00A861F5"/>
    <w:rsid w:val="00A86CAA"/>
    <w:rsid w:val="00A86E41"/>
    <w:rsid w:val="00A87050"/>
    <w:rsid w:val="00A87872"/>
    <w:rsid w:val="00A878AD"/>
    <w:rsid w:val="00A904E1"/>
    <w:rsid w:val="00A90ABE"/>
    <w:rsid w:val="00A90AEB"/>
    <w:rsid w:val="00A9140E"/>
    <w:rsid w:val="00A91DA0"/>
    <w:rsid w:val="00A93BA8"/>
    <w:rsid w:val="00A942C9"/>
    <w:rsid w:val="00A94FEF"/>
    <w:rsid w:val="00A951C1"/>
    <w:rsid w:val="00A952EA"/>
    <w:rsid w:val="00A95446"/>
    <w:rsid w:val="00A95728"/>
    <w:rsid w:val="00A95CCC"/>
    <w:rsid w:val="00A97CEA"/>
    <w:rsid w:val="00AA06BF"/>
    <w:rsid w:val="00AA0E3A"/>
    <w:rsid w:val="00AA1020"/>
    <w:rsid w:val="00AA1DE0"/>
    <w:rsid w:val="00AA1EF5"/>
    <w:rsid w:val="00AA26AA"/>
    <w:rsid w:val="00AA2795"/>
    <w:rsid w:val="00AA290E"/>
    <w:rsid w:val="00AA323B"/>
    <w:rsid w:val="00AA3670"/>
    <w:rsid w:val="00AA388C"/>
    <w:rsid w:val="00AA4913"/>
    <w:rsid w:val="00AA698A"/>
    <w:rsid w:val="00AA7087"/>
    <w:rsid w:val="00AA777E"/>
    <w:rsid w:val="00AA7DD3"/>
    <w:rsid w:val="00AA7E25"/>
    <w:rsid w:val="00AA7FA1"/>
    <w:rsid w:val="00AB07F2"/>
    <w:rsid w:val="00AB08EB"/>
    <w:rsid w:val="00AB17E1"/>
    <w:rsid w:val="00AB199A"/>
    <w:rsid w:val="00AB1AA3"/>
    <w:rsid w:val="00AB268C"/>
    <w:rsid w:val="00AB2BC2"/>
    <w:rsid w:val="00AB391C"/>
    <w:rsid w:val="00AB44C3"/>
    <w:rsid w:val="00AB497A"/>
    <w:rsid w:val="00AB5CB8"/>
    <w:rsid w:val="00AB676E"/>
    <w:rsid w:val="00AB7444"/>
    <w:rsid w:val="00AB7528"/>
    <w:rsid w:val="00AB7A21"/>
    <w:rsid w:val="00AB7ABE"/>
    <w:rsid w:val="00AC0330"/>
    <w:rsid w:val="00AC12E1"/>
    <w:rsid w:val="00AC13A1"/>
    <w:rsid w:val="00AC2483"/>
    <w:rsid w:val="00AC3A45"/>
    <w:rsid w:val="00AC4712"/>
    <w:rsid w:val="00AC47F6"/>
    <w:rsid w:val="00AC49F0"/>
    <w:rsid w:val="00AC4A3D"/>
    <w:rsid w:val="00AC51CD"/>
    <w:rsid w:val="00AC59BF"/>
    <w:rsid w:val="00AC5D67"/>
    <w:rsid w:val="00AC72BF"/>
    <w:rsid w:val="00AC7557"/>
    <w:rsid w:val="00AC7758"/>
    <w:rsid w:val="00AC7791"/>
    <w:rsid w:val="00AD0448"/>
    <w:rsid w:val="00AD0607"/>
    <w:rsid w:val="00AD0D7E"/>
    <w:rsid w:val="00AD289E"/>
    <w:rsid w:val="00AD294A"/>
    <w:rsid w:val="00AD2DB0"/>
    <w:rsid w:val="00AD3D98"/>
    <w:rsid w:val="00AD5592"/>
    <w:rsid w:val="00AD5807"/>
    <w:rsid w:val="00AD6709"/>
    <w:rsid w:val="00AD73B0"/>
    <w:rsid w:val="00AE009D"/>
    <w:rsid w:val="00AE0FBB"/>
    <w:rsid w:val="00AE1435"/>
    <w:rsid w:val="00AE1516"/>
    <w:rsid w:val="00AE2376"/>
    <w:rsid w:val="00AE2B4C"/>
    <w:rsid w:val="00AE2D38"/>
    <w:rsid w:val="00AE2E3B"/>
    <w:rsid w:val="00AE2F54"/>
    <w:rsid w:val="00AE3441"/>
    <w:rsid w:val="00AE38CE"/>
    <w:rsid w:val="00AE3943"/>
    <w:rsid w:val="00AE4206"/>
    <w:rsid w:val="00AE4955"/>
    <w:rsid w:val="00AE515C"/>
    <w:rsid w:val="00AE51B0"/>
    <w:rsid w:val="00AE5675"/>
    <w:rsid w:val="00AE60CA"/>
    <w:rsid w:val="00AE65AE"/>
    <w:rsid w:val="00AE6F46"/>
    <w:rsid w:val="00AF04C8"/>
    <w:rsid w:val="00AF08A4"/>
    <w:rsid w:val="00AF0EA0"/>
    <w:rsid w:val="00AF1936"/>
    <w:rsid w:val="00AF28BF"/>
    <w:rsid w:val="00AF2B4F"/>
    <w:rsid w:val="00AF3283"/>
    <w:rsid w:val="00AF4CE3"/>
    <w:rsid w:val="00AF5306"/>
    <w:rsid w:val="00AF5407"/>
    <w:rsid w:val="00AF5486"/>
    <w:rsid w:val="00AF5840"/>
    <w:rsid w:val="00AF5A48"/>
    <w:rsid w:val="00AF5DEE"/>
    <w:rsid w:val="00AF608F"/>
    <w:rsid w:val="00AF6506"/>
    <w:rsid w:val="00AF6F8E"/>
    <w:rsid w:val="00AF7D2E"/>
    <w:rsid w:val="00B00060"/>
    <w:rsid w:val="00B00989"/>
    <w:rsid w:val="00B00E48"/>
    <w:rsid w:val="00B00EC9"/>
    <w:rsid w:val="00B01437"/>
    <w:rsid w:val="00B01531"/>
    <w:rsid w:val="00B01765"/>
    <w:rsid w:val="00B0176A"/>
    <w:rsid w:val="00B02599"/>
    <w:rsid w:val="00B02EA1"/>
    <w:rsid w:val="00B03579"/>
    <w:rsid w:val="00B03792"/>
    <w:rsid w:val="00B04A56"/>
    <w:rsid w:val="00B04C03"/>
    <w:rsid w:val="00B054C5"/>
    <w:rsid w:val="00B05A7C"/>
    <w:rsid w:val="00B0620F"/>
    <w:rsid w:val="00B06ED0"/>
    <w:rsid w:val="00B06F25"/>
    <w:rsid w:val="00B0737B"/>
    <w:rsid w:val="00B073E7"/>
    <w:rsid w:val="00B0752C"/>
    <w:rsid w:val="00B07B5F"/>
    <w:rsid w:val="00B11277"/>
    <w:rsid w:val="00B12D25"/>
    <w:rsid w:val="00B15A10"/>
    <w:rsid w:val="00B162F6"/>
    <w:rsid w:val="00B16503"/>
    <w:rsid w:val="00B177B6"/>
    <w:rsid w:val="00B20DCA"/>
    <w:rsid w:val="00B21240"/>
    <w:rsid w:val="00B22395"/>
    <w:rsid w:val="00B22A53"/>
    <w:rsid w:val="00B24596"/>
    <w:rsid w:val="00B2482C"/>
    <w:rsid w:val="00B24BC7"/>
    <w:rsid w:val="00B25B30"/>
    <w:rsid w:val="00B25B95"/>
    <w:rsid w:val="00B27759"/>
    <w:rsid w:val="00B27A07"/>
    <w:rsid w:val="00B313A8"/>
    <w:rsid w:val="00B32C77"/>
    <w:rsid w:val="00B3371F"/>
    <w:rsid w:val="00B33C62"/>
    <w:rsid w:val="00B3431D"/>
    <w:rsid w:val="00B3433D"/>
    <w:rsid w:val="00B343A7"/>
    <w:rsid w:val="00B345D6"/>
    <w:rsid w:val="00B34E78"/>
    <w:rsid w:val="00B35999"/>
    <w:rsid w:val="00B3646E"/>
    <w:rsid w:val="00B36762"/>
    <w:rsid w:val="00B37CFF"/>
    <w:rsid w:val="00B4031E"/>
    <w:rsid w:val="00B40C57"/>
    <w:rsid w:val="00B41DB0"/>
    <w:rsid w:val="00B430F3"/>
    <w:rsid w:val="00B43937"/>
    <w:rsid w:val="00B442DC"/>
    <w:rsid w:val="00B44492"/>
    <w:rsid w:val="00B47296"/>
    <w:rsid w:val="00B4751A"/>
    <w:rsid w:val="00B47A91"/>
    <w:rsid w:val="00B47E2D"/>
    <w:rsid w:val="00B5021D"/>
    <w:rsid w:val="00B5024F"/>
    <w:rsid w:val="00B5074A"/>
    <w:rsid w:val="00B53B68"/>
    <w:rsid w:val="00B53BA1"/>
    <w:rsid w:val="00B53E89"/>
    <w:rsid w:val="00B53EC7"/>
    <w:rsid w:val="00B55013"/>
    <w:rsid w:val="00B55443"/>
    <w:rsid w:val="00B55C81"/>
    <w:rsid w:val="00B5697E"/>
    <w:rsid w:val="00B57210"/>
    <w:rsid w:val="00B57535"/>
    <w:rsid w:val="00B57C11"/>
    <w:rsid w:val="00B604E7"/>
    <w:rsid w:val="00B6060F"/>
    <w:rsid w:val="00B609B1"/>
    <w:rsid w:val="00B613B4"/>
    <w:rsid w:val="00B617B0"/>
    <w:rsid w:val="00B61C06"/>
    <w:rsid w:val="00B61DB5"/>
    <w:rsid w:val="00B620BD"/>
    <w:rsid w:val="00B6230E"/>
    <w:rsid w:val="00B629F7"/>
    <w:rsid w:val="00B62A64"/>
    <w:rsid w:val="00B62B80"/>
    <w:rsid w:val="00B62C9D"/>
    <w:rsid w:val="00B634BA"/>
    <w:rsid w:val="00B645DE"/>
    <w:rsid w:val="00B64BCD"/>
    <w:rsid w:val="00B64BD4"/>
    <w:rsid w:val="00B6505F"/>
    <w:rsid w:val="00B656C8"/>
    <w:rsid w:val="00B66B0B"/>
    <w:rsid w:val="00B67D1F"/>
    <w:rsid w:val="00B705AF"/>
    <w:rsid w:val="00B7112C"/>
    <w:rsid w:val="00B72A2A"/>
    <w:rsid w:val="00B73491"/>
    <w:rsid w:val="00B739AB"/>
    <w:rsid w:val="00B73A4F"/>
    <w:rsid w:val="00B745A0"/>
    <w:rsid w:val="00B74893"/>
    <w:rsid w:val="00B757A9"/>
    <w:rsid w:val="00B76B66"/>
    <w:rsid w:val="00B76C14"/>
    <w:rsid w:val="00B76F3E"/>
    <w:rsid w:val="00B80352"/>
    <w:rsid w:val="00B803FC"/>
    <w:rsid w:val="00B80C5B"/>
    <w:rsid w:val="00B80EE7"/>
    <w:rsid w:val="00B81179"/>
    <w:rsid w:val="00B811DD"/>
    <w:rsid w:val="00B8241D"/>
    <w:rsid w:val="00B8259F"/>
    <w:rsid w:val="00B830E9"/>
    <w:rsid w:val="00B84189"/>
    <w:rsid w:val="00B848D7"/>
    <w:rsid w:val="00B84BBD"/>
    <w:rsid w:val="00B84CA1"/>
    <w:rsid w:val="00B8502B"/>
    <w:rsid w:val="00B87079"/>
    <w:rsid w:val="00B87B0E"/>
    <w:rsid w:val="00B87D72"/>
    <w:rsid w:val="00B91372"/>
    <w:rsid w:val="00B91F59"/>
    <w:rsid w:val="00B925FF"/>
    <w:rsid w:val="00B92C4A"/>
    <w:rsid w:val="00B92C94"/>
    <w:rsid w:val="00B933DE"/>
    <w:rsid w:val="00B935E1"/>
    <w:rsid w:val="00BA262A"/>
    <w:rsid w:val="00BA26D4"/>
    <w:rsid w:val="00BA2950"/>
    <w:rsid w:val="00BA389F"/>
    <w:rsid w:val="00BA44C2"/>
    <w:rsid w:val="00BA4D14"/>
    <w:rsid w:val="00BA5797"/>
    <w:rsid w:val="00BA5842"/>
    <w:rsid w:val="00BA5AA1"/>
    <w:rsid w:val="00BA5B3D"/>
    <w:rsid w:val="00BA5F60"/>
    <w:rsid w:val="00BA640C"/>
    <w:rsid w:val="00BA6912"/>
    <w:rsid w:val="00BA7043"/>
    <w:rsid w:val="00BA75EB"/>
    <w:rsid w:val="00BB0B7D"/>
    <w:rsid w:val="00BB1171"/>
    <w:rsid w:val="00BB15C4"/>
    <w:rsid w:val="00BB2A60"/>
    <w:rsid w:val="00BB2FD2"/>
    <w:rsid w:val="00BB31F4"/>
    <w:rsid w:val="00BB35C1"/>
    <w:rsid w:val="00BB36B2"/>
    <w:rsid w:val="00BB3B93"/>
    <w:rsid w:val="00BB3DE3"/>
    <w:rsid w:val="00BB490D"/>
    <w:rsid w:val="00BB523F"/>
    <w:rsid w:val="00BB56C7"/>
    <w:rsid w:val="00BB5A26"/>
    <w:rsid w:val="00BB5F61"/>
    <w:rsid w:val="00BB627C"/>
    <w:rsid w:val="00BB7672"/>
    <w:rsid w:val="00BB7A17"/>
    <w:rsid w:val="00BC0A42"/>
    <w:rsid w:val="00BC1860"/>
    <w:rsid w:val="00BC1EE1"/>
    <w:rsid w:val="00BC2322"/>
    <w:rsid w:val="00BC3978"/>
    <w:rsid w:val="00BC3B1E"/>
    <w:rsid w:val="00BC52C2"/>
    <w:rsid w:val="00BC594A"/>
    <w:rsid w:val="00BC698A"/>
    <w:rsid w:val="00BC6A34"/>
    <w:rsid w:val="00BC7081"/>
    <w:rsid w:val="00BC70E7"/>
    <w:rsid w:val="00BC72DA"/>
    <w:rsid w:val="00BC79EA"/>
    <w:rsid w:val="00BD0523"/>
    <w:rsid w:val="00BD06D6"/>
    <w:rsid w:val="00BD09D4"/>
    <w:rsid w:val="00BD0A74"/>
    <w:rsid w:val="00BD0DE4"/>
    <w:rsid w:val="00BD149A"/>
    <w:rsid w:val="00BD2322"/>
    <w:rsid w:val="00BD2B9C"/>
    <w:rsid w:val="00BD3FEC"/>
    <w:rsid w:val="00BD4488"/>
    <w:rsid w:val="00BD53C6"/>
    <w:rsid w:val="00BD5438"/>
    <w:rsid w:val="00BD5CC8"/>
    <w:rsid w:val="00BD621C"/>
    <w:rsid w:val="00BD666D"/>
    <w:rsid w:val="00BD6913"/>
    <w:rsid w:val="00BD7C54"/>
    <w:rsid w:val="00BE0527"/>
    <w:rsid w:val="00BE0E85"/>
    <w:rsid w:val="00BE19ED"/>
    <w:rsid w:val="00BE212E"/>
    <w:rsid w:val="00BE40D9"/>
    <w:rsid w:val="00BE4546"/>
    <w:rsid w:val="00BE5D3D"/>
    <w:rsid w:val="00BE6326"/>
    <w:rsid w:val="00BE634A"/>
    <w:rsid w:val="00BE7A2C"/>
    <w:rsid w:val="00BE7F68"/>
    <w:rsid w:val="00BF0394"/>
    <w:rsid w:val="00BF0C54"/>
    <w:rsid w:val="00BF0F99"/>
    <w:rsid w:val="00BF1043"/>
    <w:rsid w:val="00BF2361"/>
    <w:rsid w:val="00BF32A0"/>
    <w:rsid w:val="00BF34CB"/>
    <w:rsid w:val="00BF3969"/>
    <w:rsid w:val="00BF3DFF"/>
    <w:rsid w:val="00BF473F"/>
    <w:rsid w:val="00BF4FD4"/>
    <w:rsid w:val="00BF50CF"/>
    <w:rsid w:val="00BF6157"/>
    <w:rsid w:val="00BF6A65"/>
    <w:rsid w:val="00BF6B9A"/>
    <w:rsid w:val="00BF6C8B"/>
    <w:rsid w:val="00BF72E3"/>
    <w:rsid w:val="00BF77F5"/>
    <w:rsid w:val="00C00A81"/>
    <w:rsid w:val="00C00B3E"/>
    <w:rsid w:val="00C01EF9"/>
    <w:rsid w:val="00C02B20"/>
    <w:rsid w:val="00C03C5D"/>
    <w:rsid w:val="00C03EFE"/>
    <w:rsid w:val="00C03F94"/>
    <w:rsid w:val="00C04733"/>
    <w:rsid w:val="00C05664"/>
    <w:rsid w:val="00C058D1"/>
    <w:rsid w:val="00C05F6E"/>
    <w:rsid w:val="00C06F1E"/>
    <w:rsid w:val="00C07225"/>
    <w:rsid w:val="00C07710"/>
    <w:rsid w:val="00C07BD9"/>
    <w:rsid w:val="00C1062A"/>
    <w:rsid w:val="00C11CF9"/>
    <w:rsid w:val="00C1225A"/>
    <w:rsid w:val="00C12560"/>
    <w:rsid w:val="00C127D0"/>
    <w:rsid w:val="00C135D1"/>
    <w:rsid w:val="00C165DB"/>
    <w:rsid w:val="00C200FA"/>
    <w:rsid w:val="00C2062E"/>
    <w:rsid w:val="00C21672"/>
    <w:rsid w:val="00C23028"/>
    <w:rsid w:val="00C23A30"/>
    <w:rsid w:val="00C25099"/>
    <w:rsid w:val="00C25B18"/>
    <w:rsid w:val="00C25C10"/>
    <w:rsid w:val="00C25C22"/>
    <w:rsid w:val="00C26D28"/>
    <w:rsid w:val="00C26FA1"/>
    <w:rsid w:val="00C27254"/>
    <w:rsid w:val="00C30A0E"/>
    <w:rsid w:val="00C31D91"/>
    <w:rsid w:val="00C34418"/>
    <w:rsid w:val="00C354CE"/>
    <w:rsid w:val="00C357D7"/>
    <w:rsid w:val="00C35F34"/>
    <w:rsid w:val="00C36B1A"/>
    <w:rsid w:val="00C36B4C"/>
    <w:rsid w:val="00C36C24"/>
    <w:rsid w:val="00C37326"/>
    <w:rsid w:val="00C37F10"/>
    <w:rsid w:val="00C406EF"/>
    <w:rsid w:val="00C40AF7"/>
    <w:rsid w:val="00C40FE3"/>
    <w:rsid w:val="00C414E9"/>
    <w:rsid w:val="00C41B4A"/>
    <w:rsid w:val="00C4204B"/>
    <w:rsid w:val="00C427E0"/>
    <w:rsid w:val="00C4296A"/>
    <w:rsid w:val="00C442D4"/>
    <w:rsid w:val="00C446DC"/>
    <w:rsid w:val="00C44BD4"/>
    <w:rsid w:val="00C44DA2"/>
    <w:rsid w:val="00C452AD"/>
    <w:rsid w:val="00C45E1E"/>
    <w:rsid w:val="00C46184"/>
    <w:rsid w:val="00C465BC"/>
    <w:rsid w:val="00C47F96"/>
    <w:rsid w:val="00C50DC8"/>
    <w:rsid w:val="00C52289"/>
    <w:rsid w:val="00C5252E"/>
    <w:rsid w:val="00C53230"/>
    <w:rsid w:val="00C5371C"/>
    <w:rsid w:val="00C53A39"/>
    <w:rsid w:val="00C53AB2"/>
    <w:rsid w:val="00C54906"/>
    <w:rsid w:val="00C550A5"/>
    <w:rsid w:val="00C55893"/>
    <w:rsid w:val="00C56420"/>
    <w:rsid w:val="00C5698A"/>
    <w:rsid w:val="00C57B0F"/>
    <w:rsid w:val="00C6028F"/>
    <w:rsid w:val="00C60B6A"/>
    <w:rsid w:val="00C60B7C"/>
    <w:rsid w:val="00C6168B"/>
    <w:rsid w:val="00C629A5"/>
    <w:rsid w:val="00C62B93"/>
    <w:rsid w:val="00C630D1"/>
    <w:rsid w:val="00C639BA"/>
    <w:rsid w:val="00C6474E"/>
    <w:rsid w:val="00C64A00"/>
    <w:rsid w:val="00C64A6C"/>
    <w:rsid w:val="00C64D17"/>
    <w:rsid w:val="00C65167"/>
    <w:rsid w:val="00C658C0"/>
    <w:rsid w:val="00C6615E"/>
    <w:rsid w:val="00C71729"/>
    <w:rsid w:val="00C71D2B"/>
    <w:rsid w:val="00C71EC8"/>
    <w:rsid w:val="00C73CE2"/>
    <w:rsid w:val="00C7429F"/>
    <w:rsid w:val="00C75120"/>
    <w:rsid w:val="00C7516D"/>
    <w:rsid w:val="00C752A3"/>
    <w:rsid w:val="00C76189"/>
    <w:rsid w:val="00C76AA4"/>
    <w:rsid w:val="00C808F9"/>
    <w:rsid w:val="00C814F1"/>
    <w:rsid w:val="00C81AC9"/>
    <w:rsid w:val="00C825DB"/>
    <w:rsid w:val="00C828C1"/>
    <w:rsid w:val="00C8346A"/>
    <w:rsid w:val="00C83841"/>
    <w:rsid w:val="00C83CDB"/>
    <w:rsid w:val="00C8520B"/>
    <w:rsid w:val="00C852CA"/>
    <w:rsid w:val="00C85676"/>
    <w:rsid w:val="00C8596F"/>
    <w:rsid w:val="00C870A4"/>
    <w:rsid w:val="00C87507"/>
    <w:rsid w:val="00C87F27"/>
    <w:rsid w:val="00C90D67"/>
    <w:rsid w:val="00C9112D"/>
    <w:rsid w:val="00C91C6F"/>
    <w:rsid w:val="00C92595"/>
    <w:rsid w:val="00C92C9C"/>
    <w:rsid w:val="00C955B9"/>
    <w:rsid w:val="00C95787"/>
    <w:rsid w:val="00C9578D"/>
    <w:rsid w:val="00C95790"/>
    <w:rsid w:val="00C95B24"/>
    <w:rsid w:val="00C95E6D"/>
    <w:rsid w:val="00C96DBD"/>
    <w:rsid w:val="00C96E1F"/>
    <w:rsid w:val="00C97145"/>
    <w:rsid w:val="00C97700"/>
    <w:rsid w:val="00CA02F7"/>
    <w:rsid w:val="00CA126C"/>
    <w:rsid w:val="00CA19C7"/>
    <w:rsid w:val="00CA2516"/>
    <w:rsid w:val="00CA264F"/>
    <w:rsid w:val="00CA266A"/>
    <w:rsid w:val="00CA2F0B"/>
    <w:rsid w:val="00CA3500"/>
    <w:rsid w:val="00CA3576"/>
    <w:rsid w:val="00CA3EE2"/>
    <w:rsid w:val="00CA4DFE"/>
    <w:rsid w:val="00CA54BC"/>
    <w:rsid w:val="00CA5597"/>
    <w:rsid w:val="00CA6BA9"/>
    <w:rsid w:val="00CA7D44"/>
    <w:rsid w:val="00CB00C1"/>
    <w:rsid w:val="00CB05D9"/>
    <w:rsid w:val="00CB165B"/>
    <w:rsid w:val="00CB35AA"/>
    <w:rsid w:val="00CB3EE4"/>
    <w:rsid w:val="00CB4BD9"/>
    <w:rsid w:val="00CB4CFC"/>
    <w:rsid w:val="00CB68CA"/>
    <w:rsid w:val="00CB6C5A"/>
    <w:rsid w:val="00CB75B5"/>
    <w:rsid w:val="00CB7E2F"/>
    <w:rsid w:val="00CC046C"/>
    <w:rsid w:val="00CC0FB9"/>
    <w:rsid w:val="00CC1028"/>
    <w:rsid w:val="00CC1433"/>
    <w:rsid w:val="00CC1958"/>
    <w:rsid w:val="00CC1F37"/>
    <w:rsid w:val="00CC3955"/>
    <w:rsid w:val="00CC3C79"/>
    <w:rsid w:val="00CC3CCE"/>
    <w:rsid w:val="00CC435F"/>
    <w:rsid w:val="00CC451F"/>
    <w:rsid w:val="00CC4D71"/>
    <w:rsid w:val="00CC51D1"/>
    <w:rsid w:val="00CC6819"/>
    <w:rsid w:val="00CD0118"/>
    <w:rsid w:val="00CD0946"/>
    <w:rsid w:val="00CD10AB"/>
    <w:rsid w:val="00CD3578"/>
    <w:rsid w:val="00CD362E"/>
    <w:rsid w:val="00CD376A"/>
    <w:rsid w:val="00CD40E1"/>
    <w:rsid w:val="00CD4317"/>
    <w:rsid w:val="00CD4CF1"/>
    <w:rsid w:val="00CD58ED"/>
    <w:rsid w:val="00CD6B2B"/>
    <w:rsid w:val="00CD6CD1"/>
    <w:rsid w:val="00CD7AFF"/>
    <w:rsid w:val="00CD7E06"/>
    <w:rsid w:val="00CD7EF2"/>
    <w:rsid w:val="00CE034C"/>
    <w:rsid w:val="00CE06E2"/>
    <w:rsid w:val="00CE0F32"/>
    <w:rsid w:val="00CE195D"/>
    <w:rsid w:val="00CE1C88"/>
    <w:rsid w:val="00CE258E"/>
    <w:rsid w:val="00CE262E"/>
    <w:rsid w:val="00CE275C"/>
    <w:rsid w:val="00CE4BF5"/>
    <w:rsid w:val="00CE561A"/>
    <w:rsid w:val="00CE5DF3"/>
    <w:rsid w:val="00CF088D"/>
    <w:rsid w:val="00CF0B28"/>
    <w:rsid w:val="00CF0D96"/>
    <w:rsid w:val="00CF1829"/>
    <w:rsid w:val="00CF24F0"/>
    <w:rsid w:val="00CF263E"/>
    <w:rsid w:val="00CF2D05"/>
    <w:rsid w:val="00CF320F"/>
    <w:rsid w:val="00CF365F"/>
    <w:rsid w:val="00CF39BE"/>
    <w:rsid w:val="00CF4523"/>
    <w:rsid w:val="00CF535B"/>
    <w:rsid w:val="00CF5875"/>
    <w:rsid w:val="00CF5BF9"/>
    <w:rsid w:val="00CF603E"/>
    <w:rsid w:val="00CF6A67"/>
    <w:rsid w:val="00D0063E"/>
    <w:rsid w:val="00D018C8"/>
    <w:rsid w:val="00D0195D"/>
    <w:rsid w:val="00D036F6"/>
    <w:rsid w:val="00D03BAA"/>
    <w:rsid w:val="00D0428A"/>
    <w:rsid w:val="00D04429"/>
    <w:rsid w:val="00D0442F"/>
    <w:rsid w:val="00D04D3A"/>
    <w:rsid w:val="00D04F43"/>
    <w:rsid w:val="00D05513"/>
    <w:rsid w:val="00D05775"/>
    <w:rsid w:val="00D06376"/>
    <w:rsid w:val="00D06C27"/>
    <w:rsid w:val="00D07EC2"/>
    <w:rsid w:val="00D109E5"/>
    <w:rsid w:val="00D10B9B"/>
    <w:rsid w:val="00D10C38"/>
    <w:rsid w:val="00D11D79"/>
    <w:rsid w:val="00D1249B"/>
    <w:rsid w:val="00D13084"/>
    <w:rsid w:val="00D13311"/>
    <w:rsid w:val="00D13D0A"/>
    <w:rsid w:val="00D140C2"/>
    <w:rsid w:val="00D14DEC"/>
    <w:rsid w:val="00D15834"/>
    <w:rsid w:val="00D161B7"/>
    <w:rsid w:val="00D1631F"/>
    <w:rsid w:val="00D163F5"/>
    <w:rsid w:val="00D16663"/>
    <w:rsid w:val="00D16718"/>
    <w:rsid w:val="00D16F13"/>
    <w:rsid w:val="00D2090F"/>
    <w:rsid w:val="00D2140C"/>
    <w:rsid w:val="00D21558"/>
    <w:rsid w:val="00D22180"/>
    <w:rsid w:val="00D221FF"/>
    <w:rsid w:val="00D22789"/>
    <w:rsid w:val="00D22BDE"/>
    <w:rsid w:val="00D249AD"/>
    <w:rsid w:val="00D24C56"/>
    <w:rsid w:val="00D24F6A"/>
    <w:rsid w:val="00D25B18"/>
    <w:rsid w:val="00D261FA"/>
    <w:rsid w:val="00D26B14"/>
    <w:rsid w:val="00D26B4A"/>
    <w:rsid w:val="00D26BDC"/>
    <w:rsid w:val="00D26CC6"/>
    <w:rsid w:val="00D27325"/>
    <w:rsid w:val="00D277E7"/>
    <w:rsid w:val="00D3077C"/>
    <w:rsid w:val="00D30EA4"/>
    <w:rsid w:val="00D3196F"/>
    <w:rsid w:val="00D34240"/>
    <w:rsid w:val="00D34F49"/>
    <w:rsid w:val="00D35363"/>
    <w:rsid w:val="00D35BDB"/>
    <w:rsid w:val="00D37A07"/>
    <w:rsid w:val="00D37B87"/>
    <w:rsid w:val="00D40B17"/>
    <w:rsid w:val="00D40B1D"/>
    <w:rsid w:val="00D4177D"/>
    <w:rsid w:val="00D41989"/>
    <w:rsid w:val="00D42223"/>
    <w:rsid w:val="00D42CBD"/>
    <w:rsid w:val="00D4355D"/>
    <w:rsid w:val="00D4452F"/>
    <w:rsid w:val="00D446B2"/>
    <w:rsid w:val="00D45360"/>
    <w:rsid w:val="00D4596F"/>
    <w:rsid w:val="00D463E4"/>
    <w:rsid w:val="00D46A01"/>
    <w:rsid w:val="00D47992"/>
    <w:rsid w:val="00D47AA7"/>
    <w:rsid w:val="00D47EAC"/>
    <w:rsid w:val="00D505D1"/>
    <w:rsid w:val="00D50CDD"/>
    <w:rsid w:val="00D50E73"/>
    <w:rsid w:val="00D51040"/>
    <w:rsid w:val="00D5285C"/>
    <w:rsid w:val="00D53447"/>
    <w:rsid w:val="00D5586B"/>
    <w:rsid w:val="00D55A06"/>
    <w:rsid w:val="00D55A1F"/>
    <w:rsid w:val="00D5767F"/>
    <w:rsid w:val="00D607C0"/>
    <w:rsid w:val="00D62833"/>
    <w:rsid w:val="00D62A13"/>
    <w:rsid w:val="00D62B4A"/>
    <w:rsid w:val="00D62C75"/>
    <w:rsid w:val="00D62E24"/>
    <w:rsid w:val="00D64C6A"/>
    <w:rsid w:val="00D64E96"/>
    <w:rsid w:val="00D65BC3"/>
    <w:rsid w:val="00D66011"/>
    <w:rsid w:val="00D6645F"/>
    <w:rsid w:val="00D668F8"/>
    <w:rsid w:val="00D66A47"/>
    <w:rsid w:val="00D674F7"/>
    <w:rsid w:val="00D67F53"/>
    <w:rsid w:val="00D701A2"/>
    <w:rsid w:val="00D701B8"/>
    <w:rsid w:val="00D715D5"/>
    <w:rsid w:val="00D71A66"/>
    <w:rsid w:val="00D7325A"/>
    <w:rsid w:val="00D739A9"/>
    <w:rsid w:val="00D74218"/>
    <w:rsid w:val="00D74D51"/>
    <w:rsid w:val="00D75331"/>
    <w:rsid w:val="00D75BAB"/>
    <w:rsid w:val="00D75CF4"/>
    <w:rsid w:val="00D760EE"/>
    <w:rsid w:val="00D764FA"/>
    <w:rsid w:val="00D770C7"/>
    <w:rsid w:val="00D776EC"/>
    <w:rsid w:val="00D80A76"/>
    <w:rsid w:val="00D81E99"/>
    <w:rsid w:val="00D82006"/>
    <w:rsid w:val="00D837D7"/>
    <w:rsid w:val="00D841F8"/>
    <w:rsid w:val="00D84958"/>
    <w:rsid w:val="00D84FA3"/>
    <w:rsid w:val="00D8519D"/>
    <w:rsid w:val="00D856AC"/>
    <w:rsid w:val="00D867CB"/>
    <w:rsid w:val="00D86960"/>
    <w:rsid w:val="00D90EEE"/>
    <w:rsid w:val="00D912B2"/>
    <w:rsid w:val="00D91A31"/>
    <w:rsid w:val="00D923B8"/>
    <w:rsid w:val="00D923C1"/>
    <w:rsid w:val="00D927A0"/>
    <w:rsid w:val="00D927C0"/>
    <w:rsid w:val="00D92947"/>
    <w:rsid w:val="00D92B0B"/>
    <w:rsid w:val="00D92C56"/>
    <w:rsid w:val="00D94885"/>
    <w:rsid w:val="00D94DE2"/>
    <w:rsid w:val="00D95B77"/>
    <w:rsid w:val="00D96455"/>
    <w:rsid w:val="00D96992"/>
    <w:rsid w:val="00D96AA8"/>
    <w:rsid w:val="00D9749C"/>
    <w:rsid w:val="00D97C42"/>
    <w:rsid w:val="00DA0497"/>
    <w:rsid w:val="00DA1676"/>
    <w:rsid w:val="00DA1A76"/>
    <w:rsid w:val="00DA2260"/>
    <w:rsid w:val="00DA239A"/>
    <w:rsid w:val="00DA2C9B"/>
    <w:rsid w:val="00DA30EB"/>
    <w:rsid w:val="00DA4D84"/>
    <w:rsid w:val="00DA5F8F"/>
    <w:rsid w:val="00DA6EF0"/>
    <w:rsid w:val="00DA782C"/>
    <w:rsid w:val="00DA7C91"/>
    <w:rsid w:val="00DB2936"/>
    <w:rsid w:val="00DB34CD"/>
    <w:rsid w:val="00DB3720"/>
    <w:rsid w:val="00DB588A"/>
    <w:rsid w:val="00DB6571"/>
    <w:rsid w:val="00DB6D2D"/>
    <w:rsid w:val="00DB6F3B"/>
    <w:rsid w:val="00DB7071"/>
    <w:rsid w:val="00DB7AB8"/>
    <w:rsid w:val="00DB7B6A"/>
    <w:rsid w:val="00DB7B70"/>
    <w:rsid w:val="00DC04E7"/>
    <w:rsid w:val="00DC0A69"/>
    <w:rsid w:val="00DC16D8"/>
    <w:rsid w:val="00DC206C"/>
    <w:rsid w:val="00DC2B9C"/>
    <w:rsid w:val="00DC3F6B"/>
    <w:rsid w:val="00DC414F"/>
    <w:rsid w:val="00DC4CDC"/>
    <w:rsid w:val="00DC558D"/>
    <w:rsid w:val="00DC5D9A"/>
    <w:rsid w:val="00DC6780"/>
    <w:rsid w:val="00DC73D3"/>
    <w:rsid w:val="00DC7520"/>
    <w:rsid w:val="00DD0236"/>
    <w:rsid w:val="00DD0318"/>
    <w:rsid w:val="00DD10C7"/>
    <w:rsid w:val="00DD180A"/>
    <w:rsid w:val="00DD511A"/>
    <w:rsid w:val="00DD58FF"/>
    <w:rsid w:val="00DD6160"/>
    <w:rsid w:val="00DD6637"/>
    <w:rsid w:val="00DD7183"/>
    <w:rsid w:val="00DD7D26"/>
    <w:rsid w:val="00DE1AB3"/>
    <w:rsid w:val="00DE1FF3"/>
    <w:rsid w:val="00DE214E"/>
    <w:rsid w:val="00DE246D"/>
    <w:rsid w:val="00DE335F"/>
    <w:rsid w:val="00DE38E9"/>
    <w:rsid w:val="00DE38F0"/>
    <w:rsid w:val="00DE4393"/>
    <w:rsid w:val="00DE4883"/>
    <w:rsid w:val="00DE51F3"/>
    <w:rsid w:val="00DE578C"/>
    <w:rsid w:val="00DE58B2"/>
    <w:rsid w:val="00DE603F"/>
    <w:rsid w:val="00DE632F"/>
    <w:rsid w:val="00DE6A51"/>
    <w:rsid w:val="00DE75E3"/>
    <w:rsid w:val="00DE767E"/>
    <w:rsid w:val="00DE7FD4"/>
    <w:rsid w:val="00DF038C"/>
    <w:rsid w:val="00DF0D17"/>
    <w:rsid w:val="00DF158C"/>
    <w:rsid w:val="00DF1AE7"/>
    <w:rsid w:val="00DF1B4C"/>
    <w:rsid w:val="00DF1F67"/>
    <w:rsid w:val="00DF2919"/>
    <w:rsid w:val="00DF36FF"/>
    <w:rsid w:val="00DF39DA"/>
    <w:rsid w:val="00DF3C8F"/>
    <w:rsid w:val="00DF3F1F"/>
    <w:rsid w:val="00DF47AB"/>
    <w:rsid w:val="00DF5910"/>
    <w:rsid w:val="00DF646F"/>
    <w:rsid w:val="00DF68C9"/>
    <w:rsid w:val="00DF79B7"/>
    <w:rsid w:val="00DF7C69"/>
    <w:rsid w:val="00DF7D10"/>
    <w:rsid w:val="00DF7D13"/>
    <w:rsid w:val="00E00BFE"/>
    <w:rsid w:val="00E00E28"/>
    <w:rsid w:val="00E0185F"/>
    <w:rsid w:val="00E01D2F"/>
    <w:rsid w:val="00E01E1A"/>
    <w:rsid w:val="00E026DF"/>
    <w:rsid w:val="00E02B10"/>
    <w:rsid w:val="00E02B5E"/>
    <w:rsid w:val="00E02C27"/>
    <w:rsid w:val="00E02F8A"/>
    <w:rsid w:val="00E03056"/>
    <w:rsid w:val="00E036FF"/>
    <w:rsid w:val="00E03B18"/>
    <w:rsid w:val="00E03C0C"/>
    <w:rsid w:val="00E047CF"/>
    <w:rsid w:val="00E0485A"/>
    <w:rsid w:val="00E05759"/>
    <w:rsid w:val="00E05E4C"/>
    <w:rsid w:val="00E05F06"/>
    <w:rsid w:val="00E06721"/>
    <w:rsid w:val="00E069A7"/>
    <w:rsid w:val="00E076CE"/>
    <w:rsid w:val="00E07C33"/>
    <w:rsid w:val="00E07EBD"/>
    <w:rsid w:val="00E10001"/>
    <w:rsid w:val="00E1081D"/>
    <w:rsid w:val="00E115D2"/>
    <w:rsid w:val="00E1199F"/>
    <w:rsid w:val="00E11CA9"/>
    <w:rsid w:val="00E122D1"/>
    <w:rsid w:val="00E12346"/>
    <w:rsid w:val="00E12AE3"/>
    <w:rsid w:val="00E131D3"/>
    <w:rsid w:val="00E137FC"/>
    <w:rsid w:val="00E13A57"/>
    <w:rsid w:val="00E13BE2"/>
    <w:rsid w:val="00E14630"/>
    <w:rsid w:val="00E14804"/>
    <w:rsid w:val="00E1606A"/>
    <w:rsid w:val="00E1630F"/>
    <w:rsid w:val="00E16474"/>
    <w:rsid w:val="00E17445"/>
    <w:rsid w:val="00E1779D"/>
    <w:rsid w:val="00E20E27"/>
    <w:rsid w:val="00E21354"/>
    <w:rsid w:val="00E223BC"/>
    <w:rsid w:val="00E23005"/>
    <w:rsid w:val="00E2378D"/>
    <w:rsid w:val="00E23FEF"/>
    <w:rsid w:val="00E246CE"/>
    <w:rsid w:val="00E24D03"/>
    <w:rsid w:val="00E24EA5"/>
    <w:rsid w:val="00E257DC"/>
    <w:rsid w:val="00E25B1D"/>
    <w:rsid w:val="00E26161"/>
    <w:rsid w:val="00E26867"/>
    <w:rsid w:val="00E26D0C"/>
    <w:rsid w:val="00E27AE6"/>
    <w:rsid w:val="00E31F17"/>
    <w:rsid w:val="00E33348"/>
    <w:rsid w:val="00E3469E"/>
    <w:rsid w:val="00E360D2"/>
    <w:rsid w:val="00E36D3F"/>
    <w:rsid w:val="00E37396"/>
    <w:rsid w:val="00E37CCC"/>
    <w:rsid w:val="00E40737"/>
    <w:rsid w:val="00E40DD9"/>
    <w:rsid w:val="00E41AB0"/>
    <w:rsid w:val="00E41EE3"/>
    <w:rsid w:val="00E41F4D"/>
    <w:rsid w:val="00E4260A"/>
    <w:rsid w:val="00E42B7A"/>
    <w:rsid w:val="00E43452"/>
    <w:rsid w:val="00E43E42"/>
    <w:rsid w:val="00E440E8"/>
    <w:rsid w:val="00E441E1"/>
    <w:rsid w:val="00E44685"/>
    <w:rsid w:val="00E44AC9"/>
    <w:rsid w:val="00E44EEB"/>
    <w:rsid w:val="00E451BD"/>
    <w:rsid w:val="00E46430"/>
    <w:rsid w:val="00E46A62"/>
    <w:rsid w:val="00E47919"/>
    <w:rsid w:val="00E47D88"/>
    <w:rsid w:val="00E47E5E"/>
    <w:rsid w:val="00E50480"/>
    <w:rsid w:val="00E5064A"/>
    <w:rsid w:val="00E51033"/>
    <w:rsid w:val="00E51ABE"/>
    <w:rsid w:val="00E51B1A"/>
    <w:rsid w:val="00E52B9C"/>
    <w:rsid w:val="00E5379D"/>
    <w:rsid w:val="00E551CF"/>
    <w:rsid w:val="00E5566E"/>
    <w:rsid w:val="00E55765"/>
    <w:rsid w:val="00E55AFC"/>
    <w:rsid w:val="00E56040"/>
    <w:rsid w:val="00E56D71"/>
    <w:rsid w:val="00E572DF"/>
    <w:rsid w:val="00E57A2C"/>
    <w:rsid w:val="00E61B73"/>
    <w:rsid w:val="00E63807"/>
    <w:rsid w:val="00E63AAA"/>
    <w:rsid w:val="00E63B8E"/>
    <w:rsid w:val="00E63FC5"/>
    <w:rsid w:val="00E64476"/>
    <w:rsid w:val="00E64D69"/>
    <w:rsid w:val="00E65728"/>
    <w:rsid w:val="00E66ABB"/>
    <w:rsid w:val="00E67AF0"/>
    <w:rsid w:val="00E67EEE"/>
    <w:rsid w:val="00E70304"/>
    <w:rsid w:val="00E714C2"/>
    <w:rsid w:val="00E723DF"/>
    <w:rsid w:val="00E72B39"/>
    <w:rsid w:val="00E73296"/>
    <w:rsid w:val="00E75180"/>
    <w:rsid w:val="00E751C4"/>
    <w:rsid w:val="00E76454"/>
    <w:rsid w:val="00E7709A"/>
    <w:rsid w:val="00E77365"/>
    <w:rsid w:val="00E77B82"/>
    <w:rsid w:val="00E80303"/>
    <w:rsid w:val="00E803D5"/>
    <w:rsid w:val="00E80F87"/>
    <w:rsid w:val="00E814EE"/>
    <w:rsid w:val="00E82B08"/>
    <w:rsid w:val="00E82D69"/>
    <w:rsid w:val="00E83529"/>
    <w:rsid w:val="00E8424A"/>
    <w:rsid w:val="00E84D98"/>
    <w:rsid w:val="00E864F4"/>
    <w:rsid w:val="00E86F0C"/>
    <w:rsid w:val="00E870B9"/>
    <w:rsid w:val="00E87CCB"/>
    <w:rsid w:val="00E910D7"/>
    <w:rsid w:val="00E91443"/>
    <w:rsid w:val="00E91812"/>
    <w:rsid w:val="00E91E91"/>
    <w:rsid w:val="00E92CDC"/>
    <w:rsid w:val="00E9406A"/>
    <w:rsid w:val="00E94225"/>
    <w:rsid w:val="00E94668"/>
    <w:rsid w:val="00E9492F"/>
    <w:rsid w:val="00E95174"/>
    <w:rsid w:val="00E955C8"/>
    <w:rsid w:val="00E95739"/>
    <w:rsid w:val="00E957B7"/>
    <w:rsid w:val="00E95FF7"/>
    <w:rsid w:val="00E96F5F"/>
    <w:rsid w:val="00E973DC"/>
    <w:rsid w:val="00EA0E9C"/>
    <w:rsid w:val="00EA12B5"/>
    <w:rsid w:val="00EA16C1"/>
    <w:rsid w:val="00EA1E1A"/>
    <w:rsid w:val="00EA224D"/>
    <w:rsid w:val="00EA3185"/>
    <w:rsid w:val="00EA381D"/>
    <w:rsid w:val="00EA67A2"/>
    <w:rsid w:val="00EA71A7"/>
    <w:rsid w:val="00EA7A9B"/>
    <w:rsid w:val="00EB052F"/>
    <w:rsid w:val="00EB0E28"/>
    <w:rsid w:val="00EB0FBC"/>
    <w:rsid w:val="00EB1428"/>
    <w:rsid w:val="00EB5323"/>
    <w:rsid w:val="00EB5887"/>
    <w:rsid w:val="00EB6224"/>
    <w:rsid w:val="00EB6B63"/>
    <w:rsid w:val="00EB6BAC"/>
    <w:rsid w:val="00EB6FAD"/>
    <w:rsid w:val="00EB7FCE"/>
    <w:rsid w:val="00EC006E"/>
    <w:rsid w:val="00EC02FD"/>
    <w:rsid w:val="00EC06D6"/>
    <w:rsid w:val="00EC0DF8"/>
    <w:rsid w:val="00EC0F5B"/>
    <w:rsid w:val="00EC0FAD"/>
    <w:rsid w:val="00EC3420"/>
    <w:rsid w:val="00EC58C2"/>
    <w:rsid w:val="00EC5CA5"/>
    <w:rsid w:val="00EC6F82"/>
    <w:rsid w:val="00EC7EE6"/>
    <w:rsid w:val="00ED1017"/>
    <w:rsid w:val="00ED2170"/>
    <w:rsid w:val="00ED309E"/>
    <w:rsid w:val="00ED3253"/>
    <w:rsid w:val="00ED35E1"/>
    <w:rsid w:val="00ED3F63"/>
    <w:rsid w:val="00ED3F78"/>
    <w:rsid w:val="00ED444E"/>
    <w:rsid w:val="00ED4D83"/>
    <w:rsid w:val="00ED5611"/>
    <w:rsid w:val="00ED5683"/>
    <w:rsid w:val="00ED6864"/>
    <w:rsid w:val="00ED7197"/>
    <w:rsid w:val="00EE09F6"/>
    <w:rsid w:val="00EE136A"/>
    <w:rsid w:val="00EE1FAA"/>
    <w:rsid w:val="00EE23A0"/>
    <w:rsid w:val="00EE3582"/>
    <w:rsid w:val="00EE45E0"/>
    <w:rsid w:val="00EE49EF"/>
    <w:rsid w:val="00EE581E"/>
    <w:rsid w:val="00EE7ACA"/>
    <w:rsid w:val="00EF029E"/>
    <w:rsid w:val="00EF0F8B"/>
    <w:rsid w:val="00EF1122"/>
    <w:rsid w:val="00EF19E2"/>
    <w:rsid w:val="00EF1BBD"/>
    <w:rsid w:val="00EF1CC6"/>
    <w:rsid w:val="00EF225B"/>
    <w:rsid w:val="00EF3DD4"/>
    <w:rsid w:val="00EF4671"/>
    <w:rsid w:val="00EF47B0"/>
    <w:rsid w:val="00EF4828"/>
    <w:rsid w:val="00EF6B75"/>
    <w:rsid w:val="00EF6E9D"/>
    <w:rsid w:val="00EF7099"/>
    <w:rsid w:val="00EF7AE2"/>
    <w:rsid w:val="00F003FD"/>
    <w:rsid w:val="00F0052A"/>
    <w:rsid w:val="00F00665"/>
    <w:rsid w:val="00F00FF4"/>
    <w:rsid w:val="00F02D31"/>
    <w:rsid w:val="00F0395C"/>
    <w:rsid w:val="00F03B6E"/>
    <w:rsid w:val="00F04528"/>
    <w:rsid w:val="00F04659"/>
    <w:rsid w:val="00F0491A"/>
    <w:rsid w:val="00F04D06"/>
    <w:rsid w:val="00F05730"/>
    <w:rsid w:val="00F06A50"/>
    <w:rsid w:val="00F06F52"/>
    <w:rsid w:val="00F1199A"/>
    <w:rsid w:val="00F11E36"/>
    <w:rsid w:val="00F12073"/>
    <w:rsid w:val="00F12215"/>
    <w:rsid w:val="00F12453"/>
    <w:rsid w:val="00F12578"/>
    <w:rsid w:val="00F12C68"/>
    <w:rsid w:val="00F13A81"/>
    <w:rsid w:val="00F147E0"/>
    <w:rsid w:val="00F14ED4"/>
    <w:rsid w:val="00F15AF8"/>
    <w:rsid w:val="00F1601F"/>
    <w:rsid w:val="00F16B33"/>
    <w:rsid w:val="00F16C97"/>
    <w:rsid w:val="00F17234"/>
    <w:rsid w:val="00F200EB"/>
    <w:rsid w:val="00F20507"/>
    <w:rsid w:val="00F208CB"/>
    <w:rsid w:val="00F21FCA"/>
    <w:rsid w:val="00F227BC"/>
    <w:rsid w:val="00F23425"/>
    <w:rsid w:val="00F2389D"/>
    <w:rsid w:val="00F23E33"/>
    <w:rsid w:val="00F23FE9"/>
    <w:rsid w:val="00F249EC"/>
    <w:rsid w:val="00F255EB"/>
    <w:rsid w:val="00F25AE7"/>
    <w:rsid w:val="00F26262"/>
    <w:rsid w:val="00F2689C"/>
    <w:rsid w:val="00F26C1A"/>
    <w:rsid w:val="00F26FDB"/>
    <w:rsid w:val="00F27877"/>
    <w:rsid w:val="00F27C33"/>
    <w:rsid w:val="00F30607"/>
    <w:rsid w:val="00F30863"/>
    <w:rsid w:val="00F30D2E"/>
    <w:rsid w:val="00F31325"/>
    <w:rsid w:val="00F338C4"/>
    <w:rsid w:val="00F339E3"/>
    <w:rsid w:val="00F33FFC"/>
    <w:rsid w:val="00F34178"/>
    <w:rsid w:val="00F343F8"/>
    <w:rsid w:val="00F36543"/>
    <w:rsid w:val="00F36733"/>
    <w:rsid w:val="00F37440"/>
    <w:rsid w:val="00F4015F"/>
    <w:rsid w:val="00F40D7B"/>
    <w:rsid w:val="00F40F49"/>
    <w:rsid w:val="00F4102A"/>
    <w:rsid w:val="00F418CF"/>
    <w:rsid w:val="00F42354"/>
    <w:rsid w:val="00F42492"/>
    <w:rsid w:val="00F43EC0"/>
    <w:rsid w:val="00F44397"/>
    <w:rsid w:val="00F4455B"/>
    <w:rsid w:val="00F44B08"/>
    <w:rsid w:val="00F451F2"/>
    <w:rsid w:val="00F45B6B"/>
    <w:rsid w:val="00F46015"/>
    <w:rsid w:val="00F468EA"/>
    <w:rsid w:val="00F506B2"/>
    <w:rsid w:val="00F50A3B"/>
    <w:rsid w:val="00F52756"/>
    <w:rsid w:val="00F53123"/>
    <w:rsid w:val="00F537A0"/>
    <w:rsid w:val="00F5453B"/>
    <w:rsid w:val="00F548DA"/>
    <w:rsid w:val="00F553AD"/>
    <w:rsid w:val="00F579CD"/>
    <w:rsid w:val="00F612BE"/>
    <w:rsid w:val="00F61B76"/>
    <w:rsid w:val="00F61D48"/>
    <w:rsid w:val="00F635D7"/>
    <w:rsid w:val="00F641C5"/>
    <w:rsid w:val="00F64D1E"/>
    <w:rsid w:val="00F65EC8"/>
    <w:rsid w:val="00F7054A"/>
    <w:rsid w:val="00F705C8"/>
    <w:rsid w:val="00F70634"/>
    <w:rsid w:val="00F716A9"/>
    <w:rsid w:val="00F71BBE"/>
    <w:rsid w:val="00F71DAE"/>
    <w:rsid w:val="00F72372"/>
    <w:rsid w:val="00F72447"/>
    <w:rsid w:val="00F72FB7"/>
    <w:rsid w:val="00F7300D"/>
    <w:rsid w:val="00F730AF"/>
    <w:rsid w:val="00F73C39"/>
    <w:rsid w:val="00F74532"/>
    <w:rsid w:val="00F75227"/>
    <w:rsid w:val="00F753EC"/>
    <w:rsid w:val="00F757BA"/>
    <w:rsid w:val="00F76EAD"/>
    <w:rsid w:val="00F7757E"/>
    <w:rsid w:val="00F77E0C"/>
    <w:rsid w:val="00F80C1F"/>
    <w:rsid w:val="00F80DB3"/>
    <w:rsid w:val="00F80EC5"/>
    <w:rsid w:val="00F81255"/>
    <w:rsid w:val="00F81BE3"/>
    <w:rsid w:val="00F81CAE"/>
    <w:rsid w:val="00F82EE7"/>
    <w:rsid w:val="00F8315E"/>
    <w:rsid w:val="00F8353E"/>
    <w:rsid w:val="00F83BA6"/>
    <w:rsid w:val="00F83BF8"/>
    <w:rsid w:val="00F85306"/>
    <w:rsid w:val="00F85550"/>
    <w:rsid w:val="00F8583D"/>
    <w:rsid w:val="00F862BA"/>
    <w:rsid w:val="00F863BD"/>
    <w:rsid w:val="00F86608"/>
    <w:rsid w:val="00F86663"/>
    <w:rsid w:val="00F8767E"/>
    <w:rsid w:val="00F876C9"/>
    <w:rsid w:val="00F90DD6"/>
    <w:rsid w:val="00F91DCB"/>
    <w:rsid w:val="00F927FC"/>
    <w:rsid w:val="00F93302"/>
    <w:rsid w:val="00F937A3"/>
    <w:rsid w:val="00F93821"/>
    <w:rsid w:val="00F93B70"/>
    <w:rsid w:val="00F9421C"/>
    <w:rsid w:val="00F95097"/>
    <w:rsid w:val="00F9517A"/>
    <w:rsid w:val="00F95327"/>
    <w:rsid w:val="00F95677"/>
    <w:rsid w:val="00F96024"/>
    <w:rsid w:val="00F96811"/>
    <w:rsid w:val="00FA0803"/>
    <w:rsid w:val="00FA0ED9"/>
    <w:rsid w:val="00FA0F07"/>
    <w:rsid w:val="00FA1FA1"/>
    <w:rsid w:val="00FA226B"/>
    <w:rsid w:val="00FA22CD"/>
    <w:rsid w:val="00FA253F"/>
    <w:rsid w:val="00FA3CA2"/>
    <w:rsid w:val="00FA465F"/>
    <w:rsid w:val="00FA4C58"/>
    <w:rsid w:val="00FA4D1C"/>
    <w:rsid w:val="00FA5DE0"/>
    <w:rsid w:val="00FA67B5"/>
    <w:rsid w:val="00FA687D"/>
    <w:rsid w:val="00FA6B75"/>
    <w:rsid w:val="00FA6C60"/>
    <w:rsid w:val="00FA7A71"/>
    <w:rsid w:val="00FA7AB2"/>
    <w:rsid w:val="00FA7D51"/>
    <w:rsid w:val="00FB013D"/>
    <w:rsid w:val="00FB030C"/>
    <w:rsid w:val="00FB065B"/>
    <w:rsid w:val="00FB07A4"/>
    <w:rsid w:val="00FB0857"/>
    <w:rsid w:val="00FB0D8D"/>
    <w:rsid w:val="00FB3880"/>
    <w:rsid w:val="00FB3A18"/>
    <w:rsid w:val="00FB4CC2"/>
    <w:rsid w:val="00FB5413"/>
    <w:rsid w:val="00FB6554"/>
    <w:rsid w:val="00FB663E"/>
    <w:rsid w:val="00FB6B06"/>
    <w:rsid w:val="00FB70AF"/>
    <w:rsid w:val="00FB71DB"/>
    <w:rsid w:val="00FB7E0E"/>
    <w:rsid w:val="00FC00C0"/>
    <w:rsid w:val="00FC08FE"/>
    <w:rsid w:val="00FC103F"/>
    <w:rsid w:val="00FC133E"/>
    <w:rsid w:val="00FC1CA5"/>
    <w:rsid w:val="00FC2749"/>
    <w:rsid w:val="00FC30D6"/>
    <w:rsid w:val="00FC41DE"/>
    <w:rsid w:val="00FC4AB1"/>
    <w:rsid w:val="00FC604A"/>
    <w:rsid w:val="00FC61C8"/>
    <w:rsid w:val="00FC6E8F"/>
    <w:rsid w:val="00FC6E9A"/>
    <w:rsid w:val="00FC74A6"/>
    <w:rsid w:val="00FC78B5"/>
    <w:rsid w:val="00FD09B6"/>
    <w:rsid w:val="00FD0D2E"/>
    <w:rsid w:val="00FD11F2"/>
    <w:rsid w:val="00FD1559"/>
    <w:rsid w:val="00FD1C6B"/>
    <w:rsid w:val="00FD1F35"/>
    <w:rsid w:val="00FD2782"/>
    <w:rsid w:val="00FD28A4"/>
    <w:rsid w:val="00FD3013"/>
    <w:rsid w:val="00FD3116"/>
    <w:rsid w:val="00FD4045"/>
    <w:rsid w:val="00FD426B"/>
    <w:rsid w:val="00FD45DB"/>
    <w:rsid w:val="00FD5591"/>
    <w:rsid w:val="00FD55BB"/>
    <w:rsid w:val="00FD63F3"/>
    <w:rsid w:val="00FD6AB2"/>
    <w:rsid w:val="00FD7FF2"/>
    <w:rsid w:val="00FE02AA"/>
    <w:rsid w:val="00FE0ACA"/>
    <w:rsid w:val="00FE15ED"/>
    <w:rsid w:val="00FE1641"/>
    <w:rsid w:val="00FE2A35"/>
    <w:rsid w:val="00FE2FB0"/>
    <w:rsid w:val="00FE3854"/>
    <w:rsid w:val="00FE524C"/>
    <w:rsid w:val="00FE65B8"/>
    <w:rsid w:val="00FE6CFE"/>
    <w:rsid w:val="00FE7D45"/>
    <w:rsid w:val="00FF0063"/>
    <w:rsid w:val="00FF04A4"/>
    <w:rsid w:val="00FF0A67"/>
    <w:rsid w:val="00FF0B86"/>
    <w:rsid w:val="00FF0E2D"/>
    <w:rsid w:val="00FF101C"/>
    <w:rsid w:val="00FF142E"/>
    <w:rsid w:val="00FF1507"/>
    <w:rsid w:val="00FF1B7A"/>
    <w:rsid w:val="00FF1E09"/>
    <w:rsid w:val="00FF2A97"/>
    <w:rsid w:val="00FF3A6F"/>
    <w:rsid w:val="00FF44CD"/>
    <w:rsid w:val="00FF4E21"/>
    <w:rsid w:val="00FF4F2D"/>
    <w:rsid w:val="00FF5170"/>
    <w:rsid w:val="00FF6121"/>
    <w:rsid w:val="00FF67D8"/>
    <w:rsid w:val="00FF6B71"/>
    <w:rsid w:val="00FF719C"/>
    <w:rsid w:val="00FF790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v:textbox inset="5.85pt,.7pt,5.85pt,.7pt"/>
    </o:shapedefaults>
    <o:shapelayout v:ext="edit">
      <o:idmap v:ext="edit" data="1"/>
    </o:shapelayout>
  </w:shapeDefaults>
  <w:decimalSymbol w:val="."/>
  <w:listSeparator w:val=","/>
  <w14:docId w14:val="7A08C509"/>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qFormat="1"/>
    <w:lsdException w:name="footnote reference" w:uiPriority="99"/>
    <w:lsdException w:name="Title" w:qFormat="1"/>
    <w:lsdException w:name="Subtitle" w:qFormat="1"/>
    <w:lsdException w:name="Hyperlink" w:uiPriority="99"/>
    <w:lsdException w:name="Strong" w:qFormat="1"/>
    <w:lsdException w:name="Emphasis" w:qFormat="1"/>
    <w:lsdException w:name="Note Level 1" w:semiHidden="1" w:uiPriority="99"/>
    <w:lsdException w:name="Note Level 2" w:uiPriority="1" w:qFormat="1"/>
    <w:lsdException w:name="Note Level 3" w:uiPriority="60"/>
    <w:lsdException w:name="Note Level 4" w:uiPriority="61"/>
    <w:lsdException w:name="Note Level 5" w:uiPriority="62"/>
    <w:lsdException w:name="Note Level 6" w:uiPriority="63"/>
    <w:lsdException w:name="Note Level 7" w:uiPriority="64"/>
    <w:lsdException w:name="Note Level 8" w:uiPriority="65"/>
    <w:lsdException w:name="Note Level 9" w:uiPriority="66"/>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41EE3"/>
    <w:pPr>
      <w:overflowPunct w:val="0"/>
      <w:autoSpaceDE w:val="0"/>
      <w:autoSpaceDN w:val="0"/>
      <w:adjustRightInd w:val="0"/>
      <w:spacing w:after="120" w:line="288" w:lineRule="auto"/>
      <w:textAlignment w:val="baseline"/>
    </w:pPr>
    <w:rPr>
      <w:sz w:val="22"/>
      <w:szCs w:val="24"/>
      <w:lang w:val="en-GB" w:eastAsia="zh-CN"/>
    </w:rPr>
  </w:style>
  <w:style w:type="paragraph" w:styleId="Heading1">
    <w:name w:val="heading 1"/>
    <w:next w:val="Normal"/>
    <w:qFormat/>
    <w:rsid w:val="00E41EE3"/>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cs="Arial"/>
      <w:sz w:val="28"/>
      <w:szCs w:val="36"/>
      <w:lang w:val="en-GB" w:eastAsia="zh-CN"/>
    </w:rPr>
  </w:style>
  <w:style w:type="paragraph" w:styleId="Heading2">
    <w:name w:val="heading 2"/>
    <w:basedOn w:val="Heading1"/>
    <w:next w:val="Normal"/>
    <w:qFormat/>
    <w:rsid w:val="00DE4883"/>
    <w:pPr>
      <w:numPr>
        <w:ilvl w:val="1"/>
      </w:numPr>
      <w:pBdr>
        <w:top w:val="none" w:sz="0" w:space="0" w:color="auto"/>
      </w:pBdr>
      <w:spacing w:before="180"/>
      <w:ind w:left="576"/>
      <w:outlineLvl w:val="1"/>
    </w:pPr>
    <w:rPr>
      <w:sz w:val="24"/>
      <w:szCs w:val="32"/>
    </w:rPr>
  </w:style>
  <w:style w:type="paragraph" w:styleId="Heading3">
    <w:name w:val="heading 3"/>
    <w:basedOn w:val="Heading2"/>
    <w:next w:val="Normal"/>
    <w:qFormat/>
    <w:rsid w:val="00E41EE3"/>
    <w:pPr>
      <w:numPr>
        <w:ilvl w:val="2"/>
      </w:numPr>
      <w:spacing w:before="120"/>
      <w:outlineLvl w:val="2"/>
    </w:pPr>
    <w:rPr>
      <w:sz w:val="28"/>
      <w:szCs w:val="28"/>
    </w:rPr>
  </w:style>
  <w:style w:type="paragraph" w:styleId="Heading4">
    <w:name w:val="heading 4"/>
    <w:basedOn w:val="Heading3"/>
    <w:next w:val="Normal"/>
    <w:qFormat/>
    <w:rsid w:val="00E41EE3"/>
    <w:pPr>
      <w:numPr>
        <w:ilvl w:val="3"/>
      </w:numPr>
      <w:outlineLvl w:val="3"/>
    </w:pPr>
    <w:rPr>
      <w:sz w:val="24"/>
      <w:szCs w:val="24"/>
    </w:rPr>
  </w:style>
  <w:style w:type="paragraph" w:styleId="Heading5">
    <w:name w:val="heading 5"/>
    <w:basedOn w:val="Heading4"/>
    <w:next w:val="Normal"/>
    <w:qFormat/>
    <w:rsid w:val="00E41EE3"/>
    <w:pPr>
      <w:numPr>
        <w:ilvl w:val="4"/>
      </w:numPr>
      <w:outlineLvl w:val="4"/>
    </w:pPr>
    <w:rPr>
      <w:sz w:val="22"/>
      <w:szCs w:val="22"/>
    </w:rPr>
  </w:style>
  <w:style w:type="paragraph" w:styleId="Heading6">
    <w:name w:val="heading 6"/>
    <w:basedOn w:val="Normal"/>
    <w:next w:val="Normal"/>
    <w:qFormat/>
    <w:rsid w:val="00E41EE3"/>
    <w:pPr>
      <w:keepNext/>
      <w:keepLines/>
      <w:numPr>
        <w:ilvl w:val="5"/>
        <w:numId w:val="3"/>
      </w:numPr>
      <w:spacing w:before="120"/>
      <w:outlineLvl w:val="5"/>
    </w:pPr>
    <w:rPr>
      <w:rFonts w:ascii="Arial" w:hAnsi="Arial" w:cs="Arial"/>
    </w:rPr>
  </w:style>
  <w:style w:type="paragraph" w:styleId="Heading7">
    <w:name w:val="heading 7"/>
    <w:basedOn w:val="Normal"/>
    <w:next w:val="Normal"/>
    <w:qFormat/>
    <w:rsid w:val="00E41EE3"/>
    <w:pPr>
      <w:keepNext/>
      <w:keepLines/>
      <w:numPr>
        <w:ilvl w:val="6"/>
        <w:numId w:val="3"/>
      </w:numPr>
      <w:spacing w:before="120"/>
      <w:outlineLvl w:val="6"/>
    </w:pPr>
    <w:rPr>
      <w:rFonts w:ascii="Arial" w:hAnsi="Arial" w:cs="Arial"/>
    </w:rPr>
  </w:style>
  <w:style w:type="paragraph" w:styleId="Heading8">
    <w:name w:val="heading 8"/>
    <w:basedOn w:val="Heading7"/>
    <w:next w:val="Normal"/>
    <w:qFormat/>
    <w:rsid w:val="00E41EE3"/>
    <w:pPr>
      <w:numPr>
        <w:ilvl w:val="7"/>
      </w:numPr>
      <w:outlineLvl w:val="7"/>
    </w:pPr>
  </w:style>
  <w:style w:type="paragraph" w:styleId="Heading9">
    <w:name w:val="heading 9"/>
    <w:basedOn w:val="Heading8"/>
    <w:next w:val="Normal"/>
    <w:qFormat/>
    <w:rsid w:val="00E41EE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sid w:val="00E41EE3"/>
    <w:pPr>
      <w:spacing w:after="240"/>
      <w:jc w:val="center"/>
    </w:pPr>
    <w:rPr>
      <w:b/>
      <w:bCs/>
    </w:rPr>
  </w:style>
  <w:style w:type="paragraph" w:customStyle="1" w:styleId="3GPPHeader">
    <w:name w:val="3GPP_Header"/>
    <w:basedOn w:val="Normal"/>
    <w:link w:val="3GPPHeaderChar"/>
    <w:rsid w:val="00E41EE3"/>
    <w:pPr>
      <w:tabs>
        <w:tab w:val="left" w:pos="1701"/>
        <w:tab w:val="right" w:pos="9639"/>
      </w:tabs>
      <w:spacing w:after="240"/>
    </w:pPr>
    <w:rPr>
      <w:b/>
      <w:sz w:val="24"/>
      <w:szCs w:val="20"/>
    </w:rPr>
  </w:style>
  <w:style w:type="paragraph" w:styleId="Footer">
    <w:name w:val="footer"/>
    <w:basedOn w:val="Header"/>
    <w:rsid w:val="00E41EE3"/>
    <w:pPr>
      <w:widowControl w:val="0"/>
      <w:tabs>
        <w:tab w:val="clear" w:pos="4320"/>
        <w:tab w:val="clear" w:pos="8640"/>
      </w:tabs>
      <w:spacing w:after="0"/>
      <w:jc w:val="center"/>
    </w:pPr>
    <w:rPr>
      <w:rFonts w:ascii="Arial" w:hAnsi="Arial" w:cs="Arial"/>
      <w:b/>
      <w:bCs/>
      <w:i/>
      <w:iCs/>
      <w:noProof/>
      <w:sz w:val="18"/>
      <w:szCs w:val="18"/>
      <w:lang w:val="en-US"/>
    </w:rPr>
  </w:style>
  <w:style w:type="character" w:styleId="PageNumber">
    <w:name w:val="page number"/>
    <w:basedOn w:val="DefaultParagraphFont"/>
    <w:rsid w:val="00E41EE3"/>
  </w:style>
  <w:style w:type="paragraph" w:customStyle="1" w:styleId="ZchnZchn">
    <w:name w:val="Zchn Zchn"/>
    <w:semiHidden/>
    <w:rsid w:val="00E41EE3"/>
    <w:pPr>
      <w:keepNext/>
      <w:numPr>
        <w:numId w:val="1"/>
      </w:numPr>
      <w:autoSpaceDE w:val="0"/>
      <w:autoSpaceDN w:val="0"/>
      <w:adjustRightInd w:val="0"/>
      <w:spacing w:before="60" w:after="60"/>
      <w:jc w:val="both"/>
    </w:pPr>
    <w:rPr>
      <w:rFonts w:ascii="Arial" w:eastAsia="SimSun" w:hAnsi="Arial" w:cs="Arial"/>
      <w:color w:val="0000FF"/>
      <w:kern w:val="2"/>
      <w:sz w:val="24"/>
      <w:szCs w:val="24"/>
      <w:lang w:eastAsia="zh-CN"/>
    </w:rPr>
  </w:style>
  <w:style w:type="character" w:customStyle="1" w:styleId="3GPPHeaderChar">
    <w:name w:val="3GPP_Header Char"/>
    <w:link w:val="3GPPHeader"/>
    <w:rsid w:val="00E41EE3"/>
    <w:rPr>
      <w:b/>
      <w:sz w:val="24"/>
      <w:lang w:val="en-GB" w:eastAsia="zh-CN" w:bidi="ar-SA"/>
    </w:rPr>
  </w:style>
  <w:style w:type="paragraph" w:styleId="Header">
    <w:name w:val="header"/>
    <w:basedOn w:val="Normal"/>
    <w:rsid w:val="00E41EE3"/>
    <w:pPr>
      <w:tabs>
        <w:tab w:val="center" w:pos="4320"/>
        <w:tab w:val="right" w:pos="8640"/>
      </w:tabs>
    </w:pPr>
  </w:style>
  <w:style w:type="paragraph" w:styleId="DocumentMap">
    <w:name w:val="Document Map"/>
    <w:basedOn w:val="Normal"/>
    <w:semiHidden/>
    <w:rsid w:val="00E41EE3"/>
    <w:pPr>
      <w:shd w:val="clear" w:color="auto" w:fill="000080"/>
    </w:pPr>
    <w:rPr>
      <w:rFonts w:ascii="Tahoma" w:hAnsi="Tahoma" w:cs="Tahoma"/>
      <w:sz w:val="20"/>
    </w:rPr>
  </w:style>
  <w:style w:type="paragraph" w:customStyle="1" w:styleId="StyleHeading1TimesNewRoman11ptBold">
    <w:name w:val="Style Heading 1 + Times New Roman 11 pt Bold"/>
    <w:basedOn w:val="Heading1"/>
    <w:rsid w:val="00E41EE3"/>
    <w:rPr>
      <w:rFonts w:ascii="Times New Roman" w:hAnsi="Times New Roman"/>
      <w:b/>
      <w:bCs/>
      <w:sz w:val="22"/>
      <w:szCs w:val="22"/>
    </w:rPr>
  </w:style>
  <w:style w:type="table" w:styleId="TableGrid">
    <w:name w:val="Table Grid"/>
    <w:basedOn w:val="TableNormal"/>
    <w:rsid w:val="00E41EE3"/>
    <w:pPr>
      <w:overflowPunct w:val="0"/>
      <w:autoSpaceDE w:val="0"/>
      <w:autoSpaceDN w:val="0"/>
      <w:adjustRightInd w:val="0"/>
      <w:spacing w:after="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semiHidden/>
    <w:rsid w:val="00E41EE3"/>
    <w:rPr>
      <w:sz w:val="20"/>
    </w:rPr>
  </w:style>
  <w:style w:type="character" w:styleId="FootnoteReference">
    <w:name w:val="footnote reference"/>
    <w:uiPriority w:val="99"/>
    <w:semiHidden/>
    <w:rsid w:val="00E41EE3"/>
    <w:rPr>
      <w:vertAlign w:val="superscript"/>
    </w:rPr>
  </w:style>
  <w:style w:type="paragraph" w:styleId="BalloonText">
    <w:name w:val="Balloon Text"/>
    <w:basedOn w:val="Normal"/>
    <w:semiHidden/>
    <w:rsid w:val="00E41EE3"/>
    <w:rPr>
      <w:rFonts w:ascii="Tahoma" w:hAnsi="Tahoma" w:cs="Tahoma"/>
      <w:sz w:val="16"/>
      <w:szCs w:val="16"/>
    </w:rPr>
  </w:style>
  <w:style w:type="paragraph" w:customStyle="1" w:styleId="B1">
    <w:name w:val="B1"/>
    <w:basedOn w:val="List"/>
    <w:link w:val="B1Char"/>
    <w:rsid w:val="00E41EE3"/>
    <w:pPr>
      <w:overflowPunct/>
      <w:autoSpaceDE/>
      <w:autoSpaceDN/>
      <w:adjustRightInd/>
      <w:spacing w:after="180" w:line="240" w:lineRule="auto"/>
      <w:ind w:left="568" w:hanging="284"/>
      <w:textAlignment w:val="auto"/>
    </w:pPr>
    <w:rPr>
      <w:rFonts w:eastAsia="MS Mincho"/>
      <w:sz w:val="20"/>
      <w:szCs w:val="20"/>
      <w:lang w:eastAsia="en-US"/>
    </w:rPr>
  </w:style>
  <w:style w:type="character" w:customStyle="1" w:styleId="B1Char">
    <w:name w:val="B1 Char"/>
    <w:link w:val="B1"/>
    <w:rsid w:val="00E41EE3"/>
    <w:rPr>
      <w:rFonts w:eastAsia="MS Mincho"/>
      <w:lang w:val="en-GB" w:eastAsia="en-US"/>
    </w:rPr>
  </w:style>
  <w:style w:type="paragraph" w:styleId="List">
    <w:name w:val="List"/>
    <w:basedOn w:val="Normal"/>
    <w:rsid w:val="00E41EE3"/>
    <w:pPr>
      <w:ind w:left="360" w:hanging="360"/>
    </w:pPr>
  </w:style>
  <w:style w:type="paragraph" w:styleId="ListNumber">
    <w:name w:val="List Number"/>
    <w:basedOn w:val="Normal"/>
    <w:rsid w:val="00E41EE3"/>
  </w:style>
  <w:style w:type="paragraph" w:customStyle="1" w:styleId="StyleHeading2AsianSimSun">
    <w:name w:val="Style Heading 2 + (Asian) SimSun"/>
    <w:basedOn w:val="Heading2"/>
    <w:rsid w:val="00E41EE3"/>
    <w:rPr>
      <w:rFonts w:eastAsia="SimSun"/>
      <w:kern w:val="2"/>
    </w:rPr>
  </w:style>
  <w:style w:type="character" w:styleId="Hyperlink">
    <w:name w:val="Hyperlink"/>
    <w:uiPriority w:val="99"/>
    <w:rsid w:val="00E41EE3"/>
    <w:rPr>
      <w:color w:val="0000FF"/>
      <w:u w:val="single"/>
    </w:rPr>
  </w:style>
  <w:style w:type="character" w:customStyle="1" w:styleId="B1Char1">
    <w:name w:val="B1 Char1"/>
    <w:rsid w:val="00E41EE3"/>
    <w:rPr>
      <w:lang w:val="en-GB" w:eastAsia="en-US"/>
    </w:rPr>
  </w:style>
  <w:style w:type="paragraph" w:customStyle="1" w:styleId="B4">
    <w:name w:val="B4"/>
    <w:basedOn w:val="List4"/>
    <w:rsid w:val="00E41EE3"/>
    <w:pPr>
      <w:overflowPunct/>
      <w:autoSpaceDE/>
      <w:autoSpaceDN/>
      <w:adjustRightInd/>
      <w:spacing w:after="0" w:line="240" w:lineRule="auto"/>
      <w:ind w:left="1418" w:hanging="284"/>
      <w:textAlignment w:val="auto"/>
    </w:pPr>
    <w:rPr>
      <w:rFonts w:ascii="Arial" w:hAnsi="Arial"/>
      <w:sz w:val="20"/>
      <w:lang w:eastAsia="en-US"/>
    </w:rPr>
  </w:style>
  <w:style w:type="paragraph" w:styleId="List4">
    <w:name w:val="List 4"/>
    <w:basedOn w:val="Normal"/>
    <w:rsid w:val="00E41EE3"/>
    <w:pPr>
      <w:ind w:left="1440" w:hanging="360"/>
    </w:pPr>
  </w:style>
  <w:style w:type="paragraph" w:customStyle="1" w:styleId="EditorsNote">
    <w:name w:val="Editor's Note"/>
    <w:aliases w:val="EN"/>
    <w:basedOn w:val="Normal"/>
    <w:link w:val="EditorsNoteChar"/>
    <w:rsid w:val="00E41EE3"/>
    <w:pPr>
      <w:keepLines/>
      <w:overflowPunct/>
      <w:autoSpaceDE/>
      <w:autoSpaceDN/>
      <w:adjustRightInd/>
      <w:spacing w:after="180" w:line="240" w:lineRule="auto"/>
      <w:ind w:left="1135" w:hanging="851"/>
      <w:textAlignment w:val="auto"/>
    </w:pPr>
    <w:rPr>
      <w:color w:val="FF0000"/>
      <w:sz w:val="20"/>
      <w:szCs w:val="20"/>
      <w:lang w:eastAsia="en-US"/>
    </w:rPr>
  </w:style>
  <w:style w:type="character" w:customStyle="1" w:styleId="EditorsNoteChar">
    <w:name w:val="Editor's Note Char"/>
    <w:link w:val="EditorsNote"/>
    <w:rsid w:val="00E41EE3"/>
    <w:rPr>
      <w:color w:val="FF0000"/>
      <w:lang w:val="en-GB" w:eastAsia="en-US"/>
    </w:rPr>
  </w:style>
  <w:style w:type="paragraph" w:customStyle="1" w:styleId="B2">
    <w:name w:val="B2"/>
    <w:basedOn w:val="List2"/>
    <w:link w:val="B2Char"/>
    <w:rsid w:val="00E41EE3"/>
    <w:pPr>
      <w:overflowPunct/>
      <w:autoSpaceDE/>
      <w:autoSpaceDN/>
      <w:adjustRightInd/>
      <w:spacing w:after="180" w:line="240" w:lineRule="auto"/>
      <w:ind w:left="851" w:hanging="284"/>
      <w:textAlignment w:val="auto"/>
    </w:pPr>
    <w:rPr>
      <w:sz w:val="20"/>
      <w:szCs w:val="20"/>
      <w:lang w:eastAsia="en-US"/>
    </w:rPr>
  </w:style>
  <w:style w:type="character" w:customStyle="1" w:styleId="B2Char">
    <w:name w:val="B2 Char"/>
    <w:link w:val="B2"/>
    <w:rsid w:val="00E41EE3"/>
    <w:rPr>
      <w:lang w:val="en-GB" w:eastAsia="en-US"/>
    </w:rPr>
  </w:style>
  <w:style w:type="paragraph" w:styleId="List2">
    <w:name w:val="List 2"/>
    <w:basedOn w:val="Normal"/>
    <w:rsid w:val="00E41EE3"/>
    <w:pPr>
      <w:ind w:left="720" w:hanging="360"/>
    </w:pPr>
  </w:style>
  <w:style w:type="paragraph" w:customStyle="1" w:styleId="TAH">
    <w:name w:val="TAH"/>
    <w:basedOn w:val="Normal"/>
    <w:rsid w:val="00E41EE3"/>
    <w:pPr>
      <w:keepNext/>
      <w:keepLines/>
      <w:overflowPunct/>
      <w:autoSpaceDE/>
      <w:autoSpaceDN/>
      <w:adjustRightInd/>
      <w:spacing w:after="0" w:line="240" w:lineRule="auto"/>
      <w:jc w:val="center"/>
      <w:textAlignment w:val="auto"/>
    </w:pPr>
    <w:rPr>
      <w:rFonts w:ascii="Arial" w:hAnsi="Arial"/>
      <w:b/>
      <w:sz w:val="18"/>
      <w:lang w:eastAsia="en-US"/>
    </w:rPr>
  </w:style>
  <w:style w:type="paragraph" w:customStyle="1" w:styleId="TAL">
    <w:name w:val="TAL"/>
    <w:basedOn w:val="Normal"/>
    <w:link w:val="TALCar"/>
    <w:rsid w:val="00E41EE3"/>
    <w:pPr>
      <w:keepNext/>
      <w:keepLines/>
      <w:overflowPunct/>
      <w:autoSpaceDE/>
      <w:autoSpaceDN/>
      <w:adjustRightInd/>
      <w:spacing w:after="0" w:line="240" w:lineRule="auto"/>
      <w:textAlignment w:val="auto"/>
    </w:pPr>
    <w:rPr>
      <w:sz w:val="18"/>
      <w:szCs w:val="20"/>
      <w:lang w:eastAsia="en-US"/>
    </w:rPr>
  </w:style>
  <w:style w:type="paragraph" w:customStyle="1" w:styleId="TH">
    <w:name w:val="TH"/>
    <w:basedOn w:val="Normal"/>
    <w:link w:val="THChar"/>
    <w:rsid w:val="00E41EE3"/>
    <w:pPr>
      <w:keepNext/>
      <w:keepLines/>
      <w:overflowPunct/>
      <w:autoSpaceDE/>
      <w:autoSpaceDN/>
      <w:adjustRightInd/>
      <w:spacing w:before="60" w:after="180" w:line="240" w:lineRule="auto"/>
      <w:jc w:val="center"/>
      <w:textAlignment w:val="auto"/>
    </w:pPr>
    <w:rPr>
      <w:b/>
      <w:sz w:val="20"/>
      <w:szCs w:val="20"/>
      <w:lang w:eastAsia="en-US"/>
    </w:rPr>
  </w:style>
  <w:style w:type="paragraph" w:customStyle="1" w:styleId="PL">
    <w:name w:val="PL"/>
    <w:link w:val="PLChar"/>
    <w:rsid w:val="00E41E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szCs w:val="24"/>
      <w:lang w:val="en-GB"/>
    </w:rPr>
  </w:style>
  <w:style w:type="character" w:customStyle="1" w:styleId="TALCar">
    <w:name w:val="TAL Car"/>
    <w:link w:val="TAL"/>
    <w:rsid w:val="00E41EE3"/>
    <w:rPr>
      <w:sz w:val="18"/>
      <w:lang w:val="en-GB" w:eastAsia="en-US"/>
    </w:rPr>
  </w:style>
  <w:style w:type="paragraph" w:customStyle="1" w:styleId="StyleHeading2AsianSimSun1">
    <w:name w:val="Style Heading 2 + (Asian) SimSun1"/>
    <w:basedOn w:val="Heading2"/>
    <w:rsid w:val="00E41EE3"/>
    <w:rPr>
      <w:rFonts w:eastAsia="SimSun"/>
      <w:kern w:val="2"/>
    </w:rPr>
  </w:style>
  <w:style w:type="paragraph" w:customStyle="1" w:styleId="NO">
    <w:name w:val="NO"/>
    <w:basedOn w:val="Normal"/>
    <w:link w:val="NOChar"/>
    <w:rsid w:val="00E41EE3"/>
    <w:pPr>
      <w:keepLines/>
      <w:overflowPunct/>
      <w:autoSpaceDE/>
      <w:autoSpaceDN/>
      <w:adjustRightInd/>
      <w:spacing w:after="180" w:line="240" w:lineRule="auto"/>
      <w:ind w:left="1135" w:hanging="851"/>
      <w:textAlignment w:val="auto"/>
    </w:pPr>
    <w:rPr>
      <w:sz w:val="20"/>
      <w:szCs w:val="20"/>
      <w:lang w:eastAsia="en-US"/>
    </w:rPr>
  </w:style>
  <w:style w:type="character" w:customStyle="1" w:styleId="NOChar">
    <w:name w:val="NO Char"/>
    <w:link w:val="NO"/>
    <w:rsid w:val="00E41EE3"/>
    <w:rPr>
      <w:lang w:val="en-GB" w:eastAsia="en-US"/>
    </w:rPr>
  </w:style>
  <w:style w:type="paragraph" w:customStyle="1" w:styleId="B3">
    <w:name w:val="B3"/>
    <w:basedOn w:val="List3"/>
    <w:link w:val="B3Char2"/>
    <w:rsid w:val="00E41EE3"/>
    <w:pPr>
      <w:overflowPunct/>
      <w:autoSpaceDE/>
      <w:autoSpaceDN/>
      <w:adjustRightInd/>
      <w:spacing w:after="180" w:line="240" w:lineRule="auto"/>
      <w:ind w:left="1135" w:hanging="284"/>
      <w:textAlignment w:val="auto"/>
    </w:pPr>
    <w:rPr>
      <w:sz w:val="20"/>
      <w:szCs w:val="20"/>
      <w:lang w:eastAsia="en-US"/>
    </w:rPr>
  </w:style>
  <w:style w:type="character" w:customStyle="1" w:styleId="B3Char2">
    <w:name w:val="B3 Char2"/>
    <w:link w:val="B3"/>
    <w:rsid w:val="00E41EE3"/>
    <w:rPr>
      <w:lang w:val="en-GB" w:eastAsia="en-US"/>
    </w:rPr>
  </w:style>
  <w:style w:type="paragraph" w:styleId="List3">
    <w:name w:val="List 3"/>
    <w:basedOn w:val="Normal"/>
    <w:rsid w:val="00E41EE3"/>
    <w:pPr>
      <w:ind w:left="1080" w:hanging="360"/>
    </w:pPr>
  </w:style>
  <w:style w:type="character" w:customStyle="1" w:styleId="PLChar">
    <w:name w:val="PL Char"/>
    <w:link w:val="PL"/>
    <w:rsid w:val="00E41EE3"/>
    <w:rPr>
      <w:rFonts w:ascii="Courier New" w:hAnsi="Courier New"/>
      <w:noProof/>
      <w:sz w:val="16"/>
      <w:szCs w:val="24"/>
      <w:lang w:val="en-GB" w:eastAsia="en-US" w:bidi="ar-SA"/>
    </w:rPr>
  </w:style>
  <w:style w:type="paragraph" w:customStyle="1" w:styleId="TALCharChar">
    <w:name w:val="TAL Char Char"/>
    <w:basedOn w:val="Normal"/>
    <w:link w:val="TALCharCharChar"/>
    <w:rsid w:val="00E41EE3"/>
    <w:pPr>
      <w:keepNext/>
      <w:keepLines/>
      <w:spacing w:after="0" w:line="240" w:lineRule="auto"/>
    </w:pPr>
    <w:rPr>
      <w:sz w:val="18"/>
      <w:szCs w:val="20"/>
      <w:lang w:eastAsia="en-US"/>
    </w:rPr>
  </w:style>
  <w:style w:type="character" w:customStyle="1" w:styleId="TALCharCharChar">
    <w:name w:val="TAL Char Char Char"/>
    <w:link w:val="TALCharChar"/>
    <w:rsid w:val="00E41EE3"/>
    <w:rPr>
      <w:sz w:val="18"/>
      <w:lang w:val="en-GB" w:eastAsia="en-US"/>
    </w:rPr>
  </w:style>
  <w:style w:type="paragraph" w:styleId="BodyText">
    <w:name w:val="Body Text"/>
    <w:basedOn w:val="Normal"/>
    <w:rsid w:val="00E41EE3"/>
    <w:pPr>
      <w:spacing w:after="180" w:line="240" w:lineRule="auto"/>
    </w:pPr>
    <w:rPr>
      <w:sz w:val="20"/>
      <w:lang w:eastAsia="ja-JP"/>
    </w:rPr>
  </w:style>
  <w:style w:type="paragraph" w:customStyle="1" w:styleId="textintend1">
    <w:name w:val="text intend 1"/>
    <w:basedOn w:val="Normal"/>
    <w:rsid w:val="00E41EE3"/>
    <w:pPr>
      <w:numPr>
        <w:numId w:val="2"/>
      </w:numPr>
      <w:spacing w:line="240" w:lineRule="auto"/>
      <w:jc w:val="both"/>
    </w:pPr>
    <w:rPr>
      <w:rFonts w:eastAsia="MS Mincho"/>
      <w:sz w:val="24"/>
      <w:lang w:val="en-US" w:eastAsia="ja-JP"/>
    </w:rPr>
  </w:style>
  <w:style w:type="paragraph" w:customStyle="1" w:styleId="EQ">
    <w:name w:val="EQ"/>
    <w:basedOn w:val="Normal"/>
    <w:next w:val="Normal"/>
    <w:rsid w:val="00E41EE3"/>
    <w:pPr>
      <w:keepLines/>
      <w:tabs>
        <w:tab w:val="center" w:pos="4536"/>
        <w:tab w:val="right" w:pos="9072"/>
      </w:tabs>
      <w:overflowPunct/>
      <w:autoSpaceDE/>
      <w:autoSpaceDN/>
      <w:adjustRightInd/>
      <w:spacing w:after="180" w:line="240" w:lineRule="auto"/>
      <w:textAlignment w:val="auto"/>
    </w:pPr>
    <w:rPr>
      <w:noProof/>
      <w:sz w:val="20"/>
      <w:lang w:eastAsia="en-US"/>
    </w:rPr>
  </w:style>
  <w:style w:type="paragraph" w:customStyle="1" w:styleId="StyleHeading2AsianSimSun2">
    <w:name w:val="Style Heading 2 + (Asian) SimSun2"/>
    <w:basedOn w:val="Heading2"/>
    <w:rsid w:val="00E41EE3"/>
    <w:rPr>
      <w:rFonts w:eastAsia="SimSun"/>
      <w:kern w:val="2"/>
    </w:rPr>
  </w:style>
  <w:style w:type="character" w:customStyle="1" w:styleId="THChar">
    <w:name w:val="TH Char"/>
    <w:link w:val="TH"/>
    <w:rsid w:val="00E41EE3"/>
    <w:rPr>
      <w:b/>
      <w:lang w:val="en-GB" w:eastAsia="en-US"/>
    </w:rPr>
  </w:style>
  <w:style w:type="paragraph" w:customStyle="1" w:styleId="CRCoverPage">
    <w:name w:val="CR Cover Page"/>
    <w:rsid w:val="00E41EE3"/>
    <w:pPr>
      <w:spacing w:after="120"/>
    </w:pPr>
    <w:rPr>
      <w:rFonts w:ascii="Arial" w:hAnsi="Arial"/>
      <w:sz w:val="24"/>
      <w:szCs w:val="24"/>
      <w:lang w:val="en-GB"/>
    </w:rPr>
  </w:style>
  <w:style w:type="character" w:styleId="CommentReference">
    <w:name w:val="annotation reference"/>
    <w:semiHidden/>
    <w:rsid w:val="00E41EE3"/>
    <w:rPr>
      <w:sz w:val="16"/>
    </w:rPr>
  </w:style>
  <w:style w:type="paragraph" w:styleId="CommentText">
    <w:name w:val="annotation text"/>
    <w:basedOn w:val="Normal"/>
    <w:semiHidden/>
    <w:rsid w:val="00E41EE3"/>
    <w:pPr>
      <w:overflowPunct/>
      <w:autoSpaceDE/>
      <w:autoSpaceDN/>
      <w:adjustRightInd/>
      <w:spacing w:after="180" w:line="240" w:lineRule="auto"/>
      <w:textAlignment w:val="auto"/>
    </w:pPr>
    <w:rPr>
      <w:sz w:val="20"/>
      <w:lang w:eastAsia="en-US"/>
    </w:rPr>
  </w:style>
  <w:style w:type="character" w:customStyle="1" w:styleId="NOChar1">
    <w:name w:val="NO Char1"/>
    <w:rsid w:val="00E41EE3"/>
    <w:rPr>
      <w:rFonts w:eastAsia="MS Mincho"/>
      <w:lang w:val="en-GB" w:eastAsia="en-US"/>
    </w:rPr>
  </w:style>
  <w:style w:type="paragraph" w:styleId="NormalWeb">
    <w:name w:val="Normal (Web)"/>
    <w:basedOn w:val="Normal"/>
    <w:rsid w:val="00E41EE3"/>
    <w:pPr>
      <w:overflowPunct/>
      <w:autoSpaceDE/>
      <w:autoSpaceDN/>
      <w:adjustRightInd/>
      <w:spacing w:before="100" w:beforeAutospacing="1" w:after="100" w:afterAutospacing="1" w:line="240" w:lineRule="auto"/>
      <w:textAlignment w:val="auto"/>
    </w:pPr>
    <w:rPr>
      <w:sz w:val="24"/>
      <w:lang w:val="en-US" w:eastAsia="en-US"/>
    </w:rPr>
  </w:style>
  <w:style w:type="paragraph" w:styleId="CommentSubject">
    <w:name w:val="annotation subject"/>
    <w:basedOn w:val="CommentText"/>
    <w:next w:val="CommentText"/>
    <w:semiHidden/>
    <w:rsid w:val="005412CA"/>
    <w:pPr>
      <w:overflowPunct w:val="0"/>
      <w:autoSpaceDE w:val="0"/>
      <w:autoSpaceDN w:val="0"/>
      <w:adjustRightInd w:val="0"/>
      <w:spacing w:after="120" w:line="288" w:lineRule="auto"/>
      <w:textAlignment w:val="baseline"/>
    </w:pPr>
    <w:rPr>
      <w:b/>
      <w:bCs/>
      <w:lang w:eastAsia="zh-CN"/>
    </w:rPr>
  </w:style>
  <w:style w:type="paragraph" w:customStyle="1" w:styleId="TF">
    <w:name w:val="TF"/>
    <w:basedOn w:val="TH"/>
    <w:rsid w:val="0038665A"/>
    <w:pPr>
      <w:keepNext w:val="0"/>
      <w:spacing w:before="0" w:after="240"/>
    </w:pPr>
    <w:rPr>
      <w:rFonts w:eastAsia="SimSun"/>
    </w:rPr>
  </w:style>
  <w:style w:type="paragraph" w:customStyle="1" w:styleId="Guidance">
    <w:name w:val="Guidance"/>
    <w:basedOn w:val="Normal"/>
    <w:rsid w:val="0038665A"/>
    <w:pPr>
      <w:overflowPunct/>
      <w:autoSpaceDE/>
      <w:autoSpaceDN/>
      <w:adjustRightInd/>
      <w:spacing w:after="180" w:line="240" w:lineRule="auto"/>
      <w:textAlignment w:val="auto"/>
    </w:pPr>
    <w:rPr>
      <w:rFonts w:eastAsia="SimSun"/>
      <w:i/>
      <w:color w:val="0000FF"/>
      <w:sz w:val="20"/>
      <w:lang w:eastAsia="en-US"/>
    </w:rPr>
  </w:style>
  <w:style w:type="paragraph" w:customStyle="1" w:styleId="TAC">
    <w:name w:val="TAC"/>
    <w:basedOn w:val="TAL"/>
    <w:rsid w:val="00305E71"/>
    <w:pPr>
      <w:jc w:val="center"/>
    </w:pPr>
    <w:rPr>
      <w:rFonts w:eastAsia="MS Mincho"/>
    </w:rPr>
  </w:style>
  <w:style w:type="paragraph" w:customStyle="1" w:styleId="Doc-text2">
    <w:name w:val="Doc-text2"/>
    <w:basedOn w:val="Normal"/>
    <w:link w:val="Doc-text2Char"/>
    <w:qFormat/>
    <w:rsid w:val="000A60E7"/>
    <w:pPr>
      <w:tabs>
        <w:tab w:val="left" w:pos="1622"/>
      </w:tabs>
      <w:overflowPunct/>
      <w:autoSpaceDE/>
      <w:autoSpaceDN/>
      <w:adjustRightInd/>
      <w:spacing w:after="0" w:line="240" w:lineRule="auto"/>
      <w:ind w:left="1622" w:hanging="363"/>
      <w:textAlignment w:val="auto"/>
    </w:pPr>
    <w:rPr>
      <w:rFonts w:eastAsia="MS Mincho"/>
      <w:sz w:val="20"/>
      <w:lang w:eastAsia="en-GB"/>
    </w:rPr>
  </w:style>
  <w:style w:type="character" w:customStyle="1" w:styleId="Doc-text2Char">
    <w:name w:val="Doc-text2 Char"/>
    <w:link w:val="Doc-text2"/>
    <w:rsid w:val="000A60E7"/>
    <w:rPr>
      <w:rFonts w:eastAsia="MS Mincho"/>
      <w:szCs w:val="24"/>
      <w:lang w:val="en-GB" w:eastAsia="en-GB"/>
    </w:rPr>
  </w:style>
  <w:style w:type="paragraph" w:customStyle="1" w:styleId="Comments">
    <w:name w:val="Comments"/>
    <w:basedOn w:val="Normal"/>
    <w:next w:val="Doc-text2"/>
    <w:link w:val="CommentsChar"/>
    <w:qFormat/>
    <w:rsid w:val="006977D1"/>
    <w:pPr>
      <w:overflowPunct/>
      <w:autoSpaceDE/>
      <w:autoSpaceDN/>
      <w:adjustRightInd/>
      <w:spacing w:before="40" w:after="0" w:line="240" w:lineRule="auto"/>
      <w:textAlignment w:val="auto"/>
    </w:pPr>
    <w:rPr>
      <w:rFonts w:eastAsia="MS Mincho"/>
      <w:i/>
      <w:sz w:val="18"/>
      <w:lang w:eastAsia="en-GB"/>
    </w:rPr>
  </w:style>
  <w:style w:type="character" w:customStyle="1" w:styleId="CommentsChar">
    <w:name w:val="Comments Char"/>
    <w:link w:val="Comments"/>
    <w:rsid w:val="006977D1"/>
    <w:rPr>
      <w:rFonts w:eastAsia="MS Mincho"/>
      <w:i/>
      <w:sz w:val="18"/>
      <w:szCs w:val="24"/>
      <w:lang w:val="en-GB" w:eastAsia="en-GB"/>
    </w:rPr>
  </w:style>
  <w:style w:type="paragraph" w:customStyle="1" w:styleId="LightGrid-Accent31">
    <w:name w:val="Light Grid - Accent 31"/>
    <w:basedOn w:val="Normal"/>
    <w:uiPriority w:val="34"/>
    <w:qFormat/>
    <w:rsid w:val="00F8353E"/>
    <w:pPr>
      <w:ind w:left="720"/>
      <w:contextualSpacing/>
    </w:pPr>
  </w:style>
  <w:style w:type="character" w:styleId="Strong">
    <w:name w:val="Strong"/>
    <w:qFormat/>
    <w:rsid w:val="00134EE6"/>
    <w:rPr>
      <w:b/>
      <w:bCs/>
    </w:rPr>
  </w:style>
  <w:style w:type="paragraph" w:customStyle="1" w:styleId="LightList-Accent31">
    <w:name w:val="Light List - Accent 31"/>
    <w:hidden/>
    <w:uiPriority w:val="99"/>
    <w:semiHidden/>
    <w:rsid w:val="00797E98"/>
    <w:rPr>
      <w:sz w:val="22"/>
      <w:szCs w:val="24"/>
      <w:lang w:val="en-GB" w:eastAsia="zh-CN"/>
    </w:rPr>
  </w:style>
  <w:style w:type="character" w:customStyle="1" w:styleId="FootnoteTextChar">
    <w:name w:val="Footnote Text Char"/>
    <w:link w:val="FootnoteText"/>
    <w:uiPriority w:val="99"/>
    <w:semiHidden/>
    <w:rsid w:val="00927374"/>
    <w:rPr>
      <w:szCs w:val="24"/>
      <w:lang w:val="en-GB" w:eastAsia="zh-CN"/>
    </w:rPr>
  </w:style>
  <w:style w:type="paragraph" w:customStyle="1" w:styleId="ColorfulShading-Accent11">
    <w:name w:val="Colorful Shading - Accent 11"/>
    <w:hidden/>
    <w:uiPriority w:val="71"/>
    <w:rsid w:val="00956591"/>
    <w:rPr>
      <w:sz w:val="22"/>
      <w:szCs w:val="24"/>
      <w:lang w:val="en-GB" w:eastAsia="zh-CN"/>
    </w:rPr>
  </w:style>
  <w:style w:type="paragraph" w:styleId="Revision">
    <w:name w:val="Revision"/>
    <w:hidden/>
    <w:uiPriority w:val="71"/>
    <w:rsid w:val="00A776E9"/>
    <w:rPr>
      <w:sz w:val="22"/>
      <w:szCs w:val="24"/>
      <w:lang w:val="en-GB" w:eastAsia="zh-CN"/>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qFormat="1"/>
    <w:lsdException w:name="footnote reference" w:uiPriority="99"/>
    <w:lsdException w:name="Title" w:qFormat="1"/>
    <w:lsdException w:name="Subtitle" w:qFormat="1"/>
    <w:lsdException w:name="Hyperlink" w:uiPriority="99"/>
    <w:lsdException w:name="Strong" w:qFormat="1"/>
    <w:lsdException w:name="Emphasis" w:qFormat="1"/>
    <w:lsdException w:name="Note Level 1" w:semiHidden="1" w:uiPriority="99"/>
    <w:lsdException w:name="Note Level 2" w:uiPriority="1" w:qFormat="1"/>
    <w:lsdException w:name="Note Level 3" w:uiPriority="60"/>
    <w:lsdException w:name="Note Level 4" w:uiPriority="61"/>
    <w:lsdException w:name="Note Level 5" w:uiPriority="62"/>
    <w:lsdException w:name="Note Level 6" w:uiPriority="63"/>
    <w:lsdException w:name="Note Level 7" w:uiPriority="64"/>
    <w:lsdException w:name="Note Level 8" w:uiPriority="65"/>
    <w:lsdException w:name="Note Level 9" w:uiPriority="66"/>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41EE3"/>
    <w:pPr>
      <w:overflowPunct w:val="0"/>
      <w:autoSpaceDE w:val="0"/>
      <w:autoSpaceDN w:val="0"/>
      <w:adjustRightInd w:val="0"/>
      <w:spacing w:after="120" w:line="288" w:lineRule="auto"/>
      <w:textAlignment w:val="baseline"/>
    </w:pPr>
    <w:rPr>
      <w:sz w:val="22"/>
      <w:szCs w:val="24"/>
      <w:lang w:val="en-GB" w:eastAsia="zh-CN"/>
    </w:rPr>
  </w:style>
  <w:style w:type="paragraph" w:styleId="Heading1">
    <w:name w:val="heading 1"/>
    <w:next w:val="Normal"/>
    <w:qFormat/>
    <w:rsid w:val="00E41EE3"/>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cs="Arial"/>
      <w:sz w:val="28"/>
      <w:szCs w:val="36"/>
      <w:lang w:val="en-GB" w:eastAsia="zh-CN"/>
    </w:rPr>
  </w:style>
  <w:style w:type="paragraph" w:styleId="Heading2">
    <w:name w:val="heading 2"/>
    <w:basedOn w:val="Heading1"/>
    <w:next w:val="Normal"/>
    <w:qFormat/>
    <w:rsid w:val="00DE4883"/>
    <w:pPr>
      <w:numPr>
        <w:ilvl w:val="1"/>
      </w:numPr>
      <w:pBdr>
        <w:top w:val="none" w:sz="0" w:space="0" w:color="auto"/>
      </w:pBdr>
      <w:spacing w:before="180"/>
      <w:ind w:left="576"/>
      <w:outlineLvl w:val="1"/>
    </w:pPr>
    <w:rPr>
      <w:sz w:val="24"/>
      <w:szCs w:val="32"/>
    </w:rPr>
  </w:style>
  <w:style w:type="paragraph" w:styleId="Heading3">
    <w:name w:val="heading 3"/>
    <w:basedOn w:val="Heading2"/>
    <w:next w:val="Normal"/>
    <w:qFormat/>
    <w:rsid w:val="00E41EE3"/>
    <w:pPr>
      <w:numPr>
        <w:ilvl w:val="2"/>
      </w:numPr>
      <w:spacing w:before="120"/>
      <w:outlineLvl w:val="2"/>
    </w:pPr>
    <w:rPr>
      <w:sz w:val="28"/>
      <w:szCs w:val="28"/>
    </w:rPr>
  </w:style>
  <w:style w:type="paragraph" w:styleId="Heading4">
    <w:name w:val="heading 4"/>
    <w:basedOn w:val="Heading3"/>
    <w:next w:val="Normal"/>
    <w:qFormat/>
    <w:rsid w:val="00E41EE3"/>
    <w:pPr>
      <w:numPr>
        <w:ilvl w:val="3"/>
      </w:numPr>
      <w:outlineLvl w:val="3"/>
    </w:pPr>
    <w:rPr>
      <w:sz w:val="24"/>
      <w:szCs w:val="24"/>
    </w:rPr>
  </w:style>
  <w:style w:type="paragraph" w:styleId="Heading5">
    <w:name w:val="heading 5"/>
    <w:basedOn w:val="Heading4"/>
    <w:next w:val="Normal"/>
    <w:qFormat/>
    <w:rsid w:val="00E41EE3"/>
    <w:pPr>
      <w:numPr>
        <w:ilvl w:val="4"/>
      </w:numPr>
      <w:outlineLvl w:val="4"/>
    </w:pPr>
    <w:rPr>
      <w:sz w:val="22"/>
      <w:szCs w:val="22"/>
    </w:rPr>
  </w:style>
  <w:style w:type="paragraph" w:styleId="Heading6">
    <w:name w:val="heading 6"/>
    <w:basedOn w:val="Normal"/>
    <w:next w:val="Normal"/>
    <w:qFormat/>
    <w:rsid w:val="00E41EE3"/>
    <w:pPr>
      <w:keepNext/>
      <w:keepLines/>
      <w:numPr>
        <w:ilvl w:val="5"/>
        <w:numId w:val="3"/>
      </w:numPr>
      <w:spacing w:before="120"/>
      <w:outlineLvl w:val="5"/>
    </w:pPr>
    <w:rPr>
      <w:rFonts w:ascii="Arial" w:hAnsi="Arial" w:cs="Arial"/>
    </w:rPr>
  </w:style>
  <w:style w:type="paragraph" w:styleId="Heading7">
    <w:name w:val="heading 7"/>
    <w:basedOn w:val="Normal"/>
    <w:next w:val="Normal"/>
    <w:qFormat/>
    <w:rsid w:val="00E41EE3"/>
    <w:pPr>
      <w:keepNext/>
      <w:keepLines/>
      <w:numPr>
        <w:ilvl w:val="6"/>
        <w:numId w:val="3"/>
      </w:numPr>
      <w:spacing w:before="120"/>
      <w:outlineLvl w:val="6"/>
    </w:pPr>
    <w:rPr>
      <w:rFonts w:ascii="Arial" w:hAnsi="Arial" w:cs="Arial"/>
    </w:rPr>
  </w:style>
  <w:style w:type="paragraph" w:styleId="Heading8">
    <w:name w:val="heading 8"/>
    <w:basedOn w:val="Heading7"/>
    <w:next w:val="Normal"/>
    <w:qFormat/>
    <w:rsid w:val="00E41EE3"/>
    <w:pPr>
      <w:numPr>
        <w:ilvl w:val="7"/>
      </w:numPr>
      <w:outlineLvl w:val="7"/>
    </w:pPr>
  </w:style>
  <w:style w:type="paragraph" w:styleId="Heading9">
    <w:name w:val="heading 9"/>
    <w:basedOn w:val="Heading8"/>
    <w:next w:val="Normal"/>
    <w:qFormat/>
    <w:rsid w:val="00E41EE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sid w:val="00E41EE3"/>
    <w:pPr>
      <w:spacing w:after="240"/>
      <w:jc w:val="center"/>
    </w:pPr>
    <w:rPr>
      <w:b/>
      <w:bCs/>
    </w:rPr>
  </w:style>
  <w:style w:type="paragraph" w:customStyle="1" w:styleId="3GPPHeader">
    <w:name w:val="3GPP_Header"/>
    <w:basedOn w:val="Normal"/>
    <w:link w:val="3GPPHeaderChar"/>
    <w:rsid w:val="00E41EE3"/>
    <w:pPr>
      <w:tabs>
        <w:tab w:val="left" w:pos="1701"/>
        <w:tab w:val="right" w:pos="9639"/>
      </w:tabs>
      <w:spacing w:after="240"/>
    </w:pPr>
    <w:rPr>
      <w:b/>
      <w:sz w:val="24"/>
      <w:szCs w:val="20"/>
    </w:rPr>
  </w:style>
  <w:style w:type="paragraph" w:styleId="Footer">
    <w:name w:val="footer"/>
    <w:basedOn w:val="Header"/>
    <w:rsid w:val="00E41EE3"/>
    <w:pPr>
      <w:widowControl w:val="0"/>
      <w:tabs>
        <w:tab w:val="clear" w:pos="4320"/>
        <w:tab w:val="clear" w:pos="8640"/>
      </w:tabs>
      <w:spacing w:after="0"/>
      <w:jc w:val="center"/>
    </w:pPr>
    <w:rPr>
      <w:rFonts w:ascii="Arial" w:hAnsi="Arial" w:cs="Arial"/>
      <w:b/>
      <w:bCs/>
      <w:i/>
      <w:iCs/>
      <w:noProof/>
      <w:sz w:val="18"/>
      <w:szCs w:val="18"/>
      <w:lang w:val="en-US"/>
    </w:rPr>
  </w:style>
  <w:style w:type="character" w:styleId="PageNumber">
    <w:name w:val="page number"/>
    <w:basedOn w:val="DefaultParagraphFont"/>
    <w:rsid w:val="00E41EE3"/>
  </w:style>
  <w:style w:type="paragraph" w:customStyle="1" w:styleId="ZchnZchn">
    <w:name w:val="Zchn Zchn"/>
    <w:semiHidden/>
    <w:rsid w:val="00E41EE3"/>
    <w:pPr>
      <w:keepNext/>
      <w:numPr>
        <w:numId w:val="1"/>
      </w:numPr>
      <w:autoSpaceDE w:val="0"/>
      <w:autoSpaceDN w:val="0"/>
      <w:adjustRightInd w:val="0"/>
      <w:spacing w:before="60" w:after="60"/>
      <w:jc w:val="both"/>
    </w:pPr>
    <w:rPr>
      <w:rFonts w:ascii="Arial" w:eastAsia="SimSun" w:hAnsi="Arial" w:cs="Arial"/>
      <w:color w:val="0000FF"/>
      <w:kern w:val="2"/>
      <w:sz w:val="24"/>
      <w:szCs w:val="24"/>
      <w:lang w:eastAsia="zh-CN"/>
    </w:rPr>
  </w:style>
  <w:style w:type="character" w:customStyle="1" w:styleId="3GPPHeaderChar">
    <w:name w:val="3GPP_Header Char"/>
    <w:link w:val="3GPPHeader"/>
    <w:rsid w:val="00E41EE3"/>
    <w:rPr>
      <w:b/>
      <w:sz w:val="24"/>
      <w:lang w:val="en-GB" w:eastAsia="zh-CN" w:bidi="ar-SA"/>
    </w:rPr>
  </w:style>
  <w:style w:type="paragraph" w:styleId="Header">
    <w:name w:val="header"/>
    <w:basedOn w:val="Normal"/>
    <w:rsid w:val="00E41EE3"/>
    <w:pPr>
      <w:tabs>
        <w:tab w:val="center" w:pos="4320"/>
        <w:tab w:val="right" w:pos="8640"/>
      </w:tabs>
    </w:pPr>
  </w:style>
  <w:style w:type="paragraph" w:styleId="DocumentMap">
    <w:name w:val="Document Map"/>
    <w:basedOn w:val="Normal"/>
    <w:semiHidden/>
    <w:rsid w:val="00E41EE3"/>
    <w:pPr>
      <w:shd w:val="clear" w:color="auto" w:fill="000080"/>
    </w:pPr>
    <w:rPr>
      <w:rFonts w:ascii="Tahoma" w:hAnsi="Tahoma" w:cs="Tahoma"/>
      <w:sz w:val="20"/>
    </w:rPr>
  </w:style>
  <w:style w:type="paragraph" w:customStyle="1" w:styleId="StyleHeading1TimesNewRoman11ptBold">
    <w:name w:val="Style Heading 1 + Times New Roman 11 pt Bold"/>
    <w:basedOn w:val="Heading1"/>
    <w:rsid w:val="00E41EE3"/>
    <w:rPr>
      <w:rFonts w:ascii="Times New Roman" w:hAnsi="Times New Roman"/>
      <w:b/>
      <w:bCs/>
      <w:sz w:val="22"/>
      <w:szCs w:val="22"/>
    </w:rPr>
  </w:style>
  <w:style w:type="table" w:styleId="TableGrid">
    <w:name w:val="Table Grid"/>
    <w:basedOn w:val="TableNormal"/>
    <w:rsid w:val="00E41EE3"/>
    <w:pPr>
      <w:overflowPunct w:val="0"/>
      <w:autoSpaceDE w:val="0"/>
      <w:autoSpaceDN w:val="0"/>
      <w:adjustRightInd w:val="0"/>
      <w:spacing w:after="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semiHidden/>
    <w:rsid w:val="00E41EE3"/>
    <w:rPr>
      <w:sz w:val="20"/>
    </w:rPr>
  </w:style>
  <w:style w:type="character" w:styleId="FootnoteReference">
    <w:name w:val="footnote reference"/>
    <w:uiPriority w:val="99"/>
    <w:semiHidden/>
    <w:rsid w:val="00E41EE3"/>
    <w:rPr>
      <w:vertAlign w:val="superscript"/>
    </w:rPr>
  </w:style>
  <w:style w:type="paragraph" w:styleId="BalloonText">
    <w:name w:val="Balloon Text"/>
    <w:basedOn w:val="Normal"/>
    <w:semiHidden/>
    <w:rsid w:val="00E41EE3"/>
    <w:rPr>
      <w:rFonts w:ascii="Tahoma" w:hAnsi="Tahoma" w:cs="Tahoma"/>
      <w:sz w:val="16"/>
      <w:szCs w:val="16"/>
    </w:rPr>
  </w:style>
  <w:style w:type="paragraph" w:customStyle="1" w:styleId="B1">
    <w:name w:val="B1"/>
    <w:basedOn w:val="List"/>
    <w:link w:val="B1Char"/>
    <w:rsid w:val="00E41EE3"/>
    <w:pPr>
      <w:overflowPunct/>
      <w:autoSpaceDE/>
      <w:autoSpaceDN/>
      <w:adjustRightInd/>
      <w:spacing w:after="180" w:line="240" w:lineRule="auto"/>
      <w:ind w:left="568" w:hanging="284"/>
      <w:textAlignment w:val="auto"/>
    </w:pPr>
    <w:rPr>
      <w:rFonts w:eastAsia="MS Mincho"/>
      <w:sz w:val="20"/>
      <w:szCs w:val="20"/>
      <w:lang w:eastAsia="en-US"/>
    </w:rPr>
  </w:style>
  <w:style w:type="character" w:customStyle="1" w:styleId="B1Char">
    <w:name w:val="B1 Char"/>
    <w:link w:val="B1"/>
    <w:rsid w:val="00E41EE3"/>
    <w:rPr>
      <w:rFonts w:eastAsia="MS Mincho"/>
      <w:lang w:val="en-GB" w:eastAsia="en-US"/>
    </w:rPr>
  </w:style>
  <w:style w:type="paragraph" w:styleId="List">
    <w:name w:val="List"/>
    <w:basedOn w:val="Normal"/>
    <w:rsid w:val="00E41EE3"/>
    <w:pPr>
      <w:ind w:left="360" w:hanging="360"/>
    </w:pPr>
  </w:style>
  <w:style w:type="paragraph" w:styleId="ListNumber">
    <w:name w:val="List Number"/>
    <w:basedOn w:val="Normal"/>
    <w:rsid w:val="00E41EE3"/>
  </w:style>
  <w:style w:type="paragraph" w:customStyle="1" w:styleId="StyleHeading2AsianSimSun">
    <w:name w:val="Style Heading 2 + (Asian) SimSun"/>
    <w:basedOn w:val="Heading2"/>
    <w:rsid w:val="00E41EE3"/>
    <w:rPr>
      <w:rFonts w:eastAsia="SimSun"/>
      <w:kern w:val="2"/>
    </w:rPr>
  </w:style>
  <w:style w:type="character" w:styleId="Hyperlink">
    <w:name w:val="Hyperlink"/>
    <w:uiPriority w:val="99"/>
    <w:rsid w:val="00E41EE3"/>
    <w:rPr>
      <w:color w:val="0000FF"/>
      <w:u w:val="single"/>
    </w:rPr>
  </w:style>
  <w:style w:type="character" w:customStyle="1" w:styleId="B1Char1">
    <w:name w:val="B1 Char1"/>
    <w:rsid w:val="00E41EE3"/>
    <w:rPr>
      <w:lang w:val="en-GB" w:eastAsia="en-US"/>
    </w:rPr>
  </w:style>
  <w:style w:type="paragraph" w:customStyle="1" w:styleId="B4">
    <w:name w:val="B4"/>
    <w:basedOn w:val="List4"/>
    <w:rsid w:val="00E41EE3"/>
    <w:pPr>
      <w:overflowPunct/>
      <w:autoSpaceDE/>
      <w:autoSpaceDN/>
      <w:adjustRightInd/>
      <w:spacing w:after="0" w:line="240" w:lineRule="auto"/>
      <w:ind w:left="1418" w:hanging="284"/>
      <w:textAlignment w:val="auto"/>
    </w:pPr>
    <w:rPr>
      <w:rFonts w:ascii="Arial" w:hAnsi="Arial"/>
      <w:sz w:val="20"/>
      <w:lang w:eastAsia="en-US"/>
    </w:rPr>
  </w:style>
  <w:style w:type="paragraph" w:styleId="List4">
    <w:name w:val="List 4"/>
    <w:basedOn w:val="Normal"/>
    <w:rsid w:val="00E41EE3"/>
    <w:pPr>
      <w:ind w:left="1440" w:hanging="360"/>
    </w:pPr>
  </w:style>
  <w:style w:type="paragraph" w:customStyle="1" w:styleId="EditorsNote">
    <w:name w:val="Editor's Note"/>
    <w:aliases w:val="EN"/>
    <w:basedOn w:val="Normal"/>
    <w:link w:val="EditorsNoteChar"/>
    <w:rsid w:val="00E41EE3"/>
    <w:pPr>
      <w:keepLines/>
      <w:overflowPunct/>
      <w:autoSpaceDE/>
      <w:autoSpaceDN/>
      <w:adjustRightInd/>
      <w:spacing w:after="180" w:line="240" w:lineRule="auto"/>
      <w:ind w:left="1135" w:hanging="851"/>
      <w:textAlignment w:val="auto"/>
    </w:pPr>
    <w:rPr>
      <w:color w:val="FF0000"/>
      <w:sz w:val="20"/>
      <w:szCs w:val="20"/>
      <w:lang w:eastAsia="en-US"/>
    </w:rPr>
  </w:style>
  <w:style w:type="character" w:customStyle="1" w:styleId="EditorsNoteChar">
    <w:name w:val="Editor's Note Char"/>
    <w:link w:val="EditorsNote"/>
    <w:rsid w:val="00E41EE3"/>
    <w:rPr>
      <w:color w:val="FF0000"/>
      <w:lang w:val="en-GB" w:eastAsia="en-US"/>
    </w:rPr>
  </w:style>
  <w:style w:type="paragraph" w:customStyle="1" w:styleId="B2">
    <w:name w:val="B2"/>
    <w:basedOn w:val="List2"/>
    <w:link w:val="B2Char"/>
    <w:rsid w:val="00E41EE3"/>
    <w:pPr>
      <w:overflowPunct/>
      <w:autoSpaceDE/>
      <w:autoSpaceDN/>
      <w:adjustRightInd/>
      <w:spacing w:after="180" w:line="240" w:lineRule="auto"/>
      <w:ind w:left="851" w:hanging="284"/>
      <w:textAlignment w:val="auto"/>
    </w:pPr>
    <w:rPr>
      <w:sz w:val="20"/>
      <w:szCs w:val="20"/>
      <w:lang w:eastAsia="en-US"/>
    </w:rPr>
  </w:style>
  <w:style w:type="character" w:customStyle="1" w:styleId="B2Char">
    <w:name w:val="B2 Char"/>
    <w:link w:val="B2"/>
    <w:rsid w:val="00E41EE3"/>
    <w:rPr>
      <w:lang w:val="en-GB" w:eastAsia="en-US"/>
    </w:rPr>
  </w:style>
  <w:style w:type="paragraph" w:styleId="List2">
    <w:name w:val="List 2"/>
    <w:basedOn w:val="Normal"/>
    <w:rsid w:val="00E41EE3"/>
    <w:pPr>
      <w:ind w:left="720" w:hanging="360"/>
    </w:pPr>
  </w:style>
  <w:style w:type="paragraph" w:customStyle="1" w:styleId="TAH">
    <w:name w:val="TAH"/>
    <w:basedOn w:val="Normal"/>
    <w:rsid w:val="00E41EE3"/>
    <w:pPr>
      <w:keepNext/>
      <w:keepLines/>
      <w:overflowPunct/>
      <w:autoSpaceDE/>
      <w:autoSpaceDN/>
      <w:adjustRightInd/>
      <w:spacing w:after="0" w:line="240" w:lineRule="auto"/>
      <w:jc w:val="center"/>
      <w:textAlignment w:val="auto"/>
    </w:pPr>
    <w:rPr>
      <w:rFonts w:ascii="Arial" w:hAnsi="Arial"/>
      <w:b/>
      <w:sz w:val="18"/>
      <w:lang w:eastAsia="en-US"/>
    </w:rPr>
  </w:style>
  <w:style w:type="paragraph" w:customStyle="1" w:styleId="TAL">
    <w:name w:val="TAL"/>
    <w:basedOn w:val="Normal"/>
    <w:link w:val="TALCar"/>
    <w:rsid w:val="00E41EE3"/>
    <w:pPr>
      <w:keepNext/>
      <w:keepLines/>
      <w:overflowPunct/>
      <w:autoSpaceDE/>
      <w:autoSpaceDN/>
      <w:adjustRightInd/>
      <w:spacing w:after="0" w:line="240" w:lineRule="auto"/>
      <w:textAlignment w:val="auto"/>
    </w:pPr>
    <w:rPr>
      <w:sz w:val="18"/>
      <w:szCs w:val="20"/>
      <w:lang w:eastAsia="en-US"/>
    </w:rPr>
  </w:style>
  <w:style w:type="paragraph" w:customStyle="1" w:styleId="TH">
    <w:name w:val="TH"/>
    <w:basedOn w:val="Normal"/>
    <w:link w:val="THChar"/>
    <w:rsid w:val="00E41EE3"/>
    <w:pPr>
      <w:keepNext/>
      <w:keepLines/>
      <w:overflowPunct/>
      <w:autoSpaceDE/>
      <w:autoSpaceDN/>
      <w:adjustRightInd/>
      <w:spacing w:before="60" w:after="180" w:line="240" w:lineRule="auto"/>
      <w:jc w:val="center"/>
      <w:textAlignment w:val="auto"/>
    </w:pPr>
    <w:rPr>
      <w:b/>
      <w:sz w:val="20"/>
      <w:szCs w:val="20"/>
      <w:lang w:eastAsia="en-US"/>
    </w:rPr>
  </w:style>
  <w:style w:type="paragraph" w:customStyle="1" w:styleId="PL">
    <w:name w:val="PL"/>
    <w:link w:val="PLChar"/>
    <w:rsid w:val="00E41E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szCs w:val="24"/>
      <w:lang w:val="en-GB"/>
    </w:rPr>
  </w:style>
  <w:style w:type="character" w:customStyle="1" w:styleId="TALCar">
    <w:name w:val="TAL Car"/>
    <w:link w:val="TAL"/>
    <w:rsid w:val="00E41EE3"/>
    <w:rPr>
      <w:sz w:val="18"/>
      <w:lang w:val="en-GB" w:eastAsia="en-US"/>
    </w:rPr>
  </w:style>
  <w:style w:type="paragraph" w:customStyle="1" w:styleId="StyleHeading2AsianSimSun1">
    <w:name w:val="Style Heading 2 + (Asian) SimSun1"/>
    <w:basedOn w:val="Heading2"/>
    <w:rsid w:val="00E41EE3"/>
    <w:rPr>
      <w:rFonts w:eastAsia="SimSun"/>
      <w:kern w:val="2"/>
    </w:rPr>
  </w:style>
  <w:style w:type="paragraph" w:customStyle="1" w:styleId="NO">
    <w:name w:val="NO"/>
    <w:basedOn w:val="Normal"/>
    <w:link w:val="NOChar"/>
    <w:rsid w:val="00E41EE3"/>
    <w:pPr>
      <w:keepLines/>
      <w:overflowPunct/>
      <w:autoSpaceDE/>
      <w:autoSpaceDN/>
      <w:adjustRightInd/>
      <w:spacing w:after="180" w:line="240" w:lineRule="auto"/>
      <w:ind w:left="1135" w:hanging="851"/>
      <w:textAlignment w:val="auto"/>
    </w:pPr>
    <w:rPr>
      <w:sz w:val="20"/>
      <w:szCs w:val="20"/>
      <w:lang w:eastAsia="en-US"/>
    </w:rPr>
  </w:style>
  <w:style w:type="character" w:customStyle="1" w:styleId="NOChar">
    <w:name w:val="NO Char"/>
    <w:link w:val="NO"/>
    <w:rsid w:val="00E41EE3"/>
    <w:rPr>
      <w:lang w:val="en-GB" w:eastAsia="en-US"/>
    </w:rPr>
  </w:style>
  <w:style w:type="paragraph" w:customStyle="1" w:styleId="B3">
    <w:name w:val="B3"/>
    <w:basedOn w:val="List3"/>
    <w:link w:val="B3Char2"/>
    <w:rsid w:val="00E41EE3"/>
    <w:pPr>
      <w:overflowPunct/>
      <w:autoSpaceDE/>
      <w:autoSpaceDN/>
      <w:adjustRightInd/>
      <w:spacing w:after="180" w:line="240" w:lineRule="auto"/>
      <w:ind w:left="1135" w:hanging="284"/>
      <w:textAlignment w:val="auto"/>
    </w:pPr>
    <w:rPr>
      <w:sz w:val="20"/>
      <w:szCs w:val="20"/>
      <w:lang w:eastAsia="en-US"/>
    </w:rPr>
  </w:style>
  <w:style w:type="character" w:customStyle="1" w:styleId="B3Char2">
    <w:name w:val="B3 Char2"/>
    <w:link w:val="B3"/>
    <w:rsid w:val="00E41EE3"/>
    <w:rPr>
      <w:lang w:val="en-GB" w:eastAsia="en-US"/>
    </w:rPr>
  </w:style>
  <w:style w:type="paragraph" w:styleId="List3">
    <w:name w:val="List 3"/>
    <w:basedOn w:val="Normal"/>
    <w:rsid w:val="00E41EE3"/>
    <w:pPr>
      <w:ind w:left="1080" w:hanging="360"/>
    </w:pPr>
  </w:style>
  <w:style w:type="character" w:customStyle="1" w:styleId="PLChar">
    <w:name w:val="PL Char"/>
    <w:link w:val="PL"/>
    <w:rsid w:val="00E41EE3"/>
    <w:rPr>
      <w:rFonts w:ascii="Courier New" w:hAnsi="Courier New"/>
      <w:noProof/>
      <w:sz w:val="16"/>
      <w:szCs w:val="24"/>
      <w:lang w:val="en-GB" w:eastAsia="en-US" w:bidi="ar-SA"/>
    </w:rPr>
  </w:style>
  <w:style w:type="paragraph" w:customStyle="1" w:styleId="TALCharChar">
    <w:name w:val="TAL Char Char"/>
    <w:basedOn w:val="Normal"/>
    <w:link w:val="TALCharCharChar"/>
    <w:rsid w:val="00E41EE3"/>
    <w:pPr>
      <w:keepNext/>
      <w:keepLines/>
      <w:spacing w:after="0" w:line="240" w:lineRule="auto"/>
    </w:pPr>
    <w:rPr>
      <w:sz w:val="18"/>
      <w:szCs w:val="20"/>
      <w:lang w:eastAsia="en-US"/>
    </w:rPr>
  </w:style>
  <w:style w:type="character" w:customStyle="1" w:styleId="TALCharCharChar">
    <w:name w:val="TAL Char Char Char"/>
    <w:link w:val="TALCharChar"/>
    <w:rsid w:val="00E41EE3"/>
    <w:rPr>
      <w:sz w:val="18"/>
      <w:lang w:val="en-GB" w:eastAsia="en-US"/>
    </w:rPr>
  </w:style>
  <w:style w:type="paragraph" w:styleId="BodyText">
    <w:name w:val="Body Text"/>
    <w:basedOn w:val="Normal"/>
    <w:rsid w:val="00E41EE3"/>
    <w:pPr>
      <w:spacing w:after="180" w:line="240" w:lineRule="auto"/>
    </w:pPr>
    <w:rPr>
      <w:sz w:val="20"/>
      <w:lang w:eastAsia="ja-JP"/>
    </w:rPr>
  </w:style>
  <w:style w:type="paragraph" w:customStyle="1" w:styleId="textintend1">
    <w:name w:val="text intend 1"/>
    <w:basedOn w:val="Normal"/>
    <w:rsid w:val="00E41EE3"/>
    <w:pPr>
      <w:numPr>
        <w:numId w:val="2"/>
      </w:numPr>
      <w:spacing w:line="240" w:lineRule="auto"/>
      <w:jc w:val="both"/>
    </w:pPr>
    <w:rPr>
      <w:rFonts w:eastAsia="MS Mincho"/>
      <w:sz w:val="24"/>
      <w:lang w:val="en-US" w:eastAsia="ja-JP"/>
    </w:rPr>
  </w:style>
  <w:style w:type="paragraph" w:customStyle="1" w:styleId="EQ">
    <w:name w:val="EQ"/>
    <w:basedOn w:val="Normal"/>
    <w:next w:val="Normal"/>
    <w:rsid w:val="00E41EE3"/>
    <w:pPr>
      <w:keepLines/>
      <w:tabs>
        <w:tab w:val="center" w:pos="4536"/>
        <w:tab w:val="right" w:pos="9072"/>
      </w:tabs>
      <w:overflowPunct/>
      <w:autoSpaceDE/>
      <w:autoSpaceDN/>
      <w:adjustRightInd/>
      <w:spacing w:after="180" w:line="240" w:lineRule="auto"/>
      <w:textAlignment w:val="auto"/>
    </w:pPr>
    <w:rPr>
      <w:noProof/>
      <w:sz w:val="20"/>
      <w:lang w:eastAsia="en-US"/>
    </w:rPr>
  </w:style>
  <w:style w:type="paragraph" w:customStyle="1" w:styleId="StyleHeading2AsianSimSun2">
    <w:name w:val="Style Heading 2 + (Asian) SimSun2"/>
    <w:basedOn w:val="Heading2"/>
    <w:rsid w:val="00E41EE3"/>
    <w:rPr>
      <w:rFonts w:eastAsia="SimSun"/>
      <w:kern w:val="2"/>
    </w:rPr>
  </w:style>
  <w:style w:type="character" w:customStyle="1" w:styleId="THChar">
    <w:name w:val="TH Char"/>
    <w:link w:val="TH"/>
    <w:rsid w:val="00E41EE3"/>
    <w:rPr>
      <w:b/>
      <w:lang w:val="en-GB" w:eastAsia="en-US"/>
    </w:rPr>
  </w:style>
  <w:style w:type="paragraph" w:customStyle="1" w:styleId="CRCoverPage">
    <w:name w:val="CR Cover Page"/>
    <w:rsid w:val="00E41EE3"/>
    <w:pPr>
      <w:spacing w:after="120"/>
    </w:pPr>
    <w:rPr>
      <w:rFonts w:ascii="Arial" w:hAnsi="Arial"/>
      <w:sz w:val="24"/>
      <w:szCs w:val="24"/>
      <w:lang w:val="en-GB"/>
    </w:rPr>
  </w:style>
  <w:style w:type="character" w:styleId="CommentReference">
    <w:name w:val="annotation reference"/>
    <w:semiHidden/>
    <w:rsid w:val="00E41EE3"/>
    <w:rPr>
      <w:sz w:val="16"/>
    </w:rPr>
  </w:style>
  <w:style w:type="paragraph" w:styleId="CommentText">
    <w:name w:val="annotation text"/>
    <w:basedOn w:val="Normal"/>
    <w:semiHidden/>
    <w:rsid w:val="00E41EE3"/>
    <w:pPr>
      <w:overflowPunct/>
      <w:autoSpaceDE/>
      <w:autoSpaceDN/>
      <w:adjustRightInd/>
      <w:spacing w:after="180" w:line="240" w:lineRule="auto"/>
      <w:textAlignment w:val="auto"/>
    </w:pPr>
    <w:rPr>
      <w:sz w:val="20"/>
      <w:lang w:eastAsia="en-US"/>
    </w:rPr>
  </w:style>
  <w:style w:type="character" w:customStyle="1" w:styleId="NOChar1">
    <w:name w:val="NO Char1"/>
    <w:rsid w:val="00E41EE3"/>
    <w:rPr>
      <w:rFonts w:eastAsia="MS Mincho"/>
      <w:lang w:val="en-GB" w:eastAsia="en-US"/>
    </w:rPr>
  </w:style>
  <w:style w:type="paragraph" w:styleId="NormalWeb">
    <w:name w:val="Normal (Web)"/>
    <w:basedOn w:val="Normal"/>
    <w:rsid w:val="00E41EE3"/>
    <w:pPr>
      <w:overflowPunct/>
      <w:autoSpaceDE/>
      <w:autoSpaceDN/>
      <w:adjustRightInd/>
      <w:spacing w:before="100" w:beforeAutospacing="1" w:after="100" w:afterAutospacing="1" w:line="240" w:lineRule="auto"/>
      <w:textAlignment w:val="auto"/>
    </w:pPr>
    <w:rPr>
      <w:sz w:val="24"/>
      <w:lang w:val="en-US" w:eastAsia="en-US"/>
    </w:rPr>
  </w:style>
  <w:style w:type="paragraph" w:styleId="CommentSubject">
    <w:name w:val="annotation subject"/>
    <w:basedOn w:val="CommentText"/>
    <w:next w:val="CommentText"/>
    <w:semiHidden/>
    <w:rsid w:val="005412CA"/>
    <w:pPr>
      <w:overflowPunct w:val="0"/>
      <w:autoSpaceDE w:val="0"/>
      <w:autoSpaceDN w:val="0"/>
      <w:adjustRightInd w:val="0"/>
      <w:spacing w:after="120" w:line="288" w:lineRule="auto"/>
      <w:textAlignment w:val="baseline"/>
    </w:pPr>
    <w:rPr>
      <w:b/>
      <w:bCs/>
      <w:lang w:eastAsia="zh-CN"/>
    </w:rPr>
  </w:style>
  <w:style w:type="paragraph" w:customStyle="1" w:styleId="TF">
    <w:name w:val="TF"/>
    <w:basedOn w:val="TH"/>
    <w:rsid w:val="0038665A"/>
    <w:pPr>
      <w:keepNext w:val="0"/>
      <w:spacing w:before="0" w:after="240"/>
    </w:pPr>
    <w:rPr>
      <w:rFonts w:eastAsia="SimSun"/>
    </w:rPr>
  </w:style>
  <w:style w:type="paragraph" w:customStyle="1" w:styleId="Guidance">
    <w:name w:val="Guidance"/>
    <w:basedOn w:val="Normal"/>
    <w:rsid w:val="0038665A"/>
    <w:pPr>
      <w:overflowPunct/>
      <w:autoSpaceDE/>
      <w:autoSpaceDN/>
      <w:adjustRightInd/>
      <w:spacing w:after="180" w:line="240" w:lineRule="auto"/>
      <w:textAlignment w:val="auto"/>
    </w:pPr>
    <w:rPr>
      <w:rFonts w:eastAsia="SimSun"/>
      <w:i/>
      <w:color w:val="0000FF"/>
      <w:sz w:val="20"/>
      <w:lang w:eastAsia="en-US"/>
    </w:rPr>
  </w:style>
  <w:style w:type="paragraph" w:customStyle="1" w:styleId="TAC">
    <w:name w:val="TAC"/>
    <w:basedOn w:val="TAL"/>
    <w:rsid w:val="00305E71"/>
    <w:pPr>
      <w:jc w:val="center"/>
    </w:pPr>
    <w:rPr>
      <w:rFonts w:eastAsia="MS Mincho"/>
    </w:rPr>
  </w:style>
  <w:style w:type="paragraph" w:customStyle="1" w:styleId="Doc-text2">
    <w:name w:val="Doc-text2"/>
    <w:basedOn w:val="Normal"/>
    <w:link w:val="Doc-text2Char"/>
    <w:qFormat/>
    <w:rsid w:val="000A60E7"/>
    <w:pPr>
      <w:tabs>
        <w:tab w:val="left" w:pos="1622"/>
      </w:tabs>
      <w:overflowPunct/>
      <w:autoSpaceDE/>
      <w:autoSpaceDN/>
      <w:adjustRightInd/>
      <w:spacing w:after="0" w:line="240" w:lineRule="auto"/>
      <w:ind w:left="1622" w:hanging="363"/>
      <w:textAlignment w:val="auto"/>
    </w:pPr>
    <w:rPr>
      <w:rFonts w:eastAsia="MS Mincho"/>
      <w:sz w:val="20"/>
      <w:lang w:eastAsia="en-GB"/>
    </w:rPr>
  </w:style>
  <w:style w:type="character" w:customStyle="1" w:styleId="Doc-text2Char">
    <w:name w:val="Doc-text2 Char"/>
    <w:link w:val="Doc-text2"/>
    <w:rsid w:val="000A60E7"/>
    <w:rPr>
      <w:rFonts w:eastAsia="MS Mincho"/>
      <w:szCs w:val="24"/>
      <w:lang w:val="en-GB" w:eastAsia="en-GB"/>
    </w:rPr>
  </w:style>
  <w:style w:type="paragraph" w:customStyle="1" w:styleId="Comments">
    <w:name w:val="Comments"/>
    <w:basedOn w:val="Normal"/>
    <w:next w:val="Doc-text2"/>
    <w:link w:val="CommentsChar"/>
    <w:qFormat/>
    <w:rsid w:val="006977D1"/>
    <w:pPr>
      <w:overflowPunct/>
      <w:autoSpaceDE/>
      <w:autoSpaceDN/>
      <w:adjustRightInd/>
      <w:spacing w:before="40" w:after="0" w:line="240" w:lineRule="auto"/>
      <w:textAlignment w:val="auto"/>
    </w:pPr>
    <w:rPr>
      <w:rFonts w:eastAsia="MS Mincho"/>
      <w:i/>
      <w:sz w:val="18"/>
      <w:lang w:eastAsia="en-GB"/>
    </w:rPr>
  </w:style>
  <w:style w:type="character" w:customStyle="1" w:styleId="CommentsChar">
    <w:name w:val="Comments Char"/>
    <w:link w:val="Comments"/>
    <w:rsid w:val="006977D1"/>
    <w:rPr>
      <w:rFonts w:eastAsia="MS Mincho"/>
      <w:i/>
      <w:sz w:val="18"/>
      <w:szCs w:val="24"/>
      <w:lang w:val="en-GB" w:eastAsia="en-GB"/>
    </w:rPr>
  </w:style>
  <w:style w:type="paragraph" w:customStyle="1" w:styleId="LightGrid-Accent31">
    <w:name w:val="Light Grid - Accent 31"/>
    <w:basedOn w:val="Normal"/>
    <w:uiPriority w:val="34"/>
    <w:qFormat/>
    <w:rsid w:val="00F8353E"/>
    <w:pPr>
      <w:ind w:left="720"/>
      <w:contextualSpacing/>
    </w:pPr>
  </w:style>
  <w:style w:type="character" w:styleId="Strong">
    <w:name w:val="Strong"/>
    <w:qFormat/>
    <w:rsid w:val="00134EE6"/>
    <w:rPr>
      <w:b/>
      <w:bCs/>
    </w:rPr>
  </w:style>
  <w:style w:type="paragraph" w:customStyle="1" w:styleId="LightList-Accent31">
    <w:name w:val="Light List - Accent 31"/>
    <w:hidden/>
    <w:uiPriority w:val="99"/>
    <w:semiHidden/>
    <w:rsid w:val="00797E98"/>
    <w:rPr>
      <w:sz w:val="22"/>
      <w:szCs w:val="24"/>
      <w:lang w:val="en-GB" w:eastAsia="zh-CN"/>
    </w:rPr>
  </w:style>
  <w:style w:type="character" w:customStyle="1" w:styleId="FootnoteTextChar">
    <w:name w:val="Footnote Text Char"/>
    <w:link w:val="FootnoteText"/>
    <w:uiPriority w:val="99"/>
    <w:semiHidden/>
    <w:rsid w:val="00927374"/>
    <w:rPr>
      <w:szCs w:val="24"/>
      <w:lang w:val="en-GB" w:eastAsia="zh-CN"/>
    </w:rPr>
  </w:style>
  <w:style w:type="paragraph" w:customStyle="1" w:styleId="ColorfulShading-Accent11">
    <w:name w:val="Colorful Shading - Accent 11"/>
    <w:hidden/>
    <w:uiPriority w:val="71"/>
    <w:rsid w:val="00956591"/>
    <w:rPr>
      <w:sz w:val="22"/>
      <w:szCs w:val="24"/>
      <w:lang w:val="en-GB" w:eastAsia="zh-CN"/>
    </w:rPr>
  </w:style>
  <w:style w:type="paragraph" w:styleId="Revision">
    <w:name w:val="Revision"/>
    <w:hidden/>
    <w:uiPriority w:val="71"/>
    <w:rsid w:val="00A776E9"/>
    <w:rPr>
      <w:sz w:val="22"/>
      <w:szCs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6597297">
      <w:bodyDiv w:val="1"/>
      <w:marLeft w:val="0"/>
      <w:marRight w:val="0"/>
      <w:marTop w:val="0"/>
      <w:marBottom w:val="0"/>
      <w:divBdr>
        <w:top w:val="none" w:sz="0" w:space="0" w:color="auto"/>
        <w:left w:val="none" w:sz="0" w:space="0" w:color="auto"/>
        <w:bottom w:val="none" w:sz="0" w:space="0" w:color="auto"/>
        <w:right w:val="none" w:sz="0" w:space="0" w:color="auto"/>
      </w:divBdr>
    </w:div>
    <w:div w:id="428240361">
      <w:bodyDiv w:val="1"/>
      <w:marLeft w:val="0"/>
      <w:marRight w:val="0"/>
      <w:marTop w:val="0"/>
      <w:marBottom w:val="0"/>
      <w:divBdr>
        <w:top w:val="none" w:sz="0" w:space="0" w:color="auto"/>
        <w:left w:val="none" w:sz="0" w:space="0" w:color="auto"/>
        <w:bottom w:val="none" w:sz="0" w:space="0" w:color="auto"/>
        <w:right w:val="none" w:sz="0" w:space="0" w:color="auto"/>
      </w:divBdr>
    </w:div>
    <w:div w:id="529491271">
      <w:bodyDiv w:val="1"/>
      <w:marLeft w:val="0"/>
      <w:marRight w:val="0"/>
      <w:marTop w:val="0"/>
      <w:marBottom w:val="0"/>
      <w:divBdr>
        <w:top w:val="none" w:sz="0" w:space="0" w:color="auto"/>
        <w:left w:val="none" w:sz="0" w:space="0" w:color="auto"/>
        <w:bottom w:val="none" w:sz="0" w:space="0" w:color="auto"/>
        <w:right w:val="none" w:sz="0" w:space="0" w:color="auto"/>
      </w:divBdr>
    </w:div>
    <w:div w:id="548226566">
      <w:bodyDiv w:val="1"/>
      <w:marLeft w:val="0"/>
      <w:marRight w:val="0"/>
      <w:marTop w:val="0"/>
      <w:marBottom w:val="0"/>
      <w:divBdr>
        <w:top w:val="none" w:sz="0" w:space="0" w:color="auto"/>
        <w:left w:val="none" w:sz="0" w:space="0" w:color="auto"/>
        <w:bottom w:val="none" w:sz="0" w:space="0" w:color="auto"/>
        <w:right w:val="none" w:sz="0" w:space="0" w:color="auto"/>
      </w:divBdr>
    </w:div>
    <w:div w:id="615597278">
      <w:bodyDiv w:val="1"/>
      <w:marLeft w:val="0"/>
      <w:marRight w:val="0"/>
      <w:marTop w:val="0"/>
      <w:marBottom w:val="0"/>
      <w:divBdr>
        <w:top w:val="none" w:sz="0" w:space="0" w:color="auto"/>
        <w:left w:val="none" w:sz="0" w:space="0" w:color="auto"/>
        <w:bottom w:val="none" w:sz="0" w:space="0" w:color="auto"/>
        <w:right w:val="none" w:sz="0" w:space="0" w:color="auto"/>
      </w:divBdr>
      <w:divsChild>
        <w:div w:id="429474394">
          <w:marLeft w:val="0"/>
          <w:marRight w:val="0"/>
          <w:marTop w:val="0"/>
          <w:marBottom w:val="0"/>
          <w:divBdr>
            <w:top w:val="none" w:sz="0" w:space="0" w:color="auto"/>
            <w:left w:val="none" w:sz="0" w:space="0" w:color="auto"/>
            <w:bottom w:val="none" w:sz="0" w:space="0" w:color="auto"/>
            <w:right w:val="none" w:sz="0" w:space="0" w:color="auto"/>
          </w:divBdr>
          <w:divsChild>
            <w:div w:id="1032340952">
              <w:marLeft w:val="0"/>
              <w:marRight w:val="0"/>
              <w:marTop w:val="0"/>
              <w:marBottom w:val="0"/>
              <w:divBdr>
                <w:top w:val="none" w:sz="0" w:space="0" w:color="auto"/>
                <w:left w:val="none" w:sz="0" w:space="0" w:color="auto"/>
                <w:bottom w:val="none" w:sz="0" w:space="0" w:color="auto"/>
                <w:right w:val="none" w:sz="0" w:space="0" w:color="auto"/>
              </w:divBdr>
            </w:div>
            <w:div w:id="1674259160">
              <w:marLeft w:val="0"/>
              <w:marRight w:val="0"/>
              <w:marTop w:val="0"/>
              <w:marBottom w:val="0"/>
              <w:divBdr>
                <w:top w:val="none" w:sz="0" w:space="0" w:color="auto"/>
                <w:left w:val="none" w:sz="0" w:space="0" w:color="auto"/>
                <w:bottom w:val="none" w:sz="0" w:space="0" w:color="auto"/>
                <w:right w:val="none" w:sz="0" w:space="0" w:color="auto"/>
              </w:divBdr>
            </w:div>
            <w:div w:id="1859614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54639">
      <w:bodyDiv w:val="1"/>
      <w:marLeft w:val="0"/>
      <w:marRight w:val="0"/>
      <w:marTop w:val="0"/>
      <w:marBottom w:val="0"/>
      <w:divBdr>
        <w:top w:val="none" w:sz="0" w:space="0" w:color="auto"/>
        <w:left w:val="none" w:sz="0" w:space="0" w:color="auto"/>
        <w:bottom w:val="none" w:sz="0" w:space="0" w:color="auto"/>
        <w:right w:val="none" w:sz="0" w:space="0" w:color="auto"/>
      </w:divBdr>
    </w:div>
    <w:div w:id="780031187">
      <w:bodyDiv w:val="1"/>
      <w:marLeft w:val="0"/>
      <w:marRight w:val="0"/>
      <w:marTop w:val="0"/>
      <w:marBottom w:val="0"/>
      <w:divBdr>
        <w:top w:val="none" w:sz="0" w:space="0" w:color="auto"/>
        <w:left w:val="none" w:sz="0" w:space="0" w:color="auto"/>
        <w:bottom w:val="none" w:sz="0" w:space="0" w:color="auto"/>
        <w:right w:val="none" w:sz="0" w:space="0" w:color="auto"/>
      </w:divBdr>
    </w:div>
    <w:div w:id="1084834418">
      <w:bodyDiv w:val="1"/>
      <w:marLeft w:val="0"/>
      <w:marRight w:val="0"/>
      <w:marTop w:val="0"/>
      <w:marBottom w:val="0"/>
      <w:divBdr>
        <w:top w:val="none" w:sz="0" w:space="0" w:color="auto"/>
        <w:left w:val="none" w:sz="0" w:space="0" w:color="auto"/>
        <w:bottom w:val="none" w:sz="0" w:space="0" w:color="auto"/>
        <w:right w:val="none" w:sz="0" w:space="0" w:color="auto"/>
      </w:divBdr>
    </w:div>
    <w:div w:id="1332489516">
      <w:bodyDiv w:val="1"/>
      <w:marLeft w:val="0"/>
      <w:marRight w:val="0"/>
      <w:marTop w:val="0"/>
      <w:marBottom w:val="0"/>
      <w:divBdr>
        <w:top w:val="none" w:sz="0" w:space="0" w:color="auto"/>
        <w:left w:val="none" w:sz="0" w:space="0" w:color="auto"/>
        <w:bottom w:val="none" w:sz="0" w:space="0" w:color="auto"/>
        <w:right w:val="none" w:sz="0" w:space="0" w:color="auto"/>
      </w:divBdr>
    </w:div>
    <w:div w:id="1342396428">
      <w:bodyDiv w:val="1"/>
      <w:marLeft w:val="0"/>
      <w:marRight w:val="0"/>
      <w:marTop w:val="0"/>
      <w:marBottom w:val="0"/>
      <w:divBdr>
        <w:top w:val="none" w:sz="0" w:space="0" w:color="auto"/>
        <w:left w:val="none" w:sz="0" w:space="0" w:color="auto"/>
        <w:bottom w:val="none" w:sz="0" w:space="0" w:color="auto"/>
        <w:right w:val="none" w:sz="0" w:space="0" w:color="auto"/>
      </w:divBdr>
    </w:div>
    <w:div w:id="1399479684">
      <w:bodyDiv w:val="1"/>
      <w:marLeft w:val="0"/>
      <w:marRight w:val="0"/>
      <w:marTop w:val="0"/>
      <w:marBottom w:val="0"/>
      <w:divBdr>
        <w:top w:val="none" w:sz="0" w:space="0" w:color="auto"/>
        <w:left w:val="none" w:sz="0" w:space="0" w:color="auto"/>
        <w:bottom w:val="none" w:sz="0" w:space="0" w:color="auto"/>
        <w:right w:val="none" w:sz="0" w:space="0" w:color="auto"/>
      </w:divBdr>
    </w:div>
    <w:div w:id="1526216134">
      <w:bodyDiv w:val="1"/>
      <w:marLeft w:val="0"/>
      <w:marRight w:val="0"/>
      <w:marTop w:val="0"/>
      <w:marBottom w:val="0"/>
      <w:divBdr>
        <w:top w:val="none" w:sz="0" w:space="0" w:color="auto"/>
        <w:left w:val="none" w:sz="0" w:space="0" w:color="auto"/>
        <w:bottom w:val="none" w:sz="0" w:space="0" w:color="auto"/>
        <w:right w:val="none" w:sz="0" w:space="0" w:color="auto"/>
      </w:divBdr>
    </w:div>
    <w:div w:id="1681202801">
      <w:bodyDiv w:val="1"/>
      <w:marLeft w:val="0"/>
      <w:marRight w:val="0"/>
      <w:marTop w:val="0"/>
      <w:marBottom w:val="0"/>
      <w:divBdr>
        <w:top w:val="none" w:sz="0" w:space="0" w:color="auto"/>
        <w:left w:val="none" w:sz="0" w:space="0" w:color="auto"/>
        <w:bottom w:val="none" w:sz="0" w:space="0" w:color="auto"/>
        <w:right w:val="none" w:sz="0" w:space="0" w:color="auto"/>
      </w:divBdr>
    </w:div>
    <w:div w:id="1754542972">
      <w:bodyDiv w:val="1"/>
      <w:marLeft w:val="0"/>
      <w:marRight w:val="0"/>
      <w:marTop w:val="0"/>
      <w:marBottom w:val="0"/>
      <w:divBdr>
        <w:top w:val="none" w:sz="0" w:space="0" w:color="auto"/>
        <w:left w:val="none" w:sz="0" w:space="0" w:color="auto"/>
        <w:bottom w:val="none" w:sz="0" w:space="0" w:color="auto"/>
        <w:right w:val="none" w:sz="0" w:space="0" w:color="auto"/>
      </w:divBdr>
    </w:div>
    <w:div w:id="2144077486">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pixelsPerInch w:val="96"/>
</w:webSettings>
</file>

<file path=word/_rels/document.xml.rels><?xml version="1.0" encoding="UTF-8" standalone="yes"?>
<Relationships xmlns="http://schemas.openxmlformats.org/package/2006/relationships"><Relationship Id="rId11" Type="http://schemas.openxmlformats.org/officeDocument/2006/relationships/image" Target="media/image3.png"/><Relationship Id="rId12" Type="http://schemas.openxmlformats.org/officeDocument/2006/relationships/footer" Target="footer1.xml"/><Relationship Id="rId13" Type="http://schemas.openxmlformats.org/officeDocument/2006/relationships/footer" Target="footer2.xml"/><Relationship Id="rId14" Type="http://schemas.openxmlformats.org/officeDocument/2006/relationships/fontTable" Target="fontTable.xml"/><Relationship Id="rId15"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image" Target="media/image1.png"/><Relationship Id="rId10"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8A6C39-7F68-844B-A533-A207944B78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1667</Words>
  <Characters>9502</Characters>
  <Application>Microsoft Macintosh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3GPP TSG-RAN WG2</vt:lpstr>
    </vt:vector>
  </TitlesOfParts>
  <Company>Motorola</Company>
  <LinksUpToDate>false</LinksUpToDate>
  <CharactersWithSpaces>11147</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dc:title>
  <dc:subject/>
  <dc:creator>MM_3-30</dc:creator>
  <cp:keywords/>
  <dc:description/>
  <cp:lastModifiedBy>Murali</cp:lastModifiedBy>
  <cp:revision>2</cp:revision>
  <cp:lastPrinted>2011-03-17T16:40:00Z</cp:lastPrinted>
  <dcterms:created xsi:type="dcterms:W3CDTF">2015-05-16T04:23:00Z</dcterms:created>
  <dcterms:modified xsi:type="dcterms:W3CDTF">2015-05-16T04:23:00Z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