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3B0B6430" w:rsidR="00E85CB2" w:rsidRDefault="00E85CB2" w:rsidP="396F2063">
      <w:pPr>
        <w:widowControl w:val="0"/>
        <w:tabs>
          <w:tab w:val="right" w:pos="9639"/>
        </w:tabs>
        <w:spacing w:after="0"/>
        <w:rPr>
          <w:rFonts w:ascii="Arial" w:eastAsia="Times New Roman" w:hAnsi="Arial"/>
          <w:b/>
          <w:bCs/>
          <w:i/>
          <w:iCs/>
          <w:sz w:val="24"/>
          <w:szCs w:val="24"/>
        </w:rPr>
      </w:pPr>
      <w:r w:rsidRPr="396F2063">
        <w:rPr>
          <w:rFonts w:ascii="Arial" w:eastAsia="Times New Roman" w:hAnsi="Arial"/>
          <w:b/>
          <w:bCs/>
          <w:sz w:val="24"/>
          <w:szCs w:val="24"/>
        </w:rPr>
        <w:t>3GPP T</w:t>
      </w:r>
      <w:bookmarkStart w:id="0" w:name="_Ref452454252"/>
      <w:bookmarkEnd w:id="0"/>
      <w:r w:rsidRPr="396F2063">
        <w:rPr>
          <w:rFonts w:ascii="Arial" w:eastAsia="Times New Roman" w:hAnsi="Arial"/>
          <w:b/>
          <w:bCs/>
          <w:sz w:val="24"/>
          <w:szCs w:val="24"/>
        </w:rPr>
        <w:t>SG-RAN WG2 Meeting #1</w:t>
      </w:r>
      <w:r w:rsidR="00321957" w:rsidRPr="396F2063">
        <w:rPr>
          <w:rFonts w:ascii="Arial" w:eastAsia="Times New Roman" w:hAnsi="Arial"/>
          <w:b/>
          <w:bCs/>
          <w:sz w:val="24"/>
          <w:szCs w:val="24"/>
        </w:rPr>
        <w:t>3</w:t>
      </w:r>
      <w:r w:rsidR="00072A0F" w:rsidRPr="396F2063">
        <w:rPr>
          <w:rFonts w:ascii="Arial" w:eastAsia="Times New Roman" w:hAnsi="Arial"/>
          <w:b/>
          <w:bCs/>
          <w:sz w:val="24"/>
          <w:szCs w:val="24"/>
        </w:rPr>
        <w:t>2</w:t>
      </w:r>
      <w:r>
        <w:tab/>
      </w:r>
      <w:r w:rsidR="33C490A2" w:rsidRPr="396F2063">
        <w:rPr>
          <w:rFonts w:ascii="Arial" w:eastAsia="Times New Roman" w:hAnsi="Arial"/>
          <w:b/>
          <w:bCs/>
          <w:sz w:val="24"/>
          <w:szCs w:val="24"/>
        </w:rPr>
        <w:t>R2-2508553</w:t>
      </w:r>
    </w:p>
    <w:p w14:paraId="55C39378" w14:textId="3063CB70" w:rsidR="00E85CB2" w:rsidRDefault="00072A0F"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Dallas</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USA</w:t>
      </w:r>
      <w:r w:rsidR="00FA2C7E">
        <w:rPr>
          <w:rFonts w:ascii="Arial" w:hAnsi="Arial"/>
          <w:b/>
          <w:sz w:val="24"/>
          <w:szCs w:val="24"/>
          <w:lang w:eastAsia="zh-CN"/>
        </w:rPr>
        <w:t xml:space="preserve">, </w:t>
      </w:r>
      <w:r>
        <w:rPr>
          <w:rFonts w:ascii="Arial" w:hAnsi="Arial"/>
          <w:b/>
          <w:sz w:val="24"/>
          <w:szCs w:val="24"/>
          <w:lang w:eastAsia="zh-CN"/>
        </w:rPr>
        <w:t>Nov</w:t>
      </w:r>
      <w:r w:rsidR="002D6D7C">
        <w:rPr>
          <w:rFonts w:ascii="Arial" w:hAnsi="Arial"/>
          <w:b/>
          <w:sz w:val="24"/>
          <w:szCs w:val="24"/>
          <w:lang w:eastAsia="zh-CN"/>
        </w:rPr>
        <w:t xml:space="preserve"> </w:t>
      </w:r>
      <w:r w:rsidR="006308C9">
        <w:rPr>
          <w:rFonts w:ascii="Arial" w:hAnsi="Arial"/>
          <w:b/>
          <w:sz w:val="24"/>
          <w:szCs w:val="24"/>
          <w:lang w:eastAsia="zh-CN"/>
        </w:rPr>
        <w:t>17</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6308C9">
        <w:rPr>
          <w:rFonts w:ascii="Arial" w:hAnsi="Arial"/>
          <w:b/>
          <w:sz w:val="24"/>
          <w:szCs w:val="24"/>
          <w:lang w:eastAsia="zh-CN"/>
        </w:rPr>
        <w:t>Nov</w:t>
      </w:r>
      <w:r w:rsidR="002D6D7C">
        <w:rPr>
          <w:rFonts w:ascii="Arial" w:hAnsi="Arial"/>
          <w:b/>
          <w:sz w:val="24"/>
          <w:szCs w:val="24"/>
          <w:lang w:eastAsia="zh-CN"/>
        </w:rPr>
        <w:t xml:space="preserve"> </w:t>
      </w:r>
      <w:r w:rsidR="00F2450C">
        <w:rPr>
          <w:rFonts w:ascii="Arial" w:hAnsi="Arial"/>
          <w:b/>
          <w:sz w:val="24"/>
          <w:szCs w:val="24"/>
          <w:lang w:eastAsia="zh-CN"/>
        </w:rPr>
        <w:t>2</w:t>
      </w:r>
      <w:r w:rsidR="006308C9">
        <w:rPr>
          <w:rFonts w:ascii="Arial" w:hAnsi="Arial"/>
          <w:b/>
          <w:sz w:val="24"/>
          <w:szCs w:val="24"/>
          <w:lang w:eastAsia="zh-CN"/>
        </w:rPr>
        <w:t>1</w:t>
      </w:r>
      <w:r w:rsidR="006308C9">
        <w:rPr>
          <w:rFonts w:ascii="Arial" w:hAnsi="Arial"/>
          <w:b/>
          <w:sz w:val="24"/>
          <w:szCs w:val="24"/>
          <w:vertAlign w:val="superscript"/>
          <w:lang w:eastAsia="zh-CN"/>
        </w:rPr>
        <w:t>st</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9E3A7E">
        <w:rPr>
          <w:rFonts w:ascii="Arial" w:hAnsi="Arial"/>
          <w:b/>
          <w:sz w:val="24"/>
          <w:szCs w:val="24"/>
          <w:lang w:eastAsia="zh-CN"/>
        </w:rPr>
        <w:t>5</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0BAEF03"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7709A">
        <w:rPr>
          <w:rFonts w:ascii="Arial" w:eastAsia="MS Mincho" w:hAnsi="Arial" w:cs="Arial"/>
          <w:b/>
          <w:bCs/>
          <w:sz w:val="24"/>
        </w:rPr>
        <w:t>9</w:t>
      </w:r>
      <w:r w:rsidR="005D1185">
        <w:rPr>
          <w:rFonts w:ascii="Arial" w:eastAsia="MS Mincho" w:hAnsi="Arial" w:cs="Arial"/>
          <w:b/>
          <w:bCs/>
          <w:sz w:val="24"/>
        </w:rPr>
        <w:t>.3</w:t>
      </w:r>
      <w:r w:rsidR="00B7709A">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3F26196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7F3F63">
        <w:rPr>
          <w:rFonts w:ascii="Arial" w:eastAsia="Times New Roman" w:hAnsi="Arial" w:cs="Arial"/>
          <w:b/>
          <w:bCs/>
          <w:sz w:val="24"/>
        </w:rPr>
        <w:t>Measurement Event prediction</w:t>
      </w:r>
    </w:p>
    <w:p w14:paraId="44351AFC" w14:textId="43B3F206"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xml:space="preserve">– Release </w:t>
      </w:r>
      <w:r w:rsidR="00935B26">
        <w:rPr>
          <w:rFonts w:ascii="Arial" w:eastAsia="Times New Roman" w:hAnsi="Arial" w:cs="Arial"/>
          <w:b/>
          <w:bCs/>
          <w:sz w:val="24"/>
        </w:rPr>
        <w:t>20</w:t>
      </w:r>
    </w:p>
    <w:p w14:paraId="44590F16" w14:textId="70C2DD7F" w:rsidR="00E85CB2" w:rsidRPr="006D3016" w:rsidRDefault="00E85CB2" w:rsidP="00935B26">
      <w:pPr>
        <w:tabs>
          <w:tab w:val="left" w:pos="720"/>
          <w:tab w:val="left" w:pos="1440"/>
          <w:tab w:val="left" w:pos="2160"/>
          <w:tab w:val="left" w:pos="2880"/>
          <w:tab w:val="left" w:pos="3600"/>
          <w:tab w:val="left" w:pos="4320"/>
          <w:tab w:val="left" w:pos="5385"/>
        </w:tabs>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5CE1C2AB" w14:textId="6AE4D934" w:rsidR="008739E7" w:rsidRDefault="008739E7" w:rsidP="00A97793">
      <w:r>
        <w:rPr>
          <w:noProof/>
        </w:rPr>
        <mc:AlternateContent>
          <mc:Choice Requires="wps">
            <w:drawing>
              <wp:anchor distT="45720" distB="45720" distL="114300" distR="114300" simplePos="0" relativeHeight="251658240" behindDoc="0" locked="0" layoutInCell="1" allowOverlap="1" wp14:anchorId="3E2FC030" wp14:editId="7D0542F2">
                <wp:simplePos x="0" y="0"/>
                <wp:positionH relativeFrom="column">
                  <wp:posOffset>-28575</wp:posOffset>
                </wp:positionH>
                <wp:positionV relativeFrom="paragraph">
                  <wp:posOffset>414655</wp:posOffset>
                </wp:positionV>
                <wp:extent cx="598170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404620"/>
                        </a:xfrm>
                        <a:prstGeom prst="rect">
                          <a:avLst/>
                        </a:prstGeom>
                        <a:solidFill>
                          <a:srgbClr val="FFFFFF"/>
                        </a:solidFill>
                        <a:ln w="9525">
                          <a:solidFill>
                            <a:srgbClr val="000000"/>
                          </a:solidFill>
                          <a:miter lim="800000"/>
                          <a:headEnd/>
                          <a:tailEnd/>
                        </a:ln>
                      </wps:spPr>
                      <wps:txbx>
                        <w:txbxContent>
                          <w:p w14:paraId="23CB3411" w14:textId="77777777" w:rsidR="008C592C" w:rsidRPr="008C592C" w:rsidRDefault="008C592C" w:rsidP="00710C54">
                            <w:pPr>
                              <w:numPr>
                                <w:ilvl w:val="0"/>
                                <w:numId w:val="11"/>
                              </w:numPr>
                              <w:overflowPunct w:val="0"/>
                              <w:autoSpaceDE w:val="0"/>
                              <w:autoSpaceDN w:val="0"/>
                              <w:adjustRightInd w:val="0"/>
                              <w:spacing w:after="120"/>
                              <w:textAlignment w:val="baseline"/>
                              <w:rPr>
                                <w:rFonts w:eastAsia="MS Mincho"/>
                                <w:bCs/>
                                <w:lang w:eastAsia="en-GB"/>
                              </w:rPr>
                            </w:pPr>
                            <w:r w:rsidRPr="008C592C">
                              <w:rPr>
                                <w:rFonts w:eastAsia="MS Mincho"/>
                                <w:bCs/>
                                <w:lang w:eastAsia="en-GB"/>
                              </w:rPr>
                              <w:t>Specify support for RRM measurement prediction</w:t>
                            </w:r>
                            <w:r w:rsidRPr="008C592C">
                              <w:rPr>
                                <w:rFonts w:eastAsia="DengXian" w:hint="eastAsia"/>
                                <w:bCs/>
                                <w:lang w:eastAsia="zh-CN"/>
                              </w:rPr>
                              <w:t xml:space="preserve"> and </w:t>
                            </w:r>
                            <w:r w:rsidRPr="008C592C">
                              <w:rPr>
                                <w:rFonts w:eastAsia="DengXian" w:hint="eastAsia"/>
                                <w:bCs/>
                                <w:highlight w:val="yellow"/>
                                <w:lang w:eastAsia="zh-CN"/>
                              </w:rPr>
                              <w:t>measurement event prediction</w:t>
                            </w:r>
                            <w:r w:rsidRPr="008C592C">
                              <w:rPr>
                                <w:rFonts w:eastAsia="MS Mincho"/>
                                <w:bCs/>
                                <w:highlight w:val="yellow"/>
                                <w:lang w:eastAsia="en-GB"/>
                              </w:rPr>
                              <w:t xml:space="preserve"> for UE sided models</w:t>
                            </w:r>
                            <w:r w:rsidRPr="008C592C">
                              <w:rPr>
                                <w:rFonts w:eastAsia="MS Mincho"/>
                                <w:bCs/>
                                <w:lang w:eastAsia="en-GB"/>
                              </w:rPr>
                              <w:t xml:space="preserve"> [RAN2]:</w:t>
                            </w:r>
                          </w:p>
                          <w:p w14:paraId="459934E3" w14:textId="77777777" w:rsidR="008C592C" w:rsidRPr="008C592C" w:rsidRDefault="008C592C" w:rsidP="00710C54">
                            <w:pPr>
                              <w:numPr>
                                <w:ilvl w:val="0"/>
                                <w:numId w:val="12"/>
                              </w:numPr>
                              <w:overflowPunct w:val="0"/>
                              <w:autoSpaceDE w:val="0"/>
                              <w:autoSpaceDN w:val="0"/>
                              <w:adjustRightInd w:val="0"/>
                              <w:spacing w:after="120"/>
                              <w:ind w:left="1797" w:hanging="357"/>
                              <w:textAlignment w:val="baseline"/>
                              <w:rPr>
                                <w:rFonts w:eastAsia="DengXian"/>
                                <w:bCs/>
                                <w:highlight w:val="yellow"/>
                                <w:lang w:eastAsia="en-GB"/>
                              </w:rPr>
                            </w:pPr>
                            <w:r w:rsidRPr="008C592C">
                              <w:rPr>
                                <w:rFonts w:eastAsia="DengXian"/>
                                <w:bCs/>
                                <w:highlight w:val="yellow"/>
                                <w:lang w:eastAsia="en-GB"/>
                              </w:rPr>
                              <w:t>Temporal domain prediction</w:t>
                            </w:r>
                            <w:r w:rsidRPr="008C592C">
                              <w:rPr>
                                <w:rFonts w:eastAsia="DengXian" w:hint="eastAsia"/>
                                <w:bCs/>
                                <w:highlight w:val="yellow"/>
                                <w:lang w:eastAsia="zh-CN"/>
                              </w:rPr>
                              <w:t xml:space="preserve"> case A and case B, </w:t>
                            </w:r>
                            <w:r w:rsidRPr="008C592C">
                              <w:rPr>
                                <w:rFonts w:eastAsia="DengXian"/>
                                <w:bCs/>
                                <w:highlight w:val="yellow"/>
                                <w:lang w:eastAsia="en-GB"/>
                              </w:rPr>
                              <w:t>and Frequency domain prediction</w:t>
                            </w:r>
                            <w:r w:rsidRPr="008C592C">
                              <w:rPr>
                                <w:rFonts w:eastAsia="DengXian" w:hint="eastAsia"/>
                                <w:bCs/>
                                <w:highlight w:val="yellow"/>
                                <w:lang w:eastAsia="zh-CN"/>
                              </w:rPr>
                              <w:t xml:space="preserve"> for co-located cases are supported</w:t>
                            </w:r>
                            <w:r w:rsidRPr="008C592C">
                              <w:rPr>
                                <w:rFonts w:eastAsia="DengXian"/>
                                <w:bCs/>
                                <w:highlight w:val="yellow"/>
                                <w:lang w:eastAsia="en-GB"/>
                              </w:rPr>
                              <w:t>.</w:t>
                            </w:r>
                            <w:r w:rsidRPr="008C592C">
                              <w:rPr>
                                <w:rFonts w:eastAsia="DengXian" w:hint="eastAsia"/>
                                <w:bCs/>
                                <w:highlight w:val="yellow"/>
                                <w:lang w:eastAsia="zh-CN"/>
                              </w:rPr>
                              <w:t xml:space="preserve"> </w:t>
                            </w:r>
                          </w:p>
                          <w:p w14:paraId="3449F450" w14:textId="77777777" w:rsidR="000D4E71" w:rsidRPr="00815917" w:rsidRDefault="008C592C" w:rsidP="00710C54">
                            <w:pPr>
                              <w:numPr>
                                <w:ilvl w:val="0"/>
                                <w:numId w:val="12"/>
                              </w:numPr>
                              <w:overflowPunct w:val="0"/>
                              <w:autoSpaceDE w:val="0"/>
                              <w:autoSpaceDN w:val="0"/>
                              <w:adjustRightInd w:val="0"/>
                              <w:spacing w:after="120"/>
                              <w:ind w:left="1797" w:hanging="357"/>
                              <w:textAlignment w:val="baseline"/>
                              <w:rPr>
                                <w:rFonts w:eastAsia="DengXian"/>
                                <w:bCs/>
                                <w:highlight w:val="yellow"/>
                                <w:lang w:eastAsia="en-GB"/>
                              </w:rPr>
                            </w:pPr>
                            <w:r w:rsidRPr="008C592C">
                              <w:rPr>
                                <w:rFonts w:eastAsia="DengXian" w:hint="eastAsia"/>
                                <w:bCs/>
                                <w:highlight w:val="yellow"/>
                                <w:lang w:eastAsia="zh-CN"/>
                              </w:rPr>
                              <w:t xml:space="preserve">L3 </w:t>
                            </w:r>
                            <w:r w:rsidRPr="008C592C">
                              <w:rPr>
                                <w:rFonts w:eastAsia="DengXian"/>
                                <w:bCs/>
                                <w:highlight w:val="yellow"/>
                                <w:lang w:eastAsia="en-GB"/>
                              </w:rPr>
                              <w:t xml:space="preserve">Cell level </w:t>
                            </w:r>
                            <w:r w:rsidRPr="008C592C">
                              <w:rPr>
                                <w:rFonts w:eastAsia="DengXian" w:hint="eastAsia"/>
                                <w:bCs/>
                                <w:highlight w:val="yellow"/>
                                <w:lang w:eastAsia="zh-CN"/>
                              </w:rPr>
                              <w:t>predication is supported</w:t>
                            </w:r>
                          </w:p>
                          <w:p w14:paraId="43795286" w14:textId="0B74FB9F" w:rsidR="000E0160" w:rsidRPr="00815917" w:rsidRDefault="000E0160" w:rsidP="000E0160">
                            <w:pPr>
                              <w:spacing w:after="120"/>
                              <w:ind w:left="1440"/>
                              <w:rPr>
                                <w:rFonts w:eastAsia="DengXian"/>
                                <w:bCs/>
                                <w:highlight w:val="yellow"/>
                                <w:lang w:eastAsia="zh-CN"/>
                              </w:rPr>
                            </w:pPr>
                            <w:r w:rsidRPr="00815917">
                              <w:rPr>
                                <w:rFonts w:eastAsia="DengXian"/>
                                <w:bCs/>
                                <w:highlight w:val="yellow"/>
                                <w:lang w:eastAsia="zh-CN"/>
                              </w:rPr>
                              <w:t>Note 1: For UE sided model, spatial domain</w:t>
                            </w:r>
                            <w:r w:rsidRPr="00815917">
                              <w:rPr>
                                <w:rFonts w:eastAsia="DengXian" w:hint="eastAsia"/>
                                <w:bCs/>
                                <w:highlight w:val="yellow"/>
                                <w:lang w:eastAsia="zh-CN"/>
                              </w:rPr>
                              <w:t xml:space="preserve"> prediction</w:t>
                            </w:r>
                            <w:r w:rsidRPr="00815917">
                              <w:rPr>
                                <w:rFonts w:eastAsia="DengXian"/>
                                <w:bCs/>
                                <w:highlight w:val="yellow"/>
                                <w:lang w:eastAsia="zh-CN"/>
                              </w:rPr>
                              <w:t xml:space="preserve"> is not supported.</w:t>
                            </w:r>
                          </w:p>
                          <w:p w14:paraId="218EB199" w14:textId="7C4A227B" w:rsidR="008C592C" w:rsidRDefault="000E0160" w:rsidP="000E0160">
                            <w:pPr>
                              <w:overflowPunct w:val="0"/>
                              <w:autoSpaceDE w:val="0"/>
                              <w:autoSpaceDN w:val="0"/>
                              <w:adjustRightInd w:val="0"/>
                              <w:spacing w:after="120"/>
                              <w:ind w:left="1440"/>
                              <w:textAlignment w:val="baseline"/>
                              <w:rPr>
                                <w:rFonts w:eastAsia="DengXian"/>
                                <w:bCs/>
                                <w:lang w:eastAsia="zh-CN"/>
                              </w:rPr>
                            </w:pPr>
                            <w:r w:rsidRPr="000E0160">
                              <w:rPr>
                                <w:rFonts w:eastAsia="DengXian" w:hint="eastAsia"/>
                                <w:bCs/>
                                <w:highlight w:val="yellow"/>
                                <w:lang w:eastAsia="zh-CN"/>
                              </w:rPr>
                              <w:t>Note 2: For UE sided model, L3 beam level prediction is not supported.</w:t>
                            </w:r>
                          </w:p>
                          <w:p w14:paraId="327076D8" w14:textId="77777777" w:rsidR="000D4E71" w:rsidRPr="000D4E71" w:rsidRDefault="000D4E71" w:rsidP="00710C54">
                            <w:pPr>
                              <w:numPr>
                                <w:ilvl w:val="0"/>
                                <w:numId w:val="11"/>
                              </w:numPr>
                              <w:tabs>
                                <w:tab w:val="num" w:pos="720"/>
                              </w:tabs>
                              <w:overflowPunct w:val="0"/>
                              <w:autoSpaceDE w:val="0"/>
                              <w:autoSpaceDN w:val="0"/>
                              <w:adjustRightInd w:val="0"/>
                              <w:spacing w:after="120"/>
                              <w:textAlignment w:val="baseline"/>
                              <w:rPr>
                                <w:rFonts w:eastAsia="MS Mincho"/>
                                <w:bCs/>
                                <w:lang w:eastAsia="en-GB"/>
                              </w:rPr>
                            </w:pPr>
                            <w:r w:rsidRPr="000D4E71">
                              <w:rPr>
                                <w:rFonts w:eastAsia="MS Mincho"/>
                                <w:bCs/>
                                <w:lang w:eastAsia="en-GB"/>
                              </w:rPr>
                              <w:t xml:space="preserve">For both RRM measurement prediction and </w:t>
                            </w:r>
                            <w:r w:rsidRPr="000D4E71">
                              <w:rPr>
                                <w:rFonts w:eastAsia="MS Mincho"/>
                                <w:bCs/>
                                <w:highlight w:val="yellow"/>
                                <w:lang w:eastAsia="en-GB"/>
                              </w:rPr>
                              <w:t xml:space="preserve">measurement event prediction, specify signalling and protocol aspects to enable LCM functionality management for UE sided </w:t>
                            </w:r>
                            <w:r w:rsidRPr="000D4E71">
                              <w:rPr>
                                <w:rFonts w:eastAsia="MS Mincho" w:hint="eastAsia"/>
                                <w:bCs/>
                                <w:highlight w:val="yellow"/>
                                <w:lang w:eastAsia="en-GB"/>
                              </w:rPr>
                              <w:t>model</w:t>
                            </w:r>
                            <w:r w:rsidRPr="000D4E71">
                              <w:rPr>
                                <w:rFonts w:eastAsia="MS Mincho"/>
                                <w:bCs/>
                                <w:highlight w:val="yellow"/>
                                <w:lang w:eastAsia="en-GB"/>
                              </w:rPr>
                              <w:t xml:space="preserve"> including [RAN2]</w:t>
                            </w:r>
                            <w:r w:rsidRPr="000D4E71">
                              <w:rPr>
                                <w:rFonts w:eastAsia="MS Mincho"/>
                                <w:bCs/>
                                <w:lang w:eastAsia="en-GB"/>
                              </w:rPr>
                              <w:t>:</w:t>
                            </w:r>
                          </w:p>
                          <w:p w14:paraId="1F8BF8A3" w14:textId="77777777" w:rsidR="000D4E71" w:rsidRPr="000D4E71" w:rsidRDefault="000D4E71" w:rsidP="00710C54">
                            <w:pPr>
                              <w:numPr>
                                <w:ilvl w:val="0"/>
                                <w:numId w:val="12"/>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UE capability request and response procedure</w:t>
                            </w:r>
                          </w:p>
                          <w:p w14:paraId="57CE5995" w14:textId="77777777" w:rsidR="000D4E71" w:rsidRPr="000D4E71" w:rsidRDefault="000D4E71" w:rsidP="00710C54">
                            <w:pPr>
                              <w:numPr>
                                <w:ilvl w:val="0"/>
                                <w:numId w:val="12"/>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 xml:space="preserve">Applicability report for both full and partial configuration approach </w:t>
                            </w:r>
                          </w:p>
                          <w:p w14:paraId="224F9733" w14:textId="77777777" w:rsidR="000D4E71" w:rsidRPr="000D4E71" w:rsidRDefault="000D4E71" w:rsidP="00710C54">
                            <w:pPr>
                              <w:numPr>
                                <w:ilvl w:val="0"/>
                                <w:numId w:val="12"/>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 xml:space="preserve">Inference configuration </w:t>
                            </w:r>
                            <w:r w:rsidRPr="000D4E71">
                              <w:rPr>
                                <w:rFonts w:eastAsia="DengXian" w:hint="eastAsia"/>
                                <w:bCs/>
                                <w:highlight w:val="yellow"/>
                                <w:lang w:eastAsia="zh-CN"/>
                              </w:rPr>
                              <w:t>and inference report</w:t>
                            </w:r>
                          </w:p>
                          <w:p w14:paraId="626852D9" w14:textId="77777777" w:rsidR="000D4E71" w:rsidRPr="000D4E71" w:rsidRDefault="000D4E71" w:rsidP="00710C54">
                            <w:pPr>
                              <w:numPr>
                                <w:ilvl w:val="0"/>
                                <w:numId w:val="12"/>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Performance monitoring performed in UE or network side, based on which network can manage UE sided functionality</w:t>
                            </w:r>
                          </w:p>
                          <w:p w14:paraId="573F2812" w14:textId="77777777" w:rsidR="000D4E71" w:rsidRPr="000D4E71" w:rsidRDefault="000D4E71" w:rsidP="00710C54">
                            <w:pPr>
                              <w:numPr>
                                <w:ilvl w:val="0"/>
                                <w:numId w:val="12"/>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bCs/>
                                <w:highlight w:val="yellow"/>
                                <w:lang w:eastAsia="en-GB"/>
                              </w:rPr>
                              <w:t>UE sided data collection</w:t>
                            </w:r>
                          </w:p>
                          <w:p w14:paraId="2CF12131" w14:textId="77777777" w:rsidR="000D4E71" w:rsidRPr="000D4E71" w:rsidRDefault="000D4E71" w:rsidP="00710C54">
                            <w:pPr>
                              <w:numPr>
                                <w:ilvl w:val="0"/>
                                <w:numId w:val="12"/>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zh-CN"/>
                              </w:rPr>
                              <w:t>For measurement event prediction:</w:t>
                            </w:r>
                          </w:p>
                          <w:p w14:paraId="399328CC" w14:textId="77777777" w:rsidR="000D4E71" w:rsidRPr="000D4E71" w:rsidRDefault="000D4E71" w:rsidP="00710C54">
                            <w:pPr>
                              <w:numPr>
                                <w:ilvl w:val="1"/>
                                <w:numId w:val="12"/>
                              </w:numPr>
                              <w:overflowPunct w:val="0"/>
                              <w:autoSpaceDE w:val="0"/>
                              <w:autoSpaceDN w:val="0"/>
                              <w:adjustRightInd w:val="0"/>
                              <w:spacing w:after="120"/>
                              <w:ind w:left="1800"/>
                              <w:textAlignment w:val="baseline"/>
                              <w:rPr>
                                <w:rFonts w:eastAsia="DengXian"/>
                                <w:bCs/>
                                <w:highlight w:val="yellow"/>
                                <w:lang w:eastAsia="en-GB"/>
                              </w:rPr>
                            </w:pPr>
                            <w:r w:rsidRPr="000D4E71">
                              <w:rPr>
                                <w:rFonts w:eastAsia="DengXian" w:hint="eastAsia"/>
                                <w:bCs/>
                                <w:highlight w:val="yellow"/>
                                <w:lang w:eastAsia="en-GB"/>
                              </w:rPr>
                              <w:t xml:space="preserve"> </w:t>
                            </w:r>
                            <w:r w:rsidRPr="000D4E71">
                              <w:rPr>
                                <w:rFonts w:eastAsia="DengXian"/>
                                <w:bCs/>
                                <w:highlight w:val="yellow"/>
                                <w:lang w:eastAsia="zh-CN"/>
                              </w:rPr>
                              <w:t>Measurement event A1~A6 are in the scope in this release</w:t>
                            </w:r>
                          </w:p>
                          <w:p w14:paraId="328464AD" w14:textId="3737334A" w:rsidR="008739E7" w:rsidRPr="000D4E71" w:rsidRDefault="000D4E71" w:rsidP="000D4E71">
                            <w:pPr>
                              <w:overflowPunct w:val="0"/>
                              <w:autoSpaceDE w:val="0"/>
                              <w:autoSpaceDN w:val="0"/>
                              <w:adjustRightInd w:val="0"/>
                              <w:spacing w:after="120"/>
                              <w:ind w:left="804"/>
                              <w:textAlignment w:val="baseline"/>
                              <w:rPr>
                                <w:rFonts w:eastAsia="DengXian"/>
                                <w:bCs/>
                                <w:lang w:eastAsia="zh-CN"/>
                              </w:rPr>
                            </w:pPr>
                            <w:r w:rsidRPr="000D4E71">
                              <w:rPr>
                                <w:rFonts w:eastAsia="DengXian" w:hint="eastAsia"/>
                                <w:bCs/>
                                <w:highlight w:val="yellow"/>
                                <w:lang w:eastAsia="zh-CN"/>
                              </w:rPr>
                              <w:t>Note3: Data transfer and model delivery for UE sided model are out of scope of this WI.</w:t>
                            </w:r>
                            <w:r w:rsidRPr="000D4E71">
                              <w:rPr>
                                <w:rFonts w:eastAsia="DengXian"/>
                                <w:bCs/>
                                <w:highlight w:val="yellow"/>
                                <w:lang w:eastAsia="zh-CN"/>
                              </w:rPr>
                              <w:t xml:space="preserve"> </w:t>
                            </w:r>
                            <w:r w:rsidRPr="000D4E71">
                              <w:rPr>
                                <w:rFonts w:eastAsia="DengXian" w:hint="eastAsia"/>
                                <w:bCs/>
                                <w:highlight w:val="yellow"/>
                                <w:lang w:eastAsia="zh-CN"/>
                              </w:rPr>
                              <w:t>And</w:t>
                            </w:r>
                            <w:r w:rsidRPr="000D4E71">
                              <w:rPr>
                                <w:rFonts w:eastAsia="DengXian"/>
                                <w:bCs/>
                                <w:highlight w:val="yellow"/>
                                <w:lang w:eastAsia="zh-CN"/>
                              </w:rPr>
                              <w:t xml:space="preserve"> model related choices can be up to UE’s implementation</w:t>
                            </w:r>
                            <w:r w:rsidRPr="000D4E71">
                              <w:rPr>
                                <w:rFonts w:eastAsia="DengXian" w:hint="eastAsia"/>
                                <w:bCs/>
                                <w:highlight w:val="yellow"/>
                                <w:lang w:eastAsia="zh-CN"/>
                              </w:rPr>
                              <w:t>.</w:t>
                            </w:r>
                            <w:r w:rsidRPr="000D4E71">
                              <w:rPr>
                                <w:rFonts w:eastAsia="DengXian"/>
                                <w:bCs/>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2FC030" id="_x0000_t202" coordsize="21600,21600" o:spt="202" path="m,l,21600r21600,l21600,xe">
                <v:stroke joinstyle="miter"/>
                <v:path gradientshapeok="t" o:connecttype="rect"/>
              </v:shapetype>
              <v:shape id="Text Box 2" o:spid="_x0000_s1026" type="#_x0000_t202" style="position:absolute;margin-left:-2.25pt;margin-top:32.65pt;width:47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">
                <v:textbox style="mso-fit-shape-to-text:t">
                  <w:txbxContent>
                    <w:p w14:paraId="23CB3411" w14:textId="77777777" w:rsidR="008C592C" w:rsidRPr="008C592C" w:rsidRDefault="008C592C" w:rsidP="00710C54">
                      <w:pPr>
                        <w:numPr>
                          <w:ilvl w:val="0"/>
                          <w:numId w:val="11"/>
                        </w:numPr>
                        <w:overflowPunct w:val="0"/>
                        <w:autoSpaceDE w:val="0"/>
                        <w:autoSpaceDN w:val="0"/>
                        <w:adjustRightInd w:val="0"/>
                        <w:spacing w:after="120"/>
                        <w:textAlignment w:val="baseline"/>
                        <w:rPr>
                          <w:rFonts w:eastAsia="MS Mincho"/>
                          <w:bCs/>
                          <w:lang w:eastAsia="en-GB"/>
                        </w:rPr>
                      </w:pPr>
                      <w:r w:rsidRPr="008C592C">
                        <w:rPr>
                          <w:rFonts w:eastAsia="MS Mincho"/>
                          <w:bCs/>
                          <w:lang w:eastAsia="en-GB"/>
                        </w:rPr>
                        <w:t>Specify support for RRM measurement prediction</w:t>
                      </w:r>
                      <w:r w:rsidRPr="008C592C">
                        <w:rPr>
                          <w:rFonts w:eastAsia="DengXian" w:hint="eastAsia"/>
                          <w:bCs/>
                          <w:lang w:eastAsia="zh-CN"/>
                        </w:rPr>
                        <w:t xml:space="preserve"> and </w:t>
                      </w:r>
                      <w:r w:rsidRPr="008C592C">
                        <w:rPr>
                          <w:rFonts w:eastAsia="DengXian" w:hint="eastAsia"/>
                          <w:bCs/>
                          <w:highlight w:val="yellow"/>
                          <w:lang w:eastAsia="zh-CN"/>
                        </w:rPr>
                        <w:t>measurement event prediction</w:t>
                      </w:r>
                      <w:r w:rsidRPr="008C592C">
                        <w:rPr>
                          <w:rFonts w:eastAsia="MS Mincho"/>
                          <w:bCs/>
                          <w:highlight w:val="yellow"/>
                          <w:lang w:eastAsia="en-GB"/>
                        </w:rPr>
                        <w:t xml:space="preserve"> for UE sided models</w:t>
                      </w:r>
                      <w:r w:rsidRPr="008C592C">
                        <w:rPr>
                          <w:rFonts w:eastAsia="MS Mincho"/>
                          <w:bCs/>
                          <w:lang w:eastAsia="en-GB"/>
                        </w:rPr>
                        <w:t xml:space="preserve"> [RAN2]:</w:t>
                      </w:r>
                    </w:p>
                    <w:p w14:paraId="459934E3" w14:textId="77777777" w:rsidR="008C592C" w:rsidRPr="008C592C" w:rsidRDefault="008C592C" w:rsidP="00710C54">
                      <w:pPr>
                        <w:numPr>
                          <w:ilvl w:val="0"/>
                          <w:numId w:val="12"/>
                        </w:numPr>
                        <w:overflowPunct w:val="0"/>
                        <w:autoSpaceDE w:val="0"/>
                        <w:autoSpaceDN w:val="0"/>
                        <w:adjustRightInd w:val="0"/>
                        <w:spacing w:after="120"/>
                        <w:ind w:left="1797" w:hanging="357"/>
                        <w:textAlignment w:val="baseline"/>
                        <w:rPr>
                          <w:rFonts w:eastAsia="DengXian"/>
                          <w:bCs/>
                          <w:highlight w:val="yellow"/>
                          <w:lang w:eastAsia="en-GB"/>
                        </w:rPr>
                      </w:pPr>
                      <w:r w:rsidRPr="008C592C">
                        <w:rPr>
                          <w:rFonts w:eastAsia="DengXian"/>
                          <w:bCs/>
                          <w:highlight w:val="yellow"/>
                          <w:lang w:eastAsia="en-GB"/>
                        </w:rPr>
                        <w:t>Temporal domain prediction</w:t>
                      </w:r>
                      <w:r w:rsidRPr="008C592C">
                        <w:rPr>
                          <w:rFonts w:eastAsia="DengXian" w:hint="eastAsia"/>
                          <w:bCs/>
                          <w:highlight w:val="yellow"/>
                          <w:lang w:eastAsia="zh-CN"/>
                        </w:rPr>
                        <w:t xml:space="preserve"> case A and case B, </w:t>
                      </w:r>
                      <w:r w:rsidRPr="008C592C">
                        <w:rPr>
                          <w:rFonts w:eastAsia="DengXian"/>
                          <w:bCs/>
                          <w:highlight w:val="yellow"/>
                          <w:lang w:eastAsia="en-GB"/>
                        </w:rPr>
                        <w:t>and Frequency domain prediction</w:t>
                      </w:r>
                      <w:r w:rsidRPr="008C592C">
                        <w:rPr>
                          <w:rFonts w:eastAsia="DengXian" w:hint="eastAsia"/>
                          <w:bCs/>
                          <w:highlight w:val="yellow"/>
                          <w:lang w:eastAsia="zh-CN"/>
                        </w:rPr>
                        <w:t xml:space="preserve"> for co-located cases are supported</w:t>
                      </w:r>
                      <w:r w:rsidRPr="008C592C">
                        <w:rPr>
                          <w:rFonts w:eastAsia="DengXian"/>
                          <w:bCs/>
                          <w:highlight w:val="yellow"/>
                          <w:lang w:eastAsia="en-GB"/>
                        </w:rPr>
                        <w:t>.</w:t>
                      </w:r>
                      <w:r w:rsidRPr="008C592C">
                        <w:rPr>
                          <w:rFonts w:eastAsia="DengXian" w:hint="eastAsia"/>
                          <w:bCs/>
                          <w:highlight w:val="yellow"/>
                          <w:lang w:eastAsia="zh-CN"/>
                        </w:rPr>
                        <w:t xml:space="preserve"> </w:t>
                      </w:r>
                    </w:p>
                    <w:p w14:paraId="3449F450" w14:textId="77777777" w:rsidR="000D4E71" w:rsidRPr="00815917" w:rsidRDefault="008C592C" w:rsidP="00710C54">
                      <w:pPr>
                        <w:numPr>
                          <w:ilvl w:val="0"/>
                          <w:numId w:val="12"/>
                        </w:numPr>
                        <w:overflowPunct w:val="0"/>
                        <w:autoSpaceDE w:val="0"/>
                        <w:autoSpaceDN w:val="0"/>
                        <w:adjustRightInd w:val="0"/>
                        <w:spacing w:after="120"/>
                        <w:ind w:left="1797" w:hanging="357"/>
                        <w:textAlignment w:val="baseline"/>
                        <w:rPr>
                          <w:rFonts w:eastAsia="DengXian"/>
                          <w:bCs/>
                          <w:highlight w:val="yellow"/>
                          <w:lang w:eastAsia="en-GB"/>
                        </w:rPr>
                      </w:pPr>
                      <w:r w:rsidRPr="008C592C">
                        <w:rPr>
                          <w:rFonts w:eastAsia="DengXian" w:hint="eastAsia"/>
                          <w:bCs/>
                          <w:highlight w:val="yellow"/>
                          <w:lang w:eastAsia="zh-CN"/>
                        </w:rPr>
                        <w:t xml:space="preserve">L3 </w:t>
                      </w:r>
                      <w:r w:rsidRPr="008C592C">
                        <w:rPr>
                          <w:rFonts w:eastAsia="DengXian"/>
                          <w:bCs/>
                          <w:highlight w:val="yellow"/>
                          <w:lang w:eastAsia="en-GB"/>
                        </w:rPr>
                        <w:t xml:space="preserve">Cell level </w:t>
                      </w:r>
                      <w:r w:rsidRPr="008C592C">
                        <w:rPr>
                          <w:rFonts w:eastAsia="DengXian" w:hint="eastAsia"/>
                          <w:bCs/>
                          <w:highlight w:val="yellow"/>
                          <w:lang w:eastAsia="zh-CN"/>
                        </w:rPr>
                        <w:t>predication is supported</w:t>
                      </w:r>
                    </w:p>
                    <w:p w14:paraId="43795286" w14:textId="0B74FB9F" w:rsidR="000E0160" w:rsidRPr="00815917" w:rsidRDefault="000E0160" w:rsidP="000E0160">
                      <w:pPr>
                        <w:spacing w:after="120"/>
                        <w:ind w:left="1440"/>
                        <w:rPr>
                          <w:rFonts w:eastAsia="DengXian"/>
                          <w:bCs/>
                          <w:highlight w:val="yellow"/>
                          <w:lang w:eastAsia="zh-CN"/>
                        </w:rPr>
                      </w:pPr>
                      <w:r w:rsidRPr="00815917">
                        <w:rPr>
                          <w:rFonts w:eastAsia="DengXian"/>
                          <w:bCs/>
                          <w:highlight w:val="yellow"/>
                          <w:lang w:eastAsia="zh-CN"/>
                        </w:rPr>
                        <w:t>Note 1: For UE sided model, spatial domain</w:t>
                      </w:r>
                      <w:r w:rsidRPr="00815917">
                        <w:rPr>
                          <w:rFonts w:eastAsia="DengXian" w:hint="eastAsia"/>
                          <w:bCs/>
                          <w:highlight w:val="yellow"/>
                          <w:lang w:eastAsia="zh-CN"/>
                        </w:rPr>
                        <w:t xml:space="preserve"> prediction</w:t>
                      </w:r>
                      <w:r w:rsidRPr="00815917">
                        <w:rPr>
                          <w:rFonts w:eastAsia="DengXian"/>
                          <w:bCs/>
                          <w:highlight w:val="yellow"/>
                          <w:lang w:eastAsia="zh-CN"/>
                        </w:rPr>
                        <w:t xml:space="preserve"> is not supported.</w:t>
                      </w:r>
                    </w:p>
                    <w:p w14:paraId="218EB199" w14:textId="7C4A227B" w:rsidR="008C592C" w:rsidRDefault="000E0160" w:rsidP="000E0160">
                      <w:pPr>
                        <w:overflowPunct w:val="0"/>
                        <w:autoSpaceDE w:val="0"/>
                        <w:autoSpaceDN w:val="0"/>
                        <w:adjustRightInd w:val="0"/>
                        <w:spacing w:after="120"/>
                        <w:ind w:left="1440"/>
                        <w:textAlignment w:val="baseline"/>
                        <w:rPr>
                          <w:rFonts w:eastAsia="DengXian"/>
                          <w:bCs/>
                          <w:lang w:eastAsia="zh-CN"/>
                        </w:rPr>
                      </w:pPr>
                      <w:r w:rsidRPr="000E0160">
                        <w:rPr>
                          <w:rFonts w:eastAsia="DengXian" w:hint="eastAsia"/>
                          <w:bCs/>
                          <w:highlight w:val="yellow"/>
                          <w:lang w:eastAsia="zh-CN"/>
                        </w:rPr>
                        <w:t>Note 2: For UE sided model, L3 beam level prediction is not supported.</w:t>
                      </w:r>
                    </w:p>
                    <w:p w14:paraId="327076D8" w14:textId="77777777" w:rsidR="000D4E71" w:rsidRPr="000D4E71" w:rsidRDefault="000D4E71" w:rsidP="00710C54">
                      <w:pPr>
                        <w:numPr>
                          <w:ilvl w:val="0"/>
                          <w:numId w:val="11"/>
                        </w:numPr>
                        <w:tabs>
                          <w:tab w:val="num" w:pos="720"/>
                        </w:tabs>
                        <w:overflowPunct w:val="0"/>
                        <w:autoSpaceDE w:val="0"/>
                        <w:autoSpaceDN w:val="0"/>
                        <w:adjustRightInd w:val="0"/>
                        <w:spacing w:after="120"/>
                        <w:textAlignment w:val="baseline"/>
                        <w:rPr>
                          <w:rFonts w:eastAsia="MS Mincho"/>
                          <w:bCs/>
                          <w:lang w:eastAsia="en-GB"/>
                        </w:rPr>
                      </w:pPr>
                      <w:r w:rsidRPr="000D4E71">
                        <w:rPr>
                          <w:rFonts w:eastAsia="MS Mincho"/>
                          <w:bCs/>
                          <w:lang w:eastAsia="en-GB"/>
                        </w:rPr>
                        <w:t xml:space="preserve">For both RRM measurement prediction and </w:t>
                      </w:r>
                      <w:r w:rsidRPr="000D4E71">
                        <w:rPr>
                          <w:rFonts w:eastAsia="MS Mincho"/>
                          <w:bCs/>
                          <w:highlight w:val="yellow"/>
                          <w:lang w:eastAsia="en-GB"/>
                        </w:rPr>
                        <w:t xml:space="preserve">measurement event prediction, specify signalling and protocol aspects to enable LCM functionality management for UE sided </w:t>
                      </w:r>
                      <w:r w:rsidRPr="000D4E71">
                        <w:rPr>
                          <w:rFonts w:eastAsia="MS Mincho" w:hint="eastAsia"/>
                          <w:bCs/>
                          <w:highlight w:val="yellow"/>
                          <w:lang w:eastAsia="en-GB"/>
                        </w:rPr>
                        <w:t>model</w:t>
                      </w:r>
                      <w:r w:rsidRPr="000D4E71">
                        <w:rPr>
                          <w:rFonts w:eastAsia="MS Mincho"/>
                          <w:bCs/>
                          <w:highlight w:val="yellow"/>
                          <w:lang w:eastAsia="en-GB"/>
                        </w:rPr>
                        <w:t xml:space="preserve"> including [RAN2]</w:t>
                      </w:r>
                      <w:r w:rsidRPr="000D4E71">
                        <w:rPr>
                          <w:rFonts w:eastAsia="MS Mincho"/>
                          <w:bCs/>
                          <w:lang w:eastAsia="en-GB"/>
                        </w:rPr>
                        <w:t>:</w:t>
                      </w:r>
                    </w:p>
                    <w:p w14:paraId="1F8BF8A3" w14:textId="77777777" w:rsidR="000D4E71" w:rsidRPr="000D4E71" w:rsidRDefault="000D4E71" w:rsidP="00710C54">
                      <w:pPr>
                        <w:numPr>
                          <w:ilvl w:val="0"/>
                          <w:numId w:val="12"/>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UE capability request and response procedure</w:t>
                      </w:r>
                    </w:p>
                    <w:p w14:paraId="57CE5995" w14:textId="77777777" w:rsidR="000D4E71" w:rsidRPr="000D4E71" w:rsidRDefault="000D4E71" w:rsidP="00710C54">
                      <w:pPr>
                        <w:numPr>
                          <w:ilvl w:val="0"/>
                          <w:numId w:val="12"/>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 xml:space="preserve">Applicability report for both full and partial configuration approach </w:t>
                      </w:r>
                    </w:p>
                    <w:p w14:paraId="224F9733" w14:textId="77777777" w:rsidR="000D4E71" w:rsidRPr="000D4E71" w:rsidRDefault="000D4E71" w:rsidP="00710C54">
                      <w:pPr>
                        <w:numPr>
                          <w:ilvl w:val="0"/>
                          <w:numId w:val="12"/>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 xml:space="preserve">Inference configuration </w:t>
                      </w:r>
                      <w:r w:rsidRPr="000D4E71">
                        <w:rPr>
                          <w:rFonts w:eastAsia="DengXian" w:hint="eastAsia"/>
                          <w:bCs/>
                          <w:highlight w:val="yellow"/>
                          <w:lang w:eastAsia="zh-CN"/>
                        </w:rPr>
                        <w:t>and inference report</w:t>
                      </w:r>
                    </w:p>
                    <w:p w14:paraId="626852D9" w14:textId="77777777" w:rsidR="000D4E71" w:rsidRPr="000D4E71" w:rsidRDefault="000D4E71" w:rsidP="00710C54">
                      <w:pPr>
                        <w:numPr>
                          <w:ilvl w:val="0"/>
                          <w:numId w:val="12"/>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Performance monitoring performed in UE or network side, based on which network can manage UE sided functionality</w:t>
                      </w:r>
                    </w:p>
                    <w:p w14:paraId="573F2812" w14:textId="77777777" w:rsidR="000D4E71" w:rsidRPr="000D4E71" w:rsidRDefault="000D4E71" w:rsidP="00710C54">
                      <w:pPr>
                        <w:numPr>
                          <w:ilvl w:val="0"/>
                          <w:numId w:val="12"/>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bCs/>
                          <w:highlight w:val="yellow"/>
                          <w:lang w:eastAsia="en-GB"/>
                        </w:rPr>
                        <w:t>UE sided data collection</w:t>
                      </w:r>
                    </w:p>
                    <w:p w14:paraId="2CF12131" w14:textId="77777777" w:rsidR="000D4E71" w:rsidRPr="000D4E71" w:rsidRDefault="000D4E71" w:rsidP="00710C54">
                      <w:pPr>
                        <w:numPr>
                          <w:ilvl w:val="0"/>
                          <w:numId w:val="12"/>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zh-CN"/>
                        </w:rPr>
                        <w:t>For measurement event prediction:</w:t>
                      </w:r>
                    </w:p>
                    <w:p w14:paraId="399328CC" w14:textId="77777777" w:rsidR="000D4E71" w:rsidRPr="000D4E71" w:rsidRDefault="000D4E71" w:rsidP="00710C54">
                      <w:pPr>
                        <w:numPr>
                          <w:ilvl w:val="1"/>
                          <w:numId w:val="12"/>
                        </w:numPr>
                        <w:overflowPunct w:val="0"/>
                        <w:autoSpaceDE w:val="0"/>
                        <w:autoSpaceDN w:val="0"/>
                        <w:adjustRightInd w:val="0"/>
                        <w:spacing w:after="120"/>
                        <w:ind w:left="1800"/>
                        <w:textAlignment w:val="baseline"/>
                        <w:rPr>
                          <w:rFonts w:eastAsia="DengXian"/>
                          <w:bCs/>
                          <w:highlight w:val="yellow"/>
                          <w:lang w:eastAsia="en-GB"/>
                        </w:rPr>
                      </w:pPr>
                      <w:r w:rsidRPr="000D4E71">
                        <w:rPr>
                          <w:rFonts w:eastAsia="DengXian" w:hint="eastAsia"/>
                          <w:bCs/>
                          <w:highlight w:val="yellow"/>
                          <w:lang w:eastAsia="en-GB"/>
                        </w:rPr>
                        <w:t xml:space="preserve"> </w:t>
                      </w:r>
                      <w:r w:rsidRPr="000D4E71">
                        <w:rPr>
                          <w:rFonts w:eastAsia="DengXian"/>
                          <w:bCs/>
                          <w:highlight w:val="yellow"/>
                          <w:lang w:eastAsia="zh-CN"/>
                        </w:rPr>
                        <w:t>Measurement event A1~A6 are in the scope in this release</w:t>
                      </w:r>
                    </w:p>
                    <w:p w14:paraId="328464AD" w14:textId="3737334A" w:rsidR="008739E7" w:rsidRPr="000D4E71" w:rsidRDefault="000D4E71" w:rsidP="000D4E71">
                      <w:pPr>
                        <w:overflowPunct w:val="0"/>
                        <w:autoSpaceDE w:val="0"/>
                        <w:autoSpaceDN w:val="0"/>
                        <w:adjustRightInd w:val="0"/>
                        <w:spacing w:after="120"/>
                        <w:ind w:left="804"/>
                        <w:textAlignment w:val="baseline"/>
                        <w:rPr>
                          <w:rFonts w:eastAsia="DengXian"/>
                          <w:bCs/>
                          <w:lang w:eastAsia="zh-CN"/>
                        </w:rPr>
                      </w:pPr>
                      <w:r w:rsidRPr="000D4E71">
                        <w:rPr>
                          <w:rFonts w:eastAsia="DengXian" w:hint="eastAsia"/>
                          <w:bCs/>
                          <w:highlight w:val="yellow"/>
                          <w:lang w:eastAsia="zh-CN"/>
                        </w:rPr>
                        <w:t>Note3: Data transfer and model delivery for UE sided model are out of scope of this WI.</w:t>
                      </w:r>
                      <w:r w:rsidRPr="000D4E71">
                        <w:rPr>
                          <w:rFonts w:eastAsia="DengXian"/>
                          <w:bCs/>
                          <w:highlight w:val="yellow"/>
                          <w:lang w:eastAsia="zh-CN"/>
                        </w:rPr>
                        <w:t xml:space="preserve"> </w:t>
                      </w:r>
                      <w:r w:rsidRPr="000D4E71">
                        <w:rPr>
                          <w:rFonts w:eastAsia="DengXian" w:hint="eastAsia"/>
                          <w:bCs/>
                          <w:highlight w:val="yellow"/>
                          <w:lang w:eastAsia="zh-CN"/>
                        </w:rPr>
                        <w:t>And</w:t>
                      </w:r>
                      <w:r w:rsidRPr="000D4E71">
                        <w:rPr>
                          <w:rFonts w:eastAsia="DengXian"/>
                          <w:bCs/>
                          <w:highlight w:val="yellow"/>
                          <w:lang w:eastAsia="zh-CN"/>
                        </w:rPr>
                        <w:t xml:space="preserve"> model related choices can be up to UE’s implementation</w:t>
                      </w:r>
                      <w:r w:rsidRPr="000D4E71">
                        <w:rPr>
                          <w:rFonts w:eastAsia="DengXian" w:hint="eastAsia"/>
                          <w:bCs/>
                          <w:highlight w:val="yellow"/>
                          <w:lang w:eastAsia="zh-CN"/>
                        </w:rPr>
                        <w:t>.</w:t>
                      </w:r>
                      <w:r w:rsidRPr="000D4E71">
                        <w:rPr>
                          <w:rFonts w:eastAsia="DengXian"/>
                          <w:bCs/>
                          <w:lang w:eastAsia="zh-CN"/>
                        </w:rPr>
                        <w:t xml:space="preserve"> </w:t>
                      </w:r>
                    </w:p>
                  </w:txbxContent>
                </v:textbox>
                <w10:wrap type="square"/>
              </v:shape>
            </w:pict>
          </mc:Fallback>
        </mc:AlternateContent>
      </w:r>
      <w:r w:rsidR="005C0153">
        <w:t>In the WID document for Rel-</w:t>
      </w:r>
      <w:r w:rsidR="00391295">
        <w:t xml:space="preserve">20 AI/ML for Mobility </w:t>
      </w:r>
      <w:r w:rsidR="004C3CD2">
        <w:t>[</w:t>
      </w:r>
      <w:r w:rsidR="00AC5F18">
        <w:t xml:space="preserve">1], </w:t>
      </w:r>
      <w:r w:rsidR="00763683">
        <w:t>for Measurement Event prediction for UE-side models</w:t>
      </w:r>
      <w:r w:rsidR="008C3E91">
        <w:t xml:space="preserve">, </w:t>
      </w:r>
      <w:r w:rsidR="00AD0CF3">
        <w:t xml:space="preserve">the following are the </w:t>
      </w:r>
      <w:r>
        <w:t xml:space="preserve">stated </w:t>
      </w:r>
      <w:r w:rsidR="00AD0CF3">
        <w:t>objectives</w:t>
      </w:r>
      <w:r>
        <w:t>:</w:t>
      </w:r>
    </w:p>
    <w:p w14:paraId="50C608EA" w14:textId="77777777" w:rsidR="0094160C" w:rsidRDefault="0094160C" w:rsidP="00A97793"/>
    <w:p w14:paraId="377CBCE8" w14:textId="77777777" w:rsidR="00555B1E" w:rsidRDefault="0079340A" w:rsidP="00A97793">
      <w:r>
        <w:t xml:space="preserve">In this contribution, we discuss </w:t>
      </w:r>
      <w:r w:rsidR="00E65475">
        <w:t xml:space="preserve">the following aspects of Measurement Event </w:t>
      </w:r>
      <w:r w:rsidR="00555B1E">
        <w:t>prediction for UE-side models:</w:t>
      </w:r>
    </w:p>
    <w:p w14:paraId="71A85365" w14:textId="094BE4C5" w:rsidR="00AB498C" w:rsidRDefault="00964DD8" w:rsidP="00710C54">
      <w:pPr>
        <w:pStyle w:val="ListParagraph"/>
        <w:numPr>
          <w:ilvl w:val="0"/>
          <w:numId w:val="13"/>
        </w:numPr>
      </w:pPr>
      <w:r>
        <w:t>UE capabilities,</w:t>
      </w:r>
    </w:p>
    <w:p w14:paraId="4DBE2F7D" w14:textId="14283189" w:rsidR="000E0160" w:rsidRPr="00A97793" w:rsidRDefault="00BB2D5B" w:rsidP="00710C54">
      <w:pPr>
        <w:pStyle w:val="ListParagraph"/>
        <w:numPr>
          <w:ilvl w:val="0"/>
          <w:numId w:val="13"/>
        </w:numPr>
      </w:pPr>
      <w:r>
        <w:t>Inference configuration and reporting.</w:t>
      </w:r>
    </w:p>
    <w:p w14:paraId="388A9CBA" w14:textId="5DB44D91" w:rsidR="00287507" w:rsidRDefault="00FC3779" w:rsidP="00287507">
      <w:pPr>
        <w:pStyle w:val="Heading1"/>
        <w:numPr>
          <w:ilvl w:val="0"/>
          <w:numId w:val="1"/>
        </w:numPr>
      </w:pPr>
      <w:bookmarkStart w:id="1" w:name="_Hlk110670114"/>
      <w:r>
        <w:t>UE capabilities</w:t>
      </w:r>
      <w:r w:rsidR="00710C54">
        <w:t>,</w:t>
      </w:r>
      <w:r>
        <w:t xml:space="preserve"> Inference configuration and </w:t>
      </w:r>
      <w:r w:rsidR="00710C54">
        <w:t>reporting</w:t>
      </w:r>
    </w:p>
    <w:p w14:paraId="500B8C0F" w14:textId="77777777" w:rsidR="000230C9" w:rsidRDefault="005C69D3" w:rsidP="000A7AB3">
      <w:pPr>
        <w:spacing w:after="160" w:line="278" w:lineRule="auto"/>
        <w:rPr>
          <w:rFonts w:eastAsia="Aptos"/>
          <w:kern w:val="2"/>
          <w:lang w:val="en-US"/>
          <w14:ligatures w14:val="standardContextual"/>
        </w:rPr>
      </w:pPr>
      <w:r>
        <w:rPr>
          <w:rFonts w:eastAsia="Aptos"/>
          <w:kern w:val="2"/>
          <w:lang w:val="en-US"/>
          <w14:ligatures w14:val="standardContextual"/>
        </w:rPr>
        <w:t xml:space="preserve">The </w:t>
      </w:r>
      <w:r w:rsidR="004210D0">
        <w:rPr>
          <w:rFonts w:eastAsia="Aptos"/>
          <w:kern w:val="2"/>
          <w:lang w:val="en-US"/>
          <w14:ligatures w14:val="standardContextual"/>
        </w:rPr>
        <w:t xml:space="preserve">following </w:t>
      </w:r>
      <w:r w:rsidR="00483E38">
        <w:rPr>
          <w:rFonts w:eastAsia="Aptos"/>
          <w:kern w:val="2"/>
          <w:lang w:val="en-US"/>
          <w14:ligatures w14:val="standardContextual"/>
        </w:rPr>
        <w:t xml:space="preserve">proposal gives the basic </w:t>
      </w:r>
      <w:r w:rsidR="00BD529C">
        <w:rPr>
          <w:rFonts w:eastAsia="Aptos"/>
          <w:kern w:val="2"/>
          <w:lang w:val="en-US"/>
          <w14:ligatures w14:val="standardContextual"/>
        </w:rPr>
        <w:t>UE capabilities for Event prediction. These capabilities are for Indirect as well as Direct Event prediction</w:t>
      </w:r>
      <w:r w:rsidR="00354AAB">
        <w:rPr>
          <w:rFonts w:eastAsia="Aptos"/>
          <w:kern w:val="2"/>
          <w:lang w:val="en-US"/>
          <w14:ligatures w14:val="standardContextual"/>
        </w:rPr>
        <w:t xml:space="preserve">. It is up to the UE </w:t>
      </w:r>
      <w:r w:rsidR="00C12C4B">
        <w:rPr>
          <w:rFonts w:eastAsia="Aptos"/>
          <w:kern w:val="2"/>
          <w:lang w:val="en-US"/>
          <w14:ligatures w14:val="standardContextual"/>
        </w:rPr>
        <w:t xml:space="preserve">to select the kind of Event prediction, Indirect or Direct, to use. </w:t>
      </w:r>
    </w:p>
    <w:p w14:paraId="70A4ECA7" w14:textId="30C674EF" w:rsidR="00EA3FD4" w:rsidRPr="00C63E4E" w:rsidRDefault="00EA3FD4" w:rsidP="000A7AB3">
      <w:pPr>
        <w:spacing w:after="160" w:line="278" w:lineRule="auto"/>
        <w:rPr>
          <w:rFonts w:eastAsia="Aptos"/>
          <w:b/>
          <w:bCs/>
          <w:kern w:val="2"/>
          <w:lang w:val="en-US"/>
          <w14:ligatures w14:val="standardContextual"/>
        </w:rPr>
      </w:pPr>
      <w:r w:rsidRPr="00C63E4E">
        <w:rPr>
          <w:rFonts w:eastAsia="Aptos"/>
          <w:b/>
          <w:bCs/>
          <w:kern w:val="2"/>
          <w:lang w:val="en-US"/>
          <w14:ligatures w14:val="standardContextual"/>
        </w:rPr>
        <w:t>Proposal</w:t>
      </w:r>
      <w:r w:rsidR="00152575">
        <w:rPr>
          <w:rFonts w:eastAsia="Aptos"/>
          <w:b/>
          <w:bCs/>
          <w:kern w:val="2"/>
          <w:lang w:val="en-US"/>
          <w14:ligatures w14:val="standardContextual"/>
        </w:rPr>
        <w:t xml:space="preserve"> 1</w:t>
      </w:r>
      <w:r w:rsidR="008F5313">
        <w:rPr>
          <w:rFonts w:eastAsia="Aptos"/>
          <w:b/>
          <w:bCs/>
          <w:kern w:val="2"/>
          <w:lang w:val="en-US"/>
          <w14:ligatures w14:val="standardContextual"/>
        </w:rPr>
        <w:t xml:space="preserve">: </w:t>
      </w:r>
      <w:r w:rsidRPr="00C63E4E">
        <w:rPr>
          <w:rFonts w:eastAsia="Aptos"/>
          <w:b/>
          <w:bCs/>
          <w:kern w:val="2"/>
          <w:lang w:val="en-US"/>
          <w14:ligatures w14:val="standardContextual"/>
        </w:rPr>
        <w:t>The following are the basic UE capabilities for Event prediction:</w:t>
      </w:r>
    </w:p>
    <w:p w14:paraId="6C4D4140" w14:textId="16B3FCB3" w:rsidR="000A7AB3" w:rsidRPr="00C63E4E" w:rsidRDefault="00241EBC" w:rsidP="00020499">
      <w:pPr>
        <w:pStyle w:val="ListParagraph"/>
        <w:numPr>
          <w:ilvl w:val="0"/>
          <w:numId w:val="14"/>
        </w:numPr>
        <w:spacing w:after="160" w:line="278" w:lineRule="auto"/>
        <w:rPr>
          <w:rFonts w:eastAsia="Times New Roman"/>
          <w:b/>
          <w:bCs/>
          <w:color w:val="0D0D0D" w:themeColor="text1" w:themeTint="F2"/>
          <w:lang w:val="en-US"/>
        </w:rPr>
      </w:pPr>
      <w:r>
        <w:rPr>
          <w:rFonts w:eastAsia="Times New Roman"/>
          <w:b/>
          <w:bCs/>
          <w:color w:val="0D0D0D" w:themeColor="text1" w:themeTint="F2"/>
          <w:lang w:val="en-US"/>
        </w:rPr>
        <w:lastRenderedPageBreak/>
        <w:t xml:space="preserve">The </w:t>
      </w:r>
      <w:r w:rsidRPr="00C63E4E">
        <w:rPr>
          <w:rFonts w:eastAsia="Times New Roman"/>
          <w:b/>
          <w:bCs/>
          <w:color w:val="0D0D0D" w:themeColor="text1" w:themeTint="F2"/>
          <w:lang w:val="en-US"/>
        </w:rPr>
        <w:t xml:space="preserve">UE indicates whether it supports </w:t>
      </w:r>
      <w:r>
        <w:rPr>
          <w:rFonts w:eastAsia="Times New Roman"/>
          <w:b/>
          <w:bCs/>
          <w:color w:val="0D0D0D" w:themeColor="text1" w:themeTint="F2"/>
          <w:lang w:val="en-US"/>
        </w:rPr>
        <w:t>e</w:t>
      </w:r>
      <w:r w:rsidRPr="00C63E4E">
        <w:rPr>
          <w:rFonts w:eastAsia="Times New Roman"/>
          <w:b/>
          <w:bCs/>
          <w:color w:val="0D0D0D" w:themeColor="text1" w:themeTint="F2"/>
          <w:lang w:val="en-US"/>
        </w:rPr>
        <w:t xml:space="preserve">vent prediction </w:t>
      </w:r>
      <w:r>
        <w:rPr>
          <w:rFonts w:eastAsia="Times New Roman"/>
          <w:b/>
          <w:bCs/>
          <w:color w:val="0D0D0D" w:themeColor="text1" w:themeTint="F2"/>
          <w:lang w:val="en-US"/>
        </w:rPr>
        <w:t>f</w:t>
      </w:r>
      <w:r w:rsidR="004D1A64" w:rsidRPr="00C63E4E">
        <w:rPr>
          <w:rFonts w:eastAsia="Times New Roman"/>
          <w:b/>
          <w:bCs/>
          <w:color w:val="0D0D0D" w:themeColor="text1" w:themeTint="F2"/>
          <w:lang w:val="en-US"/>
        </w:rPr>
        <w:t>or each event type (pA1</w:t>
      </w:r>
      <w:r w:rsidR="003806A9" w:rsidRPr="00C63E4E">
        <w:rPr>
          <w:rFonts w:eastAsia="Times New Roman"/>
          <w:b/>
          <w:bCs/>
          <w:color w:val="0D0D0D" w:themeColor="text1" w:themeTint="F2"/>
          <w:lang w:val="en-US"/>
        </w:rPr>
        <w:t xml:space="preserve">, …, </w:t>
      </w:r>
      <w:r w:rsidR="004D1A64" w:rsidRPr="00C63E4E">
        <w:rPr>
          <w:rFonts w:eastAsia="Times New Roman"/>
          <w:b/>
          <w:bCs/>
          <w:color w:val="0D0D0D" w:themeColor="text1" w:themeTint="F2"/>
          <w:lang w:val="en-US"/>
        </w:rPr>
        <w:t>pA6), where</w:t>
      </w:r>
      <w:r w:rsidR="00801B88" w:rsidRPr="00C63E4E">
        <w:rPr>
          <w:rFonts w:eastAsia="Times New Roman"/>
          <w:b/>
          <w:bCs/>
          <w:color w:val="0D0D0D" w:themeColor="text1" w:themeTint="F2"/>
          <w:lang w:val="en-US"/>
        </w:rPr>
        <w:t>, e.g.,</w:t>
      </w:r>
      <w:r w:rsidR="004D1A64" w:rsidRPr="00C63E4E">
        <w:rPr>
          <w:rFonts w:eastAsia="Times New Roman"/>
          <w:b/>
          <w:bCs/>
          <w:color w:val="0D0D0D" w:themeColor="text1" w:themeTint="F2"/>
          <w:lang w:val="en-US"/>
        </w:rPr>
        <w:t xml:space="preserve"> pA</w:t>
      </w:r>
      <w:r w:rsidR="00801B88" w:rsidRPr="00C63E4E">
        <w:rPr>
          <w:rFonts w:eastAsia="Times New Roman"/>
          <w:b/>
          <w:bCs/>
          <w:color w:val="0D0D0D" w:themeColor="text1" w:themeTint="F2"/>
          <w:lang w:val="en-US"/>
        </w:rPr>
        <w:t>1 denotes predicted event A1</w:t>
      </w:r>
      <w:r w:rsidR="002B4FFF" w:rsidRPr="00C63E4E">
        <w:rPr>
          <w:rFonts w:eastAsia="Times New Roman"/>
          <w:b/>
          <w:bCs/>
          <w:color w:val="0D0D0D" w:themeColor="text1" w:themeTint="F2"/>
          <w:lang w:val="en-US"/>
        </w:rPr>
        <w:t>.</w:t>
      </w:r>
    </w:p>
    <w:p w14:paraId="3BB856B7" w14:textId="662C282F" w:rsidR="002B4FFF" w:rsidRDefault="003806A9" w:rsidP="00020499">
      <w:pPr>
        <w:pStyle w:val="ListParagraph"/>
        <w:numPr>
          <w:ilvl w:val="0"/>
          <w:numId w:val="14"/>
        </w:numPr>
        <w:spacing w:after="160" w:line="278" w:lineRule="auto"/>
        <w:rPr>
          <w:rFonts w:eastAsia="Times New Roman"/>
          <w:color w:val="0D0D0D" w:themeColor="text1" w:themeTint="F2"/>
          <w:lang w:val="en-US"/>
        </w:rPr>
      </w:pPr>
      <w:r w:rsidRPr="00C63E4E">
        <w:rPr>
          <w:rFonts w:eastAsia="Times New Roman"/>
          <w:b/>
          <w:bCs/>
          <w:color w:val="0D0D0D" w:themeColor="text1" w:themeTint="F2"/>
          <w:lang w:val="en-US"/>
        </w:rPr>
        <w:t xml:space="preserve">For each </w:t>
      </w:r>
      <w:r w:rsidR="00810E39" w:rsidRPr="00C63E4E">
        <w:rPr>
          <w:rFonts w:eastAsia="Times New Roman"/>
          <w:b/>
          <w:bCs/>
          <w:color w:val="0D0D0D" w:themeColor="text1" w:themeTint="F2"/>
          <w:lang w:val="en-US"/>
        </w:rPr>
        <w:t xml:space="preserve">event type, </w:t>
      </w:r>
      <w:r w:rsidR="00D25904">
        <w:rPr>
          <w:rFonts w:eastAsia="Times New Roman"/>
          <w:b/>
          <w:bCs/>
          <w:color w:val="0D0D0D" w:themeColor="text1" w:themeTint="F2"/>
          <w:lang w:val="en-US"/>
        </w:rPr>
        <w:t xml:space="preserve">the </w:t>
      </w:r>
      <w:r w:rsidR="00810E39" w:rsidRPr="00C63E4E">
        <w:rPr>
          <w:rFonts w:eastAsia="Times New Roman"/>
          <w:b/>
          <w:bCs/>
          <w:color w:val="0D0D0D" w:themeColor="text1" w:themeTint="F2"/>
          <w:lang w:val="en-US"/>
        </w:rPr>
        <w:t xml:space="preserve">UE indicates </w:t>
      </w:r>
      <w:r w:rsidR="005352BC" w:rsidRPr="00C63E4E">
        <w:rPr>
          <w:rFonts w:eastAsia="Times New Roman"/>
          <w:b/>
          <w:bCs/>
          <w:color w:val="0D0D0D" w:themeColor="text1" w:themeTint="F2"/>
          <w:lang w:val="en-US"/>
        </w:rPr>
        <w:t xml:space="preserve">the maximum prediction window (PW) length for which </w:t>
      </w:r>
      <w:r w:rsidR="00D25904">
        <w:rPr>
          <w:rFonts w:eastAsia="Times New Roman"/>
          <w:b/>
          <w:bCs/>
          <w:color w:val="0D0D0D" w:themeColor="text1" w:themeTint="F2"/>
          <w:lang w:val="en-US"/>
        </w:rPr>
        <w:t xml:space="preserve">the </w:t>
      </w:r>
      <w:r w:rsidR="005352BC" w:rsidRPr="00C63E4E">
        <w:rPr>
          <w:rFonts w:eastAsia="Times New Roman"/>
          <w:b/>
          <w:bCs/>
          <w:color w:val="0D0D0D" w:themeColor="text1" w:themeTint="F2"/>
          <w:lang w:val="en-US"/>
        </w:rPr>
        <w:t xml:space="preserve">UE supports </w:t>
      </w:r>
      <w:r w:rsidR="00D25904">
        <w:rPr>
          <w:rFonts w:eastAsia="Times New Roman"/>
          <w:b/>
          <w:bCs/>
          <w:color w:val="0D0D0D" w:themeColor="text1" w:themeTint="F2"/>
          <w:lang w:val="en-US"/>
        </w:rPr>
        <w:t>e</w:t>
      </w:r>
      <w:r w:rsidR="005352BC" w:rsidRPr="00C63E4E">
        <w:rPr>
          <w:rFonts w:eastAsia="Times New Roman"/>
          <w:b/>
          <w:bCs/>
          <w:color w:val="0D0D0D" w:themeColor="text1" w:themeTint="F2"/>
          <w:lang w:val="en-US"/>
        </w:rPr>
        <w:t>vent prediction.</w:t>
      </w:r>
    </w:p>
    <w:p w14:paraId="48FBB8FB" w14:textId="75282F4F" w:rsidR="0072424C" w:rsidRDefault="0072424C" w:rsidP="0072424C">
      <w:pPr>
        <w:tabs>
          <w:tab w:val="left" w:pos="1575"/>
        </w:tabs>
        <w:rPr>
          <w:color w:val="262626" w:themeColor="text1" w:themeTint="D9"/>
        </w:rPr>
      </w:pPr>
      <w:r>
        <w:rPr>
          <w:color w:val="262626" w:themeColor="text1" w:themeTint="D9"/>
        </w:rPr>
        <w:t xml:space="preserve">For an event, based on the UE capability regarding the maximum PW length it can support, the </w:t>
      </w:r>
      <w:proofErr w:type="spellStart"/>
      <w:r>
        <w:rPr>
          <w:color w:val="262626" w:themeColor="text1" w:themeTint="D9"/>
        </w:rPr>
        <w:t>gNB</w:t>
      </w:r>
      <w:proofErr w:type="spellEnd"/>
      <w:r>
        <w:rPr>
          <w:color w:val="262626" w:themeColor="text1" w:themeTint="D9"/>
        </w:rPr>
        <w:t xml:space="preserve"> configures the UE for Event prediction reporting, with a range of values for the predicted time of occurrence of event, i.e., UE transmits an Event prediction report if the predicted time of occurrence of event lies within the range. </w:t>
      </w:r>
      <w:r w:rsidR="006137CE">
        <w:rPr>
          <w:color w:val="262626" w:themeColor="text1" w:themeTint="D9"/>
        </w:rPr>
        <w:t>As an</w:t>
      </w:r>
      <w:r>
        <w:rPr>
          <w:color w:val="262626" w:themeColor="text1" w:themeTint="D9"/>
        </w:rPr>
        <w:t xml:space="preserve"> example, in case of handover related events, if the predicted time of occurrence of event is close to the current time</w:t>
      </w:r>
      <w:r w:rsidR="007E51F6">
        <w:rPr>
          <w:color w:val="262626" w:themeColor="text1" w:themeTint="D9"/>
        </w:rPr>
        <w:t>,</w:t>
      </w:r>
      <w:r>
        <w:rPr>
          <w:color w:val="262626" w:themeColor="text1" w:themeTint="D9"/>
        </w:rPr>
        <w:t xml:space="preserve"> then it is not of much value to transmit an Event prediction report.  </w:t>
      </w:r>
    </w:p>
    <w:p w14:paraId="3D832EC2" w14:textId="470E7F6C" w:rsidR="00204938" w:rsidRDefault="0072424C" w:rsidP="0072424C">
      <w:pPr>
        <w:tabs>
          <w:tab w:val="left" w:pos="1575"/>
        </w:tabs>
        <w:rPr>
          <w:b/>
          <w:bCs/>
          <w:color w:val="262626" w:themeColor="text1" w:themeTint="D9"/>
        </w:rPr>
      </w:pPr>
      <w:r w:rsidRPr="3647FFD2">
        <w:rPr>
          <w:b/>
          <w:bCs/>
          <w:color w:val="262626" w:themeColor="text1" w:themeTint="D9"/>
        </w:rPr>
        <w:t>Proposal</w:t>
      </w:r>
      <w:r w:rsidR="00152575" w:rsidRPr="3647FFD2">
        <w:rPr>
          <w:b/>
          <w:bCs/>
          <w:color w:val="262626" w:themeColor="text1" w:themeTint="D9"/>
        </w:rPr>
        <w:t xml:space="preserve"> 2:</w:t>
      </w:r>
      <w:r w:rsidRPr="3647FFD2">
        <w:rPr>
          <w:b/>
          <w:bCs/>
          <w:color w:val="262626" w:themeColor="text1" w:themeTint="D9"/>
        </w:rPr>
        <w:t xml:space="preserve"> For </w:t>
      </w:r>
      <w:r w:rsidR="64D9E020" w:rsidRPr="3647FFD2">
        <w:rPr>
          <w:b/>
          <w:bCs/>
          <w:color w:val="262626" w:themeColor="text1" w:themeTint="D9"/>
        </w:rPr>
        <w:t>e</w:t>
      </w:r>
      <w:r w:rsidRPr="3647FFD2">
        <w:rPr>
          <w:b/>
          <w:bCs/>
          <w:color w:val="262626" w:themeColor="text1" w:themeTint="D9"/>
        </w:rPr>
        <w:t xml:space="preserve">vent prediction reporting, the </w:t>
      </w:r>
      <w:proofErr w:type="spellStart"/>
      <w:r w:rsidRPr="3647FFD2">
        <w:rPr>
          <w:b/>
          <w:bCs/>
          <w:color w:val="262626" w:themeColor="text1" w:themeTint="D9"/>
        </w:rPr>
        <w:t>gNB</w:t>
      </w:r>
      <w:proofErr w:type="spellEnd"/>
      <w:r w:rsidRPr="3647FFD2">
        <w:rPr>
          <w:b/>
          <w:bCs/>
          <w:color w:val="262626" w:themeColor="text1" w:themeTint="D9"/>
        </w:rPr>
        <w:t xml:space="preserve"> configures the UE</w:t>
      </w:r>
      <w:r w:rsidR="007D632D">
        <w:rPr>
          <w:b/>
          <w:bCs/>
          <w:color w:val="262626" w:themeColor="text1" w:themeTint="D9"/>
        </w:rPr>
        <w:t xml:space="preserve"> with</w:t>
      </w:r>
      <w:r w:rsidR="0096217B">
        <w:rPr>
          <w:b/>
          <w:bCs/>
          <w:color w:val="262626" w:themeColor="text1" w:themeTint="D9"/>
        </w:rPr>
        <w:t>:</w:t>
      </w:r>
      <w:r w:rsidRPr="3647FFD2">
        <w:rPr>
          <w:b/>
          <w:bCs/>
          <w:color w:val="262626" w:themeColor="text1" w:themeTint="D9"/>
        </w:rPr>
        <w:t xml:space="preserve"> </w:t>
      </w:r>
    </w:p>
    <w:p w14:paraId="522F9B62" w14:textId="6A0B8E40" w:rsidR="00D04DB8" w:rsidRDefault="0072424C" w:rsidP="000C51BE">
      <w:pPr>
        <w:pStyle w:val="ListParagraph"/>
        <w:numPr>
          <w:ilvl w:val="0"/>
          <w:numId w:val="17"/>
        </w:numPr>
        <w:tabs>
          <w:tab w:val="left" w:pos="1575"/>
        </w:tabs>
        <w:rPr>
          <w:b/>
          <w:bCs/>
          <w:color w:val="262626" w:themeColor="text1" w:themeTint="D9"/>
        </w:rPr>
      </w:pPr>
      <w:r w:rsidRPr="000C51BE">
        <w:rPr>
          <w:b/>
          <w:bCs/>
          <w:color w:val="262626" w:themeColor="text1" w:themeTint="D9"/>
        </w:rPr>
        <w:t xml:space="preserve">a </w:t>
      </w:r>
      <w:r w:rsidR="73956005" w:rsidRPr="000C51BE">
        <w:rPr>
          <w:b/>
          <w:bCs/>
          <w:color w:val="262626" w:themeColor="text1" w:themeTint="D9"/>
        </w:rPr>
        <w:t xml:space="preserve">window </w:t>
      </w:r>
      <w:r w:rsidRPr="000C51BE">
        <w:rPr>
          <w:b/>
          <w:bCs/>
          <w:color w:val="262626" w:themeColor="text1" w:themeTint="D9"/>
        </w:rPr>
        <w:t xml:space="preserve">for the predicted time of occurrence of event, i.e., </w:t>
      </w:r>
      <w:r w:rsidR="0AAC7159" w:rsidRPr="000C51BE">
        <w:rPr>
          <w:b/>
          <w:bCs/>
          <w:color w:val="262626" w:themeColor="text1" w:themeTint="D9"/>
        </w:rPr>
        <w:t xml:space="preserve">the </w:t>
      </w:r>
      <w:r w:rsidRPr="000C51BE">
        <w:rPr>
          <w:b/>
          <w:bCs/>
          <w:color w:val="262626" w:themeColor="text1" w:themeTint="D9"/>
        </w:rPr>
        <w:t xml:space="preserve">UE transmits an </w:t>
      </w:r>
      <w:r w:rsidR="4222EBA1" w:rsidRPr="3647FFD2">
        <w:rPr>
          <w:b/>
          <w:bCs/>
          <w:color w:val="262626" w:themeColor="text1" w:themeTint="D9"/>
        </w:rPr>
        <w:t>e</w:t>
      </w:r>
      <w:r w:rsidRPr="3647FFD2">
        <w:rPr>
          <w:b/>
          <w:bCs/>
          <w:color w:val="262626" w:themeColor="text1" w:themeTint="D9"/>
        </w:rPr>
        <w:t>vent</w:t>
      </w:r>
      <w:r w:rsidRPr="000C51BE">
        <w:rPr>
          <w:b/>
          <w:bCs/>
          <w:color w:val="262626" w:themeColor="text1" w:themeTint="D9"/>
        </w:rPr>
        <w:t xml:space="preserve"> prediction report if the predicted time of occurrence of </w:t>
      </w:r>
      <w:r w:rsidR="00F13B69" w:rsidRPr="000C51BE">
        <w:rPr>
          <w:b/>
          <w:bCs/>
          <w:color w:val="262626" w:themeColor="text1" w:themeTint="D9"/>
        </w:rPr>
        <w:t xml:space="preserve">the </w:t>
      </w:r>
      <w:r w:rsidR="306E2DD3" w:rsidRPr="000C51BE">
        <w:rPr>
          <w:b/>
          <w:bCs/>
          <w:color w:val="262626" w:themeColor="text1" w:themeTint="D9"/>
        </w:rPr>
        <w:t xml:space="preserve">predicted </w:t>
      </w:r>
      <w:r w:rsidRPr="000C51BE">
        <w:rPr>
          <w:b/>
          <w:bCs/>
          <w:color w:val="262626" w:themeColor="text1" w:themeTint="D9"/>
        </w:rPr>
        <w:t xml:space="preserve">event lies within the </w:t>
      </w:r>
      <w:r w:rsidR="712635F1" w:rsidRPr="000C51BE">
        <w:rPr>
          <w:b/>
          <w:bCs/>
          <w:color w:val="262626" w:themeColor="text1" w:themeTint="D9"/>
        </w:rPr>
        <w:t xml:space="preserve">configured </w:t>
      </w:r>
      <w:r w:rsidR="1088499D" w:rsidRPr="3647FFD2">
        <w:rPr>
          <w:b/>
          <w:bCs/>
          <w:color w:val="262626" w:themeColor="text1" w:themeTint="D9"/>
        </w:rPr>
        <w:t>window</w:t>
      </w:r>
      <w:r w:rsidR="00891699">
        <w:rPr>
          <w:b/>
          <w:bCs/>
          <w:color w:val="262626" w:themeColor="text1" w:themeTint="D9"/>
        </w:rPr>
        <w:t>,</w:t>
      </w:r>
    </w:p>
    <w:p w14:paraId="7BF45B4F" w14:textId="585D2BE1" w:rsidR="0072424C" w:rsidRPr="000C51BE" w:rsidRDefault="009D77DD" w:rsidP="000C51BE">
      <w:pPr>
        <w:pStyle w:val="ListParagraph"/>
        <w:numPr>
          <w:ilvl w:val="0"/>
          <w:numId w:val="17"/>
        </w:numPr>
        <w:tabs>
          <w:tab w:val="left" w:pos="1575"/>
        </w:tabs>
        <w:rPr>
          <w:b/>
          <w:bCs/>
          <w:color w:val="262626" w:themeColor="text1" w:themeTint="D9"/>
        </w:rPr>
      </w:pPr>
      <w:r>
        <w:rPr>
          <w:b/>
          <w:bCs/>
          <w:color w:val="262626" w:themeColor="text1" w:themeTint="D9"/>
        </w:rPr>
        <w:t xml:space="preserve">whether the </w:t>
      </w:r>
      <w:r w:rsidR="00C72B77">
        <w:rPr>
          <w:b/>
          <w:bCs/>
          <w:color w:val="262626" w:themeColor="text1" w:themeTint="D9"/>
        </w:rPr>
        <w:t>UE</w:t>
      </w:r>
      <w:r w:rsidR="00FA25D1" w:rsidRPr="00BA1520">
        <w:rPr>
          <w:b/>
          <w:bCs/>
        </w:rPr>
        <w:t xml:space="preserve"> </w:t>
      </w:r>
      <w:r w:rsidR="007E747D" w:rsidRPr="00BA1520">
        <w:rPr>
          <w:b/>
          <w:bCs/>
        </w:rPr>
        <w:t>can transmit</w:t>
      </w:r>
      <w:r w:rsidR="00FA25D1" w:rsidRPr="00CB1B23">
        <w:rPr>
          <w:b/>
          <w:bCs/>
          <w:color w:val="262626" w:themeColor="text1" w:themeTint="D9"/>
        </w:rPr>
        <w:t xml:space="preserve"> </w:t>
      </w:r>
      <w:r w:rsidR="00903779">
        <w:rPr>
          <w:b/>
          <w:bCs/>
          <w:color w:val="262626" w:themeColor="text1" w:themeTint="D9"/>
        </w:rPr>
        <w:t xml:space="preserve">an </w:t>
      </w:r>
      <w:r w:rsidR="00FA25D1" w:rsidRPr="00FA25D1">
        <w:rPr>
          <w:b/>
          <w:bCs/>
          <w:color w:val="262626" w:themeColor="text1" w:themeTint="D9"/>
        </w:rPr>
        <w:t xml:space="preserve">event prediction report when the entering condition </w:t>
      </w:r>
      <w:r w:rsidR="00AA628F">
        <w:rPr>
          <w:b/>
          <w:bCs/>
          <w:color w:val="262626" w:themeColor="text1" w:themeTint="D9"/>
        </w:rPr>
        <w:t xml:space="preserve">of the </w:t>
      </w:r>
      <w:r w:rsidR="003B07C0">
        <w:rPr>
          <w:b/>
          <w:bCs/>
          <w:color w:val="262626" w:themeColor="text1" w:themeTint="D9"/>
        </w:rPr>
        <w:t xml:space="preserve">event </w:t>
      </w:r>
      <w:r w:rsidR="00FA25D1" w:rsidRPr="00FA25D1">
        <w:rPr>
          <w:b/>
          <w:bCs/>
          <w:color w:val="262626" w:themeColor="text1" w:themeTint="D9"/>
        </w:rPr>
        <w:t>is met by actual measurements</w:t>
      </w:r>
      <w:r w:rsidR="002662BC">
        <w:rPr>
          <w:b/>
          <w:bCs/>
          <w:color w:val="262626" w:themeColor="text1" w:themeTint="D9"/>
        </w:rPr>
        <w:t xml:space="preserve">, and </w:t>
      </w:r>
      <w:r w:rsidR="0099460F">
        <w:rPr>
          <w:b/>
          <w:bCs/>
          <w:color w:val="262626" w:themeColor="text1" w:themeTint="D9"/>
        </w:rPr>
        <w:t>the</w:t>
      </w:r>
      <w:r w:rsidR="007B4A95">
        <w:rPr>
          <w:b/>
          <w:bCs/>
          <w:color w:val="262626" w:themeColor="text1" w:themeTint="D9"/>
        </w:rPr>
        <w:t xml:space="preserve"> </w:t>
      </w:r>
      <w:r w:rsidR="00C15DC5">
        <w:rPr>
          <w:b/>
          <w:bCs/>
          <w:color w:val="262626" w:themeColor="text1" w:themeTint="D9"/>
        </w:rPr>
        <w:t xml:space="preserve">UE predicts </w:t>
      </w:r>
      <w:r w:rsidR="00DA48DC">
        <w:rPr>
          <w:b/>
          <w:bCs/>
          <w:color w:val="262626" w:themeColor="text1" w:themeTint="D9"/>
        </w:rPr>
        <w:t xml:space="preserve">occurrence </w:t>
      </w:r>
      <w:r w:rsidR="007B4A95">
        <w:rPr>
          <w:b/>
          <w:bCs/>
          <w:color w:val="262626" w:themeColor="text1" w:themeTint="D9"/>
        </w:rPr>
        <w:t>of the event</w:t>
      </w:r>
      <w:r w:rsidR="00C72B77">
        <w:rPr>
          <w:b/>
          <w:bCs/>
          <w:color w:val="262626" w:themeColor="text1" w:themeTint="D9"/>
        </w:rPr>
        <w:t xml:space="preserve"> </w:t>
      </w:r>
      <w:r w:rsidR="00C15DC5">
        <w:rPr>
          <w:b/>
          <w:bCs/>
          <w:color w:val="262626" w:themeColor="text1" w:themeTint="D9"/>
        </w:rPr>
        <w:t>at a future time</w:t>
      </w:r>
      <w:r w:rsidR="0072424C" w:rsidRPr="000C51BE">
        <w:rPr>
          <w:b/>
          <w:bCs/>
          <w:color w:val="262626" w:themeColor="text1" w:themeTint="D9"/>
        </w:rPr>
        <w:t xml:space="preserve">      </w:t>
      </w:r>
    </w:p>
    <w:p w14:paraId="6A2E0F7F" w14:textId="7D14956B" w:rsidR="009E0432" w:rsidRPr="004C6E06" w:rsidRDefault="009E0432" w:rsidP="0072424C">
      <w:pPr>
        <w:tabs>
          <w:tab w:val="left" w:pos="1575"/>
        </w:tabs>
        <w:rPr>
          <w:color w:val="262626" w:themeColor="text1" w:themeTint="D9"/>
        </w:rPr>
      </w:pPr>
      <w:r>
        <w:rPr>
          <w:color w:val="262626" w:themeColor="text1" w:themeTint="D9"/>
        </w:rPr>
        <w:t>The following proposal</w:t>
      </w:r>
      <w:r w:rsidR="0031586B">
        <w:rPr>
          <w:color w:val="262626" w:themeColor="text1" w:themeTint="D9"/>
        </w:rPr>
        <w:t xml:space="preserve"> gives the conditions </w:t>
      </w:r>
      <w:r w:rsidR="00735F28">
        <w:rPr>
          <w:color w:val="262626" w:themeColor="text1" w:themeTint="D9"/>
        </w:rPr>
        <w:t xml:space="preserve">for UE </w:t>
      </w:r>
      <w:r w:rsidR="0056534F">
        <w:rPr>
          <w:color w:val="262626" w:themeColor="text1" w:themeTint="D9"/>
        </w:rPr>
        <w:t xml:space="preserve">triggering </w:t>
      </w:r>
      <w:r w:rsidR="00735F28">
        <w:rPr>
          <w:color w:val="262626" w:themeColor="text1" w:themeTint="D9"/>
        </w:rPr>
        <w:t>transmission of an Event prediction report</w:t>
      </w:r>
      <w:r w:rsidR="008545C9">
        <w:rPr>
          <w:color w:val="262626" w:themeColor="text1" w:themeTint="D9"/>
        </w:rPr>
        <w:t xml:space="preserve"> to the </w:t>
      </w:r>
      <w:proofErr w:type="spellStart"/>
      <w:r w:rsidR="008545C9">
        <w:rPr>
          <w:color w:val="262626" w:themeColor="text1" w:themeTint="D9"/>
        </w:rPr>
        <w:t>gNB</w:t>
      </w:r>
      <w:proofErr w:type="spellEnd"/>
      <w:r w:rsidR="008545C9">
        <w:rPr>
          <w:color w:val="262626" w:themeColor="text1" w:themeTint="D9"/>
        </w:rPr>
        <w:t xml:space="preserve">. </w:t>
      </w:r>
      <w:r>
        <w:rPr>
          <w:color w:val="262626" w:themeColor="text1" w:themeTint="D9"/>
        </w:rPr>
        <w:t xml:space="preserve"> </w:t>
      </w:r>
    </w:p>
    <w:p w14:paraId="685FD5A4" w14:textId="0FBF1BFD" w:rsidR="0072424C" w:rsidRPr="00E40299" w:rsidRDefault="0072424C" w:rsidP="0072424C">
      <w:pPr>
        <w:tabs>
          <w:tab w:val="left" w:pos="1575"/>
        </w:tabs>
        <w:rPr>
          <w:b/>
          <w:bCs/>
          <w:color w:val="262626" w:themeColor="text1" w:themeTint="D9"/>
        </w:rPr>
      </w:pPr>
      <w:r w:rsidRPr="3647FFD2">
        <w:rPr>
          <w:b/>
          <w:bCs/>
          <w:color w:val="262626" w:themeColor="text1" w:themeTint="D9"/>
        </w:rPr>
        <w:t>Proposal</w:t>
      </w:r>
      <w:r w:rsidR="00152575" w:rsidRPr="3647FFD2">
        <w:rPr>
          <w:b/>
          <w:bCs/>
          <w:color w:val="262626" w:themeColor="text1" w:themeTint="D9"/>
        </w:rPr>
        <w:t xml:space="preserve"> 3:</w:t>
      </w:r>
      <w:r w:rsidRPr="3647FFD2">
        <w:rPr>
          <w:b/>
          <w:bCs/>
          <w:color w:val="262626" w:themeColor="text1" w:themeTint="D9"/>
        </w:rPr>
        <w:t xml:space="preserve"> </w:t>
      </w:r>
      <w:r w:rsidR="1B7AD0F8" w:rsidRPr="3647FFD2">
        <w:rPr>
          <w:b/>
          <w:bCs/>
          <w:color w:val="262626" w:themeColor="text1" w:themeTint="D9"/>
        </w:rPr>
        <w:t xml:space="preserve">The </w:t>
      </w:r>
      <w:r w:rsidRPr="3647FFD2">
        <w:rPr>
          <w:b/>
          <w:bCs/>
          <w:color w:val="262626" w:themeColor="text1" w:themeTint="D9"/>
        </w:rPr>
        <w:t xml:space="preserve">UE transmits an </w:t>
      </w:r>
      <w:r w:rsidR="081D0731" w:rsidRPr="3647FFD2">
        <w:rPr>
          <w:b/>
          <w:bCs/>
          <w:color w:val="262626" w:themeColor="text1" w:themeTint="D9"/>
        </w:rPr>
        <w:t>e</w:t>
      </w:r>
      <w:r w:rsidRPr="3647FFD2">
        <w:rPr>
          <w:b/>
          <w:bCs/>
          <w:color w:val="262626" w:themeColor="text1" w:themeTint="D9"/>
        </w:rPr>
        <w:t xml:space="preserve">vent prediction report to the gNB if its AI/ML model predicts occurrence of the event </w:t>
      </w:r>
      <w:r w:rsidR="003E5A49" w:rsidRPr="3647FFD2">
        <w:rPr>
          <w:b/>
          <w:bCs/>
          <w:color w:val="262626" w:themeColor="text1" w:themeTint="D9"/>
        </w:rPr>
        <w:t xml:space="preserve">at </w:t>
      </w:r>
      <w:r w:rsidR="002C6681" w:rsidRPr="3647FFD2">
        <w:rPr>
          <w:b/>
          <w:bCs/>
          <w:color w:val="262626" w:themeColor="text1" w:themeTint="D9"/>
        </w:rPr>
        <w:t xml:space="preserve">some </w:t>
      </w:r>
      <w:r w:rsidR="00283AC9" w:rsidRPr="3647FFD2">
        <w:rPr>
          <w:b/>
          <w:bCs/>
          <w:color w:val="262626" w:themeColor="text1" w:themeTint="D9"/>
        </w:rPr>
        <w:t xml:space="preserve">future </w:t>
      </w:r>
      <w:r w:rsidR="002C6681" w:rsidRPr="3647FFD2">
        <w:rPr>
          <w:b/>
          <w:bCs/>
          <w:color w:val="262626" w:themeColor="text1" w:themeTint="D9"/>
        </w:rPr>
        <w:t xml:space="preserve">time </w:t>
      </w:r>
      <w:r w:rsidR="000B6286" w:rsidRPr="3647FFD2">
        <w:rPr>
          <w:b/>
          <w:bCs/>
          <w:color w:val="262626" w:themeColor="text1" w:themeTint="D9"/>
        </w:rPr>
        <w:t xml:space="preserve">within the network configured </w:t>
      </w:r>
      <w:r w:rsidR="386A11E0" w:rsidRPr="3647FFD2">
        <w:rPr>
          <w:b/>
          <w:bCs/>
          <w:color w:val="262626" w:themeColor="text1" w:themeTint="D9"/>
        </w:rPr>
        <w:t>window</w:t>
      </w:r>
      <w:r w:rsidR="00ED6B76" w:rsidRPr="3647FFD2">
        <w:rPr>
          <w:b/>
          <w:bCs/>
          <w:color w:val="262626" w:themeColor="text1" w:themeTint="D9"/>
        </w:rPr>
        <w:t xml:space="preserve">, </w:t>
      </w:r>
      <w:r w:rsidRPr="3647FFD2">
        <w:rPr>
          <w:b/>
          <w:bCs/>
          <w:color w:val="262626" w:themeColor="text1" w:themeTint="D9"/>
        </w:rPr>
        <w:t xml:space="preserve">based on actual measurements of serving cell and/or neighbor cell and other information available at the UE, </w:t>
      </w:r>
      <w:r w:rsidR="008775A0" w:rsidRPr="3647FFD2">
        <w:rPr>
          <w:b/>
          <w:bCs/>
          <w:color w:val="262626" w:themeColor="text1" w:themeTint="D9"/>
        </w:rPr>
        <w:t>and</w:t>
      </w:r>
      <w:r w:rsidR="008223ED" w:rsidRPr="3647FFD2">
        <w:rPr>
          <w:b/>
          <w:bCs/>
          <w:color w:val="262626" w:themeColor="text1" w:themeTint="D9"/>
        </w:rPr>
        <w:t>:</w:t>
      </w:r>
    </w:p>
    <w:p w14:paraId="69D10D9D" w14:textId="07C85D72" w:rsidR="008223ED" w:rsidRPr="00E40299" w:rsidRDefault="008223ED" w:rsidP="008223ED">
      <w:pPr>
        <w:pStyle w:val="ListParagraph"/>
        <w:numPr>
          <w:ilvl w:val="0"/>
          <w:numId w:val="15"/>
        </w:numPr>
        <w:tabs>
          <w:tab w:val="left" w:pos="1575"/>
        </w:tabs>
        <w:spacing w:after="160" w:line="278" w:lineRule="auto"/>
        <w:rPr>
          <w:b/>
          <w:bCs/>
          <w:color w:val="262626" w:themeColor="text1" w:themeTint="D9"/>
        </w:rPr>
      </w:pPr>
      <w:r w:rsidRPr="00E40299">
        <w:rPr>
          <w:b/>
          <w:bCs/>
          <w:color w:val="262626" w:themeColor="text1" w:themeTint="D9"/>
        </w:rPr>
        <w:t>Optionally, if the actual measurements at the current time satisfy the entering conditions of the event.</w:t>
      </w:r>
    </w:p>
    <w:p w14:paraId="3F93DCCE" w14:textId="18F301B3" w:rsidR="0072424C" w:rsidRPr="00396D5F" w:rsidRDefault="7DC25720" w:rsidP="0072424C">
      <w:pPr>
        <w:pStyle w:val="ListParagraph"/>
        <w:numPr>
          <w:ilvl w:val="0"/>
          <w:numId w:val="15"/>
        </w:numPr>
        <w:tabs>
          <w:tab w:val="left" w:pos="1575"/>
        </w:tabs>
        <w:spacing w:after="160" w:line="278" w:lineRule="auto"/>
        <w:rPr>
          <w:b/>
          <w:bCs/>
          <w:color w:val="262626" w:themeColor="text1" w:themeTint="D9"/>
        </w:rPr>
      </w:pPr>
      <w:r w:rsidRPr="3647FFD2">
        <w:rPr>
          <w:b/>
          <w:bCs/>
          <w:color w:val="262626" w:themeColor="text1" w:themeTint="D9"/>
        </w:rPr>
        <w:t xml:space="preserve">RAN4 may also define </w:t>
      </w:r>
      <w:r w:rsidR="0072424C" w:rsidRPr="3647FFD2">
        <w:rPr>
          <w:b/>
          <w:bCs/>
          <w:color w:val="262626" w:themeColor="text1" w:themeTint="D9"/>
        </w:rPr>
        <w:t>additional conditions, e.g., for prediction accuracy.</w:t>
      </w:r>
      <w:r w:rsidR="0072424C" w:rsidRPr="00396D5F">
        <w:rPr>
          <w:b/>
          <w:bCs/>
          <w:color w:val="262626" w:themeColor="text1" w:themeTint="D9"/>
        </w:rPr>
        <w:t xml:space="preserve"> </w:t>
      </w:r>
    </w:p>
    <w:p w14:paraId="519A83F3" w14:textId="67ADEC40" w:rsidR="005352BC" w:rsidRDefault="0079285C" w:rsidP="005352BC">
      <w:pPr>
        <w:spacing w:after="160" w:line="278" w:lineRule="auto"/>
        <w:rPr>
          <w:rFonts w:eastAsia="Times New Roman"/>
          <w:color w:val="0D0D0D" w:themeColor="text1" w:themeTint="F2"/>
          <w:lang w:val="en-US"/>
        </w:rPr>
      </w:pPr>
      <w:r w:rsidRPr="3647FFD2">
        <w:rPr>
          <w:rFonts w:eastAsia="Times New Roman"/>
          <w:color w:val="0D0D0D" w:themeColor="text1" w:themeTint="F2"/>
          <w:lang w:val="en-US"/>
        </w:rPr>
        <w:t xml:space="preserve">The contents of the </w:t>
      </w:r>
      <w:r w:rsidR="557D23B5" w:rsidRPr="3647FFD2">
        <w:rPr>
          <w:rFonts w:eastAsia="Times New Roman"/>
          <w:color w:val="0D0D0D" w:themeColor="text1" w:themeTint="F2"/>
          <w:lang w:val="en-US"/>
        </w:rPr>
        <w:t>e</w:t>
      </w:r>
      <w:r w:rsidRPr="3647FFD2">
        <w:rPr>
          <w:rFonts w:eastAsia="Times New Roman"/>
          <w:color w:val="0D0D0D" w:themeColor="text1" w:themeTint="F2"/>
          <w:lang w:val="en-US"/>
        </w:rPr>
        <w:t>vent prediction report</w:t>
      </w:r>
      <w:r w:rsidR="006E6FCB" w:rsidRPr="3647FFD2">
        <w:rPr>
          <w:rFonts w:eastAsia="Times New Roman"/>
          <w:color w:val="0D0D0D" w:themeColor="text1" w:themeTint="F2"/>
          <w:lang w:val="en-US"/>
        </w:rPr>
        <w:t xml:space="preserve"> </w:t>
      </w:r>
      <w:r w:rsidR="00E40299" w:rsidRPr="3647FFD2">
        <w:rPr>
          <w:rFonts w:eastAsia="Times New Roman"/>
          <w:color w:val="0D0D0D" w:themeColor="text1" w:themeTint="F2"/>
          <w:lang w:val="en-US"/>
        </w:rPr>
        <w:t>are</w:t>
      </w:r>
      <w:r w:rsidR="006E6FCB" w:rsidRPr="3647FFD2">
        <w:rPr>
          <w:rFonts w:eastAsia="Times New Roman"/>
          <w:color w:val="0D0D0D" w:themeColor="text1" w:themeTint="F2"/>
          <w:lang w:val="en-US"/>
        </w:rPr>
        <w:t xml:space="preserve"> the same for both </w:t>
      </w:r>
      <w:r w:rsidR="1A6C71D5" w:rsidRPr="3647FFD2">
        <w:rPr>
          <w:rFonts w:eastAsia="Times New Roman"/>
          <w:color w:val="0D0D0D" w:themeColor="text1" w:themeTint="F2"/>
          <w:lang w:val="en-US"/>
        </w:rPr>
        <w:t>d</w:t>
      </w:r>
      <w:r w:rsidR="006E6FCB" w:rsidRPr="3647FFD2">
        <w:rPr>
          <w:rFonts w:eastAsia="Times New Roman"/>
          <w:color w:val="0D0D0D" w:themeColor="text1" w:themeTint="F2"/>
          <w:lang w:val="en-US"/>
        </w:rPr>
        <w:t xml:space="preserve">irect </w:t>
      </w:r>
      <w:r w:rsidR="00FB68CA" w:rsidRPr="3647FFD2">
        <w:rPr>
          <w:rFonts w:eastAsia="Times New Roman"/>
          <w:color w:val="0D0D0D" w:themeColor="text1" w:themeTint="F2"/>
          <w:lang w:val="en-US"/>
        </w:rPr>
        <w:t xml:space="preserve">and </w:t>
      </w:r>
      <w:r w:rsidR="5E76DC27" w:rsidRPr="3647FFD2">
        <w:rPr>
          <w:rFonts w:eastAsia="Times New Roman"/>
          <w:color w:val="0D0D0D" w:themeColor="text1" w:themeTint="F2"/>
          <w:lang w:val="en-US"/>
        </w:rPr>
        <w:t>i</w:t>
      </w:r>
      <w:r w:rsidR="00FB68CA" w:rsidRPr="3647FFD2">
        <w:rPr>
          <w:rFonts w:eastAsia="Times New Roman"/>
          <w:color w:val="0D0D0D" w:themeColor="text1" w:themeTint="F2"/>
          <w:lang w:val="en-US"/>
        </w:rPr>
        <w:t xml:space="preserve">ndirect </w:t>
      </w:r>
      <w:r w:rsidR="529D6DB6" w:rsidRPr="3647FFD2">
        <w:rPr>
          <w:rFonts w:eastAsia="Times New Roman"/>
          <w:color w:val="0D0D0D" w:themeColor="text1" w:themeTint="F2"/>
          <w:lang w:val="en-US"/>
        </w:rPr>
        <w:t>e</w:t>
      </w:r>
      <w:r w:rsidR="00FB68CA" w:rsidRPr="3647FFD2">
        <w:rPr>
          <w:rFonts w:eastAsia="Times New Roman"/>
          <w:color w:val="0D0D0D" w:themeColor="text1" w:themeTint="F2"/>
          <w:lang w:val="en-US"/>
        </w:rPr>
        <w:t>vent pred</w:t>
      </w:r>
      <w:r w:rsidR="000F7DD3" w:rsidRPr="3647FFD2">
        <w:rPr>
          <w:rFonts w:eastAsia="Times New Roman"/>
          <w:color w:val="0D0D0D" w:themeColor="text1" w:themeTint="F2"/>
          <w:lang w:val="en-US"/>
        </w:rPr>
        <w:t>iction.</w:t>
      </w:r>
    </w:p>
    <w:p w14:paraId="01C48D71" w14:textId="164D503C" w:rsidR="00460C86" w:rsidRPr="00B50DA6" w:rsidRDefault="00460C86" w:rsidP="00460C86">
      <w:p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Proposal</w:t>
      </w:r>
      <w:r w:rsidR="00152575" w:rsidRPr="3647FFD2">
        <w:rPr>
          <w:rFonts w:eastAsia="Times New Roman"/>
          <w:b/>
          <w:bCs/>
          <w:color w:val="0D0D0D" w:themeColor="text1" w:themeTint="F2"/>
          <w:lang w:val="en-US"/>
        </w:rPr>
        <w:t xml:space="preserve"> 4:</w:t>
      </w:r>
      <w:r w:rsidRPr="3647FFD2">
        <w:rPr>
          <w:rFonts w:eastAsia="Times New Roman"/>
          <w:b/>
          <w:bCs/>
          <w:color w:val="0D0D0D" w:themeColor="text1" w:themeTint="F2"/>
          <w:lang w:val="en-US"/>
        </w:rPr>
        <w:t xml:space="preserve"> An </w:t>
      </w:r>
      <w:r w:rsidR="36B63FFA" w:rsidRPr="3647FFD2">
        <w:rPr>
          <w:rFonts w:eastAsia="Times New Roman"/>
          <w:b/>
          <w:bCs/>
          <w:color w:val="0D0D0D" w:themeColor="text1" w:themeTint="F2"/>
          <w:lang w:val="en-US"/>
        </w:rPr>
        <w:t>e</w:t>
      </w:r>
      <w:r w:rsidRPr="3647FFD2">
        <w:rPr>
          <w:rFonts w:eastAsia="Times New Roman"/>
          <w:b/>
          <w:bCs/>
          <w:color w:val="0D0D0D" w:themeColor="text1" w:themeTint="F2"/>
          <w:lang w:val="en-US"/>
        </w:rPr>
        <w:t xml:space="preserve">vent prediction report </w:t>
      </w:r>
      <w:r w:rsidR="00564E22" w:rsidRPr="3647FFD2">
        <w:rPr>
          <w:rFonts w:eastAsia="Times New Roman"/>
          <w:b/>
          <w:bCs/>
          <w:color w:val="0D0D0D" w:themeColor="text1" w:themeTint="F2"/>
          <w:lang w:val="en-US"/>
        </w:rPr>
        <w:t xml:space="preserve">transmitted from the UE to the gNB </w:t>
      </w:r>
      <w:r w:rsidRPr="3647FFD2">
        <w:rPr>
          <w:rFonts w:eastAsia="Times New Roman"/>
          <w:b/>
          <w:bCs/>
          <w:color w:val="0D0D0D" w:themeColor="text1" w:themeTint="F2"/>
          <w:lang w:val="en-US"/>
        </w:rPr>
        <w:t>includes:</w:t>
      </w:r>
    </w:p>
    <w:p w14:paraId="2EAA7DA0" w14:textId="2F0BCBD7" w:rsidR="00C570ED" w:rsidRPr="00B50DA6" w:rsidRDefault="622F6C7B" w:rsidP="003F3C5B">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 xml:space="preserve">The </w:t>
      </w:r>
      <w:r w:rsidR="3B57C7F5" w:rsidRPr="3647FFD2">
        <w:rPr>
          <w:rFonts w:eastAsia="Times New Roman"/>
          <w:b/>
          <w:bCs/>
          <w:color w:val="0D0D0D" w:themeColor="text1" w:themeTint="F2"/>
          <w:lang w:val="en-US"/>
        </w:rPr>
        <w:t>e</w:t>
      </w:r>
      <w:r w:rsidR="00460C86" w:rsidRPr="3647FFD2">
        <w:rPr>
          <w:rFonts w:eastAsia="Times New Roman"/>
          <w:b/>
          <w:bCs/>
          <w:color w:val="0D0D0D" w:themeColor="text1" w:themeTint="F2"/>
          <w:lang w:val="en-US"/>
        </w:rPr>
        <w:t>vent type (pA1</w:t>
      </w:r>
      <w:r w:rsidR="00B43C35" w:rsidRPr="3647FFD2">
        <w:rPr>
          <w:rFonts w:eastAsia="Times New Roman"/>
          <w:b/>
          <w:bCs/>
          <w:color w:val="0D0D0D" w:themeColor="text1" w:themeTint="F2"/>
          <w:lang w:val="en-US"/>
        </w:rPr>
        <w:t xml:space="preserve">, …, </w:t>
      </w:r>
      <w:r w:rsidR="00460C86" w:rsidRPr="3647FFD2">
        <w:rPr>
          <w:rFonts w:eastAsia="Times New Roman"/>
          <w:b/>
          <w:bCs/>
          <w:color w:val="0D0D0D" w:themeColor="text1" w:themeTint="F2"/>
          <w:lang w:val="en-US"/>
        </w:rPr>
        <w:t>pA6),</w:t>
      </w:r>
    </w:p>
    <w:p w14:paraId="6E5E5756" w14:textId="7D697448" w:rsidR="00C570ED" w:rsidRPr="00B50DA6" w:rsidRDefault="00460C86" w:rsidP="003F3C5B">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A</w:t>
      </w:r>
      <w:r w:rsidR="694D0DFC" w:rsidRPr="3647FFD2">
        <w:rPr>
          <w:rFonts w:eastAsia="Times New Roman"/>
          <w:b/>
          <w:bCs/>
          <w:color w:val="0D0D0D" w:themeColor="text1" w:themeTint="F2"/>
          <w:lang w:val="en-US"/>
        </w:rPr>
        <w:t>ny a</w:t>
      </w:r>
      <w:r w:rsidRPr="3647FFD2">
        <w:rPr>
          <w:rFonts w:eastAsia="Times New Roman"/>
          <w:b/>
          <w:bCs/>
          <w:color w:val="0D0D0D" w:themeColor="text1" w:themeTint="F2"/>
          <w:lang w:val="en-US"/>
        </w:rPr>
        <w:t xml:space="preserve">vailable </w:t>
      </w:r>
      <w:r w:rsidR="550F0A4C" w:rsidRPr="3647FFD2">
        <w:rPr>
          <w:rFonts w:eastAsia="Times New Roman"/>
          <w:b/>
          <w:bCs/>
          <w:color w:val="0D0D0D" w:themeColor="text1" w:themeTint="F2"/>
          <w:lang w:val="en-US"/>
        </w:rPr>
        <w:t>(</w:t>
      </w:r>
      <w:r w:rsidRPr="3647FFD2">
        <w:rPr>
          <w:rFonts w:eastAsia="Times New Roman"/>
          <w:b/>
          <w:bCs/>
          <w:color w:val="0D0D0D" w:themeColor="text1" w:themeTint="F2"/>
          <w:lang w:val="en-US"/>
        </w:rPr>
        <w:t>actual</w:t>
      </w:r>
      <w:r w:rsidR="3E2B6248" w:rsidRPr="3647FFD2">
        <w:rPr>
          <w:rFonts w:eastAsia="Times New Roman"/>
          <w:b/>
          <w:bCs/>
          <w:color w:val="0D0D0D" w:themeColor="text1" w:themeTint="F2"/>
          <w:lang w:val="en-US"/>
        </w:rPr>
        <w:t>)</w:t>
      </w:r>
      <w:r w:rsidRPr="3647FFD2">
        <w:rPr>
          <w:rFonts w:eastAsia="Times New Roman"/>
          <w:b/>
          <w:bCs/>
          <w:color w:val="0D0D0D" w:themeColor="text1" w:themeTint="F2"/>
          <w:lang w:val="en-US"/>
        </w:rPr>
        <w:t xml:space="preserve"> measurements of the serving cell and/or the neighbor cell at the current time,</w:t>
      </w:r>
    </w:p>
    <w:p w14:paraId="78257678" w14:textId="7297B9DD" w:rsidR="00460C86" w:rsidRPr="00B50DA6" w:rsidRDefault="4C580BC9" w:rsidP="003F3C5B">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 xml:space="preserve">The </w:t>
      </w:r>
      <w:r w:rsidR="65D93F7E" w:rsidRPr="3647FFD2">
        <w:rPr>
          <w:rFonts w:eastAsia="Times New Roman"/>
          <w:b/>
          <w:bCs/>
          <w:color w:val="0D0D0D" w:themeColor="text1" w:themeTint="F2"/>
          <w:lang w:val="en-US"/>
        </w:rPr>
        <w:t>e</w:t>
      </w:r>
      <w:r w:rsidR="00460C86" w:rsidRPr="3647FFD2">
        <w:rPr>
          <w:rFonts w:eastAsia="Times New Roman"/>
          <w:b/>
          <w:bCs/>
          <w:color w:val="0D0D0D" w:themeColor="text1" w:themeTint="F2"/>
          <w:lang w:val="en-US"/>
        </w:rPr>
        <w:t>xpected time of occurrence of the event,</w:t>
      </w:r>
    </w:p>
    <w:p w14:paraId="503ECBA2" w14:textId="008DA3B9" w:rsidR="00460C86" w:rsidRPr="003F3C5B" w:rsidRDefault="00460C86" w:rsidP="003F3C5B">
      <w:pPr>
        <w:pStyle w:val="ListParagraph"/>
        <w:numPr>
          <w:ilvl w:val="0"/>
          <w:numId w:val="16"/>
        </w:numPr>
        <w:spacing w:after="160" w:line="278" w:lineRule="auto"/>
        <w:rPr>
          <w:rFonts w:eastAsia="Times New Roman"/>
          <w:color w:val="0D0D0D" w:themeColor="text1" w:themeTint="F2"/>
          <w:lang w:val="en-US"/>
        </w:rPr>
      </w:pPr>
      <w:r w:rsidRPr="00B50DA6">
        <w:rPr>
          <w:rFonts w:eastAsia="Times New Roman"/>
          <w:b/>
          <w:bCs/>
          <w:color w:val="0D0D0D" w:themeColor="text1" w:themeTint="F2"/>
          <w:lang w:val="en-US"/>
        </w:rPr>
        <w:t>Optionally, the probability of occurrence of the event within a time window (TBD) around the expected time.</w:t>
      </w:r>
      <w:r w:rsidRPr="003F3C5B">
        <w:rPr>
          <w:rFonts w:eastAsia="Times New Roman"/>
          <w:color w:val="0D0D0D" w:themeColor="text1" w:themeTint="F2"/>
          <w:lang w:val="en-US"/>
        </w:rPr>
        <w:t xml:space="preserve">    </w:t>
      </w:r>
    </w:p>
    <w:p w14:paraId="3B5EE5A7" w14:textId="5620DEB5" w:rsidR="00DF5E70" w:rsidRPr="004829E0" w:rsidRDefault="2721179F" w:rsidP="009B250F">
      <w:p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 xml:space="preserve">Proposal 5: </w:t>
      </w:r>
      <w:r w:rsidR="00460C86" w:rsidRPr="3647FFD2">
        <w:rPr>
          <w:rFonts w:eastAsia="Times New Roman"/>
          <w:b/>
          <w:bCs/>
          <w:color w:val="0D0D0D" w:themeColor="text1" w:themeTint="F2"/>
          <w:lang w:val="en-US"/>
        </w:rPr>
        <w:t xml:space="preserve">If the UE </w:t>
      </w:r>
      <w:r w:rsidR="6F734406" w:rsidRPr="3647FFD2">
        <w:rPr>
          <w:rFonts w:eastAsia="Times New Roman"/>
          <w:b/>
          <w:bCs/>
          <w:color w:val="0D0D0D" w:themeColor="text1" w:themeTint="F2"/>
          <w:lang w:val="en-US"/>
        </w:rPr>
        <w:t xml:space="preserve">also </w:t>
      </w:r>
      <w:r w:rsidR="00460C86" w:rsidRPr="3647FFD2">
        <w:rPr>
          <w:rFonts w:eastAsia="Times New Roman"/>
          <w:b/>
          <w:bCs/>
          <w:color w:val="0D0D0D" w:themeColor="text1" w:themeTint="F2"/>
          <w:lang w:val="en-US"/>
        </w:rPr>
        <w:t xml:space="preserve">supports RRM measurement prediction, </w:t>
      </w:r>
      <w:r w:rsidR="6EF348C8" w:rsidRPr="3647FFD2">
        <w:rPr>
          <w:rFonts w:eastAsia="Times New Roman"/>
          <w:b/>
          <w:bCs/>
          <w:color w:val="0D0D0D" w:themeColor="text1" w:themeTint="F2"/>
          <w:lang w:val="en-US"/>
        </w:rPr>
        <w:t xml:space="preserve">the </w:t>
      </w:r>
      <w:r w:rsidR="0311C8BB" w:rsidRPr="3647FFD2">
        <w:rPr>
          <w:rFonts w:eastAsia="Times New Roman"/>
          <w:b/>
          <w:bCs/>
          <w:color w:val="0D0D0D" w:themeColor="text1" w:themeTint="F2"/>
          <w:lang w:val="en-US"/>
        </w:rPr>
        <w:t xml:space="preserve">network can configure the </w:t>
      </w:r>
      <w:r w:rsidR="00460C86" w:rsidRPr="3647FFD2">
        <w:rPr>
          <w:rFonts w:eastAsia="Times New Roman"/>
          <w:b/>
          <w:bCs/>
          <w:color w:val="0D0D0D" w:themeColor="text1" w:themeTint="F2"/>
          <w:lang w:val="en-US"/>
        </w:rPr>
        <w:t xml:space="preserve">UE </w:t>
      </w:r>
      <w:r w:rsidR="693AD140" w:rsidRPr="3647FFD2">
        <w:rPr>
          <w:rFonts w:eastAsia="Times New Roman"/>
          <w:b/>
          <w:bCs/>
          <w:color w:val="0D0D0D" w:themeColor="text1" w:themeTint="F2"/>
          <w:lang w:val="en-US"/>
        </w:rPr>
        <w:t xml:space="preserve">to report </w:t>
      </w:r>
      <w:r w:rsidR="00460C86" w:rsidRPr="3647FFD2">
        <w:rPr>
          <w:rFonts w:eastAsia="Times New Roman"/>
          <w:b/>
          <w:bCs/>
          <w:color w:val="0D0D0D" w:themeColor="text1" w:themeTint="F2"/>
          <w:lang w:val="en-US"/>
        </w:rPr>
        <w:t xml:space="preserve">predicted measurements in the </w:t>
      </w:r>
      <w:r w:rsidR="33E82456" w:rsidRPr="3647FFD2">
        <w:rPr>
          <w:rFonts w:eastAsia="Times New Roman"/>
          <w:b/>
          <w:bCs/>
          <w:color w:val="0D0D0D" w:themeColor="text1" w:themeTint="F2"/>
          <w:lang w:val="en-US"/>
        </w:rPr>
        <w:t>e</w:t>
      </w:r>
      <w:r w:rsidR="00460C86" w:rsidRPr="3647FFD2">
        <w:rPr>
          <w:rFonts w:eastAsia="Times New Roman"/>
          <w:b/>
          <w:bCs/>
          <w:color w:val="0D0D0D" w:themeColor="text1" w:themeTint="F2"/>
          <w:lang w:val="en-US"/>
        </w:rPr>
        <w:t xml:space="preserve">vent prediction report.    </w:t>
      </w:r>
    </w:p>
    <w:p w14:paraId="514AEFF5" w14:textId="2154348D" w:rsidR="00396E95" w:rsidRDefault="000A7AB3" w:rsidP="008D4547">
      <w:pPr>
        <w:pStyle w:val="Heading1"/>
        <w:ind w:left="0" w:firstLine="0"/>
      </w:pPr>
      <w:r>
        <w:t>3</w:t>
      </w:r>
      <w:r w:rsidR="00396E95">
        <w:t xml:space="preserve"> Conclusions</w:t>
      </w:r>
    </w:p>
    <w:p w14:paraId="5848567E" w14:textId="77777777" w:rsidR="00A2115A" w:rsidRPr="00C63E4E" w:rsidRDefault="00AA69B7" w:rsidP="00A2115A">
      <w:pPr>
        <w:spacing w:after="160" w:line="278" w:lineRule="auto"/>
        <w:rPr>
          <w:rFonts w:eastAsia="Aptos"/>
          <w:b/>
          <w:bCs/>
          <w:kern w:val="2"/>
          <w:lang w:val="en-US"/>
          <w14:ligatures w14:val="standardContextual"/>
        </w:rPr>
      </w:pPr>
      <w:r w:rsidRPr="006E0009">
        <w:rPr>
          <w:rFonts w:eastAsia="Aptos"/>
          <w:b/>
          <w:bCs/>
          <w:kern w:val="2"/>
          <w:lang w:val="en-US"/>
          <w14:ligatures w14:val="standardContextual"/>
        </w:rPr>
        <w:t xml:space="preserve"> </w:t>
      </w:r>
      <w:r w:rsidR="00A2115A" w:rsidRPr="00C63E4E">
        <w:rPr>
          <w:rFonts w:eastAsia="Aptos"/>
          <w:b/>
          <w:bCs/>
          <w:kern w:val="2"/>
          <w:lang w:val="en-US"/>
          <w14:ligatures w14:val="standardContextual"/>
        </w:rPr>
        <w:t>Proposal</w:t>
      </w:r>
      <w:r w:rsidR="00A2115A">
        <w:rPr>
          <w:rFonts w:eastAsia="Aptos"/>
          <w:b/>
          <w:bCs/>
          <w:kern w:val="2"/>
          <w:lang w:val="en-US"/>
          <w14:ligatures w14:val="standardContextual"/>
        </w:rPr>
        <w:t xml:space="preserve"> 1: </w:t>
      </w:r>
      <w:r w:rsidR="00A2115A" w:rsidRPr="00C63E4E">
        <w:rPr>
          <w:rFonts w:eastAsia="Aptos"/>
          <w:b/>
          <w:bCs/>
          <w:kern w:val="2"/>
          <w:lang w:val="en-US"/>
          <w14:ligatures w14:val="standardContextual"/>
        </w:rPr>
        <w:t>The following are the basic UE capabilities for Event prediction:</w:t>
      </w:r>
    </w:p>
    <w:p w14:paraId="6A2B13C3" w14:textId="77777777" w:rsidR="00A2115A" w:rsidRPr="00C63E4E" w:rsidRDefault="00A2115A" w:rsidP="00A2115A">
      <w:pPr>
        <w:pStyle w:val="ListParagraph"/>
        <w:numPr>
          <w:ilvl w:val="0"/>
          <w:numId w:val="14"/>
        </w:numPr>
        <w:spacing w:after="160" w:line="278" w:lineRule="auto"/>
        <w:rPr>
          <w:rFonts w:eastAsia="Times New Roman"/>
          <w:b/>
          <w:bCs/>
          <w:color w:val="0D0D0D" w:themeColor="text1" w:themeTint="F2"/>
          <w:lang w:val="en-US"/>
        </w:rPr>
      </w:pPr>
      <w:r>
        <w:rPr>
          <w:rFonts w:eastAsia="Times New Roman"/>
          <w:b/>
          <w:bCs/>
          <w:color w:val="0D0D0D" w:themeColor="text1" w:themeTint="F2"/>
          <w:lang w:val="en-US"/>
        </w:rPr>
        <w:t xml:space="preserve">The </w:t>
      </w:r>
      <w:r w:rsidRPr="00C63E4E">
        <w:rPr>
          <w:rFonts w:eastAsia="Times New Roman"/>
          <w:b/>
          <w:bCs/>
          <w:color w:val="0D0D0D" w:themeColor="text1" w:themeTint="F2"/>
          <w:lang w:val="en-US"/>
        </w:rPr>
        <w:t xml:space="preserve">UE indicates whether it supports </w:t>
      </w:r>
      <w:r>
        <w:rPr>
          <w:rFonts w:eastAsia="Times New Roman"/>
          <w:b/>
          <w:bCs/>
          <w:color w:val="0D0D0D" w:themeColor="text1" w:themeTint="F2"/>
          <w:lang w:val="en-US"/>
        </w:rPr>
        <w:t>e</w:t>
      </w:r>
      <w:r w:rsidRPr="00C63E4E">
        <w:rPr>
          <w:rFonts w:eastAsia="Times New Roman"/>
          <w:b/>
          <w:bCs/>
          <w:color w:val="0D0D0D" w:themeColor="text1" w:themeTint="F2"/>
          <w:lang w:val="en-US"/>
        </w:rPr>
        <w:t xml:space="preserve">vent prediction </w:t>
      </w:r>
      <w:r>
        <w:rPr>
          <w:rFonts w:eastAsia="Times New Roman"/>
          <w:b/>
          <w:bCs/>
          <w:color w:val="0D0D0D" w:themeColor="text1" w:themeTint="F2"/>
          <w:lang w:val="en-US"/>
        </w:rPr>
        <w:t>f</w:t>
      </w:r>
      <w:r w:rsidRPr="00C63E4E">
        <w:rPr>
          <w:rFonts w:eastAsia="Times New Roman"/>
          <w:b/>
          <w:bCs/>
          <w:color w:val="0D0D0D" w:themeColor="text1" w:themeTint="F2"/>
          <w:lang w:val="en-US"/>
        </w:rPr>
        <w:t>or each event type (pA1, …, pA6), where, e.g., pA1 denotes predicted event A1.</w:t>
      </w:r>
    </w:p>
    <w:p w14:paraId="11A20093" w14:textId="77777777" w:rsidR="00A2115A" w:rsidRDefault="00A2115A" w:rsidP="00A2115A">
      <w:pPr>
        <w:pStyle w:val="ListParagraph"/>
        <w:numPr>
          <w:ilvl w:val="0"/>
          <w:numId w:val="14"/>
        </w:numPr>
        <w:spacing w:after="160" w:line="278" w:lineRule="auto"/>
        <w:rPr>
          <w:rFonts w:eastAsia="Times New Roman"/>
          <w:color w:val="0D0D0D" w:themeColor="text1" w:themeTint="F2"/>
          <w:lang w:val="en-US"/>
        </w:rPr>
      </w:pPr>
      <w:r w:rsidRPr="00C63E4E">
        <w:rPr>
          <w:rFonts w:eastAsia="Times New Roman"/>
          <w:b/>
          <w:bCs/>
          <w:color w:val="0D0D0D" w:themeColor="text1" w:themeTint="F2"/>
          <w:lang w:val="en-US"/>
        </w:rPr>
        <w:t xml:space="preserve">For each event type, </w:t>
      </w:r>
      <w:r>
        <w:rPr>
          <w:rFonts w:eastAsia="Times New Roman"/>
          <w:b/>
          <w:bCs/>
          <w:color w:val="0D0D0D" w:themeColor="text1" w:themeTint="F2"/>
          <w:lang w:val="en-US"/>
        </w:rPr>
        <w:t xml:space="preserve">the </w:t>
      </w:r>
      <w:r w:rsidRPr="00C63E4E">
        <w:rPr>
          <w:rFonts w:eastAsia="Times New Roman"/>
          <w:b/>
          <w:bCs/>
          <w:color w:val="0D0D0D" w:themeColor="text1" w:themeTint="F2"/>
          <w:lang w:val="en-US"/>
        </w:rPr>
        <w:t xml:space="preserve">UE indicates the maximum prediction window (PW) length for which </w:t>
      </w:r>
      <w:r>
        <w:rPr>
          <w:rFonts w:eastAsia="Times New Roman"/>
          <w:b/>
          <w:bCs/>
          <w:color w:val="0D0D0D" w:themeColor="text1" w:themeTint="F2"/>
          <w:lang w:val="en-US"/>
        </w:rPr>
        <w:t xml:space="preserve">the </w:t>
      </w:r>
      <w:r w:rsidRPr="00C63E4E">
        <w:rPr>
          <w:rFonts w:eastAsia="Times New Roman"/>
          <w:b/>
          <w:bCs/>
          <w:color w:val="0D0D0D" w:themeColor="text1" w:themeTint="F2"/>
          <w:lang w:val="en-US"/>
        </w:rPr>
        <w:t xml:space="preserve">UE supports </w:t>
      </w:r>
      <w:r>
        <w:rPr>
          <w:rFonts w:eastAsia="Times New Roman"/>
          <w:b/>
          <w:bCs/>
          <w:color w:val="0D0D0D" w:themeColor="text1" w:themeTint="F2"/>
          <w:lang w:val="en-US"/>
        </w:rPr>
        <w:t>e</w:t>
      </w:r>
      <w:r w:rsidRPr="00C63E4E">
        <w:rPr>
          <w:rFonts w:eastAsia="Times New Roman"/>
          <w:b/>
          <w:bCs/>
          <w:color w:val="0D0D0D" w:themeColor="text1" w:themeTint="F2"/>
          <w:lang w:val="en-US"/>
        </w:rPr>
        <w:t>vent prediction.</w:t>
      </w:r>
    </w:p>
    <w:p w14:paraId="13771A6F" w14:textId="77777777" w:rsidR="00A2115A" w:rsidRDefault="00A2115A" w:rsidP="00A2115A">
      <w:pPr>
        <w:tabs>
          <w:tab w:val="left" w:pos="1575"/>
        </w:tabs>
        <w:rPr>
          <w:b/>
          <w:bCs/>
          <w:color w:val="262626" w:themeColor="text1" w:themeTint="D9"/>
        </w:rPr>
      </w:pPr>
      <w:r w:rsidRPr="3647FFD2">
        <w:rPr>
          <w:b/>
          <w:bCs/>
          <w:color w:val="262626" w:themeColor="text1" w:themeTint="D9"/>
        </w:rPr>
        <w:t xml:space="preserve">Proposal 2: For event prediction reporting, the </w:t>
      </w:r>
      <w:proofErr w:type="spellStart"/>
      <w:r w:rsidRPr="3647FFD2">
        <w:rPr>
          <w:b/>
          <w:bCs/>
          <w:color w:val="262626" w:themeColor="text1" w:themeTint="D9"/>
        </w:rPr>
        <w:t>gNB</w:t>
      </w:r>
      <w:proofErr w:type="spellEnd"/>
      <w:r w:rsidRPr="3647FFD2">
        <w:rPr>
          <w:b/>
          <w:bCs/>
          <w:color w:val="262626" w:themeColor="text1" w:themeTint="D9"/>
        </w:rPr>
        <w:t xml:space="preserve"> configures the UE with</w:t>
      </w:r>
      <w:r>
        <w:rPr>
          <w:b/>
          <w:bCs/>
          <w:color w:val="262626" w:themeColor="text1" w:themeTint="D9"/>
        </w:rPr>
        <w:t>:</w:t>
      </w:r>
      <w:r w:rsidRPr="3647FFD2">
        <w:rPr>
          <w:b/>
          <w:bCs/>
          <w:color w:val="262626" w:themeColor="text1" w:themeTint="D9"/>
        </w:rPr>
        <w:t xml:space="preserve"> </w:t>
      </w:r>
    </w:p>
    <w:p w14:paraId="5B3DDEA7" w14:textId="77777777" w:rsidR="00A2115A" w:rsidRDefault="00A2115A" w:rsidP="00A2115A">
      <w:pPr>
        <w:pStyle w:val="ListParagraph"/>
        <w:numPr>
          <w:ilvl w:val="0"/>
          <w:numId w:val="17"/>
        </w:numPr>
        <w:tabs>
          <w:tab w:val="left" w:pos="1575"/>
        </w:tabs>
        <w:rPr>
          <w:b/>
          <w:bCs/>
          <w:color w:val="262626" w:themeColor="text1" w:themeTint="D9"/>
        </w:rPr>
      </w:pPr>
      <w:r w:rsidRPr="3647FFD2">
        <w:rPr>
          <w:b/>
          <w:bCs/>
          <w:color w:val="262626" w:themeColor="text1" w:themeTint="D9"/>
        </w:rPr>
        <w:t>a window for the predicted time of occurrence of event, i.e., the UE transmits an event prediction report if the predicted time of occurrence of the predicted event lies within the configured window</w:t>
      </w:r>
      <w:r>
        <w:rPr>
          <w:b/>
          <w:bCs/>
          <w:color w:val="262626" w:themeColor="text1" w:themeTint="D9"/>
        </w:rPr>
        <w:t>,</w:t>
      </w:r>
    </w:p>
    <w:p w14:paraId="6F938DB3" w14:textId="77777777" w:rsidR="00A2115A" w:rsidRPr="003350DD" w:rsidRDefault="00A2115A" w:rsidP="00A2115A">
      <w:pPr>
        <w:pStyle w:val="ListParagraph"/>
        <w:numPr>
          <w:ilvl w:val="0"/>
          <w:numId w:val="17"/>
        </w:numPr>
        <w:tabs>
          <w:tab w:val="left" w:pos="1575"/>
        </w:tabs>
        <w:rPr>
          <w:b/>
          <w:bCs/>
          <w:color w:val="262626" w:themeColor="text1" w:themeTint="D9"/>
        </w:rPr>
      </w:pPr>
      <w:r>
        <w:rPr>
          <w:b/>
          <w:bCs/>
          <w:color w:val="262626" w:themeColor="text1" w:themeTint="D9"/>
        </w:rPr>
        <w:t>whether the UE</w:t>
      </w:r>
      <w:r w:rsidRPr="00BA1520">
        <w:rPr>
          <w:b/>
          <w:bCs/>
        </w:rPr>
        <w:t xml:space="preserve"> can transmit</w:t>
      </w:r>
      <w:r w:rsidRPr="00CB1B23">
        <w:rPr>
          <w:b/>
          <w:bCs/>
          <w:color w:val="262626" w:themeColor="text1" w:themeTint="D9"/>
        </w:rPr>
        <w:t xml:space="preserve"> </w:t>
      </w:r>
      <w:r>
        <w:rPr>
          <w:b/>
          <w:bCs/>
          <w:color w:val="262626" w:themeColor="text1" w:themeTint="D9"/>
        </w:rPr>
        <w:t xml:space="preserve">an </w:t>
      </w:r>
      <w:r w:rsidRPr="00FA25D1">
        <w:rPr>
          <w:b/>
          <w:bCs/>
          <w:color w:val="262626" w:themeColor="text1" w:themeTint="D9"/>
        </w:rPr>
        <w:t xml:space="preserve">event prediction report when the entering condition </w:t>
      </w:r>
      <w:r>
        <w:rPr>
          <w:b/>
          <w:bCs/>
          <w:color w:val="262626" w:themeColor="text1" w:themeTint="D9"/>
        </w:rPr>
        <w:t xml:space="preserve">of the event </w:t>
      </w:r>
      <w:r w:rsidRPr="00FA25D1">
        <w:rPr>
          <w:b/>
          <w:bCs/>
          <w:color w:val="262626" w:themeColor="text1" w:themeTint="D9"/>
        </w:rPr>
        <w:t>is met by actual measurements</w:t>
      </w:r>
      <w:r>
        <w:rPr>
          <w:b/>
          <w:bCs/>
          <w:color w:val="262626" w:themeColor="text1" w:themeTint="D9"/>
        </w:rPr>
        <w:t>, and the UE predicts occurrence of the event at a future time</w:t>
      </w:r>
      <w:r w:rsidRPr="000C51BE">
        <w:rPr>
          <w:b/>
          <w:bCs/>
          <w:color w:val="262626" w:themeColor="text1" w:themeTint="D9"/>
        </w:rPr>
        <w:t xml:space="preserve">      </w:t>
      </w:r>
    </w:p>
    <w:p w14:paraId="1A5CD89A" w14:textId="77777777" w:rsidR="00A2115A" w:rsidRPr="00E40299" w:rsidRDefault="00A2115A" w:rsidP="00A2115A">
      <w:pPr>
        <w:tabs>
          <w:tab w:val="left" w:pos="1575"/>
        </w:tabs>
        <w:rPr>
          <w:b/>
          <w:bCs/>
          <w:color w:val="262626" w:themeColor="text1" w:themeTint="D9"/>
        </w:rPr>
      </w:pPr>
      <w:r w:rsidRPr="3647FFD2">
        <w:rPr>
          <w:b/>
          <w:bCs/>
          <w:color w:val="262626" w:themeColor="text1" w:themeTint="D9"/>
        </w:rPr>
        <w:t xml:space="preserve">Proposal 3: The UE transmits an event prediction report to the </w:t>
      </w:r>
      <w:proofErr w:type="spellStart"/>
      <w:r w:rsidRPr="3647FFD2">
        <w:rPr>
          <w:b/>
          <w:bCs/>
          <w:color w:val="262626" w:themeColor="text1" w:themeTint="D9"/>
        </w:rPr>
        <w:t>gNB</w:t>
      </w:r>
      <w:proofErr w:type="spellEnd"/>
      <w:r w:rsidRPr="3647FFD2">
        <w:rPr>
          <w:b/>
          <w:bCs/>
          <w:color w:val="262626" w:themeColor="text1" w:themeTint="D9"/>
        </w:rPr>
        <w:t xml:space="preserve"> if its AI/ML model predicts occurrence of the event at some future time within the network configured window, based on actual measurements of serving cell and/or </w:t>
      </w:r>
      <w:proofErr w:type="spellStart"/>
      <w:r w:rsidRPr="3647FFD2">
        <w:rPr>
          <w:b/>
          <w:bCs/>
          <w:color w:val="262626" w:themeColor="text1" w:themeTint="D9"/>
        </w:rPr>
        <w:t>neighbor</w:t>
      </w:r>
      <w:proofErr w:type="spellEnd"/>
      <w:r w:rsidRPr="3647FFD2">
        <w:rPr>
          <w:b/>
          <w:bCs/>
          <w:color w:val="262626" w:themeColor="text1" w:themeTint="D9"/>
        </w:rPr>
        <w:t xml:space="preserve"> cell and other information available at the UE, and:</w:t>
      </w:r>
    </w:p>
    <w:p w14:paraId="76EE3F58" w14:textId="77777777" w:rsidR="00A2115A" w:rsidRPr="00E40299" w:rsidRDefault="00A2115A" w:rsidP="00A2115A">
      <w:pPr>
        <w:pStyle w:val="ListParagraph"/>
        <w:numPr>
          <w:ilvl w:val="0"/>
          <w:numId w:val="15"/>
        </w:numPr>
        <w:tabs>
          <w:tab w:val="left" w:pos="1575"/>
        </w:tabs>
        <w:spacing w:after="160" w:line="278" w:lineRule="auto"/>
        <w:rPr>
          <w:b/>
          <w:bCs/>
          <w:color w:val="262626" w:themeColor="text1" w:themeTint="D9"/>
        </w:rPr>
      </w:pPr>
      <w:r w:rsidRPr="00E40299">
        <w:rPr>
          <w:b/>
          <w:bCs/>
          <w:color w:val="262626" w:themeColor="text1" w:themeTint="D9"/>
        </w:rPr>
        <w:t>Optionally, if the actual measurements at the current time satisfy the entering conditions of the event.</w:t>
      </w:r>
    </w:p>
    <w:p w14:paraId="2D010409" w14:textId="77777777" w:rsidR="00A2115A" w:rsidRPr="00396D5F" w:rsidRDefault="00A2115A" w:rsidP="00A2115A">
      <w:pPr>
        <w:pStyle w:val="ListParagraph"/>
        <w:numPr>
          <w:ilvl w:val="0"/>
          <w:numId w:val="15"/>
        </w:numPr>
        <w:tabs>
          <w:tab w:val="left" w:pos="1575"/>
        </w:tabs>
        <w:spacing w:after="160" w:line="278" w:lineRule="auto"/>
        <w:rPr>
          <w:b/>
          <w:bCs/>
          <w:color w:val="262626" w:themeColor="text1" w:themeTint="D9"/>
        </w:rPr>
      </w:pPr>
      <w:r w:rsidRPr="3647FFD2">
        <w:rPr>
          <w:b/>
          <w:bCs/>
          <w:color w:val="262626" w:themeColor="text1" w:themeTint="D9"/>
        </w:rPr>
        <w:lastRenderedPageBreak/>
        <w:t>RAN4 may also define additional conditions, e.g., for prediction accuracy.</w:t>
      </w:r>
      <w:r w:rsidRPr="00396D5F">
        <w:rPr>
          <w:b/>
          <w:bCs/>
          <w:color w:val="262626" w:themeColor="text1" w:themeTint="D9"/>
        </w:rPr>
        <w:t xml:space="preserve"> </w:t>
      </w:r>
    </w:p>
    <w:p w14:paraId="1D1B6861" w14:textId="77777777" w:rsidR="00A2115A" w:rsidRPr="00B50DA6" w:rsidRDefault="00A2115A" w:rsidP="00A2115A">
      <w:p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 xml:space="preserve">Proposal 4: An event prediction report transmitted from the UE to the </w:t>
      </w:r>
      <w:proofErr w:type="spellStart"/>
      <w:r w:rsidRPr="3647FFD2">
        <w:rPr>
          <w:rFonts w:eastAsia="Times New Roman"/>
          <w:b/>
          <w:bCs/>
          <w:color w:val="0D0D0D" w:themeColor="text1" w:themeTint="F2"/>
          <w:lang w:val="en-US"/>
        </w:rPr>
        <w:t>gNB</w:t>
      </w:r>
      <w:proofErr w:type="spellEnd"/>
      <w:r w:rsidRPr="3647FFD2">
        <w:rPr>
          <w:rFonts w:eastAsia="Times New Roman"/>
          <w:b/>
          <w:bCs/>
          <w:color w:val="0D0D0D" w:themeColor="text1" w:themeTint="F2"/>
          <w:lang w:val="en-US"/>
        </w:rPr>
        <w:t xml:space="preserve"> includes:</w:t>
      </w:r>
    </w:p>
    <w:p w14:paraId="3F801C64" w14:textId="77777777" w:rsidR="00A2115A" w:rsidRPr="00B50DA6" w:rsidRDefault="00A2115A" w:rsidP="00A2115A">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The event type (pA1, …, pA6),</w:t>
      </w:r>
    </w:p>
    <w:p w14:paraId="30CE0949" w14:textId="77777777" w:rsidR="00A2115A" w:rsidRPr="00B50DA6" w:rsidRDefault="00A2115A" w:rsidP="00A2115A">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Any available (actual) measurements of the serving cell and/or the neighbor cell at the current time,</w:t>
      </w:r>
    </w:p>
    <w:p w14:paraId="6B471101" w14:textId="77777777" w:rsidR="00A2115A" w:rsidRPr="00B50DA6" w:rsidRDefault="00A2115A" w:rsidP="00A2115A">
      <w:pPr>
        <w:pStyle w:val="ListParagraph"/>
        <w:numPr>
          <w:ilvl w:val="0"/>
          <w:numId w:val="16"/>
        </w:num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The expected time of occurrence of the event,</w:t>
      </w:r>
    </w:p>
    <w:p w14:paraId="20644B40" w14:textId="77777777" w:rsidR="00A2115A" w:rsidRPr="003F3C5B" w:rsidRDefault="00A2115A" w:rsidP="00A2115A">
      <w:pPr>
        <w:pStyle w:val="ListParagraph"/>
        <w:numPr>
          <w:ilvl w:val="0"/>
          <w:numId w:val="16"/>
        </w:numPr>
        <w:spacing w:after="160" w:line="278" w:lineRule="auto"/>
        <w:rPr>
          <w:rFonts w:eastAsia="Times New Roman"/>
          <w:color w:val="0D0D0D" w:themeColor="text1" w:themeTint="F2"/>
          <w:lang w:val="en-US"/>
        </w:rPr>
      </w:pPr>
      <w:r w:rsidRPr="00B50DA6">
        <w:rPr>
          <w:rFonts w:eastAsia="Times New Roman"/>
          <w:b/>
          <w:bCs/>
          <w:color w:val="0D0D0D" w:themeColor="text1" w:themeTint="F2"/>
          <w:lang w:val="en-US"/>
        </w:rPr>
        <w:t xml:space="preserve">Optionally, the probability of </w:t>
      </w:r>
      <w:proofErr w:type="gramStart"/>
      <w:r w:rsidRPr="00B50DA6">
        <w:rPr>
          <w:rFonts w:eastAsia="Times New Roman"/>
          <w:b/>
          <w:bCs/>
          <w:color w:val="0D0D0D" w:themeColor="text1" w:themeTint="F2"/>
          <w:lang w:val="en-US"/>
        </w:rPr>
        <w:t>occurrence of the</w:t>
      </w:r>
      <w:proofErr w:type="gramEnd"/>
      <w:r w:rsidRPr="00B50DA6">
        <w:rPr>
          <w:rFonts w:eastAsia="Times New Roman"/>
          <w:b/>
          <w:bCs/>
          <w:color w:val="0D0D0D" w:themeColor="text1" w:themeTint="F2"/>
          <w:lang w:val="en-US"/>
        </w:rPr>
        <w:t xml:space="preserve"> </w:t>
      </w:r>
      <w:proofErr w:type="gramStart"/>
      <w:r w:rsidRPr="00B50DA6">
        <w:rPr>
          <w:rFonts w:eastAsia="Times New Roman"/>
          <w:b/>
          <w:bCs/>
          <w:color w:val="0D0D0D" w:themeColor="text1" w:themeTint="F2"/>
          <w:lang w:val="en-US"/>
        </w:rPr>
        <w:t>event</w:t>
      </w:r>
      <w:proofErr w:type="gramEnd"/>
      <w:r w:rsidRPr="00B50DA6">
        <w:rPr>
          <w:rFonts w:eastAsia="Times New Roman"/>
          <w:b/>
          <w:bCs/>
          <w:color w:val="0D0D0D" w:themeColor="text1" w:themeTint="F2"/>
          <w:lang w:val="en-US"/>
        </w:rPr>
        <w:t xml:space="preserve"> within a time window (TBD) around the expected time.</w:t>
      </w:r>
      <w:r w:rsidRPr="003F3C5B">
        <w:rPr>
          <w:rFonts w:eastAsia="Times New Roman"/>
          <w:color w:val="0D0D0D" w:themeColor="text1" w:themeTint="F2"/>
          <w:lang w:val="en-US"/>
        </w:rPr>
        <w:t xml:space="preserve">    </w:t>
      </w:r>
    </w:p>
    <w:p w14:paraId="42A7A1B4" w14:textId="77777777" w:rsidR="00A2115A" w:rsidRPr="004829E0" w:rsidRDefault="00A2115A" w:rsidP="00A2115A">
      <w:pPr>
        <w:spacing w:after="160" w:line="278" w:lineRule="auto"/>
        <w:rPr>
          <w:rFonts w:eastAsia="Times New Roman"/>
          <w:b/>
          <w:bCs/>
          <w:color w:val="0D0D0D" w:themeColor="text1" w:themeTint="F2"/>
          <w:lang w:val="en-US"/>
        </w:rPr>
      </w:pPr>
      <w:r w:rsidRPr="3647FFD2">
        <w:rPr>
          <w:rFonts w:eastAsia="Times New Roman"/>
          <w:b/>
          <w:bCs/>
          <w:color w:val="0D0D0D" w:themeColor="text1" w:themeTint="F2"/>
          <w:lang w:val="en-US"/>
        </w:rPr>
        <w:t xml:space="preserve">Proposal 5: If the UE also supports RRM measurement prediction, the network can configure the UE to report predicted measurements in the event prediction report.    </w:t>
      </w:r>
    </w:p>
    <w:p w14:paraId="3BDF71E5" w14:textId="33F34CDC" w:rsidR="00AA69B7" w:rsidRPr="00BC6D57" w:rsidRDefault="00AA69B7" w:rsidP="00BC6D57">
      <w:pPr>
        <w:spacing w:after="160" w:line="259" w:lineRule="auto"/>
        <w:rPr>
          <w:rFonts w:eastAsia="Aptos"/>
          <w:b/>
          <w:bCs/>
          <w:kern w:val="2"/>
          <w:lang w:val="en-US"/>
          <w14:ligatures w14:val="standardContextual"/>
        </w:rPr>
      </w:pPr>
    </w:p>
    <w:bookmarkEnd w:id="1"/>
    <w:p w14:paraId="20477D69" w14:textId="77777777" w:rsidR="00E85CB2" w:rsidRDefault="00E85CB2" w:rsidP="00E85CB2">
      <w:pPr>
        <w:pStyle w:val="Heading1"/>
      </w:pPr>
      <w:r>
        <w:t>References</w:t>
      </w:r>
    </w:p>
    <w:p w14:paraId="3E25B35D" w14:textId="5B77AB89" w:rsidR="006C0132" w:rsidRDefault="00E85CB2" w:rsidP="008E4940">
      <w:pPr>
        <w:ind w:left="1350" w:hanging="1350"/>
        <w:rPr>
          <w:rFonts w:eastAsia="PMingLiU"/>
          <w:lang w:val="en-US" w:eastAsia="zh-TW"/>
        </w:rPr>
      </w:pPr>
      <w:r w:rsidRPr="007D6342">
        <w:rPr>
          <w:bCs/>
        </w:rPr>
        <w:t>[1</w:t>
      </w:r>
      <w:r w:rsidRPr="00070AF7">
        <w:rPr>
          <w:bCs/>
        </w:rPr>
        <w:t xml:space="preserve">] </w:t>
      </w:r>
      <w:r w:rsidR="0062504D">
        <w:rPr>
          <w:rFonts w:eastAsia="PMingLiU"/>
          <w:lang w:val="en-US" w:eastAsia="zh-TW"/>
        </w:rPr>
        <w:t>RP-</w:t>
      </w:r>
      <w:r w:rsidR="008E4940">
        <w:rPr>
          <w:rFonts w:eastAsia="PMingLiU"/>
          <w:lang w:val="en-US" w:eastAsia="zh-TW"/>
        </w:rPr>
        <w:t xml:space="preserve">252899, </w:t>
      </w:r>
      <w:r w:rsidR="00F86504" w:rsidRPr="00F86504">
        <w:rPr>
          <w:rFonts w:eastAsia="PMingLiU"/>
          <w:lang w:val="en-US" w:eastAsia="zh-TW"/>
        </w:rPr>
        <w:t>WI: Artificial Intelligence (AI)/Machine Learning (ML) for mobility in NR</w:t>
      </w:r>
      <w:r w:rsidR="00F86504">
        <w:rPr>
          <w:rFonts w:eastAsia="PMingLiU"/>
          <w:lang w:val="en-US" w:eastAsia="zh-TW"/>
        </w:rPr>
        <w:t xml:space="preserve"> (Oppo, Interdigital).</w:t>
      </w: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11"/>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888C7" w14:textId="77777777" w:rsidR="00AA2C8A" w:rsidRDefault="00AA2C8A">
      <w:pPr>
        <w:spacing w:after="0"/>
      </w:pPr>
      <w:r>
        <w:separator/>
      </w:r>
    </w:p>
  </w:endnote>
  <w:endnote w:type="continuationSeparator" w:id="0">
    <w:p w14:paraId="06F99397" w14:textId="77777777" w:rsidR="00AA2C8A" w:rsidRDefault="00AA2C8A">
      <w:pPr>
        <w:spacing w:after="0"/>
      </w:pPr>
      <w:r>
        <w:continuationSeparator/>
      </w:r>
    </w:p>
  </w:endnote>
  <w:endnote w:type="continuationNotice" w:id="1">
    <w:p w14:paraId="1BA0B78C" w14:textId="77777777" w:rsidR="00AA2C8A" w:rsidRDefault="00AA2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BB76C" w14:textId="77777777" w:rsidR="00AA2C8A" w:rsidRDefault="00AA2C8A">
      <w:pPr>
        <w:spacing w:after="0"/>
      </w:pPr>
      <w:r>
        <w:separator/>
      </w:r>
    </w:p>
  </w:footnote>
  <w:footnote w:type="continuationSeparator" w:id="0">
    <w:p w14:paraId="48A35D58" w14:textId="77777777" w:rsidR="00AA2C8A" w:rsidRDefault="00AA2C8A">
      <w:pPr>
        <w:spacing w:after="0"/>
      </w:pPr>
      <w:r>
        <w:continuationSeparator/>
      </w:r>
    </w:p>
  </w:footnote>
  <w:footnote w:type="continuationNotice" w:id="1">
    <w:p w14:paraId="5A0EE7E9" w14:textId="77777777" w:rsidR="00AA2C8A" w:rsidRDefault="00AA2C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513F"/>
    <w:multiLevelType w:val="hybridMultilevel"/>
    <w:tmpl w:val="023022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D3E34"/>
    <w:multiLevelType w:val="hybridMultilevel"/>
    <w:tmpl w:val="3E3014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AB11E9"/>
    <w:multiLevelType w:val="hybridMultilevel"/>
    <w:tmpl w:val="786E9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0137CD"/>
    <w:multiLevelType w:val="hybridMultilevel"/>
    <w:tmpl w:val="ED185C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53B20A3F"/>
    <w:multiLevelType w:val="hybridMultilevel"/>
    <w:tmpl w:val="8C565B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2DC6F66"/>
    <w:multiLevelType w:val="hybridMultilevel"/>
    <w:tmpl w:val="FD02C1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23CBB"/>
    <w:multiLevelType w:val="hybridMultilevel"/>
    <w:tmpl w:val="131A27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B041D2"/>
    <w:multiLevelType w:val="hybridMultilevel"/>
    <w:tmpl w:val="BB728652"/>
    <w:lvl w:ilvl="0" w:tplc="04090003">
      <w:start w:val="1"/>
      <w:numFmt w:val="bullet"/>
      <w:lvlText w:val="o"/>
      <w:lvlJc w:val="left"/>
      <w:pPr>
        <w:ind w:left="360" w:hanging="360"/>
      </w:pPr>
      <w:rPr>
        <w:rFonts w:ascii="Courier New" w:hAnsi="Courier New" w:cs="Courier New" w:hint="default"/>
      </w:rPr>
    </w:lvl>
    <w:lvl w:ilvl="1" w:tplc="6DF6D7A8">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F302C23"/>
    <w:multiLevelType w:val="hybridMultilevel"/>
    <w:tmpl w:val="E7A2BB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7"/>
  </w:num>
  <w:num w:numId="2" w16cid:durableId="1804425359">
    <w:abstractNumId w:val="2"/>
  </w:num>
  <w:num w:numId="3" w16cid:durableId="635765205">
    <w:abstractNumId w:val="11"/>
  </w:num>
  <w:num w:numId="4" w16cid:durableId="1881938981">
    <w:abstractNumId w:val="12"/>
  </w:num>
  <w:num w:numId="5" w16cid:durableId="1996034858">
    <w:abstractNumId w:val="13"/>
  </w:num>
  <w:num w:numId="6" w16cid:durableId="854197674">
    <w:abstractNumId w:val="9"/>
  </w:num>
  <w:num w:numId="7" w16cid:durableId="2058118383">
    <w:abstractNumId w:val="3"/>
  </w:num>
  <w:num w:numId="8" w16cid:durableId="2081172378">
    <w:abstractNumId w:val="10"/>
  </w:num>
  <w:num w:numId="9" w16cid:durableId="1965496659">
    <w:abstractNumId w:val="4"/>
  </w:num>
  <w:num w:numId="10" w16cid:durableId="2132551112">
    <w:abstractNumId w:val="5"/>
  </w:num>
  <w:num w:numId="11" w16cid:durableId="1729303644">
    <w:abstractNumId w:val="1"/>
  </w:num>
  <w:num w:numId="12" w16cid:durableId="376658926">
    <w:abstractNumId w:val="15"/>
  </w:num>
  <w:num w:numId="13" w16cid:durableId="1688872238">
    <w:abstractNumId w:val="16"/>
  </w:num>
  <w:num w:numId="14" w16cid:durableId="2003316446">
    <w:abstractNumId w:val="6"/>
  </w:num>
  <w:num w:numId="15" w16cid:durableId="949554203">
    <w:abstractNumId w:val="0"/>
  </w:num>
  <w:num w:numId="16" w16cid:durableId="1632396720">
    <w:abstractNumId w:val="8"/>
  </w:num>
  <w:num w:numId="17" w16cid:durableId="210476677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3CC"/>
    <w:rsid w:val="0000546D"/>
    <w:rsid w:val="00005B6B"/>
    <w:rsid w:val="00006AD3"/>
    <w:rsid w:val="000074E1"/>
    <w:rsid w:val="00007689"/>
    <w:rsid w:val="00007ECC"/>
    <w:rsid w:val="000102E9"/>
    <w:rsid w:val="00010669"/>
    <w:rsid w:val="00010D83"/>
    <w:rsid w:val="0001135A"/>
    <w:rsid w:val="0001173E"/>
    <w:rsid w:val="00011ACE"/>
    <w:rsid w:val="00012120"/>
    <w:rsid w:val="00012AAA"/>
    <w:rsid w:val="00012CB3"/>
    <w:rsid w:val="00013287"/>
    <w:rsid w:val="0001339E"/>
    <w:rsid w:val="000137A8"/>
    <w:rsid w:val="00015460"/>
    <w:rsid w:val="00015542"/>
    <w:rsid w:val="00015923"/>
    <w:rsid w:val="00016F53"/>
    <w:rsid w:val="00017400"/>
    <w:rsid w:val="0002019C"/>
    <w:rsid w:val="000201D4"/>
    <w:rsid w:val="00020499"/>
    <w:rsid w:val="00020A83"/>
    <w:rsid w:val="00020D68"/>
    <w:rsid w:val="00020DDB"/>
    <w:rsid w:val="0002134D"/>
    <w:rsid w:val="00021728"/>
    <w:rsid w:val="0002234D"/>
    <w:rsid w:val="00022367"/>
    <w:rsid w:val="0002251B"/>
    <w:rsid w:val="00022648"/>
    <w:rsid w:val="000230C9"/>
    <w:rsid w:val="0002325C"/>
    <w:rsid w:val="00023920"/>
    <w:rsid w:val="00023A18"/>
    <w:rsid w:val="00023CA6"/>
    <w:rsid w:val="00024406"/>
    <w:rsid w:val="00024990"/>
    <w:rsid w:val="00024D1D"/>
    <w:rsid w:val="00024EFD"/>
    <w:rsid w:val="0002577D"/>
    <w:rsid w:val="00025EAA"/>
    <w:rsid w:val="00026268"/>
    <w:rsid w:val="00026B69"/>
    <w:rsid w:val="00026CED"/>
    <w:rsid w:val="00026D8A"/>
    <w:rsid w:val="00026EB5"/>
    <w:rsid w:val="00027032"/>
    <w:rsid w:val="000273F7"/>
    <w:rsid w:val="00027686"/>
    <w:rsid w:val="0003200D"/>
    <w:rsid w:val="00032B97"/>
    <w:rsid w:val="0003322C"/>
    <w:rsid w:val="000332AA"/>
    <w:rsid w:val="00033E39"/>
    <w:rsid w:val="00033FD5"/>
    <w:rsid w:val="000342BE"/>
    <w:rsid w:val="00034F3C"/>
    <w:rsid w:val="00035ADE"/>
    <w:rsid w:val="00035CDF"/>
    <w:rsid w:val="00035F89"/>
    <w:rsid w:val="0003624A"/>
    <w:rsid w:val="0003637A"/>
    <w:rsid w:val="00036628"/>
    <w:rsid w:val="00037B56"/>
    <w:rsid w:val="00037B59"/>
    <w:rsid w:val="0004001F"/>
    <w:rsid w:val="00040033"/>
    <w:rsid w:val="000406A0"/>
    <w:rsid w:val="00040758"/>
    <w:rsid w:val="00040FE6"/>
    <w:rsid w:val="00041421"/>
    <w:rsid w:val="0004216D"/>
    <w:rsid w:val="00042291"/>
    <w:rsid w:val="00042529"/>
    <w:rsid w:val="00042546"/>
    <w:rsid w:val="000425B2"/>
    <w:rsid w:val="000429C0"/>
    <w:rsid w:val="00042A88"/>
    <w:rsid w:val="00043330"/>
    <w:rsid w:val="000436F5"/>
    <w:rsid w:val="000437BC"/>
    <w:rsid w:val="00043A5B"/>
    <w:rsid w:val="00043D63"/>
    <w:rsid w:val="0004426F"/>
    <w:rsid w:val="000445A2"/>
    <w:rsid w:val="000448E4"/>
    <w:rsid w:val="00044A79"/>
    <w:rsid w:val="00044AF0"/>
    <w:rsid w:val="00044C34"/>
    <w:rsid w:val="00044F3E"/>
    <w:rsid w:val="00045399"/>
    <w:rsid w:val="00045526"/>
    <w:rsid w:val="0004589D"/>
    <w:rsid w:val="00045978"/>
    <w:rsid w:val="00045DD3"/>
    <w:rsid w:val="000461B4"/>
    <w:rsid w:val="000469C8"/>
    <w:rsid w:val="00047B42"/>
    <w:rsid w:val="000500A2"/>
    <w:rsid w:val="000508A1"/>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8D2"/>
    <w:rsid w:val="0006497D"/>
    <w:rsid w:val="00065204"/>
    <w:rsid w:val="00065524"/>
    <w:rsid w:val="00065C1E"/>
    <w:rsid w:val="00067437"/>
    <w:rsid w:val="00067577"/>
    <w:rsid w:val="00067746"/>
    <w:rsid w:val="00067EBB"/>
    <w:rsid w:val="0007084B"/>
    <w:rsid w:val="00070AF7"/>
    <w:rsid w:val="00070C2C"/>
    <w:rsid w:val="00071217"/>
    <w:rsid w:val="000716DD"/>
    <w:rsid w:val="00071F3D"/>
    <w:rsid w:val="000728CA"/>
    <w:rsid w:val="00072A0F"/>
    <w:rsid w:val="00072A37"/>
    <w:rsid w:val="00072A7B"/>
    <w:rsid w:val="00072ABE"/>
    <w:rsid w:val="00073275"/>
    <w:rsid w:val="0007347E"/>
    <w:rsid w:val="0007352B"/>
    <w:rsid w:val="00073669"/>
    <w:rsid w:val="000739FD"/>
    <w:rsid w:val="00073D5B"/>
    <w:rsid w:val="00075264"/>
    <w:rsid w:val="0007595A"/>
    <w:rsid w:val="00076E9B"/>
    <w:rsid w:val="00077076"/>
    <w:rsid w:val="0007771C"/>
    <w:rsid w:val="00080520"/>
    <w:rsid w:val="0008064E"/>
    <w:rsid w:val="00080B55"/>
    <w:rsid w:val="00081439"/>
    <w:rsid w:val="00081882"/>
    <w:rsid w:val="0008188F"/>
    <w:rsid w:val="00081F8D"/>
    <w:rsid w:val="00082037"/>
    <w:rsid w:val="00082A89"/>
    <w:rsid w:val="00082D92"/>
    <w:rsid w:val="0008309F"/>
    <w:rsid w:val="000830F5"/>
    <w:rsid w:val="0008358A"/>
    <w:rsid w:val="00083A57"/>
    <w:rsid w:val="00083C5B"/>
    <w:rsid w:val="00083E5C"/>
    <w:rsid w:val="00084224"/>
    <w:rsid w:val="00084D54"/>
    <w:rsid w:val="00084DC5"/>
    <w:rsid w:val="0008583B"/>
    <w:rsid w:val="00085D6C"/>
    <w:rsid w:val="0008655B"/>
    <w:rsid w:val="0008686D"/>
    <w:rsid w:val="00086BF5"/>
    <w:rsid w:val="00086C79"/>
    <w:rsid w:val="00087347"/>
    <w:rsid w:val="00087407"/>
    <w:rsid w:val="000900B8"/>
    <w:rsid w:val="00090260"/>
    <w:rsid w:val="00090414"/>
    <w:rsid w:val="000907FA"/>
    <w:rsid w:val="000908CB"/>
    <w:rsid w:val="00090A36"/>
    <w:rsid w:val="000910A2"/>
    <w:rsid w:val="00091135"/>
    <w:rsid w:val="000912F7"/>
    <w:rsid w:val="0009195F"/>
    <w:rsid w:val="00091A9D"/>
    <w:rsid w:val="00092157"/>
    <w:rsid w:val="000922FC"/>
    <w:rsid w:val="00092BD4"/>
    <w:rsid w:val="00092C73"/>
    <w:rsid w:val="000933E5"/>
    <w:rsid w:val="00093464"/>
    <w:rsid w:val="00093832"/>
    <w:rsid w:val="00093A29"/>
    <w:rsid w:val="00093F34"/>
    <w:rsid w:val="0009473A"/>
    <w:rsid w:val="00094A27"/>
    <w:rsid w:val="00094EF9"/>
    <w:rsid w:val="00095537"/>
    <w:rsid w:val="0009557E"/>
    <w:rsid w:val="00095A93"/>
    <w:rsid w:val="00095B4A"/>
    <w:rsid w:val="00096750"/>
    <w:rsid w:val="000971C0"/>
    <w:rsid w:val="00097373"/>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706D"/>
    <w:rsid w:val="000A7AB3"/>
    <w:rsid w:val="000B04B2"/>
    <w:rsid w:val="000B0A4D"/>
    <w:rsid w:val="000B0DB5"/>
    <w:rsid w:val="000B1958"/>
    <w:rsid w:val="000B2693"/>
    <w:rsid w:val="000B2A69"/>
    <w:rsid w:val="000B381D"/>
    <w:rsid w:val="000B4202"/>
    <w:rsid w:val="000B4803"/>
    <w:rsid w:val="000B4AC8"/>
    <w:rsid w:val="000B6286"/>
    <w:rsid w:val="000B62D8"/>
    <w:rsid w:val="000B64C0"/>
    <w:rsid w:val="000B6C6D"/>
    <w:rsid w:val="000B6ED1"/>
    <w:rsid w:val="000B7104"/>
    <w:rsid w:val="000B74C9"/>
    <w:rsid w:val="000B766F"/>
    <w:rsid w:val="000B7AEA"/>
    <w:rsid w:val="000C0346"/>
    <w:rsid w:val="000C0C28"/>
    <w:rsid w:val="000C0F05"/>
    <w:rsid w:val="000C1585"/>
    <w:rsid w:val="000C1BC2"/>
    <w:rsid w:val="000C1CBF"/>
    <w:rsid w:val="000C1D27"/>
    <w:rsid w:val="000C2350"/>
    <w:rsid w:val="000C32FC"/>
    <w:rsid w:val="000C376D"/>
    <w:rsid w:val="000C3BD9"/>
    <w:rsid w:val="000C3F19"/>
    <w:rsid w:val="000C424A"/>
    <w:rsid w:val="000C4671"/>
    <w:rsid w:val="000C491B"/>
    <w:rsid w:val="000C4CA4"/>
    <w:rsid w:val="000C4EEA"/>
    <w:rsid w:val="000C51BE"/>
    <w:rsid w:val="000C5F9E"/>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4E71"/>
    <w:rsid w:val="000D543E"/>
    <w:rsid w:val="000D5466"/>
    <w:rsid w:val="000D5A09"/>
    <w:rsid w:val="000D5EB1"/>
    <w:rsid w:val="000D6081"/>
    <w:rsid w:val="000D6885"/>
    <w:rsid w:val="000D6999"/>
    <w:rsid w:val="000D6E9C"/>
    <w:rsid w:val="000D7092"/>
    <w:rsid w:val="000D7DE2"/>
    <w:rsid w:val="000E004A"/>
    <w:rsid w:val="000E0160"/>
    <w:rsid w:val="000E04A7"/>
    <w:rsid w:val="000E1A61"/>
    <w:rsid w:val="000E1C5E"/>
    <w:rsid w:val="000E1FA6"/>
    <w:rsid w:val="000E263D"/>
    <w:rsid w:val="000E2D45"/>
    <w:rsid w:val="000E2DEE"/>
    <w:rsid w:val="000E3285"/>
    <w:rsid w:val="000E3818"/>
    <w:rsid w:val="000E3B32"/>
    <w:rsid w:val="000E59A5"/>
    <w:rsid w:val="000E60C6"/>
    <w:rsid w:val="000E618F"/>
    <w:rsid w:val="000E61C5"/>
    <w:rsid w:val="000E629B"/>
    <w:rsid w:val="000E695E"/>
    <w:rsid w:val="000E73BC"/>
    <w:rsid w:val="000E768D"/>
    <w:rsid w:val="000E78EA"/>
    <w:rsid w:val="000F01A4"/>
    <w:rsid w:val="000F036D"/>
    <w:rsid w:val="000F05AA"/>
    <w:rsid w:val="000F0A80"/>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610"/>
    <w:rsid w:val="000F4851"/>
    <w:rsid w:val="000F510B"/>
    <w:rsid w:val="000F530B"/>
    <w:rsid w:val="000F55CF"/>
    <w:rsid w:val="000F5872"/>
    <w:rsid w:val="000F5A61"/>
    <w:rsid w:val="000F6265"/>
    <w:rsid w:val="000F64EE"/>
    <w:rsid w:val="000F68E2"/>
    <w:rsid w:val="000F6D57"/>
    <w:rsid w:val="000F6F3A"/>
    <w:rsid w:val="000F71B1"/>
    <w:rsid w:val="000F7DC2"/>
    <w:rsid w:val="000F7DD3"/>
    <w:rsid w:val="00100468"/>
    <w:rsid w:val="00100D95"/>
    <w:rsid w:val="001011E4"/>
    <w:rsid w:val="001015C5"/>
    <w:rsid w:val="00101B24"/>
    <w:rsid w:val="00102CB9"/>
    <w:rsid w:val="00102F48"/>
    <w:rsid w:val="0010338E"/>
    <w:rsid w:val="0010368B"/>
    <w:rsid w:val="00103F66"/>
    <w:rsid w:val="00104191"/>
    <w:rsid w:val="001041A8"/>
    <w:rsid w:val="0010442B"/>
    <w:rsid w:val="00104D99"/>
    <w:rsid w:val="001050EE"/>
    <w:rsid w:val="001054A8"/>
    <w:rsid w:val="001062F1"/>
    <w:rsid w:val="00106501"/>
    <w:rsid w:val="001065DA"/>
    <w:rsid w:val="00106827"/>
    <w:rsid w:val="0010732B"/>
    <w:rsid w:val="001102C7"/>
    <w:rsid w:val="00110380"/>
    <w:rsid w:val="001105E9"/>
    <w:rsid w:val="00110766"/>
    <w:rsid w:val="00110962"/>
    <w:rsid w:val="00110CE5"/>
    <w:rsid w:val="0011134B"/>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46C7"/>
    <w:rsid w:val="00124806"/>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D9E"/>
    <w:rsid w:val="00132003"/>
    <w:rsid w:val="00132454"/>
    <w:rsid w:val="00132745"/>
    <w:rsid w:val="00132C79"/>
    <w:rsid w:val="001335EF"/>
    <w:rsid w:val="00133EA0"/>
    <w:rsid w:val="001341AD"/>
    <w:rsid w:val="001341CD"/>
    <w:rsid w:val="001355B2"/>
    <w:rsid w:val="001357F7"/>
    <w:rsid w:val="001358BF"/>
    <w:rsid w:val="0013648A"/>
    <w:rsid w:val="00136C90"/>
    <w:rsid w:val="00136EAF"/>
    <w:rsid w:val="0013714C"/>
    <w:rsid w:val="00137681"/>
    <w:rsid w:val="00137C25"/>
    <w:rsid w:val="001404E6"/>
    <w:rsid w:val="00140975"/>
    <w:rsid w:val="00140B01"/>
    <w:rsid w:val="00140FDC"/>
    <w:rsid w:val="001411DB"/>
    <w:rsid w:val="00141390"/>
    <w:rsid w:val="001413EB"/>
    <w:rsid w:val="001415EA"/>
    <w:rsid w:val="00141A72"/>
    <w:rsid w:val="00141E91"/>
    <w:rsid w:val="00142178"/>
    <w:rsid w:val="0014249E"/>
    <w:rsid w:val="00142D88"/>
    <w:rsid w:val="00142F7F"/>
    <w:rsid w:val="00143131"/>
    <w:rsid w:val="0014317B"/>
    <w:rsid w:val="00144472"/>
    <w:rsid w:val="00145BFF"/>
    <w:rsid w:val="0014631F"/>
    <w:rsid w:val="001464FF"/>
    <w:rsid w:val="001466BE"/>
    <w:rsid w:val="00146940"/>
    <w:rsid w:val="00146B94"/>
    <w:rsid w:val="00146D0A"/>
    <w:rsid w:val="00146EA5"/>
    <w:rsid w:val="00147CB3"/>
    <w:rsid w:val="00150118"/>
    <w:rsid w:val="00150D7C"/>
    <w:rsid w:val="00151531"/>
    <w:rsid w:val="00152362"/>
    <w:rsid w:val="00152575"/>
    <w:rsid w:val="00152C59"/>
    <w:rsid w:val="00152CA5"/>
    <w:rsid w:val="00152FC5"/>
    <w:rsid w:val="00153074"/>
    <w:rsid w:val="0015315A"/>
    <w:rsid w:val="00153C21"/>
    <w:rsid w:val="00153DDE"/>
    <w:rsid w:val="00153E2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17B2"/>
    <w:rsid w:val="00161A15"/>
    <w:rsid w:val="00161DCC"/>
    <w:rsid w:val="00162668"/>
    <w:rsid w:val="00162A97"/>
    <w:rsid w:val="00162FDD"/>
    <w:rsid w:val="0016304A"/>
    <w:rsid w:val="001630B2"/>
    <w:rsid w:val="001647BC"/>
    <w:rsid w:val="00164873"/>
    <w:rsid w:val="00164BC4"/>
    <w:rsid w:val="00164C1D"/>
    <w:rsid w:val="001657A8"/>
    <w:rsid w:val="00165E47"/>
    <w:rsid w:val="00166E37"/>
    <w:rsid w:val="00167317"/>
    <w:rsid w:val="00167524"/>
    <w:rsid w:val="001678EE"/>
    <w:rsid w:val="00170323"/>
    <w:rsid w:val="0017082A"/>
    <w:rsid w:val="00170F01"/>
    <w:rsid w:val="0017150E"/>
    <w:rsid w:val="001719EC"/>
    <w:rsid w:val="001723C4"/>
    <w:rsid w:val="001725E3"/>
    <w:rsid w:val="00172A5B"/>
    <w:rsid w:val="00173282"/>
    <w:rsid w:val="001732D5"/>
    <w:rsid w:val="00173331"/>
    <w:rsid w:val="0017365C"/>
    <w:rsid w:val="001746B7"/>
    <w:rsid w:val="001747B8"/>
    <w:rsid w:val="00174E59"/>
    <w:rsid w:val="0017585F"/>
    <w:rsid w:val="00175968"/>
    <w:rsid w:val="00175AB9"/>
    <w:rsid w:val="001771E2"/>
    <w:rsid w:val="00177643"/>
    <w:rsid w:val="00177AD4"/>
    <w:rsid w:val="00180079"/>
    <w:rsid w:val="00180081"/>
    <w:rsid w:val="00182584"/>
    <w:rsid w:val="00182801"/>
    <w:rsid w:val="00182F60"/>
    <w:rsid w:val="00182F83"/>
    <w:rsid w:val="00183C9C"/>
    <w:rsid w:val="00184402"/>
    <w:rsid w:val="00184F17"/>
    <w:rsid w:val="0018526D"/>
    <w:rsid w:val="0018542D"/>
    <w:rsid w:val="0018594C"/>
    <w:rsid w:val="0018596F"/>
    <w:rsid w:val="00185AE7"/>
    <w:rsid w:val="001860EC"/>
    <w:rsid w:val="00186144"/>
    <w:rsid w:val="00186893"/>
    <w:rsid w:val="00187028"/>
    <w:rsid w:val="00187360"/>
    <w:rsid w:val="00187F4E"/>
    <w:rsid w:val="001905D5"/>
    <w:rsid w:val="001909ED"/>
    <w:rsid w:val="00190C5B"/>
    <w:rsid w:val="001914E1"/>
    <w:rsid w:val="001916E4"/>
    <w:rsid w:val="00193441"/>
    <w:rsid w:val="00193764"/>
    <w:rsid w:val="00193803"/>
    <w:rsid w:val="00194F95"/>
    <w:rsid w:val="00194FF7"/>
    <w:rsid w:val="0019524B"/>
    <w:rsid w:val="00195280"/>
    <w:rsid w:val="001952AF"/>
    <w:rsid w:val="00195699"/>
    <w:rsid w:val="00195F8C"/>
    <w:rsid w:val="00196469"/>
    <w:rsid w:val="001964DF"/>
    <w:rsid w:val="0019679F"/>
    <w:rsid w:val="00196BE5"/>
    <w:rsid w:val="00196EC8"/>
    <w:rsid w:val="00196F12"/>
    <w:rsid w:val="0019757D"/>
    <w:rsid w:val="001975BB"/>
    <w:rsid w:val="001A009B"/>
    <w:rsid w:val="001A0253"/>
    <w:rsid w:val="001A0388"/>
    <w:rsid w:val="001A05F0"/>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30A3"/>
    <w:rsid w:val="001B32D5"/>
    <w:rsid w:val="001B365A"/>
    <w:rsid w:val="001B3B14"/>
    <w:rsid w:val="001B3BC2"/>
    <w:rsid w:val="001B4369"/>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C90"/>
    <w:rsid w:val="001C7050"/>
    <w:rsid w:val="001C7322"/>
    <w:rsid w:val="001C7A72"/>
    <w:rsid w:val="001C7A85"/>
    <w:rsid w:val="001C7B00"/>
    <w:rsid w:val="001C7F64"/>
    <w:rsid w:val="001C7FB6"/>
    <w:rsid w:val="001D02B5"/>
    <w:rsid w:val="001D096C"/>
    <w:rsid w:val="001D1075"/>
    <w:rsid w:val="001D10E3"/>
    <w:rsid w:val="001D198B"/>
    <w:rsid w:val="001D19E0"/>
    <w:rsid w:val="001D1CD1"/>
    <w:rsid w:val="001D210A"/>
    <w:rsid w:val="001D33A1"/>
    <w:rsid w:val="001D34CF"/>
    <w:rsid w:val="001D3FF5"/>
    <w:rsid w:val="001D4033"/>
    <w:rsid w:val="001D489B"/>
    <w:rsid w:val="001D4987"/>
    <w:rsid w:val="001D53E5"/>
    <w:rsid w:val="001D5616"/>
    <w:rsid w:val="001D5C4F"/>
    <w:rsid w:val="001D6393"/>
    <w:rsid w:val="001D65ED"/>
    <w:rsid w:val="001E0BFF"/>
    <w:rsid w:val="001E1881"/>
    <w:rsid w:val="001E1A5E"/>
    <w:rsid w:val="001E1F25"/>
    <w:rsid w:val="001E21AD"/>
    <w:rsid w:val="001E3F4D"/>
    <w:rsid w:val="001E4407"/>
    <w:rsid w:val="001E4B8E"/>
    <w:rsid w:val="001E55D8"/>
    <w:rsid w:val="001E5D1D"/>
    <w:rsid w:val="001E5EBE"/>
    <w:rsid w:val="001E619D"/>
    <w:rsid w:val="001E624D"/>
    <w:rsid w:val="001E63D9"/>
    <w:rsid w:val="001E65F8"/>
    <w:rsid w:val="001E66ED"/>
    <w:rsid w:val="001E6AAB"/>
    <w:rsid w:val="001E7196"/>
    <w:rsid w:val="001E76BB"/>
    <w:rsid w:val="001E7E01"/>
    <w:rsid w:val="001F00F7"/>
    <w:rsid w:val="001F0748"/>
    <w:rsid w:val="001F0B6D"/>
    <w:rsid w:val="001F0FFB"/>
    <w:rsid w:val="001F10CD"/>
    <w:rsid w:val="001F1EFB"/>
    <w:rsid w:val="001F238A"/>
    <w:rsid w:val="001F3339"/>
    <w:rsid w:val="001F3534"/>
    <w:rsid w:val="001F38A4"/>
    <w:rsid w:val="001F396E"/>
    <w:rsid w:val="001F3B39"/>
    <w:rsid w:val="001F3B9C"/>
    <w:rsid w:val="001F402F"/>
    <w:rsid w:val="001F49BF"/>
    <w:rsid w:val="001F4DAA"/>
    <w:rsid w:val="001F50CB"/>
    <w:rsid w:val="001F51F1"/>
    <w:rsid w:val="001F54E1"/>
    <w:rsid w:val="001F57A4"/>
    <w:rsid w:val="001F58C9"/>
    <w:rsid w:val="001F6B02"/>
    <w:rsid w:val="001F6BB7"/>
    <w:rsid w:val="001F6D01"/>
    <w:rsid w:val="001F7193"/>
    <w:rsid w:val="001F7A2E"/>
    <w:rsid w:val="001F7FE6"/>
    <w:rsid w:val="00200BDB"/>
    <w:rsid w:val="00200FB1"/>
    <w:rsid w:val="002014A1"/>
    <w:rsid w:val="00201597"/>
    <w:rsid w:val="0020167C"/>
    <w:rsid w:val="00201B71"/>
    <w:rsid w:val="00201C04"/>
    <w:rsid w:val="002020E3"/>
    <w:rsid w:val="00202304"/>
    <w:rsid w:val="00203BC6"/>
    <w:rsid w:val="00204938"/>
    <w:rsid w:val="00204C37"/>
    <w:rsid w:val="00204F4C"/>
    <w:rsid w:val="0020650F"/>
    <w:rsid w:val="00206813"/>
    <w:rsid w:val="00206FAC"/>
    <w:rsid w:val="00207644"/>
    <w:rsid w:val="00207738"/>
    <w:rsid w:val="002077E5"/>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6003"/>
    <w:rsid w:val="00216A06"/>
    <w:rsid w:val="00216BFB"/>
    <w:rsid w:val="002170B3"/>
    <w:rsid w:val="002170B4"/>
    <w:rsid w:val="00217330"/>
    <w:rsid w:val="00217654"/>
    <w:rsid w:val="002217D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A8F"/>
    <w:rsid w:val="00230A95"/>
    <w:rsid w:val="00230EC9"/>
    <w:rsid w:val="002317FC"/>
    <w:rsid w:val="00231AA5"/>
    <w:rsid w:val="00231F29"/>
    <w:rsid w:val="0023225B"/>
    <w:rsid w:val="00232982"/>
    <w:rsid w:val="002330CD"/>
    <w:rsid w:val="002333EE"/>
    <w:rsid w:val="00234478"/>
    <w:rsid w:val="0023550C"/>
    <w:rsid w:val="00235AFC"/>
    <w:rsid w:val="00235E85"/>
    <w:rsid w:val="002363C8"/>
    <w:rsid w:val="00236DC8"/>
    <w:rsid w:val="002373FB"/>
    <w:rsid w:val="0024035B"/>
    <w:rsid w:val="00240D6C"/>
    <w:rsid w:val="00241219"/>
    <w:rsid w:val="00241416"/>
    <w:rsid w:val="002415AF"/>
    <w:rsid w:val="00241792"/>
    <w:rsid w:val="00241BB6"/>
    <w:rsid w:val="00241EBC"/>
    <w:rsid w:val="0024210C"/>
    <w:rsid w:val="0024247D"/>
    <w:rsid w:val="0024279B"/>
    <w:rsid w:val="0024284A"/>
    <w:rsid w:val="00242C9C"/>
    <w:rsid w:val="00242DDD"/>
    <w:rsid w:val="00242FA5"/>
    <w:rsid w:val="00243100"/>
    <w:rsid w:val="00243175"/>
    <w:rsid w:val="002431E9"/>
    <w:rsid w:val="002436B9"/>
    <w:rsid w:val="00243C6A"/>
    <w:rsid w:val="00243CDB"/>
    <w:rsid w:val="00244141"/>
    <w:rsid w:val="00244170"/>
    <w:rsid w:val="002442F4"/>
    <w:rsid w:val="002444B0"/>
    <w:rsid w:val="002449FA"/>
    <w:rsid w:val="00244DD3"/>
    <w:rsid w:val="00245859"/>
    <w:rsid w:val="002459A8"/>
    <w:rsid w:val="00245B4E"/>
    <w:rsid w:val="00246678"/>
    <w:rsid w:val="00246BF2"/>
    <w:rsid w:val="00246C70"/>
    <w:rsid w:val="00247EFC"/>
    <w:rsid w:val="00250427"/>
    <w:rsid w:val="0025050A"/>
    <w:rsid w:val="0025070B"/>
    <w:rsid w:val="00250F81"/>
    <w:rsid w:val="0025107A"/>
    <w:rsid w:val="00251211"/>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60275"/>
    <w:rsid w:val="00260A69"/>
    <w:rsid w:val="00260DE4"/>
    <w:rsid w:val="00261897"/>
    <w:rsid w:val="00261908"/>
    <w:rsid w:val="00261F72"/>
    <w:rsid w:val="002626BA"/>
    <w:rsid w:val="00262D9A"/>
    <w:rsid w:val="002630C6"/>
    <w:rsid w:val="00263F39"/>
    <w:rsid w:val="00264FAF"/>
    <w:rsid w:val="002654FF"/>
    <w:rsid w:val="002662BC"/>
    <w:rsid w:val="002665EC"/>
    <w:rsid w:val="00266737"/>
    <w:rsid w:val="00267A3F"/>
    <w:rsid w:val="00267ADE"/>
    <w:rsid w:val="00267C9F"/>
    <w:rsid w:val="002709D3"/>
    <w:rsid w:val="00270A33"/>
    <w:rsid w:val="00271906"/>
    <w:rsid w:val="0027196B"/>
    <w:rsid w:val="00271A4B"/>
    <w:rsid w:val="0027382F"/>
    <w:rsid w:val="0027417E"/>
    <w:rsid w:val="002746B7"/>
    <w:rsid w:val="00274A14"/>
    <w:rsid w:val="00274BCF"/>
    <w:rsid w:val="00275742"/>
    <w:rsid w:val="002757E7"/>
    <w:rsid w:val="0027601F"/>
    <w:rsid w:val="002763D3"/>
    <w:rsid w:val="00277921"/>
    <w:rsid w:val="00277951"/>
    <w:rsid w:val="002801EA"/>
    <w:rsid w:val="00280282"/>
    <w:rsid w:val="00280609"/>
    <w:rsid w:val="00280775"/>
    <w:rsid w:val="00281543"/>
    <w:rsid w:val="00281760"/>
    <w:rsid w:val="002818A8"/>
    <w:rsid w:val="00281FF8"/>
    <w:rsid w:val="00282648"/>
    <w:rsid w:val="0028310D"/>
    <w:rsid w:val="00283AC9"/>
    <w:rsid w:val="00284009"/>
    <w:rsid w:val="0028419C"/>
    <w:rsid w:val="00284437"/>
    <w:rsid w:val="00285309"/>
    <w:rsid w:val="0028547F"/>
    <w:rsid w:val="00285ACC"/>
    <w:rsid w:val="00285EAF"/>
    <w:rsid w:val="0028625D"/>
    <w:rsid w:val="00286459"/>
    <w:rsid w:val="00287507"/>
    <w:rsid w:val="00287513"/>
    <w:rsid w:val="00290098"/>
    <w:rsid w:val="002903C4"/>
    <w:rsid w:val="00290851"/>
    <w:rsid w:val="00291106"/>
    <w:rsid w:val="002912E2"/>
    <w:rsid w:val="002915B4"/>
    <w:rsid w:val="002918F4"/>
    <w:rsid w:val="00291918"/>
    <w:rsid w:val="002920C3"/>
    <w:rsid w:val="00293829"/>
    <w:rsid w:val="00293B03"/>
    <w:rsid w:val="00294B3D"/>
    <w:rsid w:val="00294BF1"/>
    <w:rsid w:val="00295F1E"/>
    <w:rsid w:val="0029608D"/>
    <w:rsid w:val="0029648B"/>
    <w:rsid w:val="00296875"/>
    <w:rsid w:val="002969DB"/>
    <w:rsid w:val="00296F2F"/>
    <w:rsid w:val="00297842"/>
    <w:rsid w:val="00297870"/>
    <w:rsid w:val="002978E9"/>
    <w:rsid w:val="00297BC0"/>
    <w:rsid w:val="002A00A9"/>
    <w:rsid w:val="002A0728"/>
    <w:rsid w:val="002A0C02"/>
    <w:rsid w:val="002A2413"/>
    <w:rsid w:val="002A2683"/>
    <w:rsid w:val="002A2768"/>
    <w:rsid w:val="002A299A"/>
    <w:rsid w:val="002A2CE6"/>
    <w:rsid w:val="002A2FB0"/>
    <w:rsid w:val="002A317E"/>
    <w:rsid w:val="002A3266"/>
    <w:rsid w:val="002A3536"/>
    <w:rsid w:val="002A3F82"/>
    <w:rsid w:val="002A47A2"/>
    <w:rsid w:val="002A5A55"/>
    <w:rsid w:val="002A5CC7"/>
    <w:rsid w:val="002A5DAA"/>
    <w:rsid w:val="002A6438"/>
    <w:rsid w:val="002A6857"/>
    <w:rsid w:val="002A6D7B"/>
    <w:rsid w:val="002A6E38"/>
    <w:rsid w:val="002A7373"/>
    <w:rsid w:val="002A7CC1"/>
    <w:rsid w:val="002A7E8C"/>
    <w:rsid w:val="002B022E"/>
    <w:rsid w:val="002B0AD8"/>
    <w:rsid w:val="002B17FB"/>
    <w:rsid w:val="002B2143"/>
    <w:rsid w:val="002B2508"/>
    <w:rsid w:val="002B2F4F"/>
    <w:rsid w:val="002B3DD8"/>
    <w:rsid w:val="002B4C05"/>
    <w:rsid w:val="002B4FFF"/>
    <w:rsid w:val="002B525F"/>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01C"/>
    <w:rsid w:val="002C2311"/>
    <w:rsid w:val="002C2A01"/>
    <w:rsid w:val="002C3415"/>
    <w:rsid w:val="002C4178"/>
    <w:rsid w:val="002C45B3"/>
    <w:rsid w:val="002C45FD"/>
    <w:rsid w:val="002C4CD3"/>
    <w:rsid w:val="002C4FB2"/>
    <w:rsid w:val="002C4FBD"/>
    <w:rsid w:val="002C5701"/>
    <w:rsid w:val="002C573A"/>
    <w:rsid w:val="002C62EA"/>
    <w:rsid w:val="002C6312"/>
    <w:rsid w:val="002C64F7"/>
    <w:rsid w:val="002C6681"/>
    <w:rsid w:val="002C66C1"/>
    <w:rsid w:val="002C6E7E"/>
    <w:rsid w:val="002C737A"/>
    <w:rsid w:val="002C740A"/>
    <w:rsid w:val="002C7989"/>
    <w:rsid w:val="002D0AD9"/>
    <w:rsid w:val="002D0DBB"/>
    <w:rsid w:val="002D1015"/>
    <w:rsid w:val="002D10E2"/>
    <w:rsid w:val="002D15F1"/>
    <w:rsid w:val="002D1BE2"/>
    <w:rsid w:val="002D27C8"/>
    <w:rsid w:val="002D28F2"/>
    <w:rsid w:val="002D2AA3"/>
    <w:rsid w:val="002D35D4"/>
    <w:rsid w:val="002D3905"/>
    <w:rsid w:val="002D3DAE"/>
    <w:rsid w:val="002D4824"/>
    <w:rsid w:val="002D51AC"/>
    <w:rsid w:val="002D571D"/>
    <w:rsid w:val="002D637E"/>
    <w:rsid w:val="002D64BE"/>
    <w:rsid w:val="002D6839"/>
    <w:rsid w:val="002D6D7C"/>
    <w:rsid w:val="002D7402"/>
    <w:rsid w:val="002D7D50"/>
    <w:rsid w:val="002D7DB2"/>
    <w:rsid w:val="002E005D"/>
    <w:rsid w:val="002E0460"/>
    <w:rsid w:val="002E0C5D"/>
    <w:rsid w:val="002E0DCE"/>
    <w:rsid w:val="002E0F76"/>
    <w:rsid w:val="002E1797"/>
    <w:rsid w:val="002E1B37"/>
    <w:rsid w:val="002E1C4F"/>
    <w:rsid w:val="002E1CD5"/>
    <w:rsid w:val="002E1EAE"/>
    <w:rsid w:val="002E1F01"/>
    <w:rsid w:val="002E29E9"/>
    <w:rsid w:val="002E2C8C"/>
    <w:rsid w:val="002E31B5"/>
    <w:rsid w:val="002E3D34"/>
    <w:rsid w:val="002E3DF5"/>
    <w:rsid w:val="002E3ED9"/>
    <w:rsid w:val="002E4A1D"/>
    <w:rsid w:val="002E4E9A"/>
    <w:rsid w:val="002E50DF"/>
    <w:rsid w:val="002E55E8"/>
    <w:rsid w:val="002E5A52"/>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C50"/>
    <w:rsid w:val="002F2F6D"/>
    <w:rsid w:val="002F372B"/>
    <w:rsid w:val="002F37F5"/>
    <w:rsid w:val="002F3C17"/>
    <w:rsid w:val="002F3E3A"/>
    <w:rsid w:val="002F400D"/>
    <w:rsid w:val="002F4652"/>
    <w:rsid w:val="002F54EA"/>
    <w:rsid w:val="002F5F0E"/>
    <w:rsid w:val="002F6834"/>
    <w:rsid w:val="002F6DEC"/>
    <w:rsid w:val="002F7456"/>
    <w:rsid w:val="002F758E"/>
    <w:rsid w:val="002F766D"/>
    <w:rsid w:val="002F773B"/>
    <w:rsid w:val="002F7B72"/>
    <w:rsid w:val="002F7DF1"/>
    <w:rsid w:val="002F7EF1"/>
    <w:rsid w:val="00300B52"/>
    <w:rsid w:val="00300E63"/>
    <w:rsid w:val="00301012"/>
    <w:rsid w:val="003016AF"/>
    <w:rsid w:val="0030188D"/>
    <w:rsid w:val="00301FCE"/>
    <w:rsid w:val="0030259A"/>
    <w:rsid w:val="00302862"/>
    <w:rsid w:val="00303089"/>
    <w:rsid w:val="003033D0"/>
    <w:rsid w:val="003034A7"/>
    <w:rsid w:val="00303744"/>
    <w:rsid w:val="0030405F"/>
    <w:rsid w:val="003042C6"/>
    <w:rsid w:val="003045A6"/>
    <w:rsid w:val="003048AB"/>
    <w:rsid w:val="0030492B"/>
    <w:rsid w:val="00304AFE"/>
    <w:rsid w:val="003053A7"/>
    <w:rsid w:val="003058BC"/>
    <w:rsid w:val="00305B0B"/>
    <w:rsid w:val="00305B16"/>
    <w:rsid w:val="00305B52"/>
    <w:rsid w:val="00305DB2"/>
    <w:rsid w:val="003061B7"/>
    <w:rsid w:val="00306294"/>
    <w:rsid w:val="003062A6"/>
    <w:rsid w:val="003069CC"/>
    <w:rsid w:val="00306FA9"/>
    <w:rsid w:val="003075D6"/>
    <w:rsid w:val="00307B65"/>
    <w:rsid w:val="003100C7"/>
    <w:rsid w:val="003102EE"/>
    <w:rsid w:val="00310383"/>
    <w:rsid w:val="003104CB"/>
    <w:rsid w:val="00310B10"/>
    <w:rsid w:val="00310F89"/>
    <w:rsid w:val="0031124C"/>
    <w:rsid w:val="00311506"/>
    <w:rsid w:val="00312947"/>
    <w:rsid w:val="003131BB"/>
    <w:rsid w:val="00313568"/>
    <w:rsid w:val="0031383A"/>
    <w:rsid w:val="00313911"/>
    <w:rsid w:val="00313CA2"/>
    <w:rsid w:val="00314285"/>
    <w:rsid w:val="0031430B"/>
    <w:rsid w:val="00314373"/>
    <w:rsid w:val="003146B2"/>
    <w:rsid w:val="00314751"/>
    <w:rsid w:val="003147C9"/>
    <w:rsid w:val="003149F3"/>
    <w:rsid w:val="003152A9"/>
    <w:rsid w:val="0031586B"/>
    <w:rsid w:val="00315F77"/>
    <w:rsid w:val="00316173"/>
    <w:rsid w:val="003161BB"/>
    <w:rsid w:val="00316729"/>
    <w:rsid w:val="0031718B"/>
    <w:rsid w:val="003178A3"/>
    <w:rsid w:val="00317A95"/>
    <w:rsid w:val="00317BA0"/>
    <w:rsid w:val="00317C32"/>
    <w:rsid w:val="003202B3"/>
    <w:rsid w:val="003203B8"/>
    <w:rsid w:val="003205FB"/>
    <w:rsid w:val="00320A36"/>
    <w:rsid w:val="00320A84"/>
    <w:rsid w:val="00320D2E"/>
    <w:rsid w:val="00321425"/>
    <w:rsid w:val="003218FD"/>
    <w:rsid w:val="00321957"/>
    <w:rsid w:val="00321A86"/>
    <w:rsid w:val="00321E42"/>
    <w:rsid w:val="003220F5"/>
    <w:rsid w:val="003224B7"/>
    <w:rsid w:val="00322549"/>
    <w:rsid w:val="00323779"/>
    <w:rsid w:val="003239B0"/>
    <w:rsid w:val="00323AA4"/>
    <w:rsid w:val="00323AF1"/>
    <w:rsid w:val="00323DB2"/>
    <w:rsid w:val="0032454C"/>
    <w:rsid w:val="003249D6"/>
    <w:rsid w:val="003252E8"/>
    <w:rsid w:val="003257D2"/>
    <w:rsid w:val="00325F64"/>
    <w:rsid w:val="00325F7B"/>
    <w:rsid w:val="00326841"/>
    <w:rsid w:val="00326F6D"/>
    <w:rsid w:val="00327452"/>
    <w:rsid w:val="00327A1B"/>
    <w:rsid w:val="00327AD0"/>
    <w:rsid w:val="00327C79"/>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0DD"/>
    <w:rsid w:val="0033520C"/>
    <w:rsid w:val="00335827"/>
    <w:rsid w:val="0033594B"/>
    <w:rsid w:val="00335CAD"/>
    <w:rsid w:val="0033685D"/>
    <w:rsid w:val="0033694F"/>
    <w:rsid w:val="00336A6C"/>
    <w:rsid w:val="00337370"/>
    <w:rsid w:val="003374DE"/>
    <w:rsid w:val="00337803"/>
    <w:rsid w:val="00337CEE"/>
    <w:rsid w:val="00337DD7"/>
    <w:rsid w:val="00340744"/>
    <w:rsid w:val="003408E4"/>
    <w:rsid w:val="00340C46"/>
    <w:rsid w:val="00341406"/>
    <w:rsid w:val="00341DE8"/>
    <w:rsid w:val="00342627"/>
    <w:rsid w:val="0034295A"/>
    <w:rsid w:val="00342C9A"/>
    <w:rsid w:val="00342D2B"/>
    <w:rsid w:val="00343B09"/>
    <w:rsid w:val="003446BA"/>
    <w:rsid w:val="003449F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646"/>
    <w:rsid w:val="00351733"/>
    <w:rsid w:val="00351B19"/>
    <w:rsid w:val="00352307"/>
    <w:rsid w:val="003525E3"/>
    <w:rsid w:val="00352737"/>
    <w:rsid w:val="00352C63"/>
    <w:rsid w:val="00352FAD"/>
    <w:rsid w:val="003536AE"/>
    <w:rsid w:val="00353B1C"/>
    <w:rsid w:val="00353C47"/>
    <w:rsid w:val="00353FFF"/>
    <w:rsid w:val="003541F0"/>
    <w:rsid w:val="00354AAB"/>
    <w:rsid w:val="00354DA9"/>
    <w:rsid w:val="00354FF7"/>
    <w:rsid w:val="003556FF"/>
    <w:rsid w:val="00355D27"/>
    <w:rsid w:val="00356330"/>
    <w:rsid w:val="00356C82"/>
    <w:rsid w:val="00357044"/>
    <w:rsid w:val="0035753E"/>
    <w:rsid w:val="00357566"/>
    <w:rsid w:val="00357802"/>
    <w:rsid w:val="00357827"/>
    <w:rsid w:val="003579F4"/>
    <w:rsid w:val="00357ACB"/>
    <w:rsid w:val="003608ED"/>
    <w:rsid w:val="00360CDC"/>
    <w:rsid w:val="003613E7"/>
    <w:rsid w:val="00361723"/>
    <w:rsid w:val="00361C92"/>
    <w:rsid w:val="00362EF9"/>
    <w:rsid w:val="0036326E"/>
    <w:rsid w:val="00363EBA"/>
    <w:rsid w:val="00364CFF"/>
    <w:rsid w:val="0036545B"/>
    <w:rsid w:val="00365722"/>
    <w:rsid w:val="003660F4"/>
    <w:rsid w:val="00366581"/>
    <w:rsid w:val="003671D5"/>
    <w:rsid w:val="003673A3"/>
    <w:rsid w:val="003675B4"/>
    <w:rsid w:val="00367C1F"/>
    <w:rsid w:val="003701F2"/>
    <w:rsid w:val="0037114A"/>
    <w:rsid w:val="0037147F"/>
    <w:rsid w:val="003714AB"/>
    <w:rsid w:val="00371DA7"/>
    <w:rsid w:val="00372370"/>
    <w:rsid w:val="00372A69"/>
    <w:rsid w:val="00372AAF"/>
    <w:rsid w:val="00372EC3"/>
    <w:rsid w:val="00373354"/>
    <w:rsid w:val="0037348F"/>
    <w:rsid w:val="00374118"/>
    <w:rsid w:val="00374897"/>
    <w:rsid w:val="00374AF2"/>
    <w:rsid w:val="003753F9"/>
    <w:rsid w:val="00375C75"/>
    <w:rsid w:val="00376119"/>
    <w:rsid w:val="00376204"/>
    <w:rsid w:val="00376B24"/>
    <w:rsid w:val="00377827"/>
    <w:rsid w:val="00377BDD"/>
    <w:rsid w:val="003800F3"/>
    <w:rsid w:val="003806A9"/>
    <w:rsid w:val="00380A76"/>
    <w:rsid w:val="00381AAA"/>
    <w:rsid w:val="003824AF"/>
    <w:rsid w:val="00382665"/>
    <w:rsid w:val="003826FF"/>
    <w:rsid w:val="00382A2B"/>
    <w:rsid w:val="00382AEE"/>
    <w:rsid w:val="00382E19"/>
    <w:rsid w:val="00383561"/>
    <w:rsid w:val="00383700"/>
    <w:rsid w:val="00383881"/>
    <w:rsid w:val="003852BF"/>
    <w:rsid w:val="00385A2F"/>
    <w:rsid w:val="00385B81"/>
    <w:rsid w:val="003862F1"/>
    <w:rsid w:val="00386BD9"/>
    <w:rsid w:val="00386F7E"/>
    <w:rsid w:val="003879E2"/>
    <w:rsid w:val="00387D13"/>
    <w:rsid w:val="003901F6"/>
    <w:rsid w:val="00390785"/>
    <w:rsid w:val="003909F5"/>
    <w:rsid w:val="00390A40"/>
    <w:rsid w:val="00390B1F"/>
    <w:rsid w:val="00390CD6"/>
    <w:rsid w:val="00390DD0"/>
    <w:rsid w:val="00390E9E"/>
    <w:rsid w:val="0039109A"/>
    <w:rsid w:val="00391295"/>
    <w:rsid w:val="00391642"/>
    <w:rsid w:val="00391823"/>
    <w:rsid w:val="003919A3"/>
    <w:rsid w:val="00391C94"/>
    <w:rsid w:val="00392533"/>
    <w:rsid w:val="00393020"/>
    <w:rsid w:val="00393801"/>
    <w:rsid w:val="0039390B"/>
    <w:rsid w:val="00393B5C"/>
    <w:rsid w:val="00393C34"/>
    <w:rsid w:val="003948E4"/>
    <w:rsid w:val="0039496F"/>
    <w:rsid w:val="00395240"/>
    <w:rsid w:val="003954E8"/>
    <w:rsid w:val="00395759"/>
    <w:rsid w:val="00396061"/>
    <w:rsid w:val="00396105"/>
    <w:rsid w:val="0039677C"/>
    <w:rsid w:val="00396D32"/>
    <w:rsid w:val="00396D5F"/>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73A"/>
    <w:rsid w:val="003A5BCD"/>
    <w:rsid w:val="003A6290"/>
    <w:rsid w:val="003A6686"/>
    <w:rsid w:val="003A695F"/>
    <w:rsid w:val="003A6C90"/>
    <w:rsid w:val="003A7DE6"/>
    <w:rsid w:val="003B061C"/>
    <w:rsid w:val="003B07C0"/>
    <w:rsid w:val="003B10D1"/>
    <w:rsid w:val="003B1C66"/>
    <w:rsid w:val="003B2725"/>
    <w:rsid w:val="003B28C3"/>
    <w:rsid w:val="003B2A19"/>
    <w:rsid w:val="003B31E1"/>
    <w:rsid w:val="003B351E"/>
    <w:rsid w:val="003B39BB"/>
    <w:rsid w:val="003B4265"/>
    <w:rsid w:val="003B45E7"/>
    <w:rsid w:val="003B4FB9"/>
    <w:rsid w:val="003B560D"/>
    <w:rsid w:val="003B5EB5"/>
    <w:rsid w:val="003B6052"/>
    <w:rsid w:val="003B60E4"/>
    <w:rsid w:val="003B6863"/>
    <w:rsid w:val="003B7396"/>
    <w:rsid w:val="003B74D9"/>
    <w:rsid w:val="003B78B0"/>
    <w:rsid w:val="003C01B6"/>
    <w:rsid w:val="003C05EF"/>
    <w:rsid w:val="003C0B17"/>
    <w:rsid w:val="003C0E5E"/>
    <w:rsid w:val="003C16EB"/>
    <w:rsid w:val="003C2770"/>
    <w:rsid w:val="003C2CEA"/>
    <w:rsid w:val="003C2FD7"/>
    <w:rsid w:val="003C31A3"/>
    <w:rsid w:val="003C3282"/>
    <w:rsid w:val="003C4645"/>
    <w:rsid w:val="003C48AD"/>
    <w:rsid w:val="003C4A5F"/>
    <w:rsid w:val="003C4CF3"/>
    <w:rsid w:val="003C4FD1"/>
    <w:rsid w:val="003C5395"/>
    <w:rsid w:val="003C633F"/>
    <w:rsid w:val="003C64BD"/>
    <w:rsid w:val="003C6C6B"/>
    <w:rsid w:val="003C6EBE"/>
    <w:rsid w:val="003C7B12"/>
    <w:rsid w:val="003C7B4E"/>
    <w:rsid w:val="003C7B51"/>
    <w:rsid w:val="003C7B67"/>
    <w:rsid w:val="003D00A6"/>
    <w:rsid w:val="003D0207"/>
    <w:rsid w:val="003D0278"/>
    <w:rsid w:val="003D0764"/>
    <w:rsid w:val="003D07EE"/>
    <w:rsid w:val="003D08C7"/>
    <w:rsid w:val="003D0A02"/>
    <w:rsid w:val="003D0B5E"/>
    <w:rsid w:val="003D0BF9"/>
    <w:rsid w:val="003D0F05"/>
    <w:rsid w:val="003D1085"/>
    <w:rsid w:val="003D118B"/>
    <w:rsid w:val="003D14A7"/>
    <w:rsid w:val="003D1617"/>
    <w:rsid w:val="003D1BD9"/>
    <w:rsid w:val="003D1C9C"/>
    <w:rsid w:val="003D1D36"/>
    <w:rsid w:val="003D1D5D"/>
    <w:rsid w:val="003D1EB4"/>
    <w:rsid w:val="003D2395"/>
    <w:rsid w:val="003D2443"/>
    <w:rsid w:val="003D24AF"/>
    <w:rsid w:val="003D2D32"/>
    <w:rsid w:val="003D33C9"/>
    <w:rsid w:val="003D3B19"/>
    <w:rsid w:val="003D3CB9"/>
    <w:rsid w:val="003D3D29"/>
    <w:rsid w:val="003D41A7"/>
    <w:rsid w:val="003D44EE"/>
    <w:rsid w:val="003D45E4"/>
    <w:rsid w:val="003D4D43"/>
    <w:rsid w:val="003D553A"/>
    <w:rsid w:val="003D5621"/>
    <w:rsid w:val="003D61D1"/>
    <w:rsid w:val="003D6253"/>
    <w:rsid w:val="003D62BD"/>
    <w:rsid w:val="003D679D"/>
    <w:rsid w:val="003D6B8C"/>
    <w:rsid w:val="003D6E67"/>
    <w:rsid w:val="003D74F9"/>
    <w:rsid w:val="003D7560"/>
    <w:rsid w:val="003D78BC"/>
    <w:rsid w:val="003D7942"/>
    <w:rsid w:val="003E05F4"/>
    <w:rsid w:val="003E06D6"/>
    <w:rsid w:val="003E151B"/>
    <w:rsid w:val="003E1E7D"/>
    <w:rsid w:val="003E24C9"/>
    <w:rsid w:val="003E257F"/>
    <w:rsid w:val="003E2613"/>
    <w:rsid w:val="003E2F69"/>
    <w:rsid w:val="003E36B3"/>
    <w:rsid w:val="003E3FCD"/>
    <w:rsid w:val="003E4081"/>
    <w:rsid w:val="003E47B2"/>
    <w:rsid w:val="003E4B62"/>
    <w:rsid w:val="003E5284"/>
    <w:rsid w:val="003E5560"/>
    <w:rsid w:val="003E5A49"/>
    <w:rsid w:val="003E68A3"/>
    <w:rsid w:val="003E73D1"/>
    <w:rsid w:val="003E7AE2"/>
    <w:rsid w:val="003F0D2C"/>
    <w:rsid w:val="003F15D7"/>
    <w:rsid w:val="003F2327"/>
    <w:rsid w:val="003F2CCD"/>
    <w:rsid w:val="003F2CF2"/>
    <w:rsid w:val="003F3030"/>
    <w:rsid w:val="003F35FC"/>
    <w:rsid w:val="003F3997"/>
    <w:rsid w:val="003F3C5B"/>
    <w:rsid w:val="003F400A"/>
    <w:rsid w:val="003F4D42"/>
    <w:rsid w:val="003F508D"/>
    <w:rsid w:val="003F50D3"/>
    <w:rsid w:val="003F541F"/>
    <w:rsid w:val="003F778F"/>
    <w:rsid w:val="003F7B75"/>
    <w:rsid w:val="00400088"/>
    <w:rsid w:val="004007E8"/>
    <w:rsid w:val="00400B9A"/>
    <w:rsid w:val="00400F7F"/>
    <w:rsid w:val="00401270"/>
    <w:rsid w:val="00402A0A"/>
    <w:rsid w:val="00402CF3"/>
    <w:rsid w:val="00403443"/>
    <w:rsid w:val="00403D34"/>
    <w:rsid w:val="00404F2D"/>
    <w:rsid w:val="004056C6"/>
    <w:rsid w:val="004060C7"/>
    <w:rsid w:val="0040630F"/>
    <w:rsid w:val="0040654D"/>
    <w:rsid w:val="00406DB2"/>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63DD"/>
    <w:rsid w:val="00416AC5"/>
    <w:rsid w:val="0041706A"/>
    <w:rsid w:val="004170F2"/>
    <w:rsid w:val="00417514"/>
    <w:rsid w:val="004178BE"/>
    <w:rsid w:val="00417AF0"/>
    <w:rsid w:val="00417B63"/>
    <w:rsid w:val="00420493"/>
    <w:rsid w:val="00420597"/>
    <w:rsid w:val="00420647"/>
    <w:rsid w:val="004210D0"/>
    <w:rsid w:val="0042172D"/>
    <w:rsid w:val="004219A3"/>
    <w:rsid w:val="00422A2D"/>
    <w:rsid w:val="00423335"/>
    <w:rsid w:val="00423352"/>
    <w:rsid w:val="00423DE5"/>
    <w:rsid w:val="0042410F"/>
    <w:rsid w:val="004243BD"/>
    <w:rsid w:val="004244DB"/>
    <w:rsid w:val="004248BF"/>
    <w:rsid w:val="00424D00"/>
    <w:rsid w:val="004250FB"/>
    <w:rsid w:val="004252EE"/>
    <w:rsid w:val="004256EB"/>
    <w:rsid w:val="00425FA4"/>
    <w:rsid w:val="00426351"/>
    <w:rsid w:val="00426684"/>
    <w:rsid w:val="004268A2"/>
    <w:rsid w:val="00426B1D"/>
    <w:rsid w:val="00426CC5"/>
    <w:rsid w:val="004274E0"/>
    <w:rsid w:val="0042784F"/>
    <w:rsid w:val="00427BB4"/>
    <w:rsid w:val="00427D5E"/>
    <w:rsid w:val="0043087E"/>
    <w:rsid w:val="00430916"/>
    <w:rsid w:val="00430AFE"/>
    <w:rsid w:val="00431C68"/>
    <w:rsid w:val="00432994"/>
    <w:rsid w:val="00432A75"/>
    <w:rsid w:val="004335C5"/>
    <w:rsid w:val="00433AA8"/>
    <w:rsid w:val="00433CB0"/>
    <w:rsid w:val="00434071"/>
    <w:rsid w:val="00434AD3"/>
    <w:rsid w:val="004358C4"/>
    <w:rsid w:val="00435FBE"/>
    <w:rsid w:val="00435FFD"/>
    <w:rsid w:val="00436001"/>
    <w:rsid w:val="00436137"/>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21D5"/>
    <w:rsid w:val="00442CD8"/>
    <w:rsid w:val="00442DAE"/>
    <w:rsid w:val="004433AC"/>
    <w:rsid w:val="004434DA"/>
    <w:rsid w:val="00443E68"/>
    <w:rsid w:val="00443EBD"/>
    <w:rsid w:val="004445CB"/>
    <w:rsid w:val="00444728"/>
    <w:rsid w:val="0044530B"/>
    <w:rsid w:val="0044536C"/>
    <w:rsid w:val="0044652A"/>
    <w:rsid w:val="00446BCB"/>
    <w:rsid w:val="00446DDA"/>
    <w:rsid w:val="004470A5"/>
    <w:rsid w:val="004470EE"/>
    <w:rsid w:val="004471CC"/>
    <w:rsid w:val="0044793C"/>
    <w:rsid w:val="00447AE9"/>
    <w:rsid w:val="0045042A"/>
    <w:rsid w:val="00450688"/>
    <w:rsid w:val="004511BA"/>
    <w:rsid w:val="00451E10"/>
    <w:rsid w:val="004521B4"/>
    <w:rsid w:val="0045275B"/>
    <w:rsid w:val="0045305F"/>
    <w:rsid w:val="00453095"/>
    <w:rsid w:val="004539D0"/>
    <w:rsid w:val="004539F2"/>
    <w:rsid w:val="00453A49"/>
    <w:rsid w:val="00453B18"/>
    <w:rsid w:val="00453E91"/>
    <w:rsid w:val="004542E8"/>
    <w:rsid w:val="0045446D"/>
    <w:rsid w:val="00454B34"/>
    <w:rsid w:val="004550EC"/>
    <w:rsid w:val="00455B83"/>
    <w:rsid w:val="00456EF7"/>
    <w:rsid w:val="00457F73"/>
    <w:rsid w:val="00457F74"/>
    <w:rsid w:val="00460429"/>
    <w:rsid w:val="00460455"/>
    <w:rsid w:val="00460576"/>
    <w:rsid w:val="00460C86"/>
    <w:rsid w:val="00460DDC"/>
    <w:rsid w:val="00461C3E"/>
    <w:rsid w:val="00461C55"/>
    <w:rsid w:val="00461DAA"/>
    <w:rsid w:val="00461F97"/>
    <w:rsid w:val="00462260"/>
    <w:rsid w:val="00462949"/>
    <w:rsid w:val="00462AD4"/>
    <w:rsid w:val="00463100"/>
    <w:rsid w:val="004631AD"/>
    <w:rsid w:val="00463887"/>
    <w:rsid w:val="004638A0"/>
    <w:rsid w:val="004638A3"/>
    <w:rsid w:val="00463DCE"/>
    <w:rsid w:val="00463DDC"/>
    <w:rsid w:val="00464065"/>
    <w:rsid w:val="004642EE"/>
    <w:rsid w:val="00464608"/>
    <w:rsid w:val="00464DE7"/>
    <w:rsid w:val="00464E2A"/>
    <w:rsid w:val="00464FC0"/>
    <w:rsid w:val="00465706"/>
    <w:rsid w:val="004665A7"/>
    <w:rsid w:val="00466682"/>
    <w:rsid w:val="00466B28"/>
    <w:rsid w:val="00466F31"/>
    <w:rsid w:val="004671C6"/>
    <w:rsid w:val="0046769E"/>
    <w:rsid w:val="0046773C"/>
    <w:rsid w:val="00467BCC"/>
    <w:rsid w:val="00470558"/>
    <w:rsid w:val="00470CC3"/>
    <w:rsid w:val="00470D5A"/>
    <w:rsid w:val="00470D5F"/>
    <w:rsid w:val="00470F40"/>
    <w:rsid w:val="00470FE6"/>
    <w:rsid w:val="00471DF9"/>
    <w:rsid w:val="00471ED7"/>
    <w:rsid w:val="00472037"/>
    <w:rsid w:val="004724AD"/>
    <w:rsid w:val="0047267F"/>
    <w:rsid w:val="00472921"/>
    <w:rsid w:val="00472B3E"/>
    <w:rsid w:val="0047323C"/>
    <w:rsid w:val="00473524"/>
    <w:rsid w:val="00473A41"/>
    <w:rsid w:val="004744B3"/>
    <w:rsid w:val="00474570"/>
    <w:rsid w:val="00474636"/>
    <w:rsid w:val="00474A1A"/>
    <w:rsid w:val="004756A6"/>
    <w:rsid w:val="00476764"/>
    <w:rsid w:val="00477366"/>
    <w:rsid w:val="00477906"/>
    <w:rsid w:val="00477C45"/>
    <w:rsid w:val="0048068A"/>
    <w:rsid w:val="004806DE"/>
    <w:rsid w:val="004806F7"/>
    <w:rsid w:val="00480A19"/>
    <w:rsid w:val="00480A50"/>
    <w:rsid w:val="00481D0A"/>
    <w:rsid w:val="00481E3D"/>
    <w:rsid w:val="004822C1"/>
    <w:rsid w:val="004826CC"/>
    <w:rsid w:val="004829E0"/>
    <w:rsid w:val="00482CD3"/>
    <w:rsid w:val="00482CDF"/>
    <w:rsid w:val="00483E38"/>
    <w:rsid w:val="0048485F"/>
    <w:rsid w:val="00484FED"/>
    <w:rsid w:val="00485142"/>
    <w:rsid w:val="004851DB"/>
    <w:rsid w:val="004861E4"/>
    <w:rsid w:val="00486298"/>
    <w:rsid w:val="00486947"/>
    <w:rsid w:val="00487989"/>
    <w:rsid w:val="00487C9D"/>
    <w:rsid w:val="004902E8"/>
    <w:rsid w:val="00490A92"/>
    <w:rsid w:val="00491528"/>
    <w:rsid w:val="0049181D"/>
    <w:rsid w:val="00491875"/>
    <w:rsid w:val="004918D2"/>
    <w:rsid w:val="004919D2"/>
    <w:rsid w:val="00491E19"/>
    <w:rsid w:val="00492071"/>
    <w:rsid w:val="00492146"/>
    <w:rsid w:val="00492369"/>
    <w:rsid w:val="00492687"/>
    <w:rsid w:val="0049309C"/>
    <w:rsid w:val="004930DB"/>
    <w:rsid w:val="00493EED"/>
    <w:rsid w:val="004945C7"/>
    <w:rsid w:val="00494755"/>
    <w:rsid w:val="0049582C"/>
    <w:rsid w:val="004960F9"/>
    <w:rsid w:val="00497311"/>
    <w:rsid w:val="004974AF"/>
    <w:rsid w:val="00497C27"/>
    <w:rsid w:val="00497F6B"/>
    <w:rsid w:val="004A0468"/>
    <w:rsid w:val="004A0F28"/>
    <w:rsid w:val="004A0FCC"/>
    <w:rsid w:val="004A1490"/>
    <w:rsid w:val="004A1E53"/>
    <w:rsid w:val="004A227D"/>
    <w:rsid w:val="004A2837"/>
    <w:rsid w:val="004A2A42"/>
    <w:rsid w:val="004A3A8D"/>
    <w:rsid w:val="004A418D"/>
    <w:rsid w:val="004A4C66"/>
    <w:rsid w:val="004A4D54"/>
    <w:rsid w:val="004A4EB3"/>
    <w:rsid w:val="004A5AB7"/>
    <w:rsid w:val="004A5E43"/>
    <w:rsid w:val="004A5F42"/>
    <w:rsid w:val="004A5FE7"/>
    <w:rsid w:val="004A68BC"/>
    <w:rsid w:val="004A7787"/>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3CD2"/>
    <w:rsid w:val="004C42ED"/>
    <w:rsid w:val="004C434A"/>
    <w:rsid w:val="004C447A"/>
    <w:rsid w:val="004C4B75"/>
    <w:rsid w:val="004C4E1A"/>
    <w:rsid w:val="004C4E48"/>
    <w:rsid w:val="004C577D"/>
    <w:rsid w:val="004C5986"/>
    <w:rsid w:val="004C59F7"/>
    <w:rsid w:val="004C66B6"/>
    <w:rsid w:val="004C6AC3"/>
    <w:rsid w:val="004C6EEF"/>
    <w:rsid w:val="004C713E"/>
    <w:rsid w:val="004C78F7"/>
    <w:rsid w:val="004C7A33"/>
    <w:rsid w:val="004D0389"/>
    <w:rsid w:val="004D0E25"/>
    <w:rsid w:val="004D1A64"/>
    <w:rsid w:val="004D1D0F"/>
    <w:rsid w:val="004D2027"/>
    <w:rsid w:val="004D2195"/>
    <w:rsid w:val="004D2C88"/>
    <w:rsid w:val="004D3019"/>
    <w:rsid w:val="004D33FC"/>
    <w:rsid w:val="004D3DBE"/>
    <w:rsid w:val="004D4F08"/>
    <w:rsid w:val="004D5100"/>
    <w:rsid w:val="004D5983"/>
    <w:rsid w:val="004D5A9A"/>
    <w:rsid w:val="004D5C6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65BC"/>
    <w:rsid w:val="004E67AC"/>
    <w:rsid w:val="004E7276"/>
    <w:rsid w:val="004E778B"/>
    <w:rsid w:val="004E7DFF"/>
    <w:rsid w:val="004F0650"/>
    <w:rsid w:val="004F0A56"/>
    <w:rsid w:val="004F10E4"/>
    <w:rsid w:val="004F1437"/>
    <w:rsid w:val="004F1542"/>
    <w:rsid w:val="004F1A42"/>
    <w:rsid w:val="004F1B02"/>
    <w:rsid w:val="004F1C68"/>
    <w:rsid w:val="004F2151"/>
    <w:rsid w:val="004F2765"/>
    <w:rsid w:val="004F28C2"/>
    <w:rsid w:val="004F2981"/>
    <w:rsid w:val="004F2A49"/>
    <w:rsid w:val="004F2C55"/>
    <w:rsid w:val="004F2F2D"/>
    <w:rsid w:val="004F2FE3"/>
    <w:rsid w:val="004F30DD"/>
    <w:rsid w:val="004F30E4"/>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1100"/>
    <w:rsid w:val="00501692"/>
    <w:rsid w:val="00501AFA"/>
    <w:rsid w:val="005020D3"/>
    <w:rsid w:val="005026F8"/>
    <w:rsid w:val="00503001"/>
    <w:rsid w:val="005037DC"/>
    <w:rsid w:val="00503813"/>
    <w:rsid w:val="00503F79"/>
    <w:rsid w:val="0050426A"/>
    <w:rsid w:val="005045EE"/>
    <w:rsid w:val="00504B5E"/>
    <w:rsid w:val="00504FCF"/>
    <w:rsid w:val="005053FE"/>
    <w:rsid w:val="005055C8"/>
    <w:rsid w:val="005056E5"/>
    <w:rsid w:val="00505B01"/>
    <w:rsid w:val="00506080"/>
    <w:rsid w:val="005061C7"/>
    <w:rsid w:val="00506BD4"/>
    <w:rsid w:val="00506D10"/>
    <w:rsid w:val="005070B2"/>
    <w:rsid w:val="00507535"/>
    <w:rsid w:val="005079F7"/>
    <w:rsid w:val="00507F3A"/>
    <w:rsid w:val="00510B5A"/>
    <w:rsid w:val="00510CB2"/>
    <w:rsid w:val="00510CE5"/>
    <w:rsid w:val="005118B6"/>
    <w:rsid w:val="00511CF8"/>
    <w:rsid w:val="00512264"/>
    <w:rsid w:val="00512905"/>
    <w:rsid w:val="00512C36"/>
    <w:rsid w:val="00512F07"/>
    <w:rsid w:val="00513092"/>
    <w:rsid w:val="0051350D"/>
    <w:rsid w:val="00513A0C"/>
    <w:rsid w:val="00514841"/>
    <w:rsid w:val="00515261"/>
    <w:rsid w:val="005158D2"/>
    <w:rsid w:val="00515B63"/>
    <w:rsid w:val="00515B7D"/>
    <w:rsid w:val="0051614E"/>
    <w:rsid w:val="00516967"/>
    <w:rsid w:val="0051768D"/>
    <w:rsid w:val="00517A50"/>
    <w:rsid w:val="0052008A"/>
    <w:rsid w:val="005209D7"/>
    <w:rsid w:val="00520A48"/>
    <w:rsid w:val="00520B70"/>
    <w:rsid w:val="00520F51"/>
    <w:rsid w:val="00521EB1"/>
    <w:rsid w:val="00521F28"/>
    <w:rsid w:val="00522E4D"/>
    <w:rsid w:val="005235C7"/>
    <w:rsid w:val="005236A9"/>
    <w:rsid w:val="0052404D"/>
    <w:rsid w:val="005248A0"/>
    <w:rsid w:val="00524FB7"/>
    <w:rsid w:val="00525044"/>
    <w:rsid w:val="00525154"/>
    <w:rsid w:val="005261B8"/>
    <w:rsid w:val="00526346"/>
    <w:rsid w:val="00526358"/>
    <w:rsid w:val="00526D8C"/>
    <w:rsid w:val="0052748C"/>
    <w:rsid w:val="00527794"/>
    <w:rsid w:val="00527DBD"/>
    <w:rsid w:val="00527DCD"/>
    <w:rsid w:val="00530456"/>
    <w:rsid w:val="00530573"/>
    <w:rsid w:val="005306ED"/>
    <w:rsid w:val="005309E8"/>
    <w:rsid w:val="00530AC1"/>
    <w:rsid w:val="00530ACF"/>
    <w:rsid w:val="00530EDC"/>
    <w:rsid w:val="00532B06"/>
    <w:rsid w:val="00532B56"/>
    <w:rsid w:val="00532F83"/>
    <w:rsid w:val="005337E0"/>
    <w:rsid w:val="005338A1"/>
    <w:rsid w:val="00533E06"/>
    <w:rsid w:val="00533E7D"/>
    <w:rsid w:val="005340F8"/>
    <w:rsid w:val="00534F0A"/>
    <w:rsid w:val="00535074"/>
    <w:rsid w:val="005352BC"/>
    <w:rsid w:val="0053530E"/>
    <w:rsid w:val="0053595E"/>
    <w:rsid w:val="00535CB5"/>
    <w:rsid w:val="005369A0"/>
    <w:rsid w:val="00536B98"/>
    <w:rsid w:val="005373F1"/>
    <w:rsid w:val="00537517"/>
    <w:rsid w:val="005376DF"/>
    <w:rsid w:val="00537B9B"/>
    <w:rsid w:val="00540765"/>
    <w:rsid w:val="00540A30"/>
    <w:rsid w:val="00541202"/>
    <w:rsid w:val="00541C46"/>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16C"/>
    <w:rsid w:val="00547374"/>
    <w:rsid w:val="00547429"/>
    <w:rsid w:val="005475A6"/>
    <w:rsid w:val="005479B2"/>
    <w:rsid w:val="00550581"/>
    <w:rsid w:val="005506B9"/>
    <w:rsid w:val="005506E7"/>
    <w:rsid w:val="00550A0D"/>
    <w:rsid w:val="00550F75"/>
    <w:rsid w:val="005511EF"/>
    <w:rsid w:val="00551871"/>
    <w:rsid w:val="00551A7B"/>
    <w:rsid w:val="00551E58"/>
    <w:rsid w:val="00551F60"/>
    <w:rsid w:val="00552B8F"/>
    <w:rsid w:val="00552D86"/>
    <w:rsid w:val="00553150"/>
    <w:rsid w:val="005533B7"/>
    <w:rsid w:val="00553B52"/>
    <w:rsid w:val="00553F34"/>
    <w:rsid w:val="00554219"/>
    <w:rsid w:val="0055503C"/>
    <w:rsid w:val="00555068"/>
    <w:rsid w:val="00555466"/>
    <w:rsid w:val="0055571F"/>
    <w:rsid w:val="00555848"/>
    <w:rsid w:val="005558FD"/>
    <w:rsid w:val="00555B1E"/>
    <w:rsid w:val="00555D24"/>
    <w:rsid w:val="00555D6F"/>
    <w:rsid w:val="00555E42"/>
    <w:rsid w:val="00556311"/>
    <w:rsid w:val="00556418"/>
    <w:rsid w:val="00556AE7"/>
    <w:rsid w:val="00556E7E"/>
    <w:rsid w:val="005573BD"/>
    <w:rsid w:val="00557B3E"/>
    <w:rsid w:val="005600FC"/>
    <w:rsid w:val="005606C4"/>
    <w:rsid w:val="00560B8C"/>
    <w:rsid w:val="00560C3B"/>
    <w:rsid w:val="00560DD4"/>
    <w:rsid w:val="00561452"/>
    <w:rsid w:val="00561459"/>
    <w:rsid w:val="00561788"/>
    <w:rsid w:val="00561861"/>
    <w:rsid w:val="005619A9"/>
    <w:rsid w:val="005619F8"/>
    <w:rsid w:val="00561D0F"/>
    <w:rsid w:val="00561F71"/>
    <w:rsid w:val="005622BB"/>
    <w:rsid w:val="00562E37"/>
    <w:rsid w:val="0056307A"/>
    <w:rsid w:val="0056310B"/>
    <w:rsid w:val="005631EC"/>
    <w:rsid w:val="0056331A"/>
    <w:rsid w:val="005640DE"/>
    <w:rsid w:val="005645D1"/>
    <w:rsid w:val="00564E22"/>
    <w:rsid w:val="0056508A"/>
    <w:rsid w:val="0056534F"/>
    <w:rsid w:val="005656A7"/>
    <w:rsid w:val="00565756"/>
    <w:rsid w:val="00565D6C"/>
    <w:rsid w:val="00566148"/>
    <w:rsid w:val="0056660E"/>
    <w:rsid w:val="00566777"/>
    <w:rsid w:val="00566841"/>
    <w:rsid w:val="005674D3"/>
    <w:rsid w:val="00567578"/>
    <w:rsid w:val="0057012F"/>
    <w:rsid w:val="005704B0"/>
    <w:rsid w:val="005707A6"/>
    <w:rsid w:val="00570A0B"/>
    <w:rsid w:val="00570B10"/>
    <w:rsid w:val="00570D01"/>
    <w:rsid w:val="0057184B"/>
    <w:rsid w:val="00571EBF"/>
    <w:rsid w:val="0057296E"/>
    <w:rsid w:val="00572EB8"/>
    <w:rsid w:val="00572FF2"/>
    <w:rsid w:val="005731CA"/>
    <w:rsid w:val="0057335D"/>
    <w:rsid w:val="0057380D"/>
    <w:rsid w:val="0057385F"/>
    <w:rsid w:val="00573A5B"/>
    <w:rsid w:val="00574187"/>
    <w:rsid w:val="00574600"/>
    <w:rsid w:val="00575025"/>
    <w:rsid w:val="00575113"/>
    <w:rsid w:val="00575C28"/>
    <w:rsid w:val="00575F90"/>
    <w:rsid w:val="005761BC"/>
    <w:rsid w:val="005761E0"/>
    <w:rsid w:val="0057641F"/>
    <w:rsid w:val="0057671E"/>
    <w:rsid w:val="00576A35"/>
    <w:rsid w:val="00576FE7"/>
    <w:rsid w:val="0057722A"/>
    <w:rsid w:val="00577B9C"/>
    <w:rsid w:val="00577E01"/>
    <w:rsid w:val="00577EB7"/>
    <w:rsid w:val="00580079"/>
    <w:rsid w:val="00580598"/>
    <w:rsid w:val="00580E93"/>
    <w:rsid w:val="00582202"/>
    <w:rsid w:val="005829D2"/>
    <w:rsid w:val="00582DD6"/>
    <w:rsid w:val="00583C00"/>
    <w:rsid w:val="00583D58"/>
    <w:rsid w:val="00583E45"/>
    <w:rsid w:val="00583F5B"/>
    <w:rsid w:val="005847C1"/>
    <w:rsid w:val="00585098"/>
    <w:rsid w:val="00585DCA"/>
    <w:rsid w:val="005863A7"/>
    <w:rsid w:val="00586B48"/>
    <w:rsid w:val="00586BB5"/>
    <w:rsid w:val="00586FA8"/>
    <w:rsid w:val="00587745"/>
    <w:rsid w:val="00587E7A"/>
    <w:rsid w:val="00590071"/>
    <w:rsid w:val="0059010E"/>
    <w:rsid w:val="0059024B"/>
    <w:rsid w:val="005903AE"/>
    <w:rsid w:val="005906F4"/>
    <w:rsid w:val="00590A2B"/>
    <w:rsid w:val="00590F86"/>
    <w:rsid w:val="00591310"/>
    <w:rsid w:val="00591B66"/>
    <w:rsid w:val="00592818"/>
    <w:rsid w:val="00593127"/>
    <w:rsid w:val="00593327"/>
    <w:rsid w:val="00593EC8"/>
    <w:rsid w:val="005948B3"/>
    <w:rsid w:val="00594DD5"/>
    <w:rsid w:val="00594EE8"/>
    <w:rsid w:val="005953A0"/>
    <w:rsid w:val="00595912"/>
    <w:rsid w:val="005968FC"/>
    <w:rsid w:val="00597694"/>
    <w:rsid w:val="00597964"/>
    <w:rsid w:val="00597A56"/>
    <w:rsid w:val="00597D79"/>
    <w:rsid w:val="005A04A2"/>
    <w:rsid w:val="005A094E"/>
    <w:rsid w:val="005A0A5C"/>
    <w:rsid w:val="005A0F49"/>
    <w:rsid w:val="005A0FC5"/>
    <w:rsid w:val="005A18CA"/>
    <w:rsid w:val="005A2CD1"/>
    <w:rsid w:val="005A33C2"/>
    <w:rsid w:val="005A39A1"/>
    <w:rsid w:val="005A454E"/>
    <w:rsid w:val="005A4DC0"/>
    <w:rsid w:val="005A4E5D"/>
    <w:rsid w:val="005A5159"/>
    <w:rsid w:val="005A52B0"/>
    <w:rsid w:val="005A5996"/>
    <w:rsid w:val="005A5B78"/>
    <w:rsid w:val="005A6C50"/>
    <w:rsid w:val="005A74A7"/>
    <w:rsid w:val="005A76E5"/>
    <w:rsid w:val="005A7843"/>
    <w:rsid w:val="005A7A26"/>
    <w:rsid w:val="005A7B4C"/>
    <w:rsid w:val="005B0612"/>
    <w:rsid w:val="005B0B56"/>
    <w:rsid w:val="005B0DD4"/>
    <w:rsid w:val="005B1C42"/>
    <w:rsid w:val="005B2950"/>
    <w:rsid w:val="005B2D1D"/>
    <w:rsid w:val="005B2D61"/>
    <w:rsid w:val="005B349B"/>
    <w:rsid w:val="005B3903"/>
    <w:rsid w:val="005B3DF1"/>
    <w:rsid w:val="005B3ECC"/>
    <w:rsid w:val="005B4CE8"/>
    <w:rsid w:val="005B4F87"/>
    <w:rsid w:val="005B5A06"/>
    <w:rsid w:val="005B6310"/>
    <w:rsid w:val="005B64E7"/>
    <w:rsid w:val="005B6565"/>
    <w:rsid w:val="005B669C"/>
    <w:rsid w:val="005B6BF7"/>
    <w:rsid w:val="005B6C1A"/>
    <w:rsid w:val="005B6E89"/>
    <w:rsid w:val="005B727D"/>
    <w:rsid w:val="005B791D"/>
    <w:rsid w:val="005C0153"/>
    <w:rsid w:val="005C0681"/>
    <w:rsid w:val="005C0DFD"/>
    <w:rsid w:val="005C1143"/>
    <w:rsid w:val="005C145F"/>
    <w:rsid w:val="005C234E"/>
    <w:rsid w:val="005C2ED6"/>
    <w:rsid w:val="005C349F"/>
    <w:rsid w:val="005C3518"/>
    <w:rsid w:val="005C3A1C"/>
    <w:rsid w:val="005C4177"/>
    <w:rsid w:val="005C43C9"/>
    <w:rsid w:val="005C4844"/>
    <w:rsid w:val="005C51E3"/>
    <w:rsid w:val="005C6086"/>
    <w:rsid w:val="005C69D3"/>
    <w:rsid w:val="005D0040"/>
    <w:rsid w:val="005D04A0"/>
    <w:rsid w:val="005D058A"/>
    <w:rsid w:val="005D08B0"/>
    <w:rsid w:val="005D0CD6"/>
    <w:rsid w:val="005D0D41"/>
    <w:rsid w:val="005D0F79"/>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71C1"/>
    <w:rsid w:val="005D793C"/>
    <w:rsid w:val="005D7D0E"/>
    <w:rsid w:val="005D7D65"/>
    <w:rsid w:val="005D7D6C"/>
    <w:rsid w:val="005D7D9D"/>
    <w:rsid w:val="005E0492"/>
    <w:rsid w:val="005E0A11"/>
    <w:rsid w:val="005E18C0"/>
    <w:rsid w:val="005E1D2F"/>
    <w:rsid w:val="005E1EA6"/>
    <w:rsid w:val="005E2361"/>
    <w:rsid w:val="005E282F"/>
    <w:rsid w:val="005E39F6"/>
    <w:rsid w:val="005E3E11"/>
    <w:rsid w:val="005E460E"/>
    <w:rsid w:val="005E46AE"/>
    <w:rsid w:val="005E47AB"/>
    <w:rsid w:val="005E4ECC"/>
    <w:rsid w:val="005E512C"/>
    <w:rsid w:val="005E5436"/>
    <w:rsid w:val="005E5642"/>
    <w:rsid w:val="005E632F"/>
    <w:rsid w:val="005E64B6"/>
    <w:rsid w:val="005E6788"/>
    <w:rsid w:val="005E68E1"/>
    <w:rsid w:val="005E70F8"/>
    <w:rsid w:val="005E7333"/>
    <w:rsid w:val="005E7E69"/>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684"/>
    <w:rsid w:val="005F5A5A"/>
    <w:rsid w:val="005F5B21"/>
    <w:rsid w:val="005F6503"/>
    <w:rsid w:val="005F66CD"/>
    <w:rsid w:val="005F6A4B"/>
    <w:rsid w:val="005F72E8"/>
    <w:rsid w:val="005F76C1"/>
    <w:rsid w:val="0060057E"/>
    <w:rsid w:val="00601D42"/>
    <w:rsid w:val="0060297D"/>
    <w:rsid w:val="00603F92"/>
    <w:rsid w:val="00604885"/>
    <w:rsid w:val="00605EC7"/>
    <w:rsid w:val="00606EF0"/>
    <w:rsid w:val="00607221"/>
    <w:rsid w:val="00607663"/>
    <w:rsid w:val="00607B70"/>
    <w:rsid w:val="00607EAA"/>
    <w:rsid w:val="00607EC8"/>
    <w:rsid w:val="00607F8B"/>
    <w:rsid w:val="00610281"/>
    <w:rsid w:val="00610FA8"/>
    <w:rsid w:val="0061176A"/>
    <w:rsid w:val="006118B2"/>
    <w:rsid w:val="00612321"/>
    <w:rsid w:val="006133CD"/>
    <w:rsid w:val="006135B2"/>
    <w:rsid w:val="006137CE"/>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74B"/>
    <w:rsid w:val="00622240"/>
    <w:rsid w:val="00622684"/>
    <w:rsid w:val="006235BA"/>
    <w:rsid w:val="00623977"/>
    <w:rsid w:val="006239B3"/>
    <w:rsid w:val="00623F44"/>
    <w:rsid w:val="00624000"/>
    <w:rsid w:val="0062404D"/>
    <w:rsid w:val="00624A8A"/>
    <w:rsid w:val="00624D01"/>
    <w:rsid w:val="0062504D"/>
    <w:rsid w:val="006251E7"/>
    <w:rsid w:val="006254E6"/>
    <w:rsid w:val="00625533"/>
    <w:rsid w:val="00625A06"/>
    <w:rsid w:val="00626293"/>
    <w:rsid w:val="006263A6"/>
    <w:rsid w:val="0062640B"/>
    <w:rsid w:val="006267FB"/>
    <w:rsid w:val="00627570"/>
    <w:rsid w:val="006278EC"/>
    <w:rsid w:val="00627BF6"/>
    <w:rsid w:val="00630070"/>
    <w:rsid w:val="00630428"/>
    <w:rsid w:val="006307D4"/>
    <w:rsid w:val="006308C9"/>
    <w:rsid w:val="00631279"/>
    <w:rsid w:val="00631371"/>
    <w:rsid w:val="00631586"/>
    <w:rsid w:val="00632022"/>
    <w:rsid w:val="00632491"/>
    <w:rsid w:val="006326FA"/>
    <w:rsid w:val="00633D04"/>
    <w:rsid w:val="00634E0F"/>
    <w:rsid w:val="00635960"/>
    <w:rsid w:val="00635E20"/>
    <w:rsid w:val="006367DD"/>
    <w:rsid w:val="0063783D"/>
    <w:rsid w:val="00637A16"/>
    <w:rsid w:val="00637A88"/>
    <w:rsid w:val="006407CA"/>
    <w:rsid w:val="006407DE"/>
    <w:rsid w:val="00640B80"/>
    <w:rsid w:val="00641147"/>
    <w:rsid w:val="00641183"/>
    <w:rsid w:val="00641256"/>
    <w:rsid w:val="0064158F"/>
    <w:rsid w:val="006416AF"/>
    <w:rsid w:val="00641AB8"/>
    <w:rsid w:val="00641EAC"/>
    <w:rsid w:val="00642320"/>
    <w:rsid w:val="006424A0"/>
    <w:rsid w:val="006424D9"/>
    <w:rsid w:val="00642A44"/>
    <w:rsid w:val="00643889"/>
    <w:rsid w:val="006439DE"/>
    <w:rsid w:val="00643BD4"/>
    <w:rsid w:val="00643E04"/>
    <w:rsid w:val="0064429C"/>
    <w:rsid w:val="006442DC"/>
    <w:rsid w:val="00644C38"/>
    <w:rsid w:val="00645479"/>
    <w:rsid w:val="00645BF7"/>
    <w:rsid w:val="00645D79"/>
    <w:rsid w:val="00645FB2"/>
    <w:rsid w:val="00646569"/>
    <w:rsid w:val="006468F8"/>
    <w:rsid w:val="00646BF2"/>
    <w:rsid w:val="00646E59"/>
    <w:rsid w:val="00646F53"/>
    <w:rsid w:val="00646F5D"/>
    <w:rsid w:val="006476D8"/>
    <w:rsid w:val="00650431"/>
    <w:rsid w:val="00650528"/>
    <w:rsid w:val="00650563"/>
    <w:rsid w:val="006509CD"/>
    <w:rsid w:val="00650B74"/>
    <w:rsid w:val="00650CB6"/>
    <w:rsid w:val="00650CD5"/>
    <w:rsid w:val="00650EA9"/>
    <w:rsid w:val="0065221B"/>
    <w:rsid w:val="0065295E"/>
    <w:rsid w:val="006530B7"/>
    <w:rsid w:val="00653950"/>
    <w:rsid w:val="0065539D"/>
    <w:rsid w:val="00655D6C"/>
    <w:rsid w:val="00655DB9"/>
    <w:rsid w:val="0065604C"/>
    <w:rsid w:val="00656621"/>
    <w:rsid w:val="006568C8"/>
    <w:rsid w:val="00656A07"/>
    <w:rsid w:val="00656AF6"/>
    <w:rsid w:val="006570AA"/>
    <w:rsid w:val="006570C3"/>
    <w:rsid w:val="00657543"/>
    <w:rsid w:val="00657599"/>
    <w:rsid w:val="006577CB"/>
    <w:rsid w:val="00660329"/>
    <w:rsid w:val="00661003"/>
    <w:rsid w:val="006610FA"/>
    <w:rsid w:val="006620E9"/>
    <w:rsid w:val="006628A1"/>
    <w:rsid w:val="0066397D"/>
    <w:rsid w:val="0066401B"/>
    <w:rsid w:val="00664043"/>
    <w:rsid w:val="00664B71"/>
    <w:rsid w:val="00664FED"/>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2E3B"/>
    <w:rsid w:val="006730B8"/>
    <w:rsid w:val="0067334F"/>
    <w:rsid w:val="00673972"/>
    <w:rsid w:val="006739D8"/>
    <w:rsid w:val="00673B2A"/>
    <w:rsid w:val="006740E1"/>
    <w:rsid w:val="00674690"/>
    <w:rsid w:val="00674B2B"/>
    <w:rsid w:val="00674BE3"/>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11C5"/>
    <w:rsid w:val="00682F68"/>
    <w:rsid w:val="00683ACF"/>
    <w:rsid w:val="00683ECA"/>
    <w:rsid w:val="00683F93"/>
    <w:rsid w:val="00685552"/>
    <w:rsid w:val="0068573D"/>
    <w:rsid w:val="00685DBC"/>
    <w:rsid w:val="00685EF4"/>
    <w:rsid w:val="0068622B"/>
    <w:rsid w:val="00686245"/>
    <w:rsid w:val="0068624F"/>
    <w:rsid w:val="00686A11"/>
    <w:rsid w:val="00686EAA"/>
    <w:rsid w:val="0068718D"/>
    <w:rsid w:val="0068770C"/>
    <w:rsid w:val="006878E1"/>
    <w:rsid w:val="006900F4"/>
    <w:rsid w:val="006905EF"/>
    <w:rsid w:val="00690610"/>
    <w:rsid w:val="006909DC"/>
    <w:rsid w:val="00691270"/>
    <w:rsid w:val="0069178A"/>
    <w:rsid w:val="00691972"/>
    <w:rsid w:val="00691A4E"/>
    <w:rsid w:val="00691CDD"/>
    <w:rsid w:val="00691F05"/>
    <w:rsid w:val="00692247"/>
    <w:rsid w:val="0069293E"/>
    <w:rsid w:val="00692F27"/>
    <w:rsid w:val="00692FCC"/>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A0442"/>
    <w:rsid w:val="006A0945"/>
    <w:rsid w:val="006A09C1"/>
    <w:rsid w:val="006A0F6C"/>
    <w:rsid w:val="006A14F4"/>
    <w:rsid w:val="006A1B1F"/>
    <w:rsid w:val="006A1CF9"/>
    <w:rsid w:val="006A1D4E"/>
    <w:rsid w:val="006A20AC"/>
    <w:rsid w:val="006A2448"/>
    <w:rsid w:val="006A2479"/>
    <w:rsid w:val="006A25E2"/>
    <w:rsid w:val="006A2A4A"/>
    <w:rsid w:val="006A30F2"/>
    <w:rsid w:val="006A3624"/>
    <w:rsid w:val="006A3ECC"/>
    <w:rsid w:val="006A4843"/>
    <w:rsid w:val="006A4FB2"/>
    <w:rsid w:val="006A521B"/>
    <w:rsid w:val="006A5630"/>
    <w:rsid w:val="006A5BB1"/>
    <w:rsid w:val="006A67AA"/>
    <w:rsid w:val="006A6C31"/>
    <w:rsid w:val="006A7176"/>
    <w:rsid w:val="006A7D3E"/>
    <w:rsid w:val="006A7E01"/>
    <w:rsid w:val="006A7F30"/>
    <w:rsid w:val="006B04B5"/>
    <w:rsid w:val="006B066C"/>
    <w:rsid w:val="006B06D0"/>
    <w:rsid w:val="006B0DFB"/>
    <w:rsid w:val="006B11B3"/>
    <w:rsid w:val="006B1C10"/>
    <w:rsid w:val="006B2134"/>
    <w:rsid w:val="006B250C"/>
    <w:rsid w:val="006B2A23"/>
    <w:rsid w:val="006B2B9E"/>
    <w:rsid w:val="006B2C01"/>
    <w:rsid w:val="006B33C4"/>
    <w:rsid w:val="006B341D"/>
    <w:rsid w:val="006B3697"/>
    <w:rsid w:val="006B3752"/>
    <w:rsid w:val="006B37BA"/>
    <w:rsid w:val="006B38F0"/>
    <w:rsid w:val="006B4059"/>
    <w:rsid w:val="006B4542"/>
    <w:rsid w:val="006B46A5"/>
    <w:rsid w:val="006B46FB"/>
    <w:rsid w:val="006B52B1"/>
    <w:rsid w:val="006B5A0D"/>
    <w:rsid w:val="006B64E6"/>
    <w:rsid w:val="006B6B29"/>
    <w:rsid w:val="006B77DA"/>
    <w:rsid w:val="006C0132"/>
    <w:rsid w:val="006C019C"/>
    <w:rsid w:val="006C0570"/>
    <w:rsid w:val="006C0B73"/>
    <w:rsid w:val="006C12F1"/>
    <w:rsid w:val="006C1820"/>
    <w:rsid w:val="006C18C2"/>
    <w:rsid w:val="006C1933"/>
    <w:rsid w:val="006C19A1"/>
    <w:rsid w:val="006C2DD4"/>
    <w:rsid w:val="006C3109"/>
    <w:rsid w:val="006C3802"/>
    <w:rsid w:val="006C3864"/>
    <w:rsid w:val="006C4188"/>
    <w:rsid w:val="006C4D25"/>
    <w:rsid w:val="006C4E96"/>
    <w:rsid w:val="006C5358"/>
    <w:rsid w:val="006C5D41"/>
    <w:rsid w:val="006C5F77"/>
    <w:rsid w:val="006C63F4"/>
    <w:rsid w:val="006C696D"/>
    <w:rsid w:val="006C6DCD"/>
    <w:rsid w:val="006C70EE"/>
    <w:rsid w:val="006C7A93"/>
    <w:rsid w:val="006C7B49"/>
    <w:rsid w:val="006D0DB2"/>
    <w:rsid w:val="006D0EC7"/>
    <w:rsid w:val="006D1498"/>
    <w:rsid w:val="006D19E7"/>
    <w:rsid w:val="006D2978"/>
    <w:rsid w:val="006D3215"/>
    <w:rsid w:val="006D3449"/>
    <w:rsid w:val="006D3580"/>
    <w:rsid w:val="006D3C91"/>
    <w:rsid w:val="006D3CF6"/>
    <w:rsid w:val="006D3E4C"/>
    <w:rsid w:val="006D4970"/>
    <w:rsid w:val="006D50A9"/>
    <w:rsid w:val="006D5518"/>
    <w:rsid w:val="006D5562"/>
    <w:rsid w:val="006D627E"/>
    <w:rsid w:val="006D6C61"/>
    <w:rsid w:val="006D729E"/>
    <w:rsid w:val="006D75D7"/>
    <w:rsid w:val="006D75DD"/>
    <w:rsid w:val="006D78B1"/>
    <w:rsid w:val="006D7B3C"/>
    <w:rsid w:val="006E0009"/>
    <w:rsid w:val="006E0306"/>
    <w:rsid w:val="006E0575"/>
    <w:rsid w:val="006E05C7"/>
    <w:rsid w:val="006E0922"/>
    <w:rsid w:val="006E092B"/>
    <w:rsid w:val="006E0FFD"/>
    <w:rsid w:val="006E186D"/>
    <w:rsid w:val="006E22A2"/>
    <w:rsid w:val="006E2452"/>
    <w:rsid w:val="006E27D8"/>
    <w:rsid w:val="006E2EDB"/>
    <w:rsid w:val="006E2F58"/>
    <w:rsid w:val="006E32C0"/>
    <w:rsid w:val="006E34FF"/>
    <w:rsid w:val="006E3C2B"/>
    <w:rsid w:val="006E4704"/>
    <w:rsid w:val="006E50D2"/>
    <w:rsid w:val="006E5225"/>
    <w:rsid w:val="006E5308"/>
    <w:rsid w:val="006E54BE"/>
    <w:rsid w:val="006E54D6"/>
    <w:rsid w:val="006E556D"/>
    <w:rsid w:val="006E5733"/>
    <w:rsid w:val="006E5785"/>
    <w:rsid w:val="006E5B3A"/>
    <w:rsid w:val="006E5BEE"/>
    <w:rsid w:val="006E5D6F"/>
    <w:rsid w:val="006E60B8"/>
    <w:rsid w:val="006E665E"/>
    <w:rsid w:val="006E6D51"/>
    <w:rsid w:val="006E6FCB"/>
    <w:rsid w:val="006E7157"/>
    <w:rsid w:val="006E79BC"/>
    <w:rsid w:val="006E7CAD"/>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CCB"/>
    <w:rsid w:val="006F6EB5"/>
    <w:rsid w:val="00700777"/>
    <w:rsid w:val="0070129E"/>
    <w:rsid w:val="00701A04"/>
    <w:rsid w:val="00701C39"/>
    <w:rsid w:val="00701CDE"/>
    <w:rsid w:val="00702652"/>
    <w:rsid w:val="00702704"/>
    <w:rsid w:val="00703227"/>
    <w:rsid w:val="007035DE"/>
    <w:rsid w:val="0070463B"/>
    <w:rsid w:val="0070483B"/>
    <w:rsid w:val="00704ED4"/>
    <w:rsid w:val="00705923"/>
    <w:rsid w:val="00705B5C"/>
    <w:rsid w:val="0070681C"/>
    <w:rsid w:val="00706BA5"/>
    <w:rsid w:val="007076CB"/>
    <w:rsid w:val="00707715"/>
    <w:rsid w:val="0071015A"/>
    <w:rsid w:val="0071026B"/>
    <w:rsid w:val="00710284"/>
    <w:rsid w:val="00710574"/>
    <w:rsid w:val="00710AC5"/>
    <w:rsid w:val="00710C54"/>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CB6"/>
    <w:rsid w:val="00715EA8"/>
    <w:rsid w:val="0071613B"/>
    <w:rsid w:val="007163FF"/>
    <w:rsid w:val="00717B56"/>
    <w:rsid w:val="00720C19"/>
    <w:rsid w:val="00721148"/>
    <w:rsid w:val="00721534"/>
    <w:rsid w:val="007219A4"/>
    <w:rsid w:val="00722519"/>
    <w:rsid w:val="0072284B"/>
    <w:rsid w:val="00723358"/>
    <w:rsid w:val="00723592"/>
    <w:rsid w:val="00723A0C"/>
    <w:rsid w:val="0072412B"/>
    <w:rsid w:val="0072424C"/>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1F9B"/>
    <w:rsid w:val="0073200E"/>
    <w:rsid w:val="00732FA0"/>
    <w:rsid w:val="007331CD"/>
    <w:rsid w:val="007333BF"/>
    <w:rsid w:val="007335B7"/>
    <w:rsid w:val="00733BE6"/>
    <w:rsid w:val="007348E7"/>
    <w:rsid w:val="00734D31"/>
    <w:rsid w:val="00734F83"/>
    <w:rsid w:val="00735150"/>
    <w:rsid w:val="00735C42"/>
    <w:rsid w:val="00735F28"/>
    <w:rsid w:val="007367A7"/>
    <w:rsid w:val="007367E4"/>
    <w:rsid w:val="00736B9B"/>
    <w:rsid w:val="00737095"/>
    <w:rsid w:val="0073745E"/>
    <w:rsid w:val="00737E18"/>
    <w:rsid w:val="007402D7"/>
    <w:rsid w:val="007403D9"/>
    <w:rsid w:val="0074046D"/>
    <w:rsid w:val="00740612"/>
    <w:rsid w:val="00740887"/>
    <w:rsid w:val="00741ACB"/>
    <w:rsid w:val="00741C59"/>
    <w:rsid w:val="00741D08"/>
    <w:rsid w:val="00741D0F"/>
    <w:rsid w:val="00741E98"/>
    <w:rsid w:val="007421E4"/>
    <w:rsid w:val="00742AED"/>
    <w:rsid w:val="00743871"/>
    <w:rsid w:val="00743A0A"/>
    <w:rsid w:val="00743CFC"/>
    <w:rsid w:val="00743EC9"/>
    <w:rsid w:val="00744252"/>
    <w:rsid w:val="007444D8"/>
    <w:rsid w:val="00745544"/>
    <w:rsid w:val="007458E6"/>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215B"/>
    <w:rsid w:val="007529B0"/>
    <w:rsid w:val="00752D22"/>
    <w:rsid w:val="0075338A"/>
    <w:rsid w:val="0075417A"/>
    <w:rsid w:val="00754FD9"/>
    <w:rsid w:val="00755081"/>
    <w:rsid w:val="007550FE"/>
    <w:rsid w:val="00755130"/>
    <w:rsid w:val="007553FE"/>
    <w:rsid w:val="0075565F"/>
    <w:rsid w:val="007559EA"/>
    <w:rsid w:val="00757709"/>
    <w:rsid w:val="00760034"/>
    <w:rsid w:val="00760571"/>
    <w:rsid w:val="007606FE"/>
    <w:rsid w:val="00760939"/>
    <w:rsid w:val="00761301"/>
    <w:rsid w:val="00761F75"/>
    <w:rsid w:val="0076236B"/>
    <w:rsid w:val="0076284E"/>
    <w:rsid w:val="00762F1F"/>
    <w:rsid w:val="00763082"/>
    <w:rsid w:val="0076315D"/>
    <w:rsid w:val="0076352D"/>
    <w:rsid w:val="00763683"/>
    <w:rsid w:val="007650F6"/>
    <w:rsid w:val="00765E01"/>
    <w:rsid w:val="007660A2"/>
    <w:rsid w:val="00766845"/>
    <w:rsid w:val="007670F8"/>
    <w:rsid w:val="007675DF"/>
    <w:rsid w:val="007679B6"/>
    <w:rsid w:val="00767A5C"/>
    <w:rsid w:val="00767D23"/>
    <w:rsid w:val="00767D38"/>
    <w:rsid w:val="00770447"/>
    <w:rsid w:val="007704E9"/>
    <w:rsid w:val="00770A4A"/>
    <w:rsid w:val="0077133D"/>
    <w:rsid w:val="007717D5"/>
    <w:rsid w:val="0077183B"/>
    <w:rsid w:val="00771B4D"/>
    <w:rsid w:val="00771CAF"/>
    <w:rsid w:val="0077276C"/>
    <w:rsid w:val="007737DF"/>
    <w:rsid w:val="00773873"/>
    <w:rsid w:val="00773879"/>
    <w:rsid w:val="00773D08"/>
    <w:rsid w:val="007744BB"/>
    <w:rsid w:val="007744D8"/>
    <w:rsid w:val="00774868"/>
    <w:rsid w:val="00774DAD"/>
    <w:rsid w:val="007753DA"/>
    <w:rsid w:val="00775E62"/>
    <w:rsid w:val="007763FA"/>
    <w:rsid w:val="0077673F"/>
    <w:rsid w:val="00776B67"/>
    <w:rsid w:val="00777612"/>
    <w:rsid w:val="00777EB5"/>
    <w:rsid w:val="00780156"/>
    <w:rsid w:val="00780903"/>
    <w:rsid w:val="0078100B"/>
    <w:rsid w:val="007815D7"/>
    <w:rsid w:val="00781B64"/>
    <w:rsid w:val="00782229"/>
    <w:rsid w:val="00782CD0"/>
    <w:rsid w:val="0078378A"/>
    <w:rsid w:val="007837ED"/>
    <w:rsid w:val="007846EE"/>
    <w:rsid w:val="007849F0"/>
    <w:rsid w:val="0078588F"/>
    <w:rsid w:val="00785F22"/>
    <w:rsid w:val="007861F5"/>
    <w:rsid w:val="00786AF2"/>
    <w:rsid w:val="00786B53"/>
    <w:rsid w:val="00786D6F"/>
    <w:rsid w:val="0078722F"/>
    <w:rsid w:val="00787583"/>
    <w:rsid w:val="0078760C"/>
    <w:rsid w:val="00787651"/>
    <w:rsid w:val="00787657"/>
    <w:rsid w:val="007908B8"/>
    <w:rsid w:val="00790B12"/>
    <w:rsid w:val="00791428"/>
    <w:rsid w:val="0079149D"/>
    <w:rsid w:val="0079169B"/>
    <w:rsid w:val="00792433"/>
    <w:rsid w:val="0079285C"/>
    <w:rsid w:val="00792EC6"/>
    <w:rsid w:val="00793342"/>
    <w:rsid w:val="0079340A"/>
    <w:rsid w:val="00793CCE"/>
    <w:rsid w:val="00794970"/>
    <w:rsid w:val="00795021"/>
    <w:rsid w:val="0079537F"/>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BD2"/>
    <w:rsid w:val="007A11DE"/>
    <w:rsid w:val="007A14AF"/>
    <w:rsid w:val="007A1839"/>
    <w:rsid w:val="007A1F2E"/>
    <w:rsid w:val="007A1F92"/>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9A5"/>
    <w:rsid w:val="007B2CFE"/>
    <w:rsid w:val="007B3132"/>
    <w:rsid w:val="007B3744"/>
    <w:rsid w:val="007B39D2"/>
    <w:rsid w:val="007B3E54"/>
    <w:rsid w:val="007B4640"/>
    <w:rsid w:val="007B4A95"/>
    <w:rsid w:val="007B4FC7"/>
    <w:rsid w:val="007B507E"/>
    <w:rsid w:val="007B5642"/>
    <w:rsid w:val="007B5CE5"/>
    <w:rsid w:val="007B5E1B"/>
    <w:rsid w:val="007B66E0"/>
    <w:rsid w:val="007B676D"/>
    <w:rsid w:val="007B68A1"/>
    <w:rsid w:val="007B69E3"/>
    <w:rsid w:val="007B6A75"/>
    <w:rsid w:val="007B6F38"/>
    <w:rsid w:val="007B7195"/>
    <w:rsid w:val="007B752C"/>
    <w:rsid w:val="007B7592"/>
    <w:rsid w:val="007B7801"/>
    <w:rsid w:val="007B7AE1"/>
    <w:rsid w:val="007C02A2"/>
    <w:rsid w:val="007C0A76"/>
    <w:rsid w:val="007C0ACA"/>
    <w:rsid w:val="007C0DCF"/>
    <w:rsid w:val="007C1922"/>
    <w:rsid w:val="007C1A06"/>
    <w:rsid w:val="007C1C07"/>
    <w:rsid w:val="007C247E"/>
    <w:rsid w:val="007C28D1"/>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368"/>
    <w:rsid w:val="007C7BA5"/>
    <w:rsid w:val="007D0584"/>
    <w:rsid w:val="007D100E"/>
    <w:rsid w:val="007D19CF"/>
    <w:rsid w:val="007D1F69"/>
    <w:rsid w:val="007D2FCA"/>
    <w:rsid w:val="007D406E"/>
    <w:rsid w:val="007D48DC"/>
    <w:rsid w:val="007D53A5"/>
    <w:rsid w:val="007D5630"/>
    <w:rsid w:val="007D5B8E"/>
    <w:rsid w:val="007D5C88"/>
    <w:rsid w:val="007D6053"/>
    <w:rsid w:val="007D632D"/>
    <w:rsid w:val="007D6342"/>
    <w:rsid w:val="007D6501"/>
    <w:rsid w:val="007D6DC9"/>
    <w:rsid w:val="007E00F0"/>
    <w:rsid w:val="007E0569"/>
    <w:rsid w:val="007E0B18"/>
    <w:rsid w:val="007E11C4"/>
    <w:rsid w:val="007E1B06"/>
    <w:rsid w:val="007E1D64"/>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1F6"/>
    <w:rsid w:val="007E536B"/>
    <w:rsid w:val="007E57AF"/>
    <w:rsid w:val="007E673D"/>
    <w:rsid w:val="007E7279"/>
    <w:rsid w:val="007E747D"/>
    <w:rsid w:val="007E76FF"/>
    <w:rsid w:val="007E7BB0"/>
    <w:rsid w:val="007E7EF1"/>
    <w:rsid w:val="007E7F30"/>
    <w:rsid w:val="007F09BD"/>
    <w:rsid w:val="007F0C4E"/>
    <w:rsid w:val="007F0E2C"/>
    <w:rsid w:val="007F15F5"/>
    <w:rsid w:val="007F1C73"/>
    <w:rsid w:val="007F1D0E"/>
    <w:rsid w:val="007F2255"/>
    <w:rsid w:val="007F312D"/>
    <w:rsid w:val="007F3343"/>
    <w:rsid w:val="007F3EB4"/>
    <w:rsid w:val="007F3ED2"/>
    <w:rsid w:val="007F3F63"/>
    <w:rsid w:val="007F4656"/>
    <w:rsid w:val="007F4816"/>
    <w:rsid w:val="007F48C9"/>
    <w:rsid w:val="007F50B3"/>
    <w:rsid w:val="007F524A"/>
    <w:rsid w:val="007F55EA"/>
    <w:rsid w:val="007F5D68"/>
    <w:rsid w:val="007F5EBE"/>
    <w:rsid w:val="007F63A6"/>
    <w:rsid w:val="007F642B"/>
    <w:rsid w:val="007F646C"/>
    <w:rsid w:val="007F6470"/>
    <w:rsid w:val="007F670F"/>
    <w:rsid w:val="007F732C"/>
    <w:rsid w:val="007F7833"/>
    <w:rsid w:val="007F78B0"/>
    <w:rsid w:val="0080003F"/>
    <w:rsid w:val="008003F7"/>
    <w:rsid w:val="00800FFC"/>
    <w:rsid w:val="00801693"/>
    <w:rsid w:val="00801B88"/>
    <w:rsid w:val="00801D8B"/>
    <w:rsid w:val="00802131"/>
    <w:rsid w:val="00803943"/>
    <w:rsid w:val="00803E3E"/>
    <w:rsid w:val="00803E5C"/>
    <w:rsid w:val="0080437D"/>
    <w:rsid w:val="00804AD4"/>
    <w:rsid w:val="00805020"/>
    <w:rsid w:val="00805505"/>
    <w:rsid w:val="00805B66"/>
    <w:rsid w:val="00805DE8"/>
    <w:rsid w:val="008068CB"/>
    <w:rsid w:val="00806948"/>
    <w:rsid w:val="00806D1C"/>
    <w:rsid w:val="00807062"/>
    <w:rsid w:val="00807766"/>
    <w:rsid w:val="00810462"/>
    <w:rsid w:val="00810AD9"/>
    <w:rsid w:val="00810AF7"/>
    <w:rsid w:val="00810E39"/>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8D3"/>
    <w:rsid w:val="00815296"/>
    <w:rsid w:val="008156B0"/>
    <w:rsid w:val="00815917"/>
    <w:rsid w:val="008159AC"/>
    <w:rsid w:val="00815EF6"/>
    <w:rsid w:val="008170B9"/>
    <w:rsid w:val="0081736E"/>
    <w:rsid w:val="00817414"/>
    <w:rsid w:val="00817464"/>
    <w:rsid w:val="0081787A"/>
    <w:rsid w:val="00817CE8"/>
    <w:rsid w:val="00820843"/>
    <w:rsid w:val="008212BE"/>
    <w:rsid w:val="00821BB6"/>
    <w:rsid w:val="00821D5D"/>
    <w:rsid w:val="008220F2"/>
    <w:rsid w:val="008222A4"/>
    <w:rsid w:val="008223ED"/>
    <w:rsid w:val="00822918"/>
    <w:rsid w:val="00822B3C"/>
    <w:rsid w:val="00822F8F"/>
    <w:rsid w:val="00823273"/>
    <w:rsid w:val="0082330C"/>
    <w:rsid w:val="00823559"/>
    <w:rsid w:val="008239E4"/>
    <w:rsid w:val="00823B19"/>
    <w:rsid w:val="008240F2"/>
    <w:rsid w:val="008242C0"/>
    <w:rsid w:val="0082433B"/>
    <w:rsid w:val="0082525D"/>
    <w:rsid w:val="008253AA"/>
    <w:rsid w:val="00825A11"/>
    <w:rsid w:val="00825C35"/>
    <w:rsid w:val="00825F1E"/>
    <w:rsid w:val="008266AA"/>
    <w:rsid w:val="008266FD"/>
    <w:rsid w:val="008269EF"/>
    <w:rsid w:val="00826C31"/>
    <w:rsid w:val="00826EED"/>
    <w:rsid w:val="0082749B"/>
    <w:rsid w:val="00827694"/>
    <w:rsid w:val="008279C4"/>
    <w:rsid w:val="00827A4E"/>
    <w:rsid w:val="00830010"/>
    <w:rsid w:val="008302A1"/>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51B6"/>
    <w:rsid w:val="0083521E"/>
    <w:rsid w:val="008352A7"/>
    <w:rsid w:val="00835889"/>
    <w:rsid w:val="00835BF0"/>
    <w:rsid w:val="00835D94"/>
    <w:rsid w:val="008360B4"/>
    <w:rsid w:val="008366B7"/>
    <w:rsid w:val="008369BB"/>
    <w:rsid w:val="008372D2"/>
    <w:rsid w:val="00837847"/>
    <w:rsid w:val="00837916"/>
    <w:rsid w:val="00840270"/>
    <w:rsid w:val="00840343"/>
    <w:rsid w:val="008405C3"/>
    <w:rsid w:val="00840EAD"/>
    <w:rsid w:val="00840FE4"/>
    <w:rsid w:val="00841A11"/>
    <w:rsid w:val="008424CF"/>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4D0"/>
    <w:rsid w:val="00846515"/>
    <w:rsid w:val="008466A7"/>
    <w:rsid w:val="008470AF"/>
    <w:rsid w:val="00847252"/>
    <w:rsid w:val="00847E01"/>
    <w:rsid w:val="00850206"/>
    <w:rsid w:val="00850837"/>
    <w:rsid w:val="00850887"/>
    <w:rsid w:val="00850951"/>
    <w:rsid w:val="00850B3C"/>
    <w:rsid w:val="00850C0B"/>
    <w:rsid w:val="008511AC"/>
    <w:rsid w:val="00852204"/>
    <w:rsid w:val="0085297D"/>
    <w:rsid w:val="00852D36"/>
    <w:rsid w:val="00853744"/>
    <w:rsid w:val="008544D4"/>
    <w:rsid w:val="008545C9"/>
    <w:rsid w:val="008549C4"/>
    <w:rsid w:val="00854ADF"/>
    <w:rsid w:val="00855381"/>
    <w:rsid w:val="008553D2"/>
    <w:rsid w:val="00856321"/>
    <w:rsid w:val="00856494"/>
    <w:rsid w:val="008567CF"/>
    <w:rsid w:val="00856A5F"/>
    <w:rsid w:val="00856B2A"/>
    <w:rsid w:val="00857AD0"/>
    <w:rsid w:val="0086028E"/>
    <w:rsid w:val="00860D01"/>
    <w:rsid w:val="00860D9A"/>
    <w:rsid w:val="00860F1B"/>
    <w:rsid w:val="00861084"/>
    <w:rsid w:val="00861CFE"/>
    <w:rsid w:val="008621EF"/>
    <w:rsid w:val="00862522"/>
    <w:rsid w:val="00862755"/>
    <w:rsid w:val="00863255"/>
    <w:rsid w:val="008632F7"/>
    <w:rsid w:val="00863B1A"/>
    <w:rsid w:val="00863B59"/>
    <w:rsid w:val="00863CD1"/>
    <w:rsid w:val="00863EF7"/>
    <w:rsid w:val="00864364"/>
    <w:rsid w:val="0086452F"/>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335"/>
    <w:rsid w:val="008706EB"/>
    <w:rsid w:val="00870795"/>
    <w:rsid w:val="00870CDC"/>
    <w:rsid w:val="008716D9"/>
    <w:rsid w:val="008719E0"/>
    <w:rsid w:val="00871A3E"/>
    <w:rsid w:val="00871C64"/>
    <w:rsid w:val="008724F2"/>
    <w:rsid w:val="008738AF"/>
    <w:rsid w:val="008739E7"/>
    <w:rsid w:val="008740CF"/>
    <w:rsid w:val="008741E0"/>
    <w:rsid w:val="00874667"/>
    <w:rsid w:val="00875ABE"/>
    <w:rsid w:val="00875FAD"/>
    <w:rsid w:val="008768A7"/>
    <w:rsid w:val="00876B42"/>
    <w:rsid w:val="0087739B"/>
    <w:rsid w:val="008775A0"/>
    <w:rsid w:val="00880316"/>
    <w:rsid w:val="00880A2E"/>
    <w:rsid w:val="00880D1C"/>
    <w:rsid w:val="008812F3"/>
    <w:rsid w:val="00881492"/>
    <w:rsid w:val="008828C6"/>
    <w:rsid w:val="00882DF5"/>
    <w:rsid w:val="008841AF"/>
    <w:rsid w:val="008843D8"/>
    <w:rsid w:val="00884A6F"/>
    <w:rsid w:val="00884A73"/>
    <w:rsid w:val="00884BCC"/>
    <w:rsid w:val="0088526E"/>
    <w:rsid w:val="00885AE9"/>
    <w:rsid w:val="0088616E"/>
    <w:rsid w:val="00886216"/>
    <w:rsid w:val="00886581"/>
    <w:rsid w:val="008869EF"/>
    <w:rsid w:val="00887154"/>
    <w:rsid w:val="0088720D"/>
    <w:rsid w:val="008874DA"/>
    <w:rsid w:val="0088796D"/>
    <w:rsid w:val="00887AFB"/>
    <w:rsid w:val="008903F3"/>
    <w:rsid w:val="00890CB5"/>
    <w:rsid w:val="008910D6"/>
    <w:rsid w:val="00891699"/>
    <w:rsid w:val="008916EA"/>
    <w:rsid w:val="008918F8"/>
    <w:rsid w:val="008927FE"/>
    <w:rsid w:val="0089294F"/>
    <w:rsid w:val="00893384"/>
    <w:rsid w:val="00893E6D"/>
    <w:rsid w:val="008940EE"/>
    <w:rsid w:val="00894793"/>
    <w:rsid w:val="008949CF"/>
    <w:rsid w:val="00894F3D"/>
    <w:rsid w:val="0089500E"/>
    <w:rsid w:val="0089560F"/>
    <w:rsid w:val="008956E4"/>
    <w:rsid w:val="0089579F"/>
    <w:rsid w:val="008958AF"/>
    <w:rsid w:val="008961E5"/>
    <w:rsid w:val="008965B1"/>
    <w:rsid w:val="00896F3D"/>
    <w:rsid w:val="00897147"/>
    <w:rsid w:val="008974F5"/>
    <w:rsid w:val="0089785E"/>
    <w:rsid w:val="00897A31"/>
    <w:rsid w:val="00897B86"/>
    <w:rsid w:val="008A01B6"/>
    <w:rsid w:val="008A07A1"/>
    <w:rsid w:val="008A07FB"/>
    <w:rsid w:val="008A0BC6"/>
    <w:rsid w:val="008A264B"/>
    <w:rsid w:val="008A2F64"/>
    <w:rsid w:val="008A3178"/>
    <w:rsid w:val="008A353E"/>
    <w:rsid w:val="008A3A52"/>
    <w:rsid w:val="008A3CA1"/>
    <w:rsid w:val="008A3CFE"/>
    <w:rsid w:val="008A3E03"/>
    <w:rsid w:val="008A4565"/>
    <w:rsid w:val="008A54AE"/>
    <w:rsid w:val="008A5798"/>
    <w:rsid w:val="008A5BE3"/>
    <w:rsid w:val="008A6F42"/>
    <w:rsid w:val="008A77B6"/>
    <w:rsid w:val="008A79F1"/>
    <w:rsid w:val="008A7A7A"/>
    <w:rsid w:val="008A7CF0"/>
    <w:rsid w:val="008B0489"/>
    <w:rsid w:val="008B0CB0"/>
    <w:rsid w:val="008B13E3"/>
    <w:rsid w:val="008B17AF"/>
    <w:rsid w:val="008B1E14"/>
    <w:rsid w:val="008B1E6E"/>
    <w:rsid w:val="008B2600"/>
    <w:rsid w:val="008B2ED4"/>
    <w:rsid w:val="008B3180"/>
    <w:rsid w:val="008B35C2"/>
    <w:rsid w:val="008B3715"/>
    <w:rsid w:val="008B38D6"/>
    <w:rsid w:val="008B4129"/>
    <w:rsid w:val="008B4A6C"/>
    <w:rsid w:val="008B537C"/>
    <w:rsid w:val="008B57DD"/>
    <w:rsid w:val="008B581B"/>
    <w:rsid w:val="008B5BD8"/>
    <w:rsid w:val="008B6076"/>
    <w:rsid w:val="008B647E"/>
    <w:rsid w:val="008B66A7"/>
    <w:rsid w:val="008B690D"/>
    <w:rsid w:val="008B6CF0"/>
    <w:rsid w:val="008B737E"/>
    <w:rsid w:val="008B765D"/>
    <w:rsid w:val="008B7D54"/>
    <w:rsid w:val="008B7FCD"/>
    <w:rsid w:val="008C022A"/>
    <w:rsid w:val="008C034F"/>
    <w:rsid w:val="008C0AFA"/>
    <w:rsid w:val="008C12B4"/>
    <w:rsid w:val="008C1323"/>
    <w:rsid w:val="008C13DD"/>
    <w:rsid w:val="008C1598"/>
    <w:rsid w:val="008C15C6"/>
    <w:rsid w:val="008C1E97"/>
    <w:rsid w:val="008C1F33"/>
    <w:rsid w:val="008C3C42"/>
    <w:rsid w:val="008C3E91"/>
    <w:rsid w:val="008C4921"/>
    <w:rsid w:val="008C4B9A"/>
    <w:rsid w:val="008C5027"/>
    <w:rsid w:val="008C5239"/>
    <w:rsid w:val="008C5426"/>
    <w:rsid w:val="008C5754"/>
    <w:rsid w:val="008C592C"/>
    <w:rsid w:val="008C5AB6"/>
    <w:rsid w:val="008C5BCB"/>
    <w:rsid w:val="008C671C"/>
    <w:rsid w:val="008C76C2"/>
    <w:rsid w:val="008D0604"/>
    <w:rsid w:val="008D094D"/>
    <w:rsid w:val="008D1488"/>
    <w:rsid w:val="008D1C51"/>
    <w:rsid w:val="008D1C5E"/>
    <w:rsid w:val="008D1DC7"/>
    <w:rsid w:val="008D3AA7"/>
    <w:rsid w:val="008D3E90"/>
    <w:rsid w:val="008D3ED5"/>
    <w:rsid w:val="008D4547"/>
    <w:rsid w:val="008D4AC8"/>
    <w:rsid w:val="008D4FAB"/>
    <w:rsid w:val="008D55BE"/>
    <w:rsid w:val="008D57B7"/>
    <w:rsid w:val="008D5E35"/>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842"/>
    <w:rsid w:val="008E3264"/>
    <w:rsid w:val="008E35A5"/>
    <w:rsid w:val="008E397D"/>
    <w:rsid w:val="008E3ADF"/>
    <w:rsid w:val="008E3B00"/>
    <w:rsid w:val="008E3BE2"/>
    <w:rsid w:val="008E3F13"/>
    <w:rsid w:val="008E4709"/>
    <w:rsid w:val="008E4940"/>
    <w:rsid w:val="008E4AA6"/>
    <w:rsid w:val="008E4D28"/>
    <w:rsid w:val="008E4F2E"/>
    <w:rsid w:val="008E4F3D"/>
    <w:rsid w:val="008E503C"/>
    <w:rsid w:val="008E51E9"/>
    <w:rsid w:val="008E53A0"/>
    <w:rsid w:val="008E53F0"/>
    <w:rsid w:val="008E684F"/>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313"/>
    <w:rsid w:val="008F5C41"/>
    <w:rsid w:val="008F65AD"/>
    <w:rsid w:val="008F66B7"/>
    <w:rsid w:val="008F6CDD"/>
    <w:rsid w:val="008F6D1B"/>
    <w:rsid w:val="008F6E1D"/>
    <w:rsid w:val="008F6FAA"/>
    <w:rsid w:val="008F7523"/>
    <w:rsid w:val="008F753E"/>
    <w:rsid w:val="008F7908"/>
    <w:rsid w:val="008F7A95"/>
    <w:rsid w:val="00900082"/>
    <w:rsid w:val="00900877"/>
    <w:rsid w:val="0090096A"/>
    <w:rsid w:val="0090124D"/>
    <w:rsid w:val="00901440"/>
    <w:rsid w:val="00901983"/>
    <w:rsid w:val="00901B2F"/>
    <w:rsid w:val="00901C9E"/>
    <w:rsid w:val="00902EEC"/>
    <w:rsid w:val="00903045"/>
    <w:rsid w:val="00903779"/>
    <w:rsid w:val="00903E7D"/>
    <w:rsid w:val="009047C1"/>
    <w:rsid w:val="00904970"/>
    <w:rsid w:val="00904DE0"/>
    <w:rsid w:val="00906DF7"/>
    <w:rsid w:val="00906E15"/>
    <w:rsid w:val="00907B15"/>
    <w:rsid w:val="009109F6"/>
    <w:rsid w:val="00910C54"/>
    <w:rsid w:val="00911E87"/>
    <w:rsid w:val="00912F2D"/>
    <w:rsid w:val="00913CB5"/>
    <w:rsid w:val="00913FD1"/>
    <w:rsid w:val="00913FE2"/>
    <w:rsid w:val="009141C9"/>
    <w:rsid w:val="009145BF"/>
    <w:rsid w:val="009148E7"/>
    <w:rsid w:val="009149E8"/>
    <w:rsid w:val="009150CD"/>
    <w:rsid w:val="0091526E"/>
    <w:rsid w:val="0091569E"/>
    <w:rsid w:val="009156B8"/>
    <w:rsid w:val="00915741"/>
    <w:rsid w:val="009158D1"/>
    <w:rsid w:val="00915BD4"/>
    <w:rsid w:val="00915CE9"/>
    <w:rsid w:val="009164EC"/>
    <w:rsid w:val="00916555"/>
    <w:rsid w:val="00916EAF"/>
    <w:rsid w:val="0091775B"/>
    <w:rsid w:val="00920193"/>
    <w:rsid w:val="009205FD"/>
    <w:rsid w:val="009208B3"/>
    <w:rsid w:val="009210D2"/>
    <w:rsid w:val="009211D9"/>
    <w:rsid w:val="009214B6"/>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D55"/>
    <w:rsid w:val="00927706"/>
    <w:rsid w:val="00927B11"/>
    <w:rsid w:val="00930B2B"/>
    <w:rsid w:val="00930B79"/>
    <w:rsid w:val="00931701"/>
    <w:rsid w:val="00931DCD"/>
    <w:rsid w:val="0093252C"/>
    <w:rsid w:val="00932936"/>
    <w:rsid w:val="00932C1A"/>
    <w:rsid w:val="00933E1F"/>
    <w:rsid w:val="009355E7"/>
    <w:rsid w:val="00935B26"/>
    <w:rsid w:val="00935C3E"/>
    <w:rsid w:val="00936983"/>
    <w:rsid w:val="00936D86"/>
    <w:rsid w:val="00937B31"/>
    <w:rsid w:val="00937C06"/>
    <w:rsid w:val="00937E35"/>
    <w:rsid w:val="009404F6"/>
    <w:rsid w:val="00940755"/>
    <w:rsid w:val="00940A44"/>
    <w:rsid w:val="00940FEA"/>
    <w:rsid w:val="00941322"/>
    <w:rsid w:val="00941565"/>
    <w:rsid w:val="0094160C"/>
    <w:rsid w:val="0094200E"/>
    <w:rsid w:val="00942084"/>
    <w:rsid w:val="009423FF"/>
    <w:rsid w:val="00942941"/>
    <w:rsid w:val="0094296C"/>
    <w:rsid w:val="00943AD6"/>
    <w:rsid w:val="00944327"/>
    <w:rsid w:val="009455D3"/>
    <w:rsid w:val="009455F5"/>
    <w:rsid w:val="00945690"/>
    <w:rsid w:val="009457EA"/>
    <w:rsid w:val="00945844"/>
    <w:rsid w:val="00945B85"/>
    <w:rsid w:val="00945F16"/>
    <w:rsid w:val="009466A2"/>
    <w:rsid w:val="00946EFD"/>
    <w:rsid w:val="00947275"/>
    <w:rsid w:val="00947C2A"/>
    <w:rsid w:val="00950266"/>
    <w:rsid w:val="0095096E"/>
    <w:rsid w:val="00950DEA"/>
    <w:rsid w:val="009510B5"/>
    <w:rsid w:val="00951134"/>
    <w:rsid w:val="009513FB"/>
    <w:rsid w:val="00951623"/>
    <w:rsid w:val="0095182B"/>
    <w:rsid w:val="00951D81"/>
    <w:rsid w:val="00952516"/>
    <w:rsid w:val="0095258B"/>
    <w:rsid w:val="00953170"/>
    <w:rsid w:val="0095317E"/>
    <w:rsid w:val="0095318F"/>
    <w:rsid w:val="009536DC"/>
    <w:rsid w:val="009538F0"/>
    <w:rsid w:val="00953CD2"/>
    <w:rsid w:val="00954804"/>
    <w:rsid w:val="00954B3D"/>
    <w:rsid w:val="00954E09"/>
    <w:rsid w:val="009551CA"/>
    <w:rsid w:val="00955B5C"/>
    <w:rsid w:val="00955CFC"/>
    <w:rsid w:val="00956459"/>
    <w:rsid w:val="00956C2F"/>
    <w:rsid w:val="009570C4"/>
    <w:rsid w:val="00957F3E"/>
    <w:rsid w:val="00960130"/>
    <w:rsid w:val="00960163"/>
    <w:rsid w:val="009604F4"/>
    <w:rsid w:val="009610F3"/>
    <w:rsid w:val="00961320"/>
    <w:rsid w:val="009614FB"/>
    <w:rsid w:val="0096163E"/>
    <w:rsid w:val="00961CA6"/>
    <w:rsid w:val="00961CBB"/>
    <w:rsid w:val="0096217B"/>
    <w:rsid w:val="009626A6"/>
    <w:rsid w:val="009626C0"/>
    <w:rsid w:val="00962A1A"/>
    <w:rsid w:val="00962ECF"/>
    <w:rsid w:val="00963B99"/>
    <w:rsid w:val="00963F4A"/>
    <w:rsid w:val="00964085"/>
    <w:rsid w:val="00964DD8"/>
    <w:rsid w:val="00966758"/>
    <w:rsid w:val="009667B4"/>
    <w:rsid w:val="009669C1"/>
    <w:rsid w:val="00966E9D"/>
    <w:rsid w:val="00967935"/>
    <w:rsid w:val="00970793"/>
    <w:rsid w:val="009708F1"/>
    <w:rsid w:val="00970C67"/>
    <w:rsid w:val="0097102B"/>
    <w:rsid w:val="0097155D"/>
    <w:rsid w:val="00971B03"/>
    <w:rsid w:val="00971D0F"/>
    <w:rsid w:val="00971E44"/>
    <w:rsid w:val="00972082"/>
    <w:rsid w:val="00972508"/>
    <w:rsid w:val="0097259F"/>
    <w:rsid w:val="00972BFD"/>
    <w:rsid w:val="00973005"/>
    <w:rsid w:val="00973D4F"/>
    <w:rsid w:val="009745E7"/>
    <w:rsid w:val="00974990"/>
    <w:rsid w:val="00974B31"/>
    <w:rsid w:val="009753B6"/>
    <w:rsid w:val="00975686"/>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4DE"/>
    <w:rsid w:val="00982AA0"/>
    <w:rsid w:val="00982AF1"/>
    <w:rsid w:val="00982CB0"/>
    <w:rsid w:val="009830E9"/>
    <w:rsid w:val="0098371C"/>
    <w:rsid w:val="009838B6"/>
    <w:rsid w:val="00983B30"/>
    <w:rsid w:val="00983B4E"/>
    <w:rsid w:val="00983F9C"/>
    <w:rsid w:val="00984D4E"/>
    <w:rsid w:val="00984E03"/>
    <w:rsid w:val="009851DA"/>
    <w:rsid w:val="00985DA8"/>
    <w:rsid w:val="00985E02"/>
    <w:rsid w:val="00985F89"/>
    <w:rsid w:val="0098604D"/>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F7A"/>
    <w:rsid w:val="0099460F"/>
    <w:rsid w:val="00994DD7"/>
    <w:rsid w:val="009956EA"/>
    <w:rsid w:val="00995722"/>
    <w:rsid w:val="00995A3B"/>
    <w:rsid w:val="00995BFD"/>
    <w:rsid w:val="00995D77"/>
    <w:rsid w:val="00995E8F"/>
    <w:rsid w:val="009961B2"/>
    <w:rsid w:val="009968F2"/>
    <w:rsid w:val="00996A39"/>
    <w:rsid w:val="00996F87"/>
    <w:rsid w:val="00996FE7"/>
    <w:rsid w:val="00997645"/>
    <w:rsid w:val="009976FA"/>
    <w:rsid w:val="00997F13"/>
    <w:rsid w:val="009A00D5"/>
    <w:rsid w:val="009A02CD"/>
    <w:rsid w:val="009A038D"/>
    <w:rsid w:val="009A05AC"/>
    <w:rsid w:val="009A108F"/>
    <w:rsid w:val="009A1984"/>
    <w:rsid w:val="009A19FF"/>
    <w:rsid w:val="009A1D3A"/>
    <w:rsid w:val="009A2C56"/>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0DC0"/>
    <w:rsid w:val="009B12FD"/>
    <w:rsid w:val="009B1323"/>
    <w:rsid w:val="009B154E"/>
    <w:rsid w:val="009B1E07"/>
    <w:rsid w:val="009B1FD4"/>
    <w:rsid w:val="009B250F"/>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181"/>
    <w:rsid w:val="009C0995"/>
    <w:rsid w:val="009C09CC"/>
    <w:rsid w:val="009C09E4"/>
    <w:rsid w:val="009C0A73"/>
    <w:rsid w:val="009C0FC9"/>
    <w:rsid w:val="009C1958"/>
    <w:rsid w:val="009C2E46"/>
    <w:rsid w:val="009C2E91"/>
    <w:rsid w:val="009C2EB8"/>
    <w:rsid w:val="009C3E7C"/>
    <w:rsid w:val="009C449D"/>
    <w:rsid w:val="009C4549"/>
    <w:rsid w:val="009C4637"/>
    <w:rsid w:val="009C491A"/>
    <w:rsid w:val="009C4AA4"/>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695"/>
    <w:rsid w:val="009D392D"/>
    <w:rsid w:val="009D3B7A"/>
    <w:rsid w:val="009D41F7"/>
    <w:rsid w:val="009D4594"/>
    <w:rsid w:val="009D4D78"/>
    <w:rsid w:val="009D5343"/>
    <w:rsid w:val="009D5887"/>
    <w:rsid w:val="009D5D34"/>
    <w:rsid w:val="009D64B7"/>
    <w:rsid w:val="009D6670"/>
    <w:rsid w:val="009D6792"/>
    <w:rsid w:val="009D68E6"/>
    <w:rsid w:val="009D6915"/>
    <w:rsid w:val="009D69A5"/>
    <w:rsid w:val="009D69B9"/>
    <w:rsid w:val="009D7162"/>
    <w:rsid w:val="009D766A"/>
    <w:rsid w:val="009D7751"/>
    <w:rsid w:val="009D7787"/>
    <w:rsid w:val="009D77DD"/>
    <w:rsid w:val="009E02E9"/>
    <w:rsid w:val="009E032F"/>
    <w:rsid w:val="009E0432"/>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3A7E"/>
    <w:rsid w:val="009E429C"/>
    <w:rsid w:val="009E4425"/>
    <w:rsid w:val="009E4635"/>
    <w:rsid w:val="009E468F"/>
    <w:rsid w:val="009E4866"/>
    <w:rsid w:val="009E4D3B"/>
    <w:rsid w:val="009E51AD"/>
    <w:rsid w:val="009E550C"/>
    <w:rsid w:val="009E57B4"/>
    <w:rsid w:val="009E63EE"/>
    <w:rsid w:val="009E6555"/>
    <w:rsid w:val="009E69FD"/>
    <w:rsid w:val="009E6C38"/>
    <w:rsid w:val="009E6F6F"/>
    <w:rsid w:val="009E748C"/>
    <w:rsid w:val="009E74A6"/>
    <w:rsid w:val="009F037D"/>
    <w:rsid w:val="009F0916"/>
    <w:rsid w:val="009F10FD"/>
    <w:rsid w:val="009F153C"/>
    <w:rsid w:val="009F1588"/>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3AD8"/>
    <w:rsid w:val="00A04D47"/>
    <w:rsid w:val="00A04E86"/>
    <w:rsid w:val="00A053B6"/>
    <w:rsid w:val="00A060E4"/>
    <w:rsid w:val="00A06217"/>
    <w:rsid w:val="00A062B6"/>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263"/>
    <w:rsid w:val="00A16EDE"/>
    <w:rsid w:val="00A16FAC"/>
    <w:rsid w:val="00A170E0"/>
    <w:rsid w:val="00A173BD"/>
    <w:rsid w:val="00A206C9"/>
    <w:rsid w:val="00A206ED"/>
    <w:rsid w:val="00A20885"/>
    <w:rsid w:val="00A20959"/>
    <w:rsid w:val="00A20CAA"/>
    <w:rsid w:val="00A2115A"/>
    <w:rsid w:val="00A21734"/>
    <w:rsid w:val="00A21834"/>
    <w:rsid w:val="00A226FC"/>
    <w:rsid w:val="00A22A4A"/>
    <w:rsid w:val="00A22D96"/>
    <w:rsid w:val="00A22DF0"/>
    <w:rsid w:val="00A22F7D"/>
    <w:rsid w:val="00A23CFD"/>
    <w:rsid w:val="00A24715"/>
    <w:rsid w:val="00A24768"/>
    <w:rsid w:val="00A247F4"/>
    <w:rsid w:val="00A2490F"/>
    <w:rsid w:val="00A249E6"/>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9EB"/>
    <w:rsid w:val="00A34355"/>
    <w:rsid w:val="00A34648"/>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228"/>
    <w:rsid w:val="00A42AFE"/>
    <w:rsid w:val="00A42CB7"/>
    <w:rsid w:val="00A42FF0"/>
    <w:rsid w:val="00A432E9"/>
    <w:rsid w:val="00A43556"/>
    <w:rsid w:val="00A43741"/>
    <w:rsid w:val="00A439AB"/>
    <w:rsid w:val="00A43A25"/>
    <w:rsid w:val="00A43CEF"/>
    <w:rsid w:val="00A440B7"/>
    <w:rsid w:val="00A4424A"/>
    <w:rsid w:val="00A44A2E"/>
    <w:rsid w:val="00A450C9"/>
    <w:rsid w:val="00A450F6"/>
    <w:rsid w:val="00A45422"/>
    <w:rsid w:val="00A45B69"/>
    <w:rsid w:val="00A46094"/>
    <w:rsid w:val="00A461C0"/>
    <w:rsid w:val="00A46310"/>
    <w:rsid w:val="00A468B5"/>
    <w:rsid w:val="00A46F6B"/>
    <w:rsid w:val="00A470BB"/>
    <w:rsid w:val="00A470DC"/>
    <w:rsid w:val="00A478F2"/>
    <w:rsid w:val="00A50098"/>
    <w:rsid w:val="00A50D6E"/>
    <w:rsid w:val="00A510AE"/>
    <w:rsid w:val="00A51837"/>
    <w:rsid w:val="00A51B9D"/>
    <w:rsid w:val="00A51D22"/>
    <w:rsid w:val="00A526F9"/>
    <w:rsid w:val="00A52880"/>
    <w:rsid w:val="00A52B1E"/>
    <w:rsid w:val="00A52B70"/>
    <w:rsid w:val="00A52D99"/>
    <w:rsid w:val="00A5424A"/>
    <w:rsid w:val="00A54276"/>
    <w:rsid w:val="00A54469"/>
    <w:rsid w:val="00A54A07"/>
    <w:rsid w:val="00A54C23"/>
    <w:rsid w:val="00A54DD1"/>
    <w:rsid w:val="00A55075"/>
    <w:rsid w:val="00A5510F"/>
    <w:rsid w:val="00A556C5"/>
    <w:rsid w:val="00A55CEE"/>
    <w:rsid w:val="00A55E18"/>
    <w:rsid w:val="00A56BDD"/>
    <w:rsid w:val="00A56CBB"/>
    <w:rsid w:val="00A57379"/>
    <w:rsid w:val="00A57B44"/>
    <w:rsid w:val="00A57D52"/>
    <w:rsid w:val="00A57E15"/>
    <w:rsid w:val="00A60DD0"/>
    <w:rsid w:val="00A612A7"/>
    <w:rsid w:val="00A61611"/>
    <w:rsid w:val="00A61D81"/>
    <w:rsid w:val="00A61EDA"/>
    <w:rsid w:val="00A62B4C"/>
    <w:rsid w:val="00A64AD2"/>
    <w:rsid w:val="00A64BFC"/>
    <w:rsid w:val="00A64DD2"/>
    <w:rsid w:val="00A64FC2"/>
    <w:rsid w:val="00A657A7"/>
    <w:rsid w:val="00A658C8"/>
    <w:rsid w:val="00A65950"/>
    <w:rsid w:val="00A661D0"/>
    <w:rsid w:val="00A66236"/>
    <w:rsid w:val="00A667EA"/>
    <w:rsid w:val="00A675A4"/>
    <w:rsid w:val="00A67F96"/>
    <w:rsid w:val="00A708E9"/>
    <w:rsid w:val="00A70DBE"/>
    <w:rsid w:val="00A717F9"/>
    <w:rsid w:val="00A71945"/>
    <w:rsid w:val="00A71C59"/>
    <w:rsid w:val="00A71F5E"/>
    <w:rsid w:val="00A7247A"/>
    <w:rsid w:val="00A72A96"/>
    <w:rsid w:val="00A72C8A"/>
    <w:rsid w:val="00A72D67"/>
    <w:rsid w:val="00A72FBF"/>
    <w:rsid w:val="00A7331A"/>
    <w:rsid w:val="00A73515"/>
    <w:rsid w:val="00A73B45"/>
    <w:rsid w:val="00A743DE"/>
    <w:rsid w:val="00A7441A"/>
    <w:rsid w:val="00A744C4"/>
    <w:rsid w:val="00A7461A"/>
    <w:rsid w:val="00A74660"/>
    <w:rsid w:val="00A74FB2"/>
    <w:rsid w:val="00A74FB4"/>
    <w:rsid w:val="00A75B8F"/>
    <w:rsid w:val="00A75D5E"/>
    <w:rsid w:val="00A75EDF"/>
    <w:rsid w:val="00A7603D"/>
    <w:rsid w:val="00A76A27"/>
    <w:rsid w:val="00A76B62"/>
    <w:rsid w:val="00A76CF4"/>
    <w:rsid w:val="00A76F30"/>
    <w:rsid w:val="00A77EF2"/>
    <w:rsid w:val="00A80465"/>
    <w:rsid w:val="00A80551"/>
    <w:rsid w:val="00A80C1A"/>
    <w:rsid w:val="00A81107"/>
    <w:rsid w:val="00A8156E"/>
    <w:rsid w:val="00A81FA4"/>
    <w:rsid w:val="00A826D0"/>
    <w:rsid w:val="00A827A3"/>
    <w:rsid w:val="00A82B91"/>
    <w:rsid w:val="00A83426"/>
    <w:rsid w:val="00A83C7A"/>
    <w:rsid w:val="00A84917"/>
    <w:rsid w:val="00A84D92"/>
    <w:rsid w:val="00A84D9B"/>
    <w:rsid w:val="00A85002"/>
    <w:rsid w:val="00A85C7D"/>
    <w:rsid w:val="00A85E10"/>
    <w:rsid w:val="00A8616C"/>
    <w:rsid w:val="00A861F4"/>
    <w:rsid w:val="00A866E8"/>
    <w:rsid w:val="00A86B03"/>
    <w:rsid w:val="00A86B81"/>
    <w:rsid w:val="00A86CA9"/>
    <w:rsid w:val="00A86DAE"/>
    <w:rsid w:val="00A870EB"/>
    <w:rsid w:val="00A87CE9"/>
    <w:rsid w:val="00A87EE2"/>
    <w:rsid w:val="00A9002C"/>
    <w:rsid w:val="00A9030E"/>
    <w:rsid w:val="00A90CD7"/>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BAB"/>
    <w:rsid w:val="00A971E1"/>
    <w:rsid w:val="00A97517"/>
    <w:rsid w:val="00A9753E"/>
    <w:rsid w:val="00A97559"/>
    <w:rsid w:val="00A9777E"/>
    <w:rsid w:val="00A97793"/>
    <w:rsid w:val="00A977E8"/>
    <w:rsid w:val="00A97AAE"/>
    <w:rsid w:val="00A97B20"/>
    <w:rsid w:val="00AA0042"/>
    <w:rsid w:val="00AA1FBE"/>
    <w:rsid w:val="00AA27D7"/>
    <w:rsid w:val="00AA2C8A"/>
    <w:rsid w:val="00AA3068"/>
    <w:rsid w:val="00AA323A"/>
    <w:rsid w:val="00AA3483"/>
    <w:rsid w:val="00AA34BD"/>
    <w:rsid w:val="00AA38EB"/>
    <w:rsid w:val="00AA3A65"/>
    <w:rsid w:val="00AA4003"/>
    <w:rsid w:val="00AA410D"/>
    <w:rsid w:val="00AA436F"/>
    <w:rsid w:val="00AA45F6"/>
    <w:rsid w:val="00AA529E"/>
    <w:rsid w:val="00AA55A9"/>
    <w:rsid w:val="00AA55C2"/>
    <w:rsid w:val="00AA587E"/>
    <w:rsid w:val="00AA628F"/>
    <w:rsid w:val="00AA69B7"/>
    <w:rsid w:val="00AA71EE"/>
    <w:rsid w:val="00AA7BA7"/>
    <w:rsid w:val="00AA7BED"/>
    <w:rsid w:val="00AA7C16"/>
    <w:rsid w:val="00AA7D42"/>
    <w:rsid w:val="00AB013A"/>
    <w:rsid w:val="00AB11A0"/>
    <w:rsid w:val="00AB1419"/>
    <w:rsid w:val="00AB1476"/>
    <w:rsid w:val="00AB149D"/>
    <w:rsid w:val="00AB1A1A"/>
    <w:rsid w:val="00AB29CC"/>
    <w:rsid w:val="00AB2B2F"/>
    <w:rsid w:val="00AB33E8"/>
    <w:rsid w:val="00AB3C9E"/>
    <w:rsid w:val="00AB3D5F"/>
    <w:rsid w:val="00AB3E99"/>
    <w:rsid w:val="00AB4211"/>
    <w:rsid w:val="00AB422E"/>
    <w:rsid w:val="00AB42C7"/>
    <w:rsid w:val="00AB4335"/>
    <w:rsid w:val="00AB498C"/>
    <w:rsid w:val="00AB4B53"/>
    <w:rsid w:val="00AB5258"/>
    <w:rsid w:val="00AB5D77"/>
    <w:rsid w:val="00AB651F"/>
    <w:rsid w:val="00AB6A47"/>
    <w:rsid w:val="00AB6B14"/>
    <w:rsid w:val="00AB727F"/>
    <w:rsid w:val="00AB7B7F"/>
    <w:rsid w:val="00AB7B80"/>
    <w:rsid w:val="00AC05A4"/>
    <w:rsid w:val="00AC0AC8"/>
    <w:rsid w:val="00AC0BD4"/>
    <w:rsid w:val="00AC0FA1"/>
    <w:rsid w:val="00AC1223"/>
    <w:rsid w:val="00AC1994"/>
    <w:rsid w:val="00AC1DF1"/>
    <w:rsid w:val="00AC2E94"/>
    <w:rsid w:val="00AC2EB5"/>
    <w:rsid w:val="00AC309E"/>
    <w:rsid w:val="00AC32F7"/>
    <w:rsid w:val="00AC331E"/>
    <w:rsid w:val="00AC385B"/>
    <w:rsid w:val="00AC474A"/>
    <w:rsid w:val="00AC5743"/>
    <w:rsid w:val="00AC57F0"/>
    <w:rsid w:val="00AC5F18"/>
    <w:rsid w:val="00AC6A14"/>
    <w:rsid w:val="00AC6EA6"/>
    <w:rsid w:val="00AC72EC"/>
    <w:rsid w:val="00AC740D"/>
    <w:rsid w:val="00AC75AC"/>
    <w:rsid w:val="00AD0078"/>
    <w:rsid w:val="00AD0143"/>
    <w:rsid w:val="00AD086F"/>
    <w:rsid w:val="00AD0C54"/>
    <w:rsid w:val="00AD0CF3"/>
    <w:rsid w:val="00AD1232"/>
    <w:rsid w:val="00AD1844"/>
    <w:rsid w:val="00AD18CC"/>
    <w:rsid w:val="00AD1A1A"/>
    <w:rsid w:val="00AD1F91"/>
    <w:rsid w:val="00AD3144"/>
    <w:rsid w:val="00AD3749"/>
    <w:rsid w:val="00AD443A"/>
    <w:rsid w:val="00AD449B"/>
    <w:rsid w:val="00AD4579"/>
    <w:rsid w:val="00AD47A2"/>
    <w:rsid w:val="00AD4BAF"/>
    <w:rsid w:val="00AD4D18"/>
    <w:rsid w:val="00AD4EE3"/>
    <w:rsid w:val="00AD4F64"/>
    <w:rsid w:val="00AD61B7"/>
    <w:rsid w:val="00AD669D"/>
    <w:rsid w:val="00AD6C30"/>
    <w:rsid w:val="00AD77DE"/>
    <w:rsid w:val="00AD7C15"/>
    <w:rsid w:val="00AE0066"/>
    <w:rsid w:val="00AE0CB3"/>
    <w:rsid w:val="00AE134C"/>
    <w:rsid w:val="00AE15CF"/>
    <w:rsid w:val="00AE1792"/>
    <w:rsid w:val="00AE22F8"/>
    <w:rsid w:val="00AE22FB"/>
    <w:rsid w:val="00AE277D"/>
    <w:rsid w:val="00AE3DEA"/>
    <w:rsid w:val="00AE41ED"/>
    <w:rsid w:val="00AE4322"/>
    <w:rsid w:val="00AE4614"/>
    <w:rsid w:val="00AE47DE"/>
    <w:rsid w:val="00AE4C11"/>
    <w:rsid w:val="00AE5131"/>
    <w:rsid w:val="00AE5A8E"/>
    <w:rsid w:val="00AE5D3A"/>
    <w:rsid w:val="00AE6015"/>
    <w:rsid w:val="00AE61E3"/>
    <w:rsid w:val="00AE692B"/>
    <w:rsid w:val="00AE6A71"/>
    <w:rsid w:val="00AE6D19"/>
    <w:rsid w:val="00AE702D"/>
    <w:rsid w:val="00AE726B"/>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472D"/>
    <w:rsid w:val="00AF5261"/>
    <w:rsid w:val="00AF644A"/>
    <w:rsid w:val="00AF6C92"/>
    <w:rsid w:val="00AF76FC"/>
    <w:rsid w:val="00B003A0"/>
    <w:rsid w:val="00B0043F"/>
    <w:rsid w:val="00B00F5D"/>
    <w:rsid w:val="00B010EF"/>
    <w:rsid w:val="00B01892"/>
    <w:rsid w:val="00B01A5D"/>
    <w:rsid w:val="00B01FBA"/>
    <w:rsid w:val="00B02390"/>
    <w:rsid w:val="00B02404"/>
    <w:rsid w:val="00B02A17"/>
    <w:rsid w:val="00B03608"/>
    <w:rsid w:val="00B03CB7"/>
    <w:rsid w:val="00B03FA0"/>
    <w:rsid w:val="00B04138"/>
    <w:rsid w:val="00B0433D"/>
    <w:rsid w:val="00B05150"/>
    <w:rsid w:val="00B05C23"/>
    <w:rsid w:val="00B061F0"/>
    <w:rsid w:val="00B065C2"/>
    <w:rsid w:val="00B06BB9"/>
    <w:rsid w:val="00B07FB2"/>
    <w:rsid w:val="00B100E1"/>
    <w:rsid w:val="00B10A32"/>
    <w:rsid w:val="00B10B51"/>
    <w:rsid w:val="00B10DCA"/>
    <w:rsid w:val="00B11256"/>
    <w:rsid w:val="00B1138F"/>
    <w:rsid w:val="00B12B6E"/>
    <w:rsid w:val="00B12FC0"/>
    <w:rsid w:val="00B13603"/>
    <w:rsid w:val="00B137B8"/>
    <w:rsid w:val="00B13E60"/>
    <w:rsid w:val="00B14573"/>
    <w:rsid w:val="00B1473B"/>
    <w:rsid w:val="00B14D94"/>
    <w:rsid w:val="00B15037"/>
    <w:rsid w:val="00B168EA"/>
    <w:rsid w:val="00B16DD7"/>
    <w:rsid w:val="00B16E76"/>
    <w:rsid w:val="00B171D4"/>
    <w:rsid w:val="00B174C8"/>
    <w:rsid w:val="00B179AF"/>
    <w:rsid w:val="00B20920"/>
    <w:rsid w:val="00B20B80"/>
    <w:rsid w:val="00B20D4B"/>
    <w:rsid w:val="00B20ED9"/>
    <w:rsid w:val="00B21256"/>
    <w:rsid w:val="00B21929"/>
    <w:rsid w:val="00B21AFB"/>
    <w:rsid w:val="00B21EBA"/>
    <w:rsid w:val="00B226CD"/>
    <w:rsid w:val="00B229F4"/>
    <w:rsid w:val="00B22A2B"/>
    <w:rsid w:val="00B22A7D"/>
    <w:rsid w:val="00B22D3A"/>
    <w:rsid w:val="00B23F87"/>
    <w:rsid w:val="00B24376"/>
    <w:rsid w:val="00B24B74"/>
    <w:rsid w:val="00B2506F"/>
    <w:rsid w:val="00B25889"/>
    <w:rsid w:val="00B26645"/>
    <w:rsid w:val="00B2686F"/>
    <w:rsid w:val="00B27807"/>
    <w:rsid w:val="00B27F02"/>
    <w:rsid w:val="00B30099"/>
    <w:rsid w:val="00B30616"/>
    <w:rsid w:val="00B3069C"/>
    <w:rsid w:val="00B3083A"/>
    <w:rsid w:val="00B318EE"/>
    <w:rsid w:val="00B31AEC"/>
    <w:rsid w:val="00B32660"/>
    <w:rsid w:val="00B32C2C"/>
    <w:rsid w:val="00B33A5A"/>
    <w:rsid w:val="00B34711"/>
    <w:rsid w:val="00B34823"/>
    <w:rsid w:val="00B351A4"/>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45D"/>
    <w:rsid w:val="00B40AAC"/>
    <w:rsid w:val="00B40BB5"/>
    <w:rsid w:val="00B41238"/>
    <w:rsid w:val="00B41CF9"/>
    <w:rsid w:val="00B4226F"/>
    <w:rsid w:val="00B4260A"/>
    <w:rsid w:val="00B42713"/>
    <w:rsid w:val="00B4356C"/>
    <w:rsid w:val="00B43C35"/>
    <w:rsid w:val="00B442C1"/>
    <w:rsid w:val="00B44770"/>
    <w:rsid w:val="00B44A4D"/>
    <w:rsid w:val="00B44D85"/>
    <w:rsid w:val="00B44FF1"/>
    <w:rsid w:val="00B45650"/>
    <w:rsid w:val="00B46007"/>
    <w:rsid w:val="00B46B28"/>
    <w:rsid w:val="00B46BF5"/>
    <w:rsid w:val="00B46E93"/>
    <w:rsid w:val="00B47411"/>
    <w:rsid w:val="00B50A77"/>
    <w:rsid w:val="00B50DA6"/>
    <w:rsid w:val="00B50FCA"/>
    <w:rsid w:val="00B512DC"/>
    <w:rsid w:val="00B514C8"/>
    <w:rsid w:val="00B51828"/>
    <w:rsid w:val="00B51D72"/>
    <w:rsid w:val="00B51DF8"/>
    <w:rsid w:val="00B525F1"/>
    <w:rsid w:val="00B52947"/>
    <w:rsid w:val="00B52969"/>
    <w:rsid w:val="00B5319E"/>
    <w:rsid w:val="00B536B2"/>
    <w:rsid w:val="00B53764"/>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D11"/>
    <w:rsid w:val="00B6102E"/>
    <w:rsid w:val="00B619E5"/>
    <w:rsid w:val="00B61FB1"/>
    <w:rsid w:val="00B622B2"/>
    <w:rsid w:val="00B624C3"/>
    <w:rsid w:val="00B62721"/>
    <w:rsid w:val="00B62C2E"/>
    <w:rsid w:val="00B630B2"/>
    <w:rsid w:val="00B63169"/>
    <w:rsid w:val="00B63179"/>
    <w:rsid w:val="00B63366"/>
    <w:rsid w:val="00B63487"/>
    <w:rsid w:val="00B63534"/>
    <w:rsid w:val="00B63E71"/>
    <w:rsid w:val="00B6488A"/>
    <w:rsid w:val="00B64E5B"/>
    <w:rsid w:val="00B65217"/>
    <w:rsid w:val="00B6545E"/>
    <w:rsid w:val="00B65E10"/>
    <w:rsid w:val="00B661B1"/>
    <w:rsid w:val="00B66EAB"/>
    <w:rsid w:val="00B670BE"/>
    <w:rsid w:val="00B6714F"/>
    <w:rsid w:val="00B671D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42C"/>
    <w:rsid w:val="00B75DCD"/>
    <w:rsid w:val="00B7627A"/>
    <w:rsid w:val="00B76613"/>
    <w:rsid w:val="00B769E4"/>
    <w:rsid w:val="00B7709A"/>
    <w:rsid w:val="00B776AA"/>
    <w:rsid w:val="00B77758"/>
    <w:rsid w:val="00B80357"/>
    <w:rsid w:val="00B803BA"/>
    <w:rsid w:val="00B80C05"/>
    <w:rsid w:val="00B81072"/>
    <w:rsid w:val="00B81443"/>
    <w:rsid w:val="00B8183D"/>
    <w:rsid w:val="00B81A6F"/>
    <w:rsid w:val="00B82359"/>
    <w:rsid w:val="00B827AC"/>
    <w:rsid w:val="00B82F85"/>
    <w:rsid w:val="00B831C4"/>
    <w:rsid w:val="00B832D2"/>
    <w:rsid w:val="00B83407"/>
    <w:rsid w:val="00B836C8"/>
    <w:rsid w:val="00B83AE1"/>
    <w:rsid w:val="00B83F08"/>
    <w:rsid w:val="00B840D0"/>
    <w:rsid w:val="00B86064"/>
    <w:rsid w:val="00B86FD8"/>
    <w:rsid w:val="00B8729D"/>
    <w:rsid w:val="00B873F9"/>
    <w:rsid w:val="00B87B4D"/>
    <w:rsid w:val="00B90008"/>
    <w:rsid w:val="00B905AF"/>
    <w:rsid w:val="00B90CD1"/>
    <w:rsid w:val="00B91519"/>
    <w:rsid w:val="00B91929"/>
    <w:rsid w:val="00B91E7C"/>
    <w:rsid w:val="00B91EF0"/>
    <w:rsid w:val="00B92405"/>
    <w:rsid w:val="00B9277D"/>
    <w:rsid w:val="00B928A4"/>
    <w:rsid w:val="00B92BFF"/>
    <w:rsid w:val="00B92F6E"/>
    <w:rsid w:val="00B93208"/>
    <w:rsid w:val="00B9452C"/>
    <w:rsid w:val="00B9499E"/>
    <w:rsid w:val="00B94A06"/>
    <w:rsid w:val="00B94ADC"/>
    <w:rsid w:val="00B954B8"/>
    <w:rsid w:val="00B95E62"/>
    <w:rsid w:val="00B95F2E"/>
    <w:rsid w:val="00B960CB"/>
    <w:rsid w:val="00B9633C"/>
    <w:rsid w:val="00B96F23"/>
    <w:rsid w:val="00B9761A"/>
    <w:rsid w:val="00B9797D"/>
    <w:rsid w:val="00B97BF9"/>
    <w:rsid w:val="00B97CCD"/>
    <w:rsid w:val="00BA0144"/>
    <w:rsid w:val="00BA0240"/>
    <w:rsid w:val="00BA1520"/>
    <w:rsid w:val="00BA16C9"/>
    <w:rsid w:val="00BA19A3"/>
    <w:rsid w:val="00BA1AFE"/>
    <w:rsid w:val="00BA27C2"/>
    <w:rsid w:val="00BA2BF9"/>
    <w:rsid w:val="00BA3100"/>
    <w:rsid w:val="00BA334C"/>
    <w:rsid w:val="00BA343E"/>
    <w:rsid w:val="00BA395E"/>
    <w:rsid w:val="00BA3AFF"/>
    <w:rsid w:val="00BA421A"/>
    <w:rsid w:val="00BA4252"/>
    <w:rsid w:val="00BA4599"/>
    <w:rsid w:val="00BA49EC"/>
    <w:rsid w:val="00BA5498"/>
    <w:rsid w:val="00BA59DD"/>
    <w:rsid w:val="00BA5CD1"/>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2088"/>
    <w:rsid w:val="00BB2D5B"/>
    <w:rsid w:val="00BB31D1"/>
    <w:rsid w:val="00BB346F"/>
    <w:rsid w:val="00BB3686"/>
    <w:rsid w:val="00BB406B"/>
    <w:rsid w:val="00BB4403"/>
    <w:rsid w:val="00BB4515"/>
    <w:rsid w:val="00BB6051"/>
    <w:rsid w:val="00BB606F"/>
    <w:rsid w:val="00BB62B5"/>
    <w:rsid w:val="00BB650C"/>
    <w:rsid w:val="00BB65B6"/>
    <w:rsid w:val="00BB6C12"/>
    <w:rsid w:val="00BB6CA4"/>
    <w:rsid w:val="00BB7C67"/>
    <w:rsid w:val="00BB7E45"/>
    <w:rsid w:val="00BC0514"/>
    <w:rsid w:val="00BC0B56"/>
    <w:rsid w:val="00BC0D12"/>
    <w:rsid w:val="00BC0D31"/>
    <w:rsid w:val="00BC105D"/>
    <w:rsid w:val="00BC1AEE"/>
    <w:rsid w:val="00BC1B7D"/>
    <w:rsid w:val="00BC1F7E"/>
    <w:rsid w:val="00BC294C"/>
    <w:rsid w:val="00BC2D3B"/>
    <w:rsid w:val="00BC2EDC"/>
    <w:rsid w:val="00BC2FDE"/>
    <w:rsid w:val="00BC37FD"/>
    <w:rsid w:val="00BC3852"/>
    <w:rsid w:val="00BC3A75"/>
    <w:rsid w:val="00BC3D95"/>
    <w:rsid w:val="00BC4137"/>
    <w:rsid w:val="00BC49B9"/>
    <w:rsid w:val="00BC51D6"/>
    <w:rsid w:val="00BC547E"/>
    <w:rsid w:val="00BC5564"/>
    <w:rsid w:val="00BC56B7"/>
    <w:rsid w:val="00BC5A4A"/>
    <w:rsid w:val="00BC5D7F"/>
    <w:rsid w:val="00BC60F3"/>
    <w:rsid w:val="00BC66E0"/>
    <w:rsid w:val="00BC6714"/>
    <w:rsid w:val="00BC6BD6"/>
    <w:rsid w:val="00BC6C19"/>
    <w:rsid w:val="00BC6D57"/>
    <w:rsid w:val="00BC6DF9"/>
    <w:rsid w:val="00BC7219"/>
    <w:rsid w:val="00BD0035"/>
    <w:rsid w:val="00BD00A3"/>
    <w:rsid w:val="00BD07BF"/>
    <w:rsid w:val="00BD0A10"/>
    <w:rsid w:val="00BD1345"/>
    <w:rsid w:val="00BD1532"/>
    <w:rsid w:val="00BD1583"/>
    <w:rsid w:val="00BD1AF6"/>
    <w:rsid w:val="00BD1E9D"/>
    <w:rsid w:val="00BD1ECC"/>
    <w:rsid w:val="00BD212A"/>
    <w:rsid w:val="00BD2C33"/>
    <w:rsid w:val="00BD2C74"/>
    <w:rsid w:val="00BD3D0A"/>
    <w:rsid w:val="00BD3EF7"/>
    <w:rsid w:val="00BD3F6E"/>
    <w:rsid w:val="00BD41F1"/>
    <w:rsid w:val="00BD427E"/>
    <w:rsid w:val="00BD4580"/>
    <w:rsid w:val="00BD4660"/>
    <w:rsid w:val="00BD529C"/>
    <w:rsid w:val="00BD5EE7"/>
    <w:rsid w:val="00BD6F4B"/>
    <w:rsid w:val="00BD712C"/>
    <w:rsid w:val="00BD7158"/>
    <w:rsid w:val="00BD7302"/>
    <w:rsid w:val="00BD78D0"/>
    <w:rsid w:val="00BD7C2E"/>
    <w:rsid w:val="00BE0783"/>
    <w:rsid w:val="00BE0ADA"/>
    <w:rsid w:val="00BE17C4"/>
    <w:rsid w:val="00BE2306"/>
    <w:rsid w:val="00BE26FA"/>
    <w:rsid w:val="00BE30A6"/>
    <w:rsid w:val="00BE370F"/>
    <w:rsid w:val="00BE39D2"/>
    <w:rsid w:val="00BE42B9"/>
    <w:rsid w:val="00BE43B9"/>
    <w:rsid w:val="00BE44A8"/>
    <w:rsid w:val="00BE44E7"/>
    <w:rsid w:val="00BE4906"/>
    <w:rsid w:val="00BE49D1"/>
    <w:rsid w:val="00BE4C1D"/>
    <w:rsid w:val="00BE4FF4"/>
    <w:rsid w:val="00BE5908"/>
    <w:rsid w:val="00BE59FE"/>
    <w:rsid w:val="00BE5E6B"/>
    <w:rsid w:val="00BE5FB0"/>
    <w:rsid w:val="00BF00D4"/>
    <w:rsid w:val="00BF0803"/>
    <w:rsid w:val="00BF0EDD"/>
    <w:rsid w:val="00BF0F00"/>
    <w:rsid w:val="00BF18F0"/>
    <w:rsid w:val="00BF1B1F"/>
    <w:rsid w:val="00BF1FAC"/>
    <w:rsid w:val="00BF219F"/>
    <w:rsid w:val="00BF271A"/>
    <w:rsid w:val="00BF31E7"/>
    <w:rsid w:val="00BF3DB2"/>
    <w:rsid w:val="00BF4997"/>
    <w:rsid w:val="00BF499E"/>
    <w:rsid w:val="00BF4D67"/>
    <w:rsid w:val="00BF4E62"/>
    <w:rsid w:val="00BF521D"/>
    <w:rsid w:val="00BF528F"/>
    <w:rsid w:val="00BF54BA"/>
    <w:rsid w:val="00BF5B92"/>
    <w:rsid w:val="00BF6208"/>
    <w:rsid w:val="00BF6C38"/>
    <w:rsid w:val="00BF6D8A"/>
    <w:rsid w:val="00BF6E54"/>
    <w:rsid w:val="00BF6FCF"/>
    <w:rsid w:val="00BF7133"/>
    <w:rsid w:val="00BF7361"/>
    <w:rsid w:val="00BF7F3C"/>
    <w:rsid w:val="00C00EA8"/>
    <w:rsid w:val="00C00FFC"/>
    <w:rsid w:val="00C017F5"/>
    <w:rsid w:val="00C0286D"/>
    <w:rsid w:val="00C02CB4"/>
    <w:rsid w:val="00C03048"/>
    <w:rsid w:val="00C034E0"/>
    <w:rsid w:val="00C037EF"/>
    <w:rsid w:val="00C0392B"/>
    <w:rsid w:val="00C04405"/>
    <w:rsid w:val="00C046F3"/>
    <w:rsid w:val="00C04746"/>
    <w:rsid w:val="00C04D34"/>
    <w:rsid w:val="00C04F3D"/>
    <w:rsid w:val="00C05AEE"/>
    <w:rsid w:val="00C06910"/>
    <w:rsid w:val="00C06B35"/>
    <w:rsid w:val="00C06DEF"/>
    <w:rsid w:val="00C07095"/>
    <w:rsid w:val="00C07B0D"/>
    <w:rsid w:val="00C07FDE"/>
    <w:rsid w:val="00C1055F"/>
    <w:rsid w:val="00C106AB"/>
    <w:rsid w:val="00C107E1"/>
    <w:rsid w:val="00C10B26"/>
    <w:rsid w:val="00C116B8"/>
    <w:rsid w:val="00C12C4B"/>
    <w:rsid w:val="00C133DB"/>
    <w:rsid w:val="00C14046"/>
    <w:rsid w:val="00C14152"/>
    <w:rsid w:val="00C150FA"/>
    <w:rsid w:val="00C1525E"/>
    <w:rsid w:val="00C15608"/>
    <w:rsid w:val="00C1570B"/>
    <w:rsid w:val="00C15CAC"/>
    <w:rsid w:val="00C15DC5"/>
    <w:rsid w:val="00C166BD"/>
    <w:rsid w:val="00C166D9"/>
    <w:rsid w:val="00C16F4B"/>
    <w:rsid w:val="00C17931"/>
    <w:rsid w:val="00C20134"/>
    <w:rsid w:val="00C20161"/>
    <w:rsid w:val="00C20236"/>
    <w:rsid w:val="00C21BB8"/>
    <w:rsid w:val="00C22114"/>
    <w:rsid w:val="00C225E8"/>
    <w:rsid w:val="00C22638"/>
    <w:rsid w:val="00C22749"/>
    <w:rsid w:val="00C228EA"/>
    <w:rsid w:val="00C2466E"/>
    <w:rsid w:val="00C25722"/>
    <w:rsid w:val="00C26929"/>
    <w:rsid w:val="00C26BDC"/>
    <w:rsid w:val="00C26F3E"/>
    <w:rsid w:val="00C270E7"/>
    <w:rsid w:val="00C2720F"/>
    <w:rsid w:val="00C27C9C"/>
    <w:rsid w:val="00C31026"/>
    <w:rsid w:val="00C3189D"/>
    <w:rsid w:val="00C3192A"/>
    <w:rsid w:val="00C31F28"/>
    <w:rsid w:val="00C3215E"/>
    <w:rsid w:val="00C323B1"/>
    <w:rsid w:val="00C32B96"/>
    <w:rsid w:val="00C333D3"/>
    <w:rsid w:val="00C33D8D"/>
    <w:rsid w:val="00C34112"/>
    <w:rsid w:val="00C34396"/>
    <w:rsid w:val="00C3480E"/>
    <w:rsid w:val="00C3541F"/>
    <w:rsid w:val="00C35800"/>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73AC"/>
    <w:rsid w:val="00C478E0"/>
    <w:rsid w:val="00C47DE6"/>
    <w:rsid w:val="00C47F9E"/>
    <w:rsid w:val="00C47FCB"/>
    <w:rsid w:val="00C503B2"/>
    <w:rsid w:val="00C5059B"/>
    <w:rsid w:val="00C509E0"/>
    <w:rsid w:val="00C50A1F"/>
    <w:rsid w:val="00C513B0"/>
    <w:rsid w:val="00C513F5"/>
    <w:rsid w:val="00C517C9"/>
    <w:rsid w:val="00C51A41"/>
    <w:rsid w:val="00C5226E"/>
    <w:rsid w:val="00C52344"/>
    <w:rsid w:val="00C524DC"/>
    <w:rsid w:val="00C524F4"/>
    <w:rsid w:val="00C52AEA"/>
    <w:rsid w:val="00C52B66"/>
    <w:rsid w:val="00C538EB"/>
    <w:rsid w:val="00C5416B"/>
    <w:rsid w:val="00C5480F"/>
    <w:rsid w:val="00C5615A"/>
    <w:rsid w:val="00C5645A"/>
    <w:rsid w:val="00C567B8"/>
    <w:rsid w:val="00C56EE7"/>
    <w:rsid w:val="00C570ED"/>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E4E"/>
    <w:rsid w:val="00C63F21"/>
    <w:rsid w:val="00C641E8"/>
    <w:rsid w:val="00C653BA"/>
    <w:rsid w:val="00C656AA"/>
    <w:rsid w:val="00C65992"/>
    <w:rsid w:val="00C67007"/>
    <w:rsid w:val="00C67447"/>
    <w:rsid w:val="00C67AC6"/>
    <w:rsid w:val="00C67B07"/>
    <w:rsid w:val="00C67FB4"/>
    <w:rsid w:val="00C7008C"/>
    <w:rsid w:val="00C70516"/>
    <w:rsid w:val="00C713C8"/>
    <w:rsid w:val="00C7239C"/>
    <w:rsid w:val="00C72B77"/>
    <w:rsid w:val="00C72DF5"/>
    <w:rsid w:val="00C734F5"/>
    <w:rsid w:val="00C74046"/>
    <w:rsid w:val="00C7456A"/>
    <w:rsid w:val="00C74771"/>
    <w:rsid w:val="00C749D8"/>
    <w:rsid w:val="00C764FF"/>
    <w:rsid w:val="00C76554"/>
    <w:rsid w:val="00C76A3A"/>
    <w:rsid w:val="00C777AE"/>
    <w:rsid w:val="00C77914"/>
    <w:rsid w:val="00C802D4"/>
    <w:rsid w:val="00C80388"/>
    <w:rsid w:val="00C806FF"/>
    <w:rsid w:val="00C80D1B"/>
    <w:rsid w:val="00C81842"/>
    <w:rsid w:val="00C82634"/>
    <w:rsid w:val="00C82D23"/>
    <w:rsid w:val="00C82E27"/>
    <w:rsid w:val="00C83A0B"/>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580"/>
    <w:rsid w:val="00C90B2B"/>
    <w:rsid w:val="00C910BA"/>
    <w:rsid w:val="00C910D3"/>
    <w:rsid w:val="00C9110A"/>
    <w:rsid w:val="00C913AB"/>
    <w:rsid w:val="00C91BB4"/>
    <w:rsid w:val="00C93011"/>
    <w:rsid w:val="00C93038"/>
    <w:rsid w:val="00C93629"/>
    <w:rsid w:val="00C940BE"/>
    <w:rsid w:val="00C9445D"/>
    <w:rsid w:val="00C945F9"/>
    <w:rsid w:val="00C95348"/>
    <w:rsid w:val="00C95806"/>
    <w:rsid w:val="00C95A84"/>
    <w:rsid w:val="00C95F02"/>
    <w:rsid w:val="00C96604"/>
    <w:rsid w:val="00C9661E"/>
    <w:rsid w:val="00C97569"/>
    <w:rsid w:val="00C97A49"/>
    <w:rsid w:val="00C97DD6"/>
    <w:rsid w:val="00C97EF3"/>
    <w:rsid w:val="00CA17FD"/>
    <w:rsid w:val="00CA2655"/>
    <w:rsid w:val="00CA3336"/>
    <w:rsid w:val="00CA38C0"/>
    <w:rsid w:val="00CA3A08"/>
    <w:rsid w:val="00CA4045"/>
    <w:rsid w:val="00CA4569"/>
    <w:rsid w:val="00CA48FA"/>
    <w:rsid w:val="00CA5607"/>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B23"/>
    <w:rsid w:val="00CB1CB2"/>
    <w:rsid w:val="00CB1E61"/>
    <w:rsid w:val="00CB23D3"/>
    <w:rsid w:val="00CB2489"/>
    <w:rsid w:val="00CB25F7"/>
    <w:rsid w:val="00CB374B"/>
    <w:rsid w:val="00CB42EA"/>
    <w:rsid w:val="00CB4709"/>
    <w:rsid w:val="00CB5004"/>
    <w:rsid w:val="00CB5B9D"/>
    <w:rsid w:val="00CB682F"/>
    <w:rsid w:val="00CB7046"/>
    <w:rsid w:val="00CB7394"/>
    <w:rsid w:val="00CB76EF"/>
    <w:rsid w:val="00CB7CE8"/>
    <w:rsid w:val="00CC02DB"/>
    <w:rsid w:val="00CC0A5F"/>
    <w:rsid w:val="00CC0BC5"/>
    <w:rsid w:val="00CC0CF5"/>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2E"/>
    <w:rsid w:val="00CC654B"/>
    <w:rsid w:val="00CC6B0F"/>
    <w:rsid w:val="00CC6D70"/>
    <w:rsid w:val="00CC6F84"/>
    <w:rsid w:val="00CC73FA"/>
    <w:rsid w:val="00CC7548"/>
    <w:rsid w:val="00CC7945"/>
    <w:rsid w:val="00CC7DD8"/>
    <w:rsid w:val="00CD000C"/>
    <w:rsid w:val="00CD084B"/>
    <w:rsid w:val="00CD13AD"/>
    <w:rsid w:val="00CD19B3"/>
    <w:rsid w:val="00CD2098"/>
    <w:rsid w:val="00CD257A"/>
    <w:rsid w:val="00CD2E75"/>
    <w:rsid w:val="00CD3380"/>
    <w:rsid w:val="00CD33CF"/>
    <w:rsid w:val="00CD3A73"/>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E007F"/>
    <w:rsid w:val="00CE1786"/>
    <w:rsid w:val="00CE1F4B"/>
    <w:rsid w:val="00CE2460"/>
    <w:rsid w:val="00CE265D"/>
    <w:rsid w:val="00CE28D1"/>
    <w:rsid w:val="00CE3889"/>
    <w:rsid w:val="00CE38A5"/>
    <w:rsid w:val="00CE3C95"/>
    <w:rsid w:val="00CE3EF6"/>
    <w:rsid w:val="00CE435A"/>
    <w:rsid w:val="00CE4574"/>
    <w:rsid w:val="00CE4B37"/>
    <w:rsid w:val="00CE5289"/>
    <w:rsid w:val="00CE5346"/>
    <w:rsid w:val="00CE536C"/>
    <w:rsid w:val="00CE5449"/>
    <w:rsid w:val="00CE59D4"/>
    <w:rsid w:val="00CE6672"/>
    <w:rsid w:val="00CE6A1B"/>
    <w:rsid w:val="00CE74CC"/>
    <w:rsid w:val="00CE785D"/>
    <w:rsid w:val="00CE79CD"/>
    <w:rsid w:val="00CE7DA1"/>
    <w:rsid w:val="00CF0051"/>
    <w:rsid w:val="00CF06A4"/>
    <w:rsid w:val="00CF0731"/>
    <w:rsid w:val="00CF0CA5"/>
    <w:rsid w:val="00CF1168"/>
    <w:rsid w:val="00CF14B6"/>
    <w:rsid w:val="00CF179C"/>
    <w:rsid w:val="00CF27E0"/>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77BD"/>
    <w:rsid w:val="00CF7B52"/>
    <w:rsid w:val="00CF7F21"/>
    <w:rsid w:val="00D00146"/>
    <w:rsid w:val="00D00546"/>
    <w:rsid w:val="00D00CAE"/>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45B9"/>
    <w:rsid w:val="00D0490D"/>
    <w:rsid w:val="00D04D18"/>
    <w:rsid w:val="00D04D47"/>
    <w:rsid w:val="00D04DB8"/>
    <w:rsid w:val="00D052C5"/>
    <w:rsid w:val="00D053EE"/>
    <w:rsid w:val="00D06280"/>
    <w:rsid w:val="00D065B7"/>
    <w:rsid w:val="00D06887"/>
    <w:rsid w:val="00D070A8"/>
    <w:rsid w:val="00D073EC"/>
    <w:rsid w:val="00D07ABC"/>
    <w:rsid w:val="00D07BA1"/>
    <w:rsid w:val="00D10036"/>
    <w:rsid w:val="00D103C0"/>
    <w:rsid w:val="00D113D7"/>
    <w:rsid w:val="00D11A91"/>
    <w:rsid w:val="00D11D9F"/>
    <w:rsid w:val="00D11DD3"/>
    <w:rsid w:val="00D1228E"/>
    <w:rsid w:val="00D128B1"/>
    <w:rsid w:val="00D12D5B"/>
    <w:rsid w:val="00D134B9"/>
    <w:rsid w:val="00D13545"/>
    <w:rsid w:val="00D13565"/>
    <w:rsid w:val="00D1383F"/>
    <w:rsid w:val="00D13A5D"/>
    <w:rsid w:val="00D13B34"/>
    <w:rsid w:val="00D13D43"/>
    <w:rsid w:val="00D140AA"/>
    <w:rsid w:val="00D14463"/>
    <w:rsid w:val="00D14FB3"/>
    <w:rsid w:val="00D15BB7"/>
    <w:rsid w:val="00D165FE"/>
    <w:rsid w:val="00D1663D"/>
    <w:rsid w:val="00D16734"/>
    <w:rsid w:val="00D1729B"/>
    <w:rsid w:val="00D17312"/>
    <w:rsid w:val="00D17ACA"/>
    <w:rsid w:val="00D17B97"/>
    <w:rsid w:val="00D17F1F"/>
    <w:rsid w:val="00D20842"/>
    <w:rsid w:val="00D20965"/>
    <w:rsid w:val="00D21235"/>
    <w:rsid w:val="00D21292"/>
    <w:rsid w:val="00D215BF"/>
    <w:rsid w:val="00D21607"/>
    <w:rsid w:val="00D216A3"/>
    <w:rsid w:val="00D21734"/>
    <w:rsid w:val="00D223F4"/>
    <w:rsid w:val="00D2267F"/>
    <w:rsid w:val="00D228A9"/>
    <w:rsid w:val="00D228EA"/>
    <w:rsid w:val="00D22900"/>
    <w:rsid w:val="00D22D73"/>
    <w:rsid w:val="00D23116"/>
    <w:rsid w:val="00D23171"/>
    <w:rsid w:val="00D23411"/>
    <w:rsid w:val="00D23840"/>
    <w:rsid w:val="00D23AD2"/>
    <w:rsid w:val="00D23E96"/>
    <w:rsid w:val="00D243C5"/>
    <w:rsid w:val="00D24A5D"/>
    <w:rsid w:val="00D24E09"/>
    <w:rsid w:val="00D24FA2"/>
    <w:rsid w:val="00D254CF"/>
    <w:rsid w:val="00D25904"/>
    <w:rsid w:val="00D25C43"/>
    <w:rsid w:val="00D25E2C"/>
    <w:rsid w:val="00D26334"/>
    <w:rsid w:val="00D26C00"/>
    <w:rsid w:val="00D26C9B"/>
    <w:rsid w:val="00D27BD4"/>
    <w:rsid w:val="00D30222"/>
    <w:rsid w:val="00D306B2"/>
    <w:rsid w:val="00D30EA1"/>
    <w:rsid w:val="00D3153C"/>
    <w:rsid w:val="00D31AF1"/>
    <w:rsid w:val="00D31BA1"/>
    <w:rsid w:val="00D31EB0"/>
    <w:rsid w:val="00D31F39"/>
    <w:rsid w:val="00D32CC1"/>
    <w:rsid w:val="00D32CE6"/>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9F8"/>
    <w:rsid w:val="00D36818"/>
    <w:rsid w:val="00D36BA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5D1"/>
    <w:rsid w:val="00D44A46"/>
    <w:rsid w:val="00D44D68"/>
    <w:rsid w:val="00D45977"/>
    <w:rsid w:val="00D45DEC"/>
    <w:rsid w:val="00D4629D"/>
    <w:rsid w:val="00D46803"/>
    <w:rsid w:val="00D471C4"/>
    <w:rsid w:val="00D4723E"/>
    <w:rsid w:val="00D473A1"/>
    <w:rsid w:val="00D5008B"/>
    <w:rsid w:val="00D501F9"/>
    <w:rsid w:val="00D50293"/>
    <w:rsid w:val="00D5049E"/>
    <w:rsid w:val="00D51186"/>
    <w:rsid w:val="00D51E67"/>
    <w:rsid w:val="00D52052"/>
    <w:rsid w:val="00D52214"/>
    <w:rsid w:val="00D5224A"/>
    <w:rsid w:val="00D5244B"/>
    <w:rsid w:val="00D525D6"/>
    <w:rsid w:val="00D52706"/>
    <w:rsid w:val="00D52D2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61D"/>
    <w:rsid w:val="00D60F1C"/>
    <w:rsid w:val="00D612A6"/>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CF4"/>
    <w:rsid w:val="00D65EFB"/>
    <w:rsid w:val="00D6602C"/>
    <w:rsid w:val="00D66844"/>
    <w:rsid w:val="00D66976"/>
    <w:rsid w:val="00D673FE"/>
    <w:rsid w:val="00D67836"/>
    <w:rsid w:val="00D706CF"/>
    <w:rsid w:val="00D70991"/>
    <w:rsid w:val="00D71876"/>
    <w:rsid w:val="00D72210"/>
    <w:rsid w:val="00D7251C"/>
    <w:rsid w:val="00D7257E"/>
    <w:rsid w:val="00D7290F"/>
    <w:rsid w:val="00D72CB5"/>
    <w:rsid w:val="00D73662"/>
    <w:rsid w:val="00D73865"/>
    <w:rsid w:val="00D73B53"/>
    <w:rsid w:val="00D73B9B"/>
    <w:rsid w:val="00D73F9C"/>
    <w:rsid w:val="00D74322"/>
    <w:rsid w:val="00D74468"/>
    <w:rsid w:val="00D74CE7"/>
    <w:rsid w:val="00D74E24"/>
    <w:rsid w:val="00D75535"/>
    <w:rsid w:val="00D75666"/>
    <w:rsid w:val="00D76A15"/>
    <w:rsid w:val="00D76C4B"/>
    <w:rsid w:val="00D76CB7"/>
    <w:rsid w:val="00D76CE8"/>
    <w:rsid w:val="00D77216"/>
    <w:rsid w:val="00D77A7E"/>
    <w:rsid w:val="00D77D6E"/>
    <w:rsid w:val="00D80097"/>
    <w:rsid w:val="00D80711"/>
    <w:rsid w:val="00D80DAE"/>
    <w:rsid w:val="00D8132F"/>
    <w:rsid w:val="00D81385"/>
    <w:rsid w:val="00D8187A"/>
    <w:rsid w:val="00D81E91"/>
    <w:rsid w:val="00D81EB8"/>
    <w:rsid w:val="00D825F8"/>
    <w:rsid w:val="00D8347E"/>
    <w:rsid w:val="00D834C0"/>
    <w:rsid w:val="00D837AC"/>
    <w:rsid w:val="00D83825"/>
    <w:rsid w:val="00D84105"/>
    <w:rsid w:val="00D843D8"/>
    <w:rsid w:val="00D846D6"/>
    <w:rsid w:val="00D8484B"/>
    <w:rsid w:val="00D84AE8"/>
    <w:rsid w:val="00D84DB7"/>
    <w:rsid w:val="00D84E27"/>
    <w:rsid w:val="00D84EF9"/>
    <w:rsid w:val="00D8571C"/>
    <w:rsid w:val="00D8593F"/>
    <w:rsid w:val="00D85AB4"/>
    <w:rsid w:val="00D85E53"/>
    <w:rsid w:val="00D861BD"/>
    <w:rsid w:val="00D867E1"/>
    <w:rsid w:val="00D86EAB"/>
    <w:rsid w:val="00D8713F"/>
    <w:rsid w:val="00D87D28"/>
    <w:rsid w:val="00D87F49"/>
    <w:rsid w:val="00D9064F"/>
    <w:rsid w:val="00D92117"/>
    <w:rsid w:val="00D9250B"/>
    <w:rsid w:val="00D928A3"/>
    <w:rsid w:val="00D9291E"/>
    <w:rsid w:val="00D93CFD"/>
    <w:rsid w:val="00D94854"/>
    <w:rsid w:val="00D94A42"/>
    <w:rsid w:val="00D94AA5"/>
    <w:rsid w:val="00D94C2E"/>
    <w:rsid w:val="00D95529"/>
    <w:rsid w:val="00D95944"/>
    <w:rsid w:val="00D95A1F"/>
    <w:rsid w:val="00D95E7E"/>
    <w:rsid w:val="00D96332"/>
    <w:rsid w:val="00D964DB"/>
    <w:rsid w:val="00D96DE5"/>
    <w:rsid w:val="00D970D8"/>
    <w:rsid w:val="00D9737E"/>
    <w:rsid w:val="00D975A7"/>
    <w:rsid w:val="00D9780D"/>
    <w:rsid w:val="00D97E98"/>
    <w:rsid w:val="00DA0273"/>
    <w:rsid w:val="00DA0448"/>
    <w:rsid w:val="00DA0BB8"/>
    <w:rsid w:val="00DA120E"/>
    <w:rsid w:val="00DA2667"/>
    <w:rsid w:val="00DA27BC"/>
    <w:rsid w:val="00DA2921"/>
    <w:rsid w:val="00DA2AB2"/>
    <w:rsid w:val="00DA2F49"/>
    <w:rsid w:val="00DA3052"/>
    <w:rsid w:val="00DA352C"/>
    <w:rsid w:val="00DA3FCD"/>
    <w:rsid w:val="00DA41B8"/>
    <w:rsid w:val="00DA4524"/>
    <w:rsid w:val="00DA4597"/>
    <w:rsid w:val="00DA462C"/>
    <w:rsid w:val="00DA465D"/>
    <w:rsid w:val="00DA47B9"/>
    <w:rsid w:val="00DA4860"/>
    <w:rsid w:val="00DA48DC"/>
    <w:rsid w:val="00DA4D88"/>
    <w:rsid w:val="00DA580A"/>
    <w:rsid w:val="00DA5857"/>
    <w:rsid w:val="00DA5A1D"/>
    <w:rsid w:val="00DA5F4F"/>
    <w:rsid w:val="00DA61D6"/>
    <w:rsid w:val="00DA6A0B"/>
    <w:rsid w:val="00DA72ED"/>
    <w:rsid w:val="00DA79BA"/>
    <w:rsid w:val="00DA7C8F"/>
    <w:rsid w:val="00DA7CDB"/>
    <w:rsid w:val="00DA7D6E"/>
    <w:rsid w:val="00DB1131"/>
    <w:rsid w:val="00DB1788"/>
    <w:rsid w:val="00DB18BC"/>
    <w:rsid w:val="00DB1B7C"/>
    <w:rsid w:val="00DB1E3E"/>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A73"/>
    <w:rsid w:val="00DC0AED"/>
    <w:rsid w:val="00DC0FFB"/>
    <w:rsid w:val="00DC12DF"/>
    <w:rsid w:val="00DC1746"/>
    <w:rsid w:val="00DC18C2"/>
    <w:rsid w:val="00DC1AB9"/>
    <w:rsid w:val="00DC2416"/>
    <w:rsid w:val="00DC274F"/>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5E3"/>
    <w:rsid w:val="00DC7A37"/>
    <w:rsid w:val="00DD08CA"/>
    <w:rsid w:val="00DD0AEF"/>
    <w:rsid w:val="00DD0B73"/>
    <w:rsid w:val="00DD0F49"/>
    <w:rsid w:val="00DD15AD"/>
    <w:rsid w:val="00DD1A59"/>
    <w:rsid w:val="00DD2259"/>
    <w:rsid w:val="00DD25F4"/>
    <w:rsid w:val="00DD264C"/>
    <w:rsid w:val="00DD2E74"/>
    <w:rsid w:val="00DD2FDA"/>
    <w:rsid w:val="00DD4E6F"/>
    <w:rsid w:val="00DD54EE"/>
    <w:rsid w:val="00DD663A"/>
    <w:rsid w:val="00DD6922"/>
    <w:rsid w:val="00DD6A5D"/>
    <w:rsid w:val="00DD6B02"/>
    <w:rsid w:val="00DD6C85"/>
    <w:rsid w:val="00DD6CA8"/>
    <w:rsid w:val="00DD7328"/>
    <w:rsid w:val="00DD7F08"/>
    <w:rsid w:val="00DE01B3"/>
    <w:rsid w:val="00DE03B8"/>
    <w:rsid w:val="00DE0F0D"/>
    <w:rsid w:val="00DE0FBC"/>
    <w:rsid w:val="00DE171F"/>
    <w:rsid w:val="00DE1D78"/>
    <w:rsid w:val="00DE1E25"/>
    <w:rsid w:val="00DE2269"/>
    <w:rsid w:val="00DE2535"/>
    <w:rsid w:val="00DE2623"/>
    <w:rsid w:val="00DE2930"/>
    <w:rsid w:val="00DE2DA8"/>
    <w:rsid w:val="00DE33B5"/>
    <w:rsid w:val="00DE34CC"/>
    <w:rsid w:val="00DE35F0"/>
    <w:rsid w:val="00DE3799"/>
    <w:rsid w:val="00DE3C0F"/>
    <w:rsid w:val="00DE4132"/>
    <w:rsid w:val="00DE424F"/>
    <w:rsid w:val="00DE42B2"/>
    <w:rsid w:val="00DE44FD"/>
    <w:rsid w:val="00DE461B"/>
    <w:rsid w:val="00DE4B12"/>
    <w:rsid w:val="00DE4BF4"/>
    <w:rsid w:val="00DE4D5E"/>
    <w:rsid w:val="00DE568E"/>
    <w:rsid w:val="00DE56E9"/>
    <w:rsid w:val="00DE5A70"/>
    <w:rsid w:val="00DE5DBF"/>
    <w:rsid w:val="00DE61CB"/>
    <w:rsid w:val="00DE6589"/>
    <w:rsid w:val="00DE770F"/>
    <w:rsid w:val="00DE7BCA"/>
    <w:rsid w:val="00DF09DF"/>
    <w:rsid w:val="00DF0AAE"/>
    <w:rsid w:val="00DF103C"/>
    <w:rsid w:val="00DF1710"/>
    <w:rsid w:val="00DF19B0"/>
    <w:rsid w:val="00DF1E6B"/>
    <w:rsid w:val="00DF1F4D"/>
    <w:rsid w:val="00DF221B"/>
    <w:rsid w:val="00DF2869"/>
    <w:rsid w:val="00DF36E3"/>
    <w:rsid w:val="00DF3D3C"/>
    <w:rsid w:val="00DF42FB"/>
    <w:rsid w:val="00DF4ABB"/>
    <w:rsid w:val="00DF4BFE"/>
    <w:rsid w:val="00DF4C88"/>
    <w:rsid w:val="00DF4CD5"/>
    <w:rsid w:val="00DF5216"/>
    <w:rsid w:val="00DF52EE"/>
    <w:rsid w:val="00DF5E33"/>
    <w:rsid w:val="00DF5E70"/>
    <w:rsid w:val="00DF64BE"/>
    <w:rsid w:val="00DF65DC"/>
    <w:rsid w:val="00DF66E6"/>
    <w:rsid w:val="00DF6709"/>
    <w:rsid w:val="00DF6806"/>
    <w:rsid w:val="00DF7065"/>
    <w:rsid w:val="00DF7A40"/>
    <w:rsid w:val="00E00A8D"/>
    <w:rsid w:val="00E00D34"/>
    <w:rsid w:val="00E00DC7"/>
    <w:rsid w:val="00E01EA6"/>
    <w:rsid w:val="00E01ECF"/>
    <w:rsid w:val="00E0225F"/>
    <w:rsid w:val="00E02323"/>
    <w:rsid w:val="00E027F9"/>
    <w:rsid w:val="00E03440"/>
    <w:rsid w:val="00E03E43"/>
    <w:rsid w:val="00E0471E"/>
    <w:rsid w:val="00E0477E"/>
    <w:rsid w:val="00E048A6"/>
    <w:rsid w:val="00E04DF2"/>
    <w:rsid w:val="00E0523B"/>
    <w:rsid w:val="00E053BD"/>
    <w:rsid w:val="00E05448"/>
    <w:rsid w:val="00E055DE"/>
    <w:rsid w:val="00E068D9"/>
    <w:rsid w:val="00E06B47"/>
    <w:rsid w:val="00E07258"/>
    <w:rsid w:val="00E07C12"/>
    <w:rsid w:val="00E10290"/>
    <w:rsid w:val="00E10C09"/>
    <w:rsid w:val="00E10D9E"/>
    <w:rsid w:val="00E114AA"/>
    <w:rsid w:val="00E118A6"/>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24E5"/>
    <w:rsid w:val="00E226D2"/>
    <w:rsid w:val="00E22BCA"/>
    <w:rsid w:val="00E23195"/>
    <w:rsid w:val="00E231EC"/>
    <w:rsid w:val="00E23466"/>
    <w:rsid w:val="00E23D29"/>
    <w:rsid w:val="00E241EB"/>
    <w:rsid w:val="00E24432"/>
    <w:rsid w:val="00E24678"/>
    <w:rsid w:val="00E24A22"/>
    <w:rsid w:val="00E24BE1"/>
    <w:rsid w:val="00E263B4"/>
    <w:rsid w:val="00E2689A"/>
    <w:rsid w:val="00E26C7A"/>
    <w:rsid w:val="00E270A3"/>
    <w:rsid w:val="00E2718A"/>
    <w:rsid w:val="00E27A9B"/>
    <w:rsid w:val="00E27B74"/>
    <w:rsid w:val="00E27BD3"/>
    <w:rsid w:val="00E307A9"/>
    <w:rsid w:val="00E30CB4"/>
    <w:rsid w:val="00E31131"/>
    <w:rsid w:val="00E31200"/>
    <w:rsid w:val="00E31355"/>
    <w:rsid w:val="00E31982"/>
    <w:rsid w:val="00E31F18"/>
    <w:rsid w:val="00E32631"/>
    <w:rsid w:val="00E328F2"/>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F"/>
    <w:rsid w:val="00E37CCC"/>
    <w:rsid w:val="00E40299"/>
    <w:rsid w:val="00E40368"/>
    <w:rsid w:val="00E409E9"/>
    <w:rsid w:val="00E41515"/>
    <w:rsid w:val="00E41888"/>
    <w:rsid w:val="00E41972"/>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608B"/>
    <w:rsid w:val="00E46F91"/>
    <w:rsid w:val="00E47A19"/>
    <w:rsid w:val="00E47AB9"/>
    <w:rsid w:val="00E50036"/>
    <w:rsid w:val="00E5036A"/>
    <w:rsid w:val="00E50531"/>
    <w:rsid w:val="00E50935"/>
    <w:rsid w:val="00E509F4"/>
    <w:rsid w:val="00E50E48"/>
    <w:rsid w:val="00E51198"/>
    <w:rsid w:val="00E51670"/>
    <w:rsid w:val="00E52083"/>
    <w:rsid w:val="00E525B9"/>
    <w:rsid w:val="00E537DF"/>
    <w:rsid w:val="00E541DA"/>
    <w:rsid w:val="00E54418"/>
    <w:rsid w:val="00E555DD"/>
    <w:rsid w:val="00E5577F"/>
    <w:rsid w:val="00E55DD2"/>
    <w:rsid w:val="00E55FCA"/>
    <w:rsid w:val="00E563AE"/>
    <w:rsid w:val="00E56699"/>
    <w:rsid w:val="00E56A9B"/>
    <w:rsid w:val="00E56AD3"/>
    <w:rsid w:val="00E5707D"/>
    <w:rsid w:val="00E572FB"/>
    <w:rsid w:val="00E57BE0"/>
    <w:rsid w:val="00E602AC"/>
    <w:rsid w:val="00E60AB5"/>
    <w:rsid w:val="00E61176"/>
    <w:rsid w:val="00E61541"/>
    <w:rsid w:val="00E623FD"/>
    <w:rsid w:val="00E62591"/>
    <w:rsid w:val="00E62636"/>
    <w:rsid w:val="00E626BE"/>
    <w:rsid w:val="00E62DAA"/>
    <w:rsid w:val="00E62E12"/>
    <w:rsid w:val="00E63146"/>
    <w:rsid w:val="00E63292"/>
    <w:rsid w:val="00E63600"/>
    <w:rsid w:val="00E63E2D"/>
    <w:rsid w:val="00E65475"/>
    <w:rsid w:val="00E6565E"/>
    <w:rsid w:val="00E65808"/>
    <w:rsid w:val="00E661DC"/>
    <w:rsid w:val="00E6644D"/>
    <w:rsid w:val="00E66749"/>
    <w:rsid w:val="00E706F3"/>
    <w:rsid w:val="00E71CFE"/>
    <w:rsid w:val="00E728E0"/>
    <w:rsid w:val="00E72C90"/>
    <w:rsid w:val="00E72CE5"/>
    <w:rsid w:val="00E72F0E"/>
    <w:rsid w:val="00E72F52"/>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645"/>
    <w:rsid w:val="00E839F3"/>
    <w:rsid w:val="00E83F8B"/>
    <w:rsid w:val="00E84A5E"/>
    <w:rsid w:val="00E85CB2"/>
    <w:rsid w:val="00E8640F"/>
    <w:rsid w:val="00E878EF"/>
    <w:rsid w:val="00E87FFD"/>
    <w:rsid w:val="00E9006B"/>
    <w:rsid w:val="00E9080F"/>
    <w:rsid w:val="00E90A6D"/>
    <w:rsid w:val="00E918A5"/>
    <w:rsid w:val="00E91991"/>
    <w:rsid w:val="00E91ED5"/>
    <w:rsid w:val="00E926BF"/>
    <w:rsid w:val="00E92A1B"/>
    <w:rsid w:val="00E92E81"/>
    <w:rsid w:val="00E9334B"/>
    <w:rsid w:val="00E939B2"/>
    <w:rsid w:val="00E93AD6"/>
    <w:rsid w:val="00E93AFE"/>
    <w:rsid w:val="00E93B18"/>
    <w:rsid w:val="00E93B67"/>
    <w:rsid w:val="00E93C93"/>
    <w:rsid w:val="00E93E92"/>
    <w:rsid w:val="00E949CF"/>
    <w:rsid w:val="00E95459"/>
    <w:rsid w:val="00E96111"/>
    <w:rsid w:val="00E966D4"/>
    <w:rsid w:val="00E967F1"/>
    <w:rsid w:val="00E9696C"/>
    <w:rsid w:val="00E97135"/>
    <w:rsid w:val="00E97567"/>
    <w:rsid w:val="00E978FC"/>
    <w:rsid w:val="00E97E7A"/>
    <w:rsid w:val="00EA0253"/>
    <w:rsid w:val="00EA05EA"/>
    <w:rsid w:val="00EA0E31"/>
    <w:rsid w:val="00EA0E83"/>
    <w:rsid w:val="00EA1140"/>
    <w:rsid w:val="00EA115A"/>
    <w:rsid w:val="00EA12E9"/>
    <w:rsid w:val="00EA12EA"/>
    <w:rsid w:val="00EA1983"/>
    <w:rsid w:val="00EA2349"/>
    <w:rsid w:val="00EA2BF9"/>
    <w:rsid w:val="00EA2C00"/>
    <w:rsid w:val="00EA31E2"/>
    <w:rsid w:val="00EA3548"/>
    <w:rsid w:val="00EA3822"/>
    <w:rsid w:val="00EA3FB5"/>
    <w:rsid w:val="00EA3FD4"/>
    <w:rsid w:val="00EA417B"/>
    <w:rsid w:val="00EA4401"/>
    <w:rsid w:val="00EA44E9"/>
    <w:rsid w:val="00EA463F"/>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F6C"/>
    <w:rsid w:val="00EC00DE"/>
    <w:rsid w:val="00EC010B"/>
    <w:rsid w:val="00EC0531"/>
    <w:rsid w:val="00EC067C"/>
    <w:rsid w:val="00EC0C5D"/>
    <w:rsid w:val="00EC0D35"/>
    <w:rsid w:val="00EC10AA"/>
    <w:rsid w:val="00EC1515"/>
    <w:rsid w:val="00EC1672"/>
    <w:rsid w:val="00EC1BA6"/>
    <w:rsid w:val="00EC1BF2"/>
    <w:rsid w:val="00EC1CF7"/>
    <w:rsid w:val="00EC2B4D"/>
    <w:rsid w:val="00EC3350"/>
    <w:rsid w:val="00EC3DAF"/>
    <w:rsid w:val="00EC4020"/>
    <w:rsid w:val="00EC4102"/>
    <w:rsid w:val="00EC4127"/>
    <w:rsid w:val="00EC4390"/>
    <w:rsid w:val="00EC45E4"/>
    <w:rsid w:val="00EC4E46"/>
    <w:rsid w:val="00EC5095"/>
    <w:rsid w:val="00EC6025"/>
    <w:rsid w:val="00EC6931"/>
    <w:rsid w:val="00EC6EBA"/>
    <w:rsid w:val="00EC6EC1"/>
    <w:rsid w:val="00EC7031"/>
    <w:rsid w:val="00EC72FB"/>
    <w:rsid w:val="00ED0953"/>
    <w:rsid w:val="00ED0E58"/>
    <w:rsid w:val="00ED17FD"/>
    <w:rsid w:val="00ED1C60"/>
    <w:rsid w:val="00ED2323"/>
    <w:rsid w:val="00ED2976"/>
    <w:rsid w:val="00ED323B"/>
    <w:rsid w:val="00ED3456"/>
    <w:rsid w:val="00ED4736"/>
    <w:rsid w:val="00ED4899"/>
    <w:rsid w:val="00ED4CD6"/>
    <w:rsid w:val="00ED571B"/>
    <w:rsid w:val="00ED5A0F"/>
    <w:rsid w:val="00ED5BDD"/>
    <w:rsid w:val="00ED6914"/>
    <w:rsid w:val="00ED6B76"/>
    <w:rsid w:val="00ED6CD1"/>
    <w:rsid w:val="00ED7B4C"/>
    <w:rsid w:val="00EE0312"/>
    <w:rsid w:val="00EE08E8"/>
    <w:rsid w:val="00EE0B23"/>
    <w:rsid w:val="00EE0E53"/>
    <w:rsid w:val="00EE112F"/>
    <w:rsid w:val="00EE11EC"/>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1D3"/>
    <w:rsid w:val="00EE4367"/>
    <w:rsid w:val="00EE5180"/>
    <w:rsid w:val="00EE51C3"/>
    <w:rsid w:val="00EE5200"/>
    <w:rsid w:val="00EE5ADB"/>
    <w:rsid w:val="00EE5C1B"/>
    <w:rsid w:val="00EE5D76"/>
    <w:rsid w:val="00EE61F9"/>
    <w:rsid w:val="00EE6749"/>
    <w:rsid w:val="00EE6A61"/>
    <w:rsid w:val="00EE6ED3"/>
    <w:rsid w:val="00EE6FA7"/>
    <w:rsid w:val="00EE77AD"/>
    <w:rsid w:val="00EE7BD2"/>
    <w:rsid w:val="00EE7F11"/>
    <w:rsid w:val="00EF1E4E"/>
    <w:rsid w:val="00EF22BD"/>
    <w:rsid w:val="00EF2A95"/>
    <w:rsid w:val="00EF2EFD"/>
    <w:rsid w:val="00EF2FC3"/>
    <w:rsid w:val="00EF3512"/>
    <w:rsid w:val="00EF359E"/>
    <w:rsid w:val="00EF3BB3"/>
    <w:rsid w:val="00EF478B"/>
    <w:rsid w:val="00EF4BDA"/>
    <w:rsid w:val="00EF4D49"/>
    <w:rsid w:val="00EF4F03"/>
    <w:rsid w:val="00EF58A6"/>
    <w:rsid w:val="00EF5C6B"/>
    <w:rsid w:val="00EF671D"/>
    <w:rsid w:val="00EF679E"/>
    <w:rsid w:val="00EF68CF"/>
    <w:rsid w:val="00EF6A83"/>
    <w:rsid w:val="00EF6C9B"/>
    <w:rsid w:val="00EF7142"/>
    <w:rsid w:val="00EF7613"/>
    <w:rsid w:val="00EF7CE3"/>
    <w:rsid w:val="00EF7EB5"/>
    <w:rsid w:val="00F00152"/>
    <w:rsid w:val="00F00221"/>
    <w:rsid w:val="00F00594"/>
    <w:rsid w:val="00F007A9"/>
    <w:rsid w:val="00F007AE"/>
    <w:rsid w:val="00F00913"/>
    <w:rsid w:val="00F00F24"/>
    <w:rsid w:val="00F010A5"/>
    <w:rsid w:val="00F01315"/>
    <w:rsid w:val="00F016C3"/>
    <w:rsid w:val="00F019DD"/>
    <w:rsid w:val="00F01C20"/>
    <w:rsid w:val="00F01DD9"/>
    <w:rsid w:val="00F01E6D"/>
    <w:rsid w:val="00F0301B"/>
    <w:rsid w:val="00F03884"/>
    <w:rsid w:val="00F03A90"/>
    <w:rsid w:val="00F03CA1"/>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D20"/>
    <w:rsid w:val="00F10540"/>
    <w:rsid w:val="00F10733"/>
    <w:rsid w:val="00F108F3"/>
    <w:rsid w:val="00F110BA"/>
    <w:rsid w:val="00F11B6F"/>
    <w:rsid w:val="00F121FA"/>
    <w:rsid w:val="00F1248C"/>
    <w:rsid w:val="00F12AD9"/>
    <w:rsid w:val="00F12F3D"/>
    <w:rsid w:val="00F13173"/>
    <w:rsid w:val="00F13A64"/>
    <w:rsid w:val="00F13B69"/>
    <w:rsid w:val="00F146A9"/>
    <w:rsid w:val="00F14C5A"/>
    <w:rsid w:val="00F1527C"/>
    <w:rsid w:val="00F15869"/>
    <w:rsid w:val="00F166C4"/>
    <w:rsid w:val="00F1681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2FC4"/>
    <w:rsid w:val="00F232D6"/>
    <w:rsid w:val="00F23C88"/>
    <w:rsid w:val="00F23D8C"/>
    <w:rsid w:val="00F2450C"/>
    <w:rsid w:val="00F248E7"/>
    <w:rsid w:val="00F249C8"/>
    <w:rsid w:val="00F24A7F"/>
    <w:rsid w:val="00F25451"/>
    <w:rsid w:val="00F25BE8"/>
    <w:rsid w:val="00F25D2D"/>
    <w:rsid w:val="00F2616D"/>
    <w:rsid w:val="00F27194"/>
    <w:rsid w:val="00F2722E"/>
    <w:rsid w:val="00F27674"/>
    <w:rsid w:val="00F27855"/>
    <w:rsid w:val="00F27BCE"/>
    <w:rsid w:val="00F27C04"/>
    <w:rsid w:val="00F30119"/>
    <w:rsid w:val="00F304E8"/>
    <w:rsid w:val="00F305E6"/>
    <w:rsid w:val="00F3076C"/>
    <w:rsid w:val="00F308CA"/>
    <w:rsid w:val="00F30F31"/>
    <w:rsid w:val="00F31027"/>
    <w:rsid w:val="00F312B3"/>
    <w:rsid w:val="00F316AC"/>
    <w:rsid w:val="00F31940"/>
    <w:rsid w:val="00F31C1F"/>
    <w:rsid w:val="00F3225A"/>
    <w:rsid w:val="00F324FF"/>
    <w:rsid w:val="00F32682"/>
    <w:rsid w:val="00F329DA"/>
    <w:rsid w:val="00F32BD2"/>
    <w:rsid w:val="00F335B5"/>
    <w:rsid w:val="00F34481"/>
    <w:rsid w:val="00F34484"/>
    <w:rsid w:val="00F35753"/>
    <w:rsid w:val="00F3583E"/>
    <w:rsid w:val="00F35906"/>
    <w:rsid w:val="00F361C6"/>
    <w:rsid w:val="00F36453"/>
    <w:rsid w:val="00F37A80"/>
    <w:rsid w:val="00F37E26"/>
    <w:rsid w:val="00F404E8"/>
    <w:rsid w:val="00F40936"/>
    <w:rsid w:val="00F40EAF"/>
    <w:rsid w:val="00F412F6"/>
    <w:rsid w:val="00F4268A"/>
    <w:rsid w:val="00F42B35"/>
    <w:rsid w:val="00F42C64"/>
    <w:rsid w:val="00F4327D"/>
    <w:rsid w:val="00F43293"/>
    <w:rsid w:val="00F43946"/>
    <w:rsid w:val="00F43B1E"/>
    <w:rsid w:val="00F448AF"/>
    <w:rsid w:val="00F448C7"/>
    <w:rsid w:val="00F44B2B"/>
    <w:rsid w:val="00F452F8"/>
    <w:rsid w:val="00F45376"/>
    <w:rsid w:val="00F458A3"/>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2D02"/>
    <w:rsid w:val="00F52DAC"/>
    <w:rsid w:val="00F530D1"/>
    <w:rsid w:val="00F53A51"/>
    <w:rsid w:val="00F53CEB"/>
    <w:rsid w:val="00F5416B"/>
    <w:rsid w:val="00F54705"/>
    <w:rsid w:val="00F547BD"/>
    <w:rsid w:val="00F547E7"/>
    <w:rsid w:val="00F55684"/>
    <w:rsid w:val="00F55978"/>
    <w:rsid w:val="00F55AB6"/>
    <w:rsid w:val="00F56BDF"/>
    <w:rsid w:val="00F56C02"/>
    <w:rsid w:val="00F573F3"/>
    <w:rsid w:val="00F575BF"/>
    <w:rsid w:val="00F57767"/>
    <w:rsid w:val="00F601C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4146"/>
    <w:rsid w:val="00F75A87"/>
    <w:rsid w:val="00F75C7D"/>
    <w:rsid w:val="00F7640B"/>
    <w:rsid w:val="00F76EB5"/>
    <w:rsid w:val="00F77456"/>
    <w:rsid w:val="00F776AA"/>
    <w:rsid w:val="00F7779F"/>
    <w:rsid w:val="00F777E9"/>
    <w:rsid w:val="00F80108"/>
    <w:rsid w:val="00F8044C"/>
    <w:rsid w:val="00F8067C"/>
    <w:rsid w:val="00F81E60"/>
    <w:rsid w:val="00F8273F"/>
    <w:rsid w:val="00F83855"/>
    <w:rsid w:val="00F83FD4"/>
    <w:rsid w:val="00F841D6"/>
    <w:rsid w:val="00F843A5"/>
    <w:rsid w:val="00F84A21"/>
    <w:rsid w:val="00F850EE"/>
    <w:rsid w:val="00F851F5"/>
    <w:rsid w:val="00F85595"/>
    <w:rsid w:val="00F85BEB"/>
    <w:rsid w:val="00F864CD"/>
    <w:rsid w:val="00F86504"/>
    <w:rsid w:val="00F865EF"/>
    <w:rsid w:val="00F86743"/>
    <w:rsid w:val="00F86CE7"/>
    <w:rsid w:val="00F86F7A"/>
    <w:rsid w:val="00F9004A"/>
    <w:rsid w:val="00F90414"/>
    <w:rsid w:val="00F904E7"/>
    <w:rsid w:val="00F90700"/>
    <w:rsid w:val="00F90B84"/>
    <w:rsid w:val="00F90C76"/>
    <w:rsid w:val="00F90D29"/>
    <w:rsid w:val="00F9177B"/>
    <w:rsid w:val="00F9191C"/>
    <w:rsid w:val="00F91A00"/>
    <w:rsid w:val="00F91CC1"/>
    <w:rsid w:val="00F92075"/>
    <w:rsid w:val="00F922DA"/>
    <w:rsid w:val="00F92555"/>
    <w:rsid w:val="00F92A18"/>
    <w:rsid w:val="00F93A1B"/>
    <w:rsid w:val="00F940E3"/>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5D1"/>
    <w:rsid w:val="00FA2C38"/>
    <w:rsid w:val="00FA2C7E"/>
    <w:rsid w:val="00FA3021"/>
    <w:rsid w:val="00FA349B"/>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7B3"/>
    <w:rsid w:val="00FB0977"/>
    <w:rsid w:val="00FB0E1D"/>
    <w:rsid w:val="00FB1FC2"/>
    <w:rsid w:val="00FB2736"/>
    <w:rsid w:val="00FB2944"/>
    <w:rsid w:val="00FB34CA"/>
    <w:rsid w:val="00FB458F"/>
    <w:rsid w:val="00FB4693"/>
    <w:rsid w:val="00FB476D"/>
    <w:rsid w:val="00FB4868"/>
    <w:rsid w:val="00FB4C31"/>
    <w:rsid w:val="00FB4F55"/>
    <w:rsid w:val="00FB5223"/>
    <w:rsid w:val="00FB5332"/>
    <w:rsid w:val="00FB65CB"/>
    <w:rsid w:val="00FB68CA"/>
    <w:rsid w:val="00FB69C8"/>
    <w:rsid w:val="00FB6E34"/>
    <w:rsid w:val="00FB722A"/>
    <w:rsid w:val="00FB76EC"/>
    <w:rsid w:val="00FB7A77"/>
    <w:rsid w:val="00FB7F6F"/>
    <w:rsid w:val="00FC03E5"/>
    <w:rsid w:val="00FC03F9"/>
    <w:rsid w:val="00FC124F"/>
    <w:rsid w:val="00FC13F7"/>
    <w:rsid w:val="00FC257B"/>
    <w:rsid w:val="00FC2836"/>
    <w:rsid w:val="00FC36C6"/>
    <w:rsid w:val="00FC3779"/>
    <w:rsid w:val="00FC386A"/>
    <w:rsid w:val="00FC3BC9"/>
    <w:rsid w:val="00FC3BF8"/>
    <w:rsid w:val="00FC403D"/>
    <w:rsid w:val="00FC40B8"/>
    <w:rsid w:val="00FC43E8"/>
    <w:rsid w:val="00FC477C"/>
    <w:rsid w:val="00FC5372"/>
    <w:rsid w:val="00FC586B"/>
    <w:rsid w:val="00FC5C9B"/>
    <w:rsid w:val="00FC6361"/>
    <w:rsid w:val="00FC63F7"/>
    <w:rsid w:val="00FC656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31B4"/>
    <w:rsid w:val="00FD4022"/>
    <w:rsid w:val="00FD40A4"/>
    <w:rsid w:val="00FD486D"/>
    <w:rsid w:val="00FD4AC5"/>
    <w:rsid w:val="00FD4F29"/>
    <w:rsid w:val="00FD5684"/>
    <w:rsid w:val="00FD6202"/>
    <w:rsid w:val="00FD6B5E"/>
    <w:rsid w:val="00FD7119"/>
    <w:rsid w:val="00FD7297"/>
    <w:rsid w:val="00FD7383"/>
    <w:rsid w:val="00FD7B04"/>
    <w:rsid w:val="00FD7CA6"/>
    <w:rsid w:val="00FE0D57"/>
    <w:rsid w:val="00FE103B"/>
    <w:rsid w:val="00FE129E"/>
    <w:rsid w:val="00FE1892"/>
    <w:rsid w:val="00FE1ADF"/>
    <w:rsid w:val="00FE1D0A"/>
    <w:rsid w:val="00FE2ED9"/>
    <w:rsid w:val="00FE3039"/>
    <w:rsid w:val="00FE3F31"/>
    <w:rsid w:val="00FE415B"/>
    <w:rsid w:val="00FE4EAF"/>
    <w:rsid w:val="00FE51DB"/>
    <w:rsid w:val="00FE5DB5"/>
    <w:rsid w:val="00FE65A9"/>
    <w:rsid w:val="00FE667D"/>
    <w:rsid w:val="00FE67B7"/>
    <w:rsid w:val="00FE6AAA"/>
    <w:rsid w:val="00FE70A0"/>
    <w:rsid w:val="00FE7C9B"/>
    <w:rsid w:val="00FF0583"/>
    <w:rsid w:val="00FF06BB"/>
    <w:rsid w:val="00FF0A0D"/>
    <w:rsid w:val="00FF1030"/>
    <w:rsid w:val="00FF196E"/>
    <w:rsid w:val="00FF1DD3"/>
    <w:rsid w:val="00FF2D9D"/>
    <w:rsid w:val="00FF2EAF"/>
    <w:rsid w:val="00FF34B6"/>
    <w:rsid w:val="00FF4269"/>
    <w:rsid w:val="00FF4B40"/>
    <w:rsid w:val="00FF4D05"/>
    <w:rsid w:val="00FF502D"/>
    <w:rsid w:val="00FF50EC"/>
    <w:rsid w:val="00FF527C"/>
    <w:rsid w:val="00FF536E"/>
    <w:rsid w:val="00FF5655"/>
    <w:rsid w:val="00FF57C5"/>
    <w:rsid w:val="00FF5CFA"/>
    <w:rsid w:val="00FF5D8B"/>
    <w:rsid w:val="00FF5E72"/>
    <w:rsid w:val="00FF6687"/>
    <w:rsid w:val="00FF68C3"/>
    <w:rsid w:val="00FF696A"/>
    <w:rsid w:val="00FF6F2B"/>
    <w:rsid w:val="00FF7673"/>
    <w:rsid w:val="00FF786F"/>
    <w:rsid w:val="00FF787B"/>
    <w:rsid w:val="00FF7AD7"/>
    <w:rsid w:val="01245579"/>
    <w:rsid w:val="0162EB6C"/>
    <w:rsid w:val="0311C8BB"/>
    <w:rsid w:val="0387EB18"/>
    <w:rsid w:val="081D0731"/>
    <w:rsid w:val="08A5092B"/>
    <w:rsid w:val="08C1830C"/>
    <w:rsid w:val="09526685"/>
    <w:rsid w:val="0AAC7159"/>
    <w:rsid w:val="0B953D7A"/>
    <w:rsid w:val="0BE26380"/>
    <w:rsid w:val="0CE92483"/>
    <w:rsid w:val="1088499D"/>
    <w:rsid w:val="16F69B16"/>
    <w:rsid w:val="185488E5"/>
    <w:rsid w:val="1906F8A0"/>
    <w:rsid w:val="1965A0F1"/>
    <w:rsid w:val="1A6C71D5"/>
    <w:rsid w:val="1B7AD0F8"/>
    <w:rsid w:val="2721179F"/>
    <w:rsid w:val="27882EC2"/>
    <w:rsid w:val="278C2E9D"/>
    <w:rsid w:val="27AB5669"/>
    <w:rsid w:val="306E2DD3"/>
    <w:rsid w:val="33C490A2"/>
    <w:rsid w:val="33E82456"/>
    <w:rsid w:val="3647FFD2"/>
    <w:rsid w:val="36B63FFA"/>
    <w:rsid w:val="386A11E0"/>
    <w:rsid w:val="395BF8DD"/>
    <w:rsid w:val="396F2063"/>
    <w:rsid w:val="3B57C7F5"/>
    <w:rsid w:val="3E2B6248"/>
    <w:rsid w:val="4222EBA1"/>
    <w:rsid w:val="440CC41B"/>
    <w:rsid w:val="4C33AD6D"/>
    <w:rsid w:val="4C580BC9"/>
    <w:rsid w:val="4DD241F1"/>
    <w:rsid w:val="4F3D45E1"/>
    <w:rsid w:val="504A3A01"/>
    <w:rsid w:val="515BCBA5"/>
    <w:rsid w:val="519F499D"/>
    <w:rsid w:val="529D6DB6"/>
    <w:rsid w:val="54E1D0DF"/>
    <w:rsid w:val="550F0A4C"/>
    <w:rsid w:val="557D23B5"/>
    <w:rsid w:val="5D73835F"/>
    <w:rsid w:val="5D946949"/>
    <w:rsid w:val="5E76DC27"/>
    <w:rsid w:val="622F6C7B"/>
    <w:rsid w:val="64D9E020"/>
    <w:rsid w:val="65D93F7E"/>
    <w:rsid w:val="683C2E86"/>
    <w:rsid w:val="68B2DBFB"/>
    <w:rsid w:val="690BDF26"/>
    <w:rsid w:val="693AD140"/>
    <w:rsid w:val="694D0DFC"/>
    <w:rsid w:val="6EF348C8"/>
    <w:rsid w:val="6F734406"/>
    <w:rsid w:val="712635F1"/>
    <w:rsid w:val="71BF2C57"/>
    <w:rsid w:val="73956005"/>
    <w:rsid w:val="7AB50A1D"/>
    <w:rsid w:val="7C69AA63"/>
    <w:rsid w:val="7D60A58D"/>
    <w:rsid w:val="7DC25720"/>
    <w:rsid w:val="7F75A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0EF91005-12D1-4CF0-B7F4-42CE102FF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2.xml><?xml version="1.0" encoding="utf-8"?>
<ds:datastoreItem xmlns:ds="http://schemas.openxmlformats.org/officeDocument/2006/customXml" ds:itemID="{4C10D24C-0B6A-4411-B90F-2A4F3E76500F}">
  <ds:schemaRefs>
    <ds:schemaRef ds:uri="http://purl.org/dc/elements/1.1/"/>
    <ds:schemaRef ds:uri="http://schemas.microsoft.com/office/2006/documentManagement/types"/>
    <ds:schemaRef ds:uri="a3e265ce-35e5-406a-a577-2d283f2c1c3a"/>
    <ds:schemaRef ds:uri="http://purl.org/dc/terms/"/>
    <ds:schemaRef ds:uri="http://purl.org/dc/dcmitype/"/>
    <ds:schemaRef ds:uri="http://www.w3.org/XML/1998/namespace"/>
    <ds:schemaRef ds:uri="1c6e7719-fcdf-43d9-93c1-f401bd4c4107"/>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9DE4E4B-0A1B-4864-ABBE-F017B1567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888CA-E2AA-4889-B147-57310B8100F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876</Words>
  <Characters>4513</Characters>
  <Application>Microsoft Office Word</Application>
  <DocSecurity>0</DocSecurity>
  <Lines>76</Lines>
  <Paragraphs>59</Paragraphs>
  <ScaleCrop>false</ScaleCrop>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Aziz Gholmieh</cp:lastModifiedBy>
  <cp:revision>2</cp:revision>
  <dcterms:created xsi:type="dcterms:W3CDTF">2025-11-07T07:59:00Z</dcterms:created>
  <dcterms:modified xsi:type="dcterms:W3CDTF">2025-11-07T07:59:00Z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