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74891" w14:textId="6897992B" w:rsidR="00CC20BA" w:rsidRPr="00CC20BA" w:rsidRDefault="00CC20BA" w:rsidP="00CC20BA">
      <w:pPr>
        <w:overflowPunct w:val="0"/>
        <w:autoSpaceDE w:val="0"/>
        <w:autoSpaceDN w:val="0"/>
        <w:adjustRightInd w:val="0"/>
        <w:snapToGrid w:val="0"/>
        <w:spacing w:after="100"/>
        <w:jc w:val="left"/>
        <w:textAlignment w:val="baseline"/>
        <w:rPr>
          <w:rFonts w:cs="Arial"/>
          <w:b/>
          <w:kern w:val="0"/>
          <w:sz w:val="24"/>
          <w:szCs w:val="24"/>
          <w:lang w:val="en-US" w:eastAsia="ja-JP"/>
        </w:rPr>
      </w:pPr>
      <w:bookmarkStart w:id="0" w:name="_Hlk101780234"/>
      <w:r w:rsidRPr="00CC20BA">
        <w:rPr>
          <w:rFonts w:cs="Arial"/>
          <w:b/>
          <w:kern w:val="0"/>
          <w:sz w:val="24"/>
          <w:szCs w:val="24"/>
          <w:lang w:val="en-US" w:eastAsia="ja-JP"/>
        </w:rPr>
        <w:t>3GPP TSG-RAN WG2 Meeting #131</w:t>
      </w:r>
      <w:r w:rsidRPr="00CC20BA">
        <w:rPr>
          <w:rFonts w:cs="Arial"/>
          <w:b/>
          <w:kern w:val="0"/>
          <w:sz w:val="24"/>
          <w:szCs w:val="24"/>
          <w:lang w:val="en-US" w:eastAsia="ja-JP"/>
        </w:rPr>
        <w:tab/>
      </w:r>
      <w:r w:rsidRPr="00CC20BA">
        <w:rPr>
          <w:rFonts w:cs="Arial"/>
          <w:b/>
          <w:kern w:val="0"/>
          <w:sz w:val="24"/>
          <w:szCs w:val="24"/>
          <w:lang w:val="en-US" w:eastAsia="ja-JP"/>
        </w:rPr>
        <w:tab/>
      </w:r>
      <w:r w:rsidR="00AC0253">
        <w:rPr>
          <w:rFonts w:cs="Arial"/>
          <w:b/>
          <w:kern w:val="0"/>
          <w:sz w:val="24"/>
          <w:szCs w:val="24"/>
          <w:lang w:val="en-US" w:eastAsia="ja-JP"/>
        </w:rPr>
        <w:tab/>
      </w:r>
      <w:r w:rsidR="00AC0253">
        <w:rPr>
          <w:rFonts w:cs="Arial"/>
          <w:b/>
          <w:kern w:val="0"/>
          <w:sz w:val="24"/>
          <w:szCs w:val="24"/>
          <w:lang w:val="en-US" w:eastAsia="ja-JP"/>
        </w:rPr>
        <w:tab/>
      </w:r>
      <w:r w:rsidR="00AC0253">
        <w:rPr>
          <w:rFonts w:cs="Arial"/>
          <w:b/>
          <w:kern w:val="0"/>
          <w:sz w:val="24"/>
          <w:szCs w:val="24"/>
          <w:lang w:val="en-US" w:eastAsia="ja-JP"/>
        </w:rPr>
        <w:tab/>
      </w:r>
      <w:r w:rsidR="00AC0253">
        <w:rPr>
          <w:rFonts w:cs="Arial"/>
          <w:b/>
          <w:kern w:val="0"/>
          <w:sz w:val="24"/>
          <w:szCs w:val="24"/>
          <w:lang w:val="en-US" w:eastAsia="ja-JP"/>
        </w:rPr>
        <w:tab/>
      </w:r>
      <w:r w:rsidR="00AC0253">
        <w:rPr>
          <w:rFonts w:cs="Arial"/>
          <w:b/>
          <w:kern w:val="0"/>
          <w:sz w:val="24"/>
          <w:szCs w:val="24"/>
          <w:lang w:val="en-US" w:eastAsia="ja-JP"/>
        </w:rPr>
        <w:tab/>
      </w:r>
      <w:r w:rsidR="00AC0253">
        <w:rPr>
          <w:rFonts w:cs="Arial"/>
          <w:b/>
          <w:kern w:val="0"/>
          <w:sz w:val="24"/>
          <w:szCs w:val="24"/>
          <w:lang w:val="en-US" w:eastAsia="ja-JP"/>
        </w:rPr>
        <w:tab/>
      </w:r>
      <w:r w:rsidR="00AC0253">
        <w:rPr>
          <w:rFonts w:cs="Arial"/>
          <w:b/>
          <w:kern w:val="0"/>
          <w:sz w:val="24"/>
          <w:szCs w:val="24"/>
          <w:lang w:val="en-US" w:eastAsia="ja-JP"/>
        </w:rPr>
        <w:tab/>
      </w:r>
      <w:r w:rsidR="00AC0253">
        <w:rPr>
          <w:rFonts w:cs="Arial"/>
          <w:b/>
          <w:kern w:val="0"/>
          <w:sz w:val="24"/>
          <w:szCs w:val="24"/>
          <w:lang w:val="en-US" w:eastAsia="ja-JP"/>
        </w:rPr>
        <w:tab/>
      </w:r>
      <w:r w:rsidR="00AC0253">
        <w:rPr>
          <w:rFonts w:cs="Arial"/>
          <w:b/>
          <w:kern w:val="0"/>
          <w:sz w:val="24"/>
          <w:szCs w:val="24"/>
          <w:lang w:val="en-US" w:eastAsia="ja-JP"/>
        </w:rPr>
        <w:tab/>
      </w:r>
      <w:r w:rsidR="00AC0253" w:rsidRPr="00AC0253">
        <w:rPr>
          <w:rFonts w:cs="Arial"/>
          <w:b/>
          <w:kern w:val="0"/>
          <w:sz w:val="24"/>
          <w:szCs w:val="24"/>
          <w:lang w:val="en-US" w:eastAsia="ja-JP"/>
        </w:rPr>
        <w:t>R2-2505375</w:t>
      </w:r>
    </w:p>
    <w:p w14:paraId="2442430F" w14:textId="77777777" w:rsidR="00CC20BA" w:rsidRDefault="00CC20BA" w:rsidP="00CC20BA">
      <w:pPr>
        <w:overflowPunct w:val="0"/>
        <w:autoSpaceDE w:val="0"/>
        <w:autoSpaceDN w:val="0"/>
        <w:adjustRightInd w:val="0"/>
        <w:snapToGrid w:val="0"/>
        <w:spacing w:after="100"/>
        <w:jc w:val="left"/>
        <w:textAlignment w:val="baseline"/>
        <w:rPr>
          <w:rFonts w:cs="Arial"/>
          <w:b/>
          <w:kern w:val="0"/>
          <w:sz w:val="24"/>
          <w:szCs w:val="24"/>
          <w:lang w:val="en-US" w:eastAsia="ja-JP"/>
        </w:rPr>
      </w:pPr>
      <w:r w:rsidRPr="00CC20BA">
        <w:rPr>
          <w:rFonts w:cs="Arial"/>
          <w:b/>
          <w:kern w:val="0"/>
          <w:sz w:val="24"/>
          <w:szCs w:val="24"/>
          <w:lang w:val="en-US" w:eastAsia="ja-JP"/>
        </w:rPr>
        <w:t>Bengaluru, India, Aug 25th – 29th, 2025</w:t>
      </w:r>
    </w:p>
    <w:p w14:paraId="3DAC631A" w14:textId="439773CC" w:rsidR="0079402A" w:rsidRDefault="00000000" w:rsidP="00CC20BA">
      <w:pPr>
        <w:overflowPunct w:val="0"/>
        <w:autoSpaceDE w:val="0"/>
        <w:autoSpaceDN w:val="0"/>
        <w:adjustRightInd w:val="0"/>
        <w:snapToGrid w:val="0"/>
        <w:spacing w:after="100"/>
        <w:jc w:val="left"/>
        <w:textAlignment w:val="baseline"/>
        <w:rPr>
          <w:rFonts w:cs="Arial"/>
          <w:b/>
          <w:bCs/>
          <w:snapToGrid w:val="0"/>
          <w:kern w:val="0"/>
          <w:sz w:val="24"/>
          <w:szCs w:val="24"/>
        </w:rPr>
      </w:pPr>
      <w:r>
        <w:rPr>
          <w:rFonts w:cs="Arial"/>
          <w:b/>
          <w:bCs/>
          <w:snapToGrid w:val="0"/>
          <w:kern w:val="0"/>
          <w:sz w:val="24"/>
          <w:szCs w:val="24"/>
        </w:rPr>
        <w:t xml:space="preserve">Source: </w:t>
      </w:r>
      <w:r>
        <w:rPr>
          <w:rFonts w:cs="Arial"/>
          <w:b/>
          <w:bCs/>
          <w:snapToGrid w:val="0"/>
          <w:kern w:val="0"/>
          <w:sz w:val="24"/>
          <w:szCs w:val="24"/>
        </w:rPr>
        <w:tab/>
      </w:r>
      <w:r>
        <w:rPr>
          <w:rFonts w:cs="Arial"/>
          <w:b/>
          <w:bCs/>
          <w:snapToGrid w:val="0"/>
          <w:kern w:val="0"/>
          <w:sz w:val="24"/>
          <w:szCs w:val="24"/>
        </w:rPr>
        <w:tab/>
        <w:t>ZTE Corporation, Sanechips</w:t>
      </w:r>
    </w:p>
    <w:p w14:paraId="1962ACEC" w14:textId="64DC2BE9" w:rsidR="0079402A" w:rsidRDefault="00000000">
      <w:pPr>
        <w:overflowPunct w:val="0"/>
        <w:autoSpaceDE w:val="0"/>
        <w:autoSpaceDN w:val="0"/>
        <w:adjustRightInd w:val="0"/>
        <w:snapToGrid w:val="0"/>
        <w:spacing w:after="100"/>
        <w:ind w:left="2100" w:hanging="2100"/>
        <w:jc w:val="left"/>
        <w:textAlignment w:val="baseline"/>
        <w:rPr>
          <w:rFonts w:cs="Arial"/>
          <w:b/>
          <w:bCs/>
          <w:snapToGrid w:val="0"/>
          <w:kern w:val="0"/>
          <w:sz w:val="24"/>
          <w:szCs w:val="24"/>
          <w:lang w:val="en-US" w:eastAsia="zh-CN"/>
        </w:rPr>
      </w:pPr>
      <w:r>
        <w:rPr>
          <w:rFonts w:cs="Arial"/>
          <w:b/>
          <w:bCs/>
          <w:snapToGrid w:val="0"/>
          <w:kern w:val="0"/>
          <w:sz w:val="24"/>
          <w:szCs w:val="24"/>
        </w:rPr>
        <w:t xml:space="preserve">Title:                 </w:t>
      </w:r>
      <w:r w:rsidR="00CC20BA">
        <w:rPr>
          <w:rFonts w:cs="Arial"/>
          <w:b/>
          <w:bCs/>
          <w:snapToGrid w:val="0"/>
          <w:kern w:val="0"/>
          <w:sz w:val="24"/>
          <w:szCs w:val="24"/>
        </w:rPr>
        <w:t>Open issues for paging</w:t>
      </w:r>
    </w:p>
    <w:p w14:paraId="7990905B" w14:textId="1A54FBAC" w:rsidR="0079402A" w:rsidRDefault="00000000">
      <w:pPr>
        <w:overflowPunct w:val="0"/>
        <w:autoSpaceDE w:val="0"/>
        <w:autoSpaceDN w:val="0"/>
        <w:adjustRightInd w:val="0"/>
        <w:snapToGrid w:val="0"/>
        <w:spacing w:after="100"/>
        <w:jc w:val="left"/>
        <w:textAlignment w:val="baseline"/>
        <w:rPr>
          <w:rFonts w:cs="Arial"/>
          <w:b/>
          <w:bCs/>
          <w:snapToGrid w:val="0"/>
          <w:kern w:val="0"/>
          <w:sz w:val="24"/>
          <w:szCs w:val="24"/>
          <w:lang w:val="en-US" w:eastAsia="zh-CN"/>
        </w:rPr>
      </w:pPr>
      <w:r>
        <w:rPr>
          <w:rFonts w:cs="Arial"/>
          <w:b/>
          <w:bCs/>
          <w:snapToGrid w:val="0"/>
          <w:kern w:val="0"/>
          <w:sz w:val="24"/>
          <w:szCs w:val="24"/>
        </w:rPr>
        <w:t xml:space="preserve">Agenda item:   </w:t>
      </w:r>
      <w:r>
        <w:rPr>
          <w:rFonts w:cs="Arial" w:hint="eastAsia"/>
          <w:b/>
          <w:bCs/>
          <w:snapToGrid w:val="0"/>
          <w:kern w:val="0"/>
          <w:sz w:val="24"/>
          <w:szCs w:val="24"/>
          <w:lang w:val="en-US" w:eastAsia="zh-CN"/>
        </w:rPr>
        <w:t>8.2.</w:t>
      </w:r>
      <w:r>
        <w:rPr>
          <w:rFonts w:cs="Arial"/>
          <w:b/>
          <w:bCs/>
          <w:snapToGrid w:val="0"/>
          <w:kern w:val="0"/>
          <w:sz w:val="24"/>
          <w:szCs w:val="24"/>
          <w:lang w:val="en-US" w:eastAsia="zh-CN"/>
        </w:rPr>
        <w:t>2</w:t>
      </w:r>
    </w:p>
    <w:p w14:paraId="39FEDCDC" w14:textId="4947C163" w:rsidR="0079402A" w:rsidRDefault="00000000">
      <w:pPr>
        <w:pStyle w:val="BodyText"/>
      </w:pPr>
      <w:r>
        <w:rPr>
          <w:rFonts w:cs="Arial"/>
          <w:b/>
          <w:bCs/>
          <w:snapToGrid w:val="0"/>
          <w:sz w:val="24"/>
          <w:szCs w:val="24"/>
        </w:rPr>
        <w:t>Document for:</w:t>
      </w:r>
      <w:r>
        <w:rPr>
          <w:rFonts w:cs="Arial" w:hint="eastAsia"/>
          <w:b/>
          <w:bCs/>
          <w:snapToGrid w:val="0"/>
          <w:sz w:val="24"/>
          <w:szCs w:val="24"/>
        </w:rPr>
        <w:t xml:space="preserve"> </w:t>
      </w:r>
      <w:r>
        <w:rPr>
          <w:rFonts w:cs="Arial"/>
          <w:b/>
          <w:bCs/>
          <w:snapToGrid w:val="0"/>
          <w:sz w:val="24"/>
          <w:szCs w:val="24"/>
        </w:rPr>
        <w:t>Discussion</w:t>
      </w:r>
      <w:r>
        <w:rPr>
          <w:rFonts w:cs="Arial" w:hint="eastAsia"/>
          <w:b/>
          <w:bCs/>
          <w:snapToGrid w:val="0"/>
          <w:sz w:val="24"/>
          <w:szCs w:val="24"/>
        </w:rPr>
        <w:t xml:space="preserve"> and Decision</w:t>
      </w:r>
    </w:p>
    <w:p w14:paraId="016BA9AF" w14:textId="77777777" w:rsidR="0079402A" w:rsidRDefault="00000000">
      <w:pPr>
        <w:pStyle w:val="Heading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bookmarkStart w:id="1" w:name="_Toc18403966"/>
      <w:bookmarkStart w:id="2" w:name="_Toc18404533"/>
      <w:bookmarkStart w:id="3" w:name="_Toc18413600"/>
      <w:bookmarkEnd w:id="0"/>
      <w:r>
        <w:rPr>
          <w:rFonts w:cs="Arial"/>
          <w:b w:val="0"/>
          <w:bCs w:val="0"/>
          <w:kern w:val="0"/>
          <w:sz w:val="30"/>
          <w:szCs w:val="30"/>
        </w:rPr>
        <w:t>Introduction</w:t>
      </w:r>
      <w:bookmarkEnd w:id="1"/>
      <w:bookmarkEnd w:id="2"/>
      <w:bookmarkEnd w:id="3"/>
    </w:p>
    <w:p w14:paraId="510DB6DC" w14:textId="39A4320E" w:rsidR="0079402A" w:rsidRDefault="00B76E77">
      <w:pPr>
        <w:snapToGrid w:val="0"/>
        <w:spacing w:before="120" w:after="120" w:line="288" w:lineRule="auto"/>
        <w:rPr>
          <w:rFonts w:ascii="Times New Roman" w:hAnsi="Times New Roman"/>
          <w:sz w:val="20"/>
          <w:szCs w:val="20"/>
        </w:rPr>
      </w:pPr>
      <w:r>
        <w:rPr>
          <w:rFonts w:ascii="Times New Roman" w:hAnsi="Times New Roman"/>
          <w:sz w:val="20"/>
          <w:szCs w:val="20"/>
        </w:rPr>
        <w:t xml:space="preserve">In this contribution we take a look at the remaining open issues for paging procedure. </w:t>
      </w:r>
    </w:p>
    <w:p w14:paraId="162CE6EC" w14:textId="675B598A" w:rsidR="0079402A" w:rsidRDefault="005D7840">
      <w:pPr>
        <w:pStyle w:val="Heading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Paging message contents</w:t>
      </w:r>
    </w:p>
    <w:p w14:paraId="12B9D590" w14:textId="1C965CEE" w:rsidR="00B76E77" w:rsidRDefault="00B76E77" w:rsidP="00B76E77">
      <w:pPr>
        <w:pStyle w:val="Heading1"/>
        <w:widowControl/>
        <w:numPr>
          <w:ilvl w:val="1"/>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 xml:space="preserve">Transaction </w:t>
      </w:r>
      <w:r w:rsidR="00EA5CB6">
        <w:rPr>
          <w:rFonts w:cs="Arial"/>
          <w:b w:val="0"/>
          <w:bCs w:val="0"/>
          <w:kern w:val="0"/>
          <w:sz w:val="30"/>
          <w:szCs w:val="30"/>
        </w:rPr>
        <w:t>ID format and length</w:t>
      </w:r>
    </w:p>
    <w:p w14:paraId="4FA91C5E" w14:textId="23BB1750" w:rsidR="00B76E77" w:rsidRPr="00B76E77" w:rsidRDefault="00B76E77" w:rsidP="00B76E77">
      <w:pPr>
        <w:snapToGrid w:val="0"/>
        <w:spacing w:before="120" w:after="120" w:line="288" w:lineRule="auto"/>
        <w:rPr>
          <w:rFonts w:ascii="Times New Roman" w:hAnsi="Times New Roman"/>
          <w:sz w:val="20"/>
          <w:szCs w:val="20"/>
          <w:lang w:eastAsia="zh-CN"/>
        </w:rPr>
      </w:pPr>
      <w:r w:rsidRPr="00B76E77">
        <w:rPr>
          <w:rFonts w:ascii="Times New Roman" w:hAnsi="Times New Roman"/>
          <w:sz w:val="20"/>
          <w:szCs w:val="20"/>
          <w:lang w:eastAsia="zh-CN"/>
        </w:rPr>
        <w:t xml:space="preserve">RAN2 agreed that the transaction ID is generated by the reader based on the CN correlation ID. However, the exact mechanism to generate the transaction ID was left as FFS. It should be noted that the transaction ID is used to indicate the following: </w:t>
      </w:r>
    </w:p>
    <w:p w14:paraId="74B797B0" w14:textId="2580304A" w:rsidR="00B76E77" w:rsidRPr="00B76E77" w:rsidRDefault="00B76E77" w:rsidP="00B76E77">
      <w:pPr>
        <w:pStyle w:val="BodyText"/>
        <w:numPr>
          <w:ilvl w:val="0"/>
          <w:numId w:val="17"/>
        </w:numPr>
        <w:rPr>
          <w:rFonts w:ascii="Times New Roman" w:hAnsi="Times New Roman"/>
          <w:szCs w:val="20"/>
        </w:rPr>
      </w:pPr>
      <w:r w:rsidRPr="00B76E77">
        <w:rPr>
          <w:rFonts w:ascii="Times New Roman" w:hAnsi="Times New Roman"/>
          <w:szCs w:val="20"/>
        </w:rPr>
        <w:t>Correlation ID (i.e. service related)</w:t>
      </w:r>
    </w:p>
    <w:p w14:paraId="61D615D0" w14:textId="70D80C1D" w:rsidR="00B76E77" w:rsidRPr="00B76E77" w:rsidRDefault="00B76E77" w:rsidP="00B76E77">
      <w:pPr>
        <w:pStyle w:val="BodyText"/>
        <w:numPr>
          <w:ilvl w:val="0"/>
          <w:numId w:val="17"/>
        </w:numPr>
        <w:rPr>
          <w:rFonts w:ascii="Times New Roman" w:hAnsi="Times New Roman"/>
          <w:szCs w:val="20"/>
        </w:rPr>
      </w:pPr>
      <w:r w:rsidRPr="00B76E77">
        <w:rPr>
          <w:rFonts w:ascii="Times New Roman" w:hAnsi="Times New Roman"/>
          <w:szCs w:val="20"/>
        </w:rPr>
        <w:t>Reader ID (different readers may use different transaction IDs)</w:t>
      </w:r>
    </w:p>
    <w:p w14:paraId="129621E4" w14:textId="43389458" w:rsidR="00B76E77" w:rsidRPr="00B76E77" w:rsidRDefault="00B76E77" w:rsidP="00B76E77">
      <w:pPr>
        <w:pStyle w:val="BodyText"/>
        <w:numPr>
          <w:ilvl w:val="0"/>
          <w:numId w:val="17"/>
        </w:numPr>
        <w:rPr>
          <w:rFonts w:ascii="Times New Roman" w:hAnsi="Times New Roman"/>
          <w:szCs w:val="20"/>
        </w:rPr>
      </w:pPr>
      <w:r w:rsidRPr="00B76E77">
        <w:rPr>
          <w:rFonts w:ascii="Times New Roman" w:hAnsi="Times New Roman"/>
          <w:szCs w:val="20"/>
        </w:rPr>
        <w:t>Delta paging (paging and reaccess will be differentiated by using the transaction ID)</w:t>
      </w:r>
    </w:p>
    <w:p w14:paraId="4BB55834" w14:textId="53F0FBF6" w:rsidR="00B76E77" w:rsidRDefault="00B76E77" w:rsidP="00B76E77">
      <w:pPr>
        <w:pStyle w:val="BodyText"/>
        <w:rPr>
          <w:rFonts w:ascii="Times New Roman" w:hAnsi="Times New Roman"/>
          <w:szCs w:val="20"/>
        </w:rPr>
      </w:pPr>
      <w:r w:rsidRPr="00B76E77">
        <w:rPr>
          <w:rFonts w:ascii="Times New Roman" w:hAnsi="Times New Roman"/>
          <w:szCs w:val="20"/>
        </w:rPr>
        <w:t xml:space="preserve">1 and 2 above </w:t>
      </w:r>
      <w:r>
        <w:rPr>
          <w:rFonts w:ascii="Times New Roman" w:hAnsi="Times New Roman"/>
          <w:szCs w:val="20"/>
        </w:rPr>
        <w:t xml:space="preserve">are related to network deployment and how the CN information is processed in the network. So, these issues are not related to RAN2. For 3), all we need to specify is device behaviour for the same and different transaction ID and this is already taken care of in the MAC procedure. Based on this, we think there is no need to specify any network behaviour for how transaction ID is derived. </w:t>
      </w:r>
    </w:p>
    <w:p w14:paraId="0B3899EC" w14:textId="4A45E2FF" w:rsidR="00B76E77" w:rsidRPr="00EA77A8" w:rsidRDefault="00B76E77" w:rsidP="00B76E77">
      <w:pPr>
        <w:pStyle w:val="BodyText"/>
        <w:rPr>
          <w:rFonts w:ascii="Times New Roman" w:hAnsi="Times New Roman"/>
          <w:b/>
          <w:bCs/>
          <w:szCs w:val="20"/>
        </w:rPr>
      </w:pPr>
      <w:r w:rsidRPr="00EA77A8">
        <w:rPr>
          <w:rFonts w:ascii="Times New Roman" w:hAnsi="Times New Roman"/>
          <w:b/>
          <w:bCs/>
          <w:szCs w:val="20"/>
        </w:rPr>
        <w:t xml:space="preserve">Proposal </w:t>
      </w:r>
      <w:r w:rsidR="005D7840">
        <w:rPr>
          <w:rFonts w:ascii="Times New Roman" w:hAnsi="Times New Roman"/>
          <w:b/>
          <w:bCs/>
          <w:szCs w:val="20"/>
        </w:rPr>
        <w:t>1</w:t>
      </w:r>
      <w:r w:rsidR="006620AD">
        <w:rPr>
          <w:rFonts w:ascii="Times New Roman" w:hAnsi="Times New Roman"/>
          <w:b/>
          <w:bCs/>
          <w:szCs w:val="20"/>
        </w:rPr>
        <w:t xml:space="preserve"> (Issue 1-2)</w:t>
      </w:r>
      <w:r w:rsidRPr="00EA77A8">
        <w:rPr>
          <w:rFonts w:ascii="Times New Roman" w:hAnsi="Times New Roman"/>
          <w:b/>
          <w:bCs/>
          <w:szCs w:val="20"/>
        </w:rPr>
        <w:t xml:space="preserve">: The exact reader behaviour for how transaction ID is generated </w:t>
      </w:r>
      <w:r w:rsidR="00EA77A8" w:rsidRPr="00EA77A8">
        <w:rPr>
          <w:rFonts w:ascii="Times New Roman" w:hAnsi="Times New Roman"/>
          <w:b/>
          <w:bCs/>
          <w:szCs w:val="20"/>
        </w:rPr>
        <w:t>need not be specified</w:t>
      </w:r>
      <w:r w:rsidRPr="00EA77A8">
        <w:rPr>
          <w:rFonts w:ascii="Times New Roman" w:hAnsi="Times New Roman"/>
          <w:b/>
          <w:bCs/>
          <w:szCs w:val="20"/>
        </w:rPr>
        <w:t xml:space="preserve"> </w:t>
      </w:r>
    </w:p>
    <w:p w14:paraId="283C6E7E" w14:textId="2CCE030B" w:rsidR="00B76E77" w:rsidRDefault="00EA77A8" w:rsidP="00EA77A8">
      <w:pPr>
        <w:pStyle w:val="BodyText"/>
        <w:rPr>
          <w:rFonts w:ascii="Times New Roman" w:hAnsi="Times New Roman"/>
          <w:szCs w:val="20"/>
        </w:rPr>
      </w:pPr>
      <w:r w:rsidRPr="00EA77A8">
        <w:rPr>
          <w:rFonts w:ascii="Times New Roman" w:hAnsi="Times New Roman"/>
          <w:szCs w:val="20"/>
        </w:rPr>
        <w:t xml:space="preserve">Then, since the transaction ID needs to cover all the above </w:t>
      </w:r>
      <w:r>
        <w:rPr>
          <w:rFonts w:ascii="Times New Roman" w:hAnsi="Times New Roman"/>
          <w:szCs w:val="20"/>
        </w:rPr>
        <w:t xml:space="preserve">issues (correlation ID, differentiate the readers, delta paging), considering something like 2 bits for each of these, we propose that a transaction ID of 6 bits is adopted. </w:t>
      </w:r>
    </w:p>
    <w:p w14:paraId="17E0D153" w14:textId="45C2B083" w:rsidR="00EA77A8" w:rsidRPr="00EA77A8" w:rsidRDefault="00EA77A8" w:rsidP="00EA77A8">
      <w:pPr>
        <w:pStyle w:val="BodyText"/>
        <w:rPr>
          <w:rFonts w:ascii="Times New Roman" w:hAnsi="Times New Roman"/>
          <w:b/>
          <w:bCs/>
          <w:szCs w:val="20"/>
        </w:rPr>
      </w:pPr>
      <w:r w:rsidRPr="00EA77A8">
        <w:rPr>
          <w:rFonts w:ascii="Times New Roman" w:hAnsi="Times New Roman"/>
          <w:b/>
          <w:bCs/>
          <w:szCs w:val="20"/>
        </w:rPr>
        <w:t xml:space="preserve">Proposal </w:t>
      </w:r>
      <w:r w:rsidR="005D7840">
        <w:rPr>
          <w:rFonts w:ascii="Times New Roman" w:hAnsi="Times New Roman"/>
          <w:b/>
          <w:bCs/>
          <w:szCs w:val="20"/>
        </w:rPr>
        <w:t>2</w:t>
      </w:r>
      <w:r w:rsidR="006620AD">
        <w:rPr>
          <w:rFonts w:ascii="Times New Roman" w:hAnsi="Times New Roman"/>
          <w:b/>
          <w:bCs/>
          <w:szCs w:val="20"/>
        </w:rPr>
        <w:t xml:space="preserve"> (Issue 1-2)</w:t>
      </w:r>
      <w:r w:rsidRPr="00EA77A8">
        <w:rPr>
          <w:rFonts w:ascii="Times New Roman" w:hAnsi="Times New Roman"/>
          <w:b/>
          <w:bCs/>
          <w:szCs w:val="20"/>
        </w:rPr>
        <w:t xml:space="preserve">: The size of the transaction ID should be 6 bits </w:t>
      </w:r>
    </w:p>
    <w:p w14:paraId="6524047C" w14:textId="4F43CFA3" w:rsidR="00CA129C" w:rsidRDefault="006620AD" w:rsidP="00CA129C">
      <w:pPr>
        <w:pStyle w:val="Heading1"/>
        <w:widowControl/>
        <w:numPr>
          <w:ilvl w:val="1"/>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Transaction ID for CFRA</w:t>
      </w:r>
    </w:p>
    <w:p w14:paraId="14FD6D1E" w14:textId="331224B6" w:rsidR="006620AD" w:rsidRDefault="006620AD">
      <w:pPr>
        <w:pStyle w:val="BodyText"/>
        <w:rPr>
          <w:rFonts w:ascii="Times New Roman" w:hAnsi="Times New Roman"/>
          <w:szCs w:val="20"/>
        </w:rPr>
      </w:pPr>
      <w:r>
        <w:rPr>
          <w:rFonts w:ascii="Times New Roman" w:hAnsi="Times New Roman"/>
          <w:szCs w:val="20"/>
        </w:rPr>
        <w:t xml:space="preserve">In case of CFRA as a base line it was agreed that transaction ID is absent. However, with this approach, the question is how to release the ASID. Unless a new explicit message is defined for releasing the ASID (which is not preferable), the device will have to release the ASID upon receiving any paging message. This means that the reader is not allowed to send any subsequent paging until the CFRA procedure is complete. It should be noted that in case of command, there is a significant CN round trip delay for the command execution. During this time, the reader is not allowed to initiate any other paging. Furthermore, if CT1 concludes that the write procedure needs to wait until the write command is successfully executed on the device side, then the overall command procedure for write will go even longer. Keeping the reader occupied for such long time for CFRA essentially makes CFRA unusable for command case. </w:t>
      </w:r>
    </w:p>
    <w:p w14:paraId="3FEC8D9D" w14:textId="77777777" w:rsidR="006620AD" w:rsidRPr="00385456" w:rsidRDefault="006620AD">
      <w:pPr>
        <w:pStyle w:val="BodyText"/>
        <w:rPr>
          <w:rFonts w:ascii="Times New Roman" w:hAnsi="Times New Roman"/>
          <w:b/>
          <w:bCs/>
          <w:szCs w:val="20"/>
        </w:rPr>
      </w:pPr>
      <w:r w:rsidRPr="00385456">
        <w:rPr>
          <w:rFonts w:ascii="Times New Roman" w:hAnsi="Times New Roman"/>
          <w:b/>
          <w:bCs/>
          <w:szCs w:val="20"/>
        </w:rPr>
        <w:t>Observation 1: If there is no transaction ID in CFRA paging message, then the reader cannot send any other paging until the CFRA procedure for a single device is completed</w:t>
      </w:r>
    </w:p>
    <w:p w14:paraId="459BC1E9" w14:textId="241B5A36" w:rsidR="006620AD" w:rsidRPr="00385456" w:rsidRDefault="006620AD">
      <w:pPr>
        <w:pStyle w:val="BodyText"/>
        <w:rPr>
          <w:rFonts w:ascii="Times New Roman" w:hAnsi="Times New Roman"/>
          <w:b/>
          <w:bCs/>
          <w:szCs w:val="20"/>
        </w:rPr>
      </w:pPr>
      <w:r w:rsidRPr="00385456">
        <w:rPr>
          <w:rFonts w:ascii="Times New Roman" w:hAnsi="Times New Roman"/>
          <w:b/>
          <w:bCs/>
          <w:szCs w:val="20"/>
        </w:rPr>
        <w:t xml:space="preserve">Observation 2: If the procedure for CFRA takes a long time (e.g. for command and/or command with write), then keeping the reader dedicated for this entire time for a single device is </w:t>
      </w:r>
      <w:r w:rsidR="00EC30B2">
        <w:rPr>
          <w:rFonts w:ascii="Times New Roman" w:hAnsi="Times New Roman"/>
          <w:b/>
          <w:bCs/>
          <w:szCs w:val="20"/>
        </w:rPr>
        <w:t>not good</w:t>
      </w:r>
    </w:p>
    <w:p w14:paraId="2E4420C7" w14:textId="008E674B" w:rsidR="00385456" w:rsidRDefault="00385456">
      <w:pPr>
        <w:pStyle w:val="BodyText"/>
        <w:rPr>
          <w:rFonts w:ascii="Times New Roman" w:hAnsi="Times New Roman"/>
          <w:szCs w:val="20"/>
        </w:rPr>
      </w:pPr>
      <w:r>
        <w:rPr>
          <w:rFonts w:ascii="Times New Roman" w:hAnsi="Times New Roman"/>
          <w:szCs w:val="20"/>
        </w:rPr>
        <w:t xml:space="preserve">For the above scenarios, one easy way is to also include transaction ID in CFRA case. In this case, the reader can initiate other procedures (either CFRA or CBRA), using the same transaction ID and serve other devices at the radio level. The ASID release procedure then for CFRA and CBRA would be very similar and this causes no additional complexity. If this is not acceptable, the CFRA procedure is essentially useless for procedures that take long time (like command) and the reader should then use CBRA instead (even with a single device). </w:t>
      </w:r>
    </w:p>
    <w:p w14:paraId="6967ACC4" w14:textId="16CF40F6" w:rsidR="00385456" w:rsidRPr="00385456" w:rsidRDefault="00385456">
      <w:pPr>
        <w:pStyle w:val="BodyText"/>
        <w:rPr>
          <w:rFonts w:ascii="Times New Roman" w:hAnsi="Times New Roman"/>
          <w:b/>
          <w:bCs/>
          <w:szCs w:val="20"/>
        </w:rPr>
      </w:pPr>
      <w:r w:rsidRPr="00385456">
        <w:rPr>
          <w:rFonts w:ascii="Times New Roman" w:hAnsi="Times New Roman"/>
          <w:b/>
          <w:bCs/>
          <w:szCs w:val="20"/>
        </w:rPr>
        <w:t>Proposal 3</w:t>
      </w:r>
      <w:r w:rsidR="00EA5CB6">
        <w:rPr>
          <w:rFonts w:ascii="Times New Roman" w:hAnsi="Times New Roman"/>
          <w:b/>
          <w:bCs/>
          <w:szCs w:val="20"/>
        </w:rPr>
        <w:t xml:space="preserve"> (Issue 1-5)</w:t>
      </w:r>
      <w:r w:rsidRPr="00385456">
        <w:rPr>
          <w:rFonts w:ascii="Times New Roman" w:hAnsi="Times New Roman"/>
          <w:b/>
          <w:bCs/>
          <w:szCs w:val="20"/>
        </w:rPr>
        <w:t>: RAN2 to discuss the following options for the CFRA procedure</w:t>
      </w:r>
    </w:p>
    <w:p w14:paraId="787FF47F" w14:textId="10311B86" w:rsidR="00385456" w:rsidRPr="00385456" w:rsidRDefault="00385456">
      <w:pPr>
        <w:pStyle w:val="BodyText"/>
        <w:rPr>
          <w:rFonts w:ascii="Times New Roman" w:hAnsi="Times New Roman"/>
          <w:b/>
          <w:bCs/>
          <w:szCs w:val="20"/>
        </w:rPr>
      </w:pPr>
      <w:r w:rsidRPr="00385456">
        <w:rPr>
          <w:rFonts w:ascii="Times New Roman" w:hAnsi="Times New Roman"/>
          <w:b/>
          <w:bCs/>
          <w:szCs w:val="20"/>
        </w:rPr>
        <w:t>Option 1: Include transaction ID also in CFRA case and the device behaviour for ASID release is same as CBRA</w:t>
      </w:r>
    </w:p>
    <w:p w14:paraId="215C98FD" w14:textId="31EC91C0" w:rsidR="00385456" w:rsidRPr="00385456" w:rsidRDefault="00385456">
      <w:pPr>
        <w:pStyle w:val="BodyText"/>
        <w:rPr>
          <w:rFonts w:ascii="Times New Roman" w:hAnsi="Times New Roman"/>
          <w:b/>
          <w:bCs/>
          <w:szCs w:val="20"/>
        </w:rPr>
      </w:pPr>
      <w:r w:rsidRPr="00385456">
        <w:rPr>
          <w:rFonts w:ascii="Times New Roman" w:hAnsi="Times New Roman"/>
          <w:b/>
          <w:bCs/>
          <w:szCs w:val="20"/>
        </w:rPr>
        <w:t xml:space="preserve">Option 2: No transaction ID is included in CFRA, but the reader </w:t>
      </w:r>
      <w:r w:rsidR="00EA5CB6">
        <w:rPr>
          <w:rFonts w:ascii="Times New Roman" w:hAnsi="Times New Roman"/>
          <w:b/>
          <w:bCs/>
          <w:szCs w:val="20"/>
        </w:rPr>
        <w:t>uses</w:t>
      </w:r>
      <w:r w:rsidRPr="00385456">
        <w:rPr>
          <w:rFonts w:ascii="Times New Roman" w:hAnsi="Times New Roman"/>
          <w:b/>
          <w:bCs/>
          <w:szCs w:val="20"/>
        </w:rPr>
        <w:t xml:space="preserve"> CBRA for single device </w:t>
      </w:r>
      <w:r w:rsidR="00EA5CB6">
        <w:rPr>
          <w:rFonts w:ascii="Times New Roman" w:hAnsi="Times New Roman"/>
          <w:b/>
          <w:bCs/>
          <w:szCs w:val="20"/>
        </w:rPr>
        <w:t>(e.g. in case of command)</w:t>
      </w:r>
    </w:p>
    <w:p w14:paraId="2523D8E6" w14:textId="6BB01C1A" w:rsidR="00A54AEB" w:rsidRDefault="00A54AEB" w:rsidP="005D7840">
      <w:pPr>
        <w:pStyle w:val="Heading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Security parameters in paging</w:t>
      </w:r>
    </w:p>
    <w:p w14:paraId="0A8F2ACC" w14:textId="2A1F81D5" w:rsidR="00A54AEB" w:rsidRDefault="00A54AEB" w:rsidP="00A54AEB">
      <w:pPr>
        <w:rPr>
          <w:lang w:eastAsia="ko-KR"/>
        </w:rPr>
      </w:pPr>
      <w:r>
        <w:rPr>
          <w:lang w:val="en-US" w:eastAsia="zh-CN"/>
        </w:rPr>
        <w:t>An</w:t>
      </w:r>
      <w:r w:rsidRPr="00A54AEB">
        <w:rPr>
          <w:rFonts w:hint="eastAsia"/>
          <w:lang w:val="en-US" w:eastAsia="zh-CN"/>
        </w:rPr>
        <w:t xml:space="preserve"> LS on security parameter</w:t>
      </w:r>
      <w:r>
        <w:rPr>
          <w:lang w:val="en-US" w:eastAsia="zh-CN"/>
        </w:rPr>
        <w:t>s</w:t>
      </w:r>
      <w:r w:rsidRPr="00A54AEB">
        <w:rPr>
          <w:rFonts w:hint="eastAsia"/>
          <w:lang w:val="en-US" w:eastAsia="zh-CN"/>
        </w:rPr>
        <w:t xml:space="preserve"> in paging message </w:t>
      </w:r>
      <w:r>
        <w:rPr>
          <w:lang w:val="en-US" w:eastAsia="zh-CN"/>
        </w:rPr>
        <w:t>was</w:t>
      </w:r>
      <w:r w:rsidRPr="00A54AEB">
        <w:rPr>
          <w:rFonts w:hint="eastAsia"/>
          <w:lang w:val="en-US" w:eastAsia="zh-CN"/>
        </w:rPr>
        <w:t xml:space="preserve"> received from SA3 in </w:t>
      </w:r>
      <w:r w:rsidR="004D32A9">
        <w:rPr>
          <w:b/>
          <w:bCs/>
          <w:lang w:val="en-US" w:eastAsia="zh-CN"/>
        </w:rPr>
        <w:fldChar w:fldCharType="begin"/>
      </w:r>
      <w:r w:rsidR="004D32A9">
        <w:rPr>
          <w:lang w:val="en-US" w:eastAsia="zh-CN"/>
        </w:rPr>
        <w:instrText xml:space="preserve"> </w:instrText>
      </w:r>
      <w:r w:rsidR="004D32A9">
        <w:rPr>
          <w:rFonts w:hint="eastAsia"/>
          <w:lang w:val="en-US" w:eastAsia="zh-CN"/>
        </w:rPr>
        <w:instrText>REF _Ref206071497 \r \h</w:instrText>
      </w:r>
      <w:r w:rsidR="004D32A9">
        <w:rPr>
          <w:lang w:val="en-US" w:eastAsia="zh-CN"/>
        </w:rPr>
        <w:instrText xml:space="preserve"> </w:instrText>
      </w:r>
      <w:r w:rsidR="004D32A9">
        <w:rPr>
          <w:b/>
          <w:bCs/>
          <w:lang w:val="en-US" w:eastAsia="zh-CN"/>
        </w:rPr>
      </w:r>
      <w:r w:rsidR="004D32A9">
        <w:rPr>
          <w:b/>
          <w:bCs/>
          <w:lang w:val="en-US" w:eastAsia="zh-CN"/>
        </w:rPr>
        <w:fldChar w:fldCharType="separate"/>
      </w:r>
      <w:r w:rsidR="004D32A9">
        <w:rPr>
          <w:lang w:val="en-US" w:eastAsia="zh-CN"/>
        </w:rPr>
        <w:t>[1]</w:t>
      </w:r>
      <w:r w:rsidR="004D32A9">
        <w:rPr>
          <w:b/>
          <w:bCs/>
          <w:lang w:val="en-US" w:eastAsia="zh-CN"/>
        </w:rPr>
        <w:fldChar w:fldCharType="end"/>
      </w:r>
      <w:r w:rsidRPr="00A54AEB">
        <w:rPr>
          <w:rFonts w:hint="eastAsia"/>
          <w:lang w:val="en-US" w:eastAsia="zh-CN"/>
        </w:rPr>
        <w:t xml:space="preserve">. According to the LS, </w:t>
      </w:r>
      <w:r>
        <w:rPr>
          <w:lang w:eastAsia="zh-CN"/>
        </w:rPr>
        <w:t>SA3 is assuming the ability to include an additional parameter, a 128bit random number in the paging request message</w:t>
      </w:r>
      <w:r w:rsidRPr="00A54AEB">
        <w:rPr>
          <w:rFonts w:hint="eastAsia"/>
          <w:lang w:val="en-US" w:eastAsia="zh-CN"/>
        </w:rPr>
        <w:t xml:space="preserve">. And </w:t>
      </w:r>
      <w:r>
        <w:rPr>
          <w:lang w:eastAsia="ko-KR"/>
        </w:rPr>
        <w:t xml:space="preserve">SA3 </w:t>
      </w:r>
      <w:r w:rsidRPr="00A54AEB">
        <w:rPr>
          <w:rFonts w:hint="eastAsia"/>
          <w:lang w:val="en-US" w:eastAsia="zh-CN"/>
        </w:rPr>
        <w:t>requests</w:t>
      </w:r>
      <w:r>
        <w:rPr>
          <w:lang w:eastAsia="ko-KR"/>
        </w:rPr>
        <w:t xml:space="preserve"> RAN2 to confirm the feasibility of including additional security parameters and their maximum size.</w:t>
      </w:r>
    </w:p>
    <w:tbl>
      <w:tblPr>
        <w:tblStyle w:val="TableGrid"/>
        <w:tblW w:w="9776" w:type="dxa"/>
        <w:tblLook w:val="04A0" w:firstRow="1" w:lastRow="0" w:firstColumn="1" w:lastColumn="0" w:noHBand="0" w:noVBand="1"/>
      </w:tblPr>
      <w:tblGrid>
        <w:gridCol w:w="9776"/>
      </w:tblGrid>
      <w:tr w:rsidR="00A54AEB" w14:paraId="0E326296" w14:textId="77777777" w:rsidTr="00A54AEB">
        <w:tc>
          <w:tcPr>
            <w:tcW w:w="9776" w:type="dxa"/>
          </w:tcPr>
          <w:p w14:paraId="31698018" w14:textId="77777777" w:rsidR="00A54AEB" w:rsidRDefault="00A54AEB" w:rsidP="000D4A7F">
            <w:pPr>
              <w:rPr>
                <w:b/>
                <w:bCs/>
              </w:rPr>
            </w:pPr>
            <w:r>
              <w:rPr>
                <w:rFonts w:hint="eastAsia"/>
                <w:b/>
                <w:bCs/>
                <w:lang w:val="en-US" w:eastAsia="zh-CN"/>
              </w:rPr>
              <w:t>S3-252392</w:t>
            </w:r>
          </w:p>
          <w:p w14:paraId="3763E419" w14:textId="77777777" w:rsidR="00A54AEB" w:rsidRDefault="00A54AEB" w:rsidP="000D4A7F">
            <w:r>
              <w:rPr>
                <w:lang w:eastAsia="zh-CN"/>
              </w:rPr>
              <w:t xml:space="preserve">SA3 is currently working on the authentication procedure. For this procedure, SA3 is assuming the ability to include an additional parameter, a 128bit random number in the paging request message. There may be other security parameters required. Therefore, </w:t>
            </w:r>
            <w:r>
              <w:rPr>
                <w:lang w:eastAsia="ko-KR"/>
              </w:rPr>
              <w:t xml:space="preserve">SA3 would like to request RAN2 to confirm the feasibility of including additional security parameters and their maximum size. </w:t>
            </w:r>
          </w:p>
        </w:tc>
      </w:tr>
    </w:tbl>
    <w:p w14:paraId="3DFCBD41" w14:textId="2877BD72" w:rsidR="00A54AEB" w:rsidRDefault="00A54AEB" w:rsidP="00A54AEB">
      <w:r w:rsidRPr="00A54AEB">
        <w:rPr>
          <w:rFonts w:hint="eastAsia"/>
          <w:lang w:val="en-US" w:eastAsia="zh-CN"/>
        </w:rPr>
        <w:t>According to TR 38.769, i</w:t>
      </w:r>
      <w:r w:rsidRPr="00A54AEB">
        <w:rPr>
          <w:lang w:val="zh-CN" w:eastAsia="ko-KR"/>
        </w:rPr>
        <w:t>n both R2D and D2R directions, a maximum TB size of around 1000 bits can be supported.</w:t>
      </w:r>
      <w:r w:rsidRPr="00A54AEB">
        <w:rPr>
          <w:rFonts w:hint="eastAsia"/>
          <w:lang w:val="en-US" w:eastAsia="zh-CN"/>
        </w:rPr>
        <w:t xml:space="preserve"> </w:t>
      </w:r>
      <w:r>
        <w:rPr>
          <w:lang w:val="en-US" w:eastAsia="zh-CN"/>
        </w:rPr>
        <w:t xml:space="preserve">Furthermore, in R2D direction there is no possibility to support segmentation. </w:t>
      </w:r>
      <w:r w:rsidRPr="00A54AEB">
        <w:rPr>
          <w:rFonts w:hint="eastAsia"/>
          <w:lang w:val="en-US" w:eastAsia="zh-CN"/>
        </w:rPr>
        <w:t>So</w:t>
      </w:r>
      <w:r>
        <w:rPr>
          <w:lang w:val="en-US" w:eastAsia="zh-CN"/>
        </w:rPr>
        <w:t>,</w:t>
      </w:r>
      <w:r w:rsidRPr="00A54AEB">
        <w:rPr>
          <w:rFonts w:hint="eastAsia"/>
          <w:lang w:val="en-US" w:eastAsia="zh-CN"/>
        </w:rPr>
        <w:t xml:space="preserve"> it can be assumed that the maximum size of paging message is around 1000bits. So RAN2 </w:t>
      </w:r>
      <w:r>
        <w:rPr>
          <w:lang w:val="en-US" w:eastAsia="zh-CN"/>
        </w:rPr>
        <w:t>should inform</w:t>
      </w:r>
      <w:r w:rsidRPr="00A54AEB">
        <w:rPr>
          <w:rFonts w:hint="eastAsia"/>
          <w:lang w:val="en-US" w:eastAsia="zh-CN"/>
        </w:rPr>
        <w:t xml:space="preserve"> that including </w:t>
      </w:r>
      <w:r>
        <w:rPr>
          <w:lang w:eastAsia="ko-KR"/>
        </w:rPr>
        <w:t>additional security parameter</w:t>
      </w:r>
      <w:r w:rsidRPr="00A54AEB">
        <w:rPr>
          <w:rFonts w:hint="eastAsia"/>
          <w:lang w:val="en-US" w:eastAsia="zh-CN"/>
        </w:rPr>
        <w:t xml:space="preserve"> (e.g. </w:t>
      </w:r>
      <w:r>
        <w:rPr>
          <w:lang w:eastAsia="zh-CN"/>
        </w:rPr>
        <w:t>a 128-bit random number</w:t>
      </w:r>
      <w:r w:rsidRPr="00A54AEB">
        <w:rPr>
          <w:rFonts w:hint="eastAsia"/>
          <w:lang w:val="en-US" w:eastAsia="zh-CN"/>
        </w:rPr>
        <w:t xml:space="preserve">) </w:t>
      </w:r>
      <w:r>
        <w:rPr>
          <w:lang w:eastAsia="zh-CN"/>
        </w:rPr>
        <w:t>in the paging message</w:t>
      </w:r>
      <w:r w:rsidRPr="00A54AEB">
        <w:rPr>
          <w:rFonts w:hint="eastAsia"/>
          <w:lang w:val="en-US" w:eastAsia="zh-CN"/>
        </w:rPr>
        <w:t xml:space="preserve"> is feasible</w:t>
      </w:r>
      <w:r>
        <w:rPr>
          <w:lang w:val="en-US" w:eastAsia="zh-CN"/>
        </w:rPr>
        <w:t>, but it should be noted that there is an overall limit on the total size of any R2D message in general (1000 bits) and hence any additional security related parameters should fit within this overall size limit and this information should be conveyed to SA3</w:t>
      </w:r>
      <w:r w:rsidRPr="00A54AEB">
        <w:rPr>
          <w:rFonts w:hint="eastAsia"/>
          <w:lang w:val="en-US" w:eastAsia="zh-CN"/>
        </w:rPr>
        <w:t xml:space="preserve">. </w:t>
      </w:r>
    </w:p>
    <w:p w14:paraId="23F53943" w14:textId="0F45BD66" w:rsidR="00A54AEB" w:rsidRDefault="00A54AEB" w:rsidP="00A54AEB">
      <w:r w:rsidRPr="00A54AEB">
        <w:rPr>
          <w:rFonts w:hint="eastAsia"/>
          <w:lang w:val="en-US" w:eastAsia="zh-CN"/>
        </w:rPr>
        <w:t xml:space="preserve">Furthermore, it is suggested that RAN2 waits for SA3 further progress before </w:t>
      </w:r>
      <w:r>
        <w:rPr>
          <w:lang w:val="en-US" w:eastAsia="zh-CN"/>
        </w:rPr>
        <w:t>finalizing the</w:t>
      </w:r>
      <w:r w:rsidRPr="00A54AEB">
        <w:rPr>
          <w:rFonts w:hint="eastAsia"/>
          <w:lang w:val="en-US" w:eastAsia="zh-CN"/>
        </w:rPr>
        <w:t xml:space="preserve"> security parameters in paging message considering that the intention of the incoming LS is to check the feasibility of including </w:t>
      </w:r>
      <w:r>
        <w:rPr>
          <w:lang w:eastAsia="zh-CN"/>
        </w:rPr>
        <w:t>security parameters</w:t>
      </w:r>
      <w:r w:rsidRPr="00A54AEB">
        <w:rPr>
          <w:rFonts w:hint="eastAsia"/>
          <w:lang w:val="en-US" w:eastAsia="zh-CN"/>
        </w:rPr>
        <w:t xml:space="preserve"> in the paging message. </w:t>
      </w:r>
      <w:r>
        <w:rPr>
          <w:lang w:val="en-US" w:eastAsia="zh-CN"/>
        </w:rPr>
        <w:t>The final</w:t>
      </w:r>
      <w:r w:rsidRPr="00A54AEB">
        <w:rPr>
          <w:rFonts w:hint="eastAsia"/>
          <w:lang w:val="en-US" w:eastAsia="zh-CN"/>
        </w:rPr>
        <w:t xml:space="preserve"> security </w:t>
      </w:r>
      <w:r>
        <w:rPr>
          <w:lang w:val="en-US" w:eastAsia="zh-CN"/>
        </w:rPr>
        <w:t>framework</w:t>
      </w:r>
      <w:r w:rsidRPr="00A54AEB">
        <w:rPr>
          <w:rFonts w:hint="eastAsia"/>
          <w:lang w:val="en-US" w:eastAsia="zh-CN"/>
        </w:rPr>
        <w:t xml:space="preserve"> in SA3 is not stable yet</w:t>
      </w:r>
      <w:r>
        <w:rPr>
          <w:lang w:val="en-US" w:eastAsia="zh-CN"/>
        </w:rPr>
        <w:t xml:space="preserve"> and </w:t>
      </w:r>
      <w:r w:rsidRPr="00A54AEB">
        <w:rPr>
          <w:rFonts w:hint="eastAsia"/>
          <w:lang w:val="en-US" w:eastAsia="zh-CN"/>
        </w:rPr>
        <w:t xml:space="preserve">including the </w:t>
      </w:r>
      <w:r>
        <w:rPr>
          <w:lang w:eastAsia="zh-CN"/>
        </w:rPr>
        <w:t>128-bit random number in the paging message</w:t>
      </w:r>
      <w:r w:rsidRPr="00A54AEB">
        <w:rPr>
          <w:rFonts w:hint="eastAsia"/>
          <w:lang w:val="en-US" w:eastAsia="zh-CN"/>
        </w:rPr>
        <w:t xml:space="preserve"> is only mentioned for the authentication procedure. On the other side, </w:t>
      </w:r>
      <w:r>
        <w:rPr>
          <w:lang w:val="en-US" w:eastAsia="zh-CN"/>
        </w:rPr>
        <w:t xml:space="preserve">there is still ongoing discussion regarding the ID privacy protection and the final solution for overall security framework may impact also the </w:t>
      </w:r>
      <w:r w:rsidRPr="00A54AEB">
        <w:rPr>
          <w:rFonts w:hint="eastAsia"/>
          <w:lang w:val="en-US" w:eastAsia="zh-CN"/>
        </w:rPr>
        <w:t>authentication procedure. So</w:t>
      </w:r>
      <w:r>
        <w:rPr>
          <w:lang w:val="en-US" w:eastAsia="zh-CN"/>
        </w:rPr>
        <w:t>,</w:t>
      </w:r>
      <w:r w:rsidRPr="00A54AEB">
        <w:rPr>
          <w:rFonts w:hint="eastAsia"/>
          <w:lang w:val="en-US" w:eastAsia="zh-CN"/>
        </w:rPr>
        <w:t xml:space="preserve"> </w:t>
      </w:r>
      <w:r>
        <w:rPr>
          <w:lang w:val="en-US" w:eastAsia="zh-CN"/>
        </w:rPr>
        <w:t>RAN2 should keep the design flexible and only finalize the overall paging message format once SA3 design is finalize for this aspect</w:t>
      </w:r>
      <w:r w:rsidRPr="00A54AEB">
        <w:rPr>
          <w:rFonts w:hint="eastAsia"/>
          <w:lang w:val="en-US" w:eastAsia="zh-CN"/>
        </w:rPr>
        <w:t xml:space="preserve">. </w:t>
      </w:r>
    </w:p>
    <w:p w14:paraId="11A2803B" w14:textId="546FA562" w:rsidR="00A54AEB" w:rsidRPr="00A54AEB" w:rsidRDefault="00A54AEB" w:rsidP="00A54AEB">
      <w:pPr>
        <w:rPr>
          <w:rFonts w:ascii="Times New Roman" w:hAnsi="Times New Roman"/>
          <w:b/>
          <w:bCs/>
          <w:color w:val="1D1D1A"/>
          <w:kern w:val="0"/>
          <w:sz w:val="20"/>
          <w:szCs w:val="20"/>
          <w:lang w:bidi="ar"/>
        </w:rPr>
      </w:pPr>
      <w:r w:rsidRPr="00A54AEB">
        <w:rPr>
          <w:rFonts w:ascii="Times New Roman" w:hAnsi="Times New Roman" w:hint="eastAsia"/>
          <w:b/>
          <w:bCs/>
          <w:color w:val="1D1D1A"/>
          <w:kern w:val="0"/>
          <w:sz w:val="20"/>
          <w:szCs w:val="20"/>
          <w:lang w:val="en-US" w:eastAsia="zh-CN" w:bidi="ar"/>
        </w:rPr>
        <w:t>Proposal</w:t>
      </w:r>
      <w:r w:rsidR="00591901">
        <w:rPr>
          <w:rFonts w:ascii="Times New Roman" w:hAnsi="Times New Roman"/>
          <w:b/>
          <w:bCs/>
          <w:color w:val="1D1D1A"/>
          <w:kern w:val="0"/>
          <w:sz w:val="20"/>
          <w:szCs w:val="20"/>
          <w:lang w:val="en-US" w:eastAsia="zh-CN" w:bidi="ar"/>
        </w:rPr>
        <w:t xml:space="preserve"> </w:t>
      </w:r>
      <w:r w:rsidR="00224A24">
        <w:rPr>
          <w:rFonts w:ascii="Times New Roman" w:hAnsi="Times New Roman"/>
          <w:b/>
          <w:bCs/>
          <w:color w:val="1D1D1A"/>
          <w:kern w:val="0"/>
          <w:sz w:val="20"/>
          <w:szCs w:val="20"/>
          <w:lang w:val="en-US" w:eastAsia="zh-CN" w:bidi="ar"/>
        </w:rPr>
        <w:t xml:space="preserve">4 </w:t>
      </w:r>
      <w:r w:rsidR="00591901">
        <w:rPr>
          <w:rFonts w:ascii="Times New Roman" w:hAnsi="Times New Roman"/>
          <w:b/>
          <w:bCs/>
          <w:color w:val="1D1D1A"/>
          <w:kern w:val="0"/>
          <w:sz w:val="20"/>
          <w:szCs w:val="20"/>
          <w:lang w:val="en-US" w:eastAsia="zh-CN" w:bidi="ar"/>
        </w:rPr>
        <w:t>(Issue 1-7)</w:t>
      </w:r>
      <w:r w:rsidRPr="00A54AEB">
        <w:rPr>
          <w:rFonts w:ascii="Times New Roman" w:hAnsi="Times New Roman" w:hint="eastAsia"/>
          <w:b/>
          <w:bCs/>
          <w:color w:val="1D1D1A"/>
          <w:kern w:val="0"/>
          <w:sz w:val="20"/>
          <w:szCs w:val="20"/>
          <w:lang w:val="en-US" w:eastAsia="zh-CN" w:bidi="ar"/>
        </w:rPr>
        <w:t>: RAN2 replies to SA3 that i</w:t>
      </w:r>
      <w:r w:rsidRPr="00A54AEB">
        <w:rPr>
          <w:rFonts w:ascii="Times New Roman" w:hAnsi="Times New Roman"/>
          <w:b/>
          <w:bCs/>
          <w:color w:val="1D1D1A"/>
          <w:kern w:val="0"/>
          <w:sz w:val="20"/>
          <w:szCs w:val="20"/>
          <w:lang w:val="en-US" w:eastAsia="zh-CN" w:bidi="ar"/>
        </w:rPr>
        <w:t>t is feasible to include 128 bits security parameter in paging message</w:t>
      </w:r>
      <w:r w:rsidRPr="00A54AEB">
        <w:rPr>
          <w:rFonts w:ascii="Times New Roman" w:hAnsi="Times New Roman" w:hint="eastAsia"/>
          <w:b/>
          <w:bCs/>
          <w:color w:val="1D1D1A"/>
          <w:kern w:val="0"/>
          <w:sz w:val="20"/>
          <w:szCs w:val="20"/>
          <w:lang w:val="en-US" w:eastAsia="zh-CN" w:bidi="ar"/>
        </w:rPr>
        <w:t>, and the maximum size of paging message is around 1000bits</w:t>
      </w:r>
      <w:r>
        <w:rPr>
          <w:rFonts w:ascii="Times New Roman" w:hAnsi="Times New Roman"/>
          <w:b/>
          <w:bCs/>
          <w:color w:val="1D1D1A"/>
          <w:kern w:val="0"/>
          <w:sz w:val="20"/>
          <w:szCs w:val="20"/>
          <w:lang w:val="en-US" w:eastAsia="zh-CN" w:bidi="ar"/>
        </w:rPr>
        <w:t xml:space="preserve"> and hence it is preferable, where possible, to minimize the overhead in the paging message</w:t>
      </w:r>
      <w:r w:rsidRPr="00A54AEB">
        <w:rPr>
          <w:rFonts w:ascii="Times New Roman" w:hAnsi="Times New Roman" w:hint="eastAsia"/>
          <w:b/>
          <w:bCs/>
          <w:color w:val="1D1D1A"/>
          <w:kern w:val="0"/>
          <w:sz w:val="20"/>
          <w:szCs w:val="20"/>
          <w:lang w:val="en-US" w:eastAsia="zh-CN" w:bidi="ar"/>
        </w:rPr>
        <w:t xml:space="preserve">. </w:t>
      </w:r>
    </w:p>
    <w:p w14:paraId="5FDCA603" w14:textId="0ACC2337" w:rsidR="005D7840" w:rsidRDefault="00A54AEB" w:rsidP="00591901">
      <w:pPr>
        <w:rPr>
          <w:rFonts w:ascii="Times New Roman" w:hAnsi="Times New Roman"/>
          <w:b/>
          <w:bCs/>
          <w:szCs w:val="20"/>
        </w:rPr>
      </w:pPr>
      <w:r w:rsidRPr="00A54AEB">
        <w:rPr>
          <w:rFonts w:ascii="Times New Roman" w:hAnsi="Times New Roman" w:hint="eastAsia"/>
          <w:b/>
          <w:bCs/>
          <w:color w:val="1D1D1A"/>
          <w:kern w:val="0"/>
          <w:sz w:val="20"/>
          <w:szCs w:val="20"/>
          <w:lang w:val="en-US" w:eastAsia="zh-CN" w:bidi="ar"/>
        </w:rPr>
        <w:t>Proposal</w:t>
      </w:r>
      <w:r w:rsidR="00591901">
        <w:rPr>
          <w:rFonts w:ascii="Times New Roman" w:hAnsi="Times New Roman"/>
          <w:b/>
          <w:bCs/>
          <w:color w:val="1D1D1A"/>
          <w:kern w:val="0"/>
          <w:sz w:val="20"/>
          <w:szCs w:val="20"/>
          <w:lang w:val="en-US" w:eastAsia="zh-CN" w:bidi="ar"/>
        </w:rPr>
        <w:t xml:space="preserve"> </w:t>
      </w:r>
      <w:r w:rsidR="00224A24">
        <w:rPr>
          <w:rFonts w:ascii="Times New Roman" w:hAnsi="Times New Roman"/>
          <w:b/>
          <w:bCs/>
          <w:color w:val="1D1D1A"/>
          <w:kern w:val="0"/>
          <w:sz w:val="20"/>
          <w:szCs w:val="20"/>
          <w:lang w:val="en-US" w:eastAsia="zh-CN" w:bidi="ar"/>
        </w:rPr>
        <w:t xml:space="preserve">5 </w:t>
      </w:r>
      <w:r w:rsidR="00591901">
        <w:rPr>
          <w:rFonts w:ascii="Times New Roman" w:hAnsi="Times New Roman"/>
          <w:b/>
          <w:bCs/>
          <w:color w:val="1D1D1A"/>
          <w:kern w:val="0"/>
          <w:sz w:val="20"/>
          <w:szCs w:val="20"/>
          <w:lang w:val="en-US" w:eastAsia="zh-CN" w:bidi="ar"/>
        </w:rPr>
        <w:t>(Issue 1-7)</w:t>
      </w:r>
      <w:r w:rsidR="00591901" w:rsidRPr="00A54AEB">
        <w:rPr>
          <w:rFonts w:ascii="Times New Roman" w:hAnsi="Times New Roman" w:hint="eastAsia"/>
          <w:b/>
          <w:bCs/>
          <w:color w:val="1D1D1A"/>
          <w:kern w:val="0"/>
          <w:sz w:val="20"/>
          <w:szCs w:val="20"/>
          <w:lang w:val="en-US" w:eastAsia="zh-CN" w:bidi="ar"/>
        </w:rPr>
        <w:t>:</w:t>
      </w:r>
      <w:r w:rsidRPr="00A54AEB">
        <w:rPr>
          <w:rFonts w:ascii="Times New Roman" w:hAnsi="Times New Roman" w:hint="eastAsia"/>
          <w:b/>
          <w:bCs/>
          <w:color w:val="1D1D1A"/>
          <w:kern w:val="0"/>
          <w:sz w:val="20"/>
          <w:szCs w:val="20"/>
          <w:lang w:val="en-US" w:eastAsia="zh-CN" w:bidi="ar"/>
        </w:rPr>
        <w:t xml:space="preserve"> </w:t>
      </w:r>
      <w:r w:rsidR="00591901">
        <w:rPr>
          <w:rFonts w:ascii="Times New Roman" w:hAnsi="Times New Roman"/>
          <w:b/>
          <w:bCs/>
          <w:color w:val="1D1D1A"/>
          <w:kern w:val="0"/>
          <w:sz w:val="20"/>
          <w:szCs w:val="20"/>
          <w:lang w:val="en-US" w:eastAsia="zh-CN" w:bidi="ar"/>
        </w:rPr>
        <w:t>RAN2 should keep the paging message design flexible to incorporate the final SA3 framework for security</w:t>
      </w:r>
      <w:r w:rsidRPr="00A54AEB">
        <w:rPr>
          <w:rFonts w:ascii="Times New Roman" w:hAnsi="Times New Roman" w:hint="eastAsia"/>
          <w:b/>
          <w:bCs/>
          <w:color w:val="1D1D1A"/>
          <w:kern w:val="0"/>
          <w:sz w:val="20"/>
          <w:szCs w:val="20"/>
          <w:lang w:val="en-US" w:eastAsia="zh-CN" w:bidi="ar"/>
        </w:rPr>
        <w:t xml:space="preserve">.  </w:t>
      </w:r>
    </w:p>
    <w:p w14:paraId="279E162D" w14:textId="77777777" w:rsidR="0079402A" w:rsidRDefault="00000000">
      <w:pPr>
        <w:pStyle w:val="Heading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Conclusion</w:t>
      </w:r>
    </w:p>
    <w:p w14:paraId="1C20BE89" w14:textId="77777777" w:rsidR="007F4BC2" w:rsidRPr="007F4BC2" w:rsidRDefault="007F4BC2" w:rsidP="007F4BC2">
      <w:pPr>
        <w:pStyle w:val="BodyText"/>
        <w:rPr>
          <w:rFonts w:ascii="Times New Roman" w:eastAsiaTheme="minorEastAsia" w:hAnsi="Times New Roman"/>
          <w:b/>
          <w:bCs/>
          <w:kern w:val="2"/>
          <w:szCs w:val="20"/>
        </w:rPr>
      </w:pPr>
      <w:r w:rsidRPr="007F4BC2">
        <w:rPr>
          <w:rFonts w:ascii="Times New Roman" w:eastAsiaTheme="minorEastAsia" w:hAnsi="Times New Roman"/>
          <w:b/>
          <w:bCs/>
          <w:kern w:val="2"/>
          <w:szCs w:val="20"/>
        </w:rPr>
        <w:t xml:space="preserve">Proposal 1 (Issue 1-2): The exact reader behaviour for how transaction ID is generated need not be specified </w:t>
      </w:r>
    </w:p>
    <w:p w14:paraId="2F3A4DD6" w14:textId="77777777" w:rsidR="007F4BC2" w:rsidRPr="007F4BC2" w:rsidRDefault="007F4BC2" w:rsidP="007F4BC2">
      <w:pPr>
        <w:pStyle w:val="BodyText"/>
        <w:rPr>
          <w:rFonts w:ascii="Times New Roman" w:eastAsiaTheme="minorEastAsia" w:hAnsi="Times New Roman"/>
          <w:b/>
          <w:bCs/>
          <w:kern w:val="2"/>
          <w:szCs w:val="20"/>
        </w:rPr>
      </w:pPr>
      <w:r w:rsidRPr="007F4BC2">
        <w:rPr>
          <w:rFonts w:ascii="Times New Roman" w:eastAsiaTheme="minorEastAsia" w:hAnsi="Times New Roman"/>
          <w:b/>
          <w:bCs/>
          <w:kern w:val="2"/>
          <w:szCs w:val="20"/>
        </w:rPr>
        <w:t xml:space="preserve">Proposal 2 (Issue 1-2): The size of the transaction ID should be 6 bits </w:t>
      </w:r>
    </w:p>
    <w:p w14:paraId="6AC8C9D4" w14:textId="77777777" w:rsidR="007F4BC2" w:rsidRPr="007F4BC2" w:rsidRDefault="007F4BC2" w:rsidP="007F4BC2">
      <w:pPr>
        <w:pStyle w:val="BodyText"/>
        <w:rPr>
          <w:rFonts w:ascii="Times New Roman" w:eastAsiaTheme="minorEastAsia" w:hAnsi="Times New Roman"/>
          <w:kern w:val="2"/>
          <w:szCs w:val="20"/>
        </w:rPr>
      </w:pPr>
      <w:r w:rsidRPr="007F4BC2">
        <w:rPr>
          <w:rFonts w:ascii="Times New Roman" w:eastAsiaTheme="minorEastAsia" w:hAnsi="Times New Roman"/>
          <w:kern w:val="2"/>
          <w:szCs w:val="20"/>
        </w:rPr>
        <w:t>Observation 1: If there is no transaction ID in CFRA paging message, then the reader cannot send any other paging until the CFRA procedure for a single device is completed</w:t>
      </w:r>
    </w:p>
    <w:p w14:paraId="33F3C7F9" w14:textId="77777777" w:rsidR="007F4BC2" w:rsidRPr="007F4BC2" w:rsidRDefault="007F4BC2" w:rsidP="007F4BC2">
      <w:pPr>
        <w:pStyle w:val="BodyText"/>
        <w:rPr>
          <w:rFonts w:ascii="Times New Roman" w:eastAsiaTheme="minorEastAsia" w:hAnsi="Times New Roman"/>
          <w:kern w:val="2"/>
          <w:szCs w:val="20"/>
        </w:rPr>
      </w:pPr>
      <w:r w:rsidRPr="007F4BC2">
        <w:rPr>
          <w:rFonts w:ascii="Times New Roman" w:eastAsiaTheme="minorEastAsia" w:hAnsi="Times New Roman"/>
          <w:kern w:val="2"/>
          <w:szCs w:val="20"/>
        </w:rPr>
        <w:t>Observation 2: If the procedure for CFRA takes a long time (e.g. for command and/or command with write), then keeping the reader dedicated for this entire time for a single device is not good</w:t>
      </w:r>
    </w:p>
    <w:p w14:paraId="2A4B5BF9" w14:textId="77777777" w:rsidR="007F4BC2" w:rsidRPr="007F4BC2" w:rsidRDefault="007F4BC2" w:rsidP="007F4BC2">
      <w:pPr>
        <w:pStyle w:val="BodyText"/>
        <w:rPr>
          <w:rFonts w:ascii="Times New Roman" w:eastAsiaTheme="minorEastAsia" w:hAnsi="Times New Roman"/>
          <w:b/>
          <w:bCs/>
          <w:kern w:val="2"/>
          <w:szCs w:val="20"/>
        </w:rPr>
      </w:pPr>
      <w:r w:rsidRPr="007F4BC2">
        <w:rPr>
          <w:rFonts w:ascii="Times New Roman" w:eastAsiaTheme="minorEastAsia" w:hAnsi="Times New Roman"/>
          <w:b/>
          <w:bCs/>
          <w:kern w:val="2"/>
          <w:szCs w:val="20"/>
        </w:rPr>
        <w:t>Proposal 3 (Issue 1-5): RAN2 to discuss the following options for the CFRA procedure</w:t>
      </w:r>
    </w:p>
    <w:p w14:paraId="281421FF" w14:textId="77777777" w:rsidR="007F4BC2" w:rsidRPr="007F4BC2" w:rsidRDefault="007F4BC2" w:rsidP="007F4BC2">
      <w:pPr>
        <w:pStyle w:val="BodyText"/>
        <w:numPr>
          <w:ilvl w:val="0"/>
          <w:numId w:val="19"/>
        </w:numPr>
        <w:rPr>
          <w:rFonts w:ascii="Times New Roman" w:eastAsiaTheme="minorEastAsia" w:hAnsi="Times New Roman"/>
          <w:b/>
          <w:bCs/>
          <w:kern w:val="2"/>
          <w:szCs w:val="20"/>
        </w:rPr>
      </w:pPr>
      <w:r w:rsidRPr="007F4BC2">
        <w:rPr>
          <w:rFonts w:ascii="Times New Roman" w:eastAsiaTheme="minorEastAsia" w:hAnsi="Times New Roman"/>
          <w:b/>
          <w:bCs/>
          <w:kern w:val="2"/>
          <w:szCs w:val="20"/>
        </w:rPr>
        <w:t>Option 1: Include transaction ID also in CFRA case and the device behaviour for ASID release is same as CBRA</w:t>
      </w:r>
    </w:p>
    <w:p w14:paraId="2768F281" w14:textId="77777777" w:rsidR="007F4BC2" w:rsidRPr="007F4BC2" w:rsidRDefault="007F4BC2" w:rsidP="007F4BC2">
      <w:pPr>
        <w:pStyle w:val="BodyText"/>
        <w:numPr>
          <w:ilvl w:val="0"/>
          <w:numId w:val="19"/>
        </w:numPr>
        <w:rPr>
          <w:rFonts w:ascii="Times New Roman" w:eastAsiaTheme="minorEastAsia" w:hAnsi="Times New Roman"/>
          <w:b/>
          <w:bCs/>
          <w:kern w:val="2"/>
          <w:szCs w:val="20"/>
        </w:rPr>
      </w:pPr>
      <w:r w:rsidRPr="007F4BC2">
        <w:rPr>
          <w:rFonts w:ascii="Times New Roman" w:eastAsiaTheme="minorEastAsia" w:hAnsi="Times New Roman"/>
          <w:b/>
          <w:bCs/>
          <w:kern w:val="2"/>
          <w:szCs w:val="20"/>
        </w:rPr>
        <w:t>Option 2: No transaction ID is included in CFRA, but the reader uses CBRA for single device (e.g. in case of command)</w:t>
      </w:r>
    </w:p>
    <w:p w14:paraId="002C018E" w14:textId="77777777" w:rsidR="007F4BC2" w:rsidRPr="007F4BC2" w:rsidRDefault="007F4BC2" w:rsidP="007F4BC2">
      <w:pPr>
        <w:pStyle w:val="BodyText"/>
        <w:rPr>
          <w:rFonts w:ascii="Times New Roman" w:eastAsiaTheme="minorEastAsia" w:hAnsi="Times New Roman"/>
          <w:b/>
          <w:bCs/>
          <w:kern w:val="2"/>
          <w:szCs w:val="20"/>
        </w:rPr>
      </w:pPr>
      <w:r w:rsidRPr="007F4BC2">
        <w:rPr>
          <w:rFonts w:ascii="Times New Roman" w:eastAsiaTheme="minorEastAsia" w:hAnsi="Times New Roman"/>
          <w:b/>
          <w:bCs/>
          <w:kern w:val="2"/>
          <w:szCs w:val="20"/>
        </w:rPr>
        <w:t xml:space="preserve">Proposal 4 (Issue 1-7): RAN2 replies to SA3 that it is feasible to include 128 bits security parameter in paging message, and the maximum size of paging message is around 1000bits and hence it is preferable, where possible, to minimize the overhead in the paging message. </w:t>
      </w:r>
    </w:p>
    <w:p w14:paraId="1762C26F" w14:textId="33444B06" w:rsidR="005D7840" w:rsidRPr="007F4BC2" w:rsidRDefault="007F4BC2" w:rsidP="007F4BC2">
      <w:pPr>
        <w:pStyle w:val="BodyText"/>
        <w:rPr>
          <w:rFonts w:ascii="Times New Roman" w:hAnsi="Times New Roman"/>
          <w:b/>
          <w:bCs/>
          <w:szCs w:val="20"/>
        </w:rPr>
      </w:pPr>
      <w:r w:rsidRPr="007F4BC2">
        <w:rPr>
          <w:rFonts w:ascii="Times New Roman" w:eastAsiaTheme="minorEastAsia" w:hAnsi="Times New Roman"/>
          <w:b/>
          <w:bCs/>
          <w:kern w:val="2"/>
          <w:szCs w:val="20"/>
        </w:rPr>
        <w:t xml:space="preserve">Proposal 5 (Issue 1-7): RAN2 should keep the paging message design flexible to incorporate the final SA3 framework for security.  </w:t>
      </w:r>
    </w:p>
    <w:p w14:paraId="12CC7BE2" w14:textId="77777777" w:rsidR="0079402A" w:rsidRDefault="00000000">
      <w:pPr>
        <w:pStyle w:val="ListParagraph"/>
        <w:widowControl/>
        <w:numPr>
          <w:ilvl w:val="0"/>
          <w:numId w:val="8"/>
        </w:numPr>
        <w:pBdr>
          <w:top w:val="single" w:sz="12" w:space="3" w:color="auto"/>
        </w:pBdr>
        <w:overflowPunct w:val="0"/>
        <w:autoSpaceDE w:val="0"/>
        <w:autoSpaceDN w:val="0"/>
        <w:adjustRightInd w:val="0"/>
        <w:snapToGrid w:val="0"/>
        <w:spacing w:before="120" w:after="120" w:line="240" w:lineRule="auto"/>
        <w:ind w:firstLineChars="0"/>
        <w:jc w:val="left"/>
        <w:textAlignment w:val="baseline"/>
        <w:rPr>
          <w:rFonts w:cs="Arial"/>
          <w:kern w:val="0"/>
          <w:sz w:val="30"/>
          <w:szCs w:val="30"/>
        </w:rPr>
      </w:pPr>
      <w:bookmarkStart w:id="4" w:name="_Toc18403976"/>
      <w:bookmarkStart w:id="5" w:name="_Toc18404543"/>
      <w:bookmarkStart w:id="6" w:name="_Toc18413612"/>
      <w:r>
        <w:rPr>
          <w:rFonts w:cs="Arial"/>
          <w:kern w:val="0"/>
          <w:sz w:val="30"/>
          <w:szCs w:val="30"/>
        </w:rPr>
        <w:t>References</w:t>
      </w:r>
      <w:bookmarkEnd w:id="4"/>
      <w:bookmarkEnd w:id="5"/>
      <w:bookmarkEnd w:id="6"/>
    </w:p>
    <w:p w14:paraId="07498066" w14:textId="392A0BA3" w:rsidR="0079402A" w:rsidRDefault="003704DA" w:rsidP="003704DA">
      <w:pPr>
        <w:pStyle w:val="NormalWeb"/>
        <w:numPr>
          <w:ilvl w:val="0"/>
          <w:numId w:val="15"/>
        </w:numPr>
        <w:spacing w:before="0" w:beforeAutospacing="0" w:line="315" w:lineRule="atLeast"/>
        <w:rPr>
          <w:rFonts w:ascii="Times New Roman" w:eastAsia="SimSun" w:hAnsi="Times New Roman"/>
          <w:color w:val="000000"/>
          <w:sz w:val="20"/>
          <w:szCs w:val="20"/>
          <w:lang w:val="en-US" w:eastAsia="zh-CN"/>
        </w:rPr>
      </w:pPr>
      <w:bookmarkStart w:id="7" w:name="_Ref206071497"/>
      <w:r w:rsidRPr="00F41EDE">
        <w:rPr>
          <w:rFonts w:ascii="Times New Roman" w:eastAsia="SimSun" w:hAnsi="Times New Roman"/>
          <w:color w:val="000000"/>
          <w:sz w:val="20"/>
          <w:szCs w:val="20"/>
          <w:lang w:val="en-US" w:eastAsia="zh-CN"/>
        </w:rPr>
        <w:t>R2-2505064</w:t>
      </w:r>
      <w:r w:rsidRPr="00F41EDE">
        <w:rPr>
          <w:rFonts w:ascii="Times New Roman" w:eastAsia="SimSun" w:hAnsi="Times New Roman"/>
          <w:color w:val="000000"/>
          <w:sz w:val="20"/>
          <w:szCs w:val="20"/>
          <w:lang w:val="en-US" w:eastAsia="zh-CN"/>
        </w:rPr>
        <w:tab/>
        <w:t>LS on security parameter in paging request message (S3-252392</w:t>
      </w:r>
      <w:r>
        <w:rPr>
          <w:rFonts w:ascii="Times New Roman" w:eastAsia="SimSun" w:hAnsi="Times New Roman"/>
          <w:color w:val="000000"/>
          <w:sz w:val="20"/>
          <w:szCs w:val="20"/>
          <w:lang w:val="en-US" w:eastAsia="zh-CN"/>
        </w:rPr>
        <w:t>)</w:t>
      </w:r>
      <w:bookmarkEnd w:id="7"/>
    </w:p>
    <w:sectPr w:rsidR="0079402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FFC31" w14:textId="77777777" w:rsidR="002C3364" w:rsidRDefault="002C3364">
      <w:pPr>
        <w:spacing w:line="240" w:lineRule="auto"/>
      </w:pPr>
      <w:r>
        <w:separator/>
      </w:r>
    </w:p>
  </w:endnote>
  <w:endnote w:type="continuationSeparator" w:id="0">
    <w:p w14:paraId="715614A9" w14:textId="77777777" w:rsidR="002C3364" w:rsidRDefault="002C336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altName w:val="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24055" w14:textId="77777777" w:rsidR="0079402A"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0ADF30" w14:textId="77777777" w:rsidR="0079402A" w:rsidRDefault="0079402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C7043" w14:textId="77777777" w:rsidR="0079402A" w:rsidRDefault="0079402A">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59B59" w14:textId="77777777" w:rsidR="003704DA" w:rsidRDefault="003704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14E3E" w14:textId="77777777" w:rsidR="002C3364" w:rsidRDefault="002C3364">
      <w:pPr>
        <w:spacing w:after="0"/>
      </w:pPr>
      <w:r>
        <w:separator/>
      </w:r>
    </w:p>
  </w:footnote>
  <w:footnote w:type="continuationSeparator" w:id="0">
    <w:p w14:paraId="7E0604EA" w14:textId="77777777" w:rsidR="002C3364" w:rsidRDefault="002C33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661F4" w14:textId="77777777" w:rsidR="003704DA" w:rsidRDefault="003704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234F5" w14:textId="77777777" w:rsidR="0079402A" w:rsidRDefault="0079402A">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0FCE3" w14:textId="77777777" w:rsidR="003704DA" w:rsidRDefault="003704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51224A4"/>
    <w:multiLevelType w:val="hybridMultilevel"/>
    <w:tmpl w:val="9C26EC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SimSun"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15:restartNumberingAfterBreak="0">
    <w:nsid w:val="296C5671"/>
    <w:multiLevelType w:val="multilevel"/>
    <w:tmpl w:val="296C5671"/>
    <w:lvl w:ilvl="0">
      <w:start w:val="1"/>
      <w:numFmt w:val="decimal"/>
      <w:lvlText w:val="%1."/>
      <w:lvlJc w:val="left"/>
      <w:pPr>
        <w:ind w:left="1680" w:hanging="420"/>
      </w:pPr>
    </w:lvl>
    <w:lvl w:ilvl="1">
      <w:start w:val="1"/>
      <w:numFmt w:val="lowerLetter"/>
      <w:lvlText w:val="%2)"/>
      <w:lvlJc w:val="left"/>
      <w:pPr>
        <w:ind w:left="2100" w:hanging="420"/>
      </w:pPr>
    </w:lvl>
    <w:lvl w:ilvl="2">
      <w:start w:val="1"/>
      <w:numFmt w:val="lowerRoman"/>
      <w:lvlText w:val="%3."/>
      <w:lvlJc w:val="right"/>
      <w:pPr>
        <w:ind w:left="2520" w:hanging="420"/>
      </w:pPr>
    </w:lvl>
    <w:lvl w:ilvl="3">
      <w:start w:val="1"/>
      <w:numFmt w:val="decimal"/>
      <w:lvlText w:val="%4."/>
      <w:lvlJc w:val="left"/>
      <w:pPr>
        <w:ind w:left="2940" w:hanging="420"/>
      </w:pPr>
    </w:lvl>
    <w:lvl w:ilvl="4">
      <w:start w:val="1"/>
      <w:numFmt w:val="lowerLetter"/>
      <w:lvlText w:val="%5)"/>
      <w:lvlJc w:val="left"/>
      <w:pPr>
        <w:ind w:left="3360" w:hanging="420"/>
      </w:pPr>
    </w:lvl>
    <w:lvl w:ilvl="5">
      <w:start w:val="1"/>
      <w:numFmt w:val="lowerRoman"/>
      <w:lvlText w:val="%6."/>
      <w:lvlJc w:val="right"/>
      <w:pPr>
        <w:ind w:left="3780" w:hanging="420"/>
      </w:pPr>
    </w:lvl>
    <w:lvl w:ilvl="6">
      <w:start w:val="1"/>
      <w:numFmt w:val="decimal"/>
      <w:lvlText w:val="%7."/>
      <w:lvlJc w:val="left"/>
      <w:pPr>
        <w:ind w:left="4200" w:hanging="420"/>
      </w:pPr>
    </w:lvl>
    <w:lvl w:ilvl="7">
      <w:start w:val="1"/>
      <w:numFmt w:val="lowerLetter"/>
      <w:lvlText w:val="%8)"/>
      <w:lvlJc w:val="left"/>
      <w:pPr>
        <w:ind w:left="4620" w:hanging="420"/>
      </w:pPr>
    </w:lvl>
    <w:lvl w:ilvl="8">
      <w:start w:val="1"/>
      <w:numFmt w:val="lowerRoman"/>
      <w:lvlText w:val="%9."/>
      <w:lvlJc w:val="right"/>
      <w:pPr>
        <w:ind w:left="5040" w:hanging="420"/>
      </w:pPr>
    </w:lvl>
  </w:abstractNum>
  <w:abstractNum w:abstractNumId="6"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35BED9E4"/>
    <w:multiLevelType w:val="singleLevel"/>
    <w:tmpl w:val="35BED9E4"/>
    <w:lvl w:ilvl="0">
      <w:start w:val="1"/>
      <w:numFmt w:val="decimal"/>
      <w:suff w:val="space"/>
      <w:lvlText w:val="%1."/>
      <w:lvlJc w:val="left"/>
    </w:lvl>
  </w:abstractNum>
  <w:abstractNum w:abstractNumId="9" w15:restartNumberingAfterBreak="0">
    <w:nsid w:val="469164B2"/>
    <w:multiLevelType w:val="hybridMultilevel"/>
    <w:tmpl w:val="131EBD2C"/>
    <w:lvl w:ilvl="0" w:tplc="21120A36">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FF12449"/>
    <w:multiLevelType w:val="multilevel"/>
    <w:tmpl w:val="4FF1244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A8976FD"/>
    <w:multiLevelType w:val="multilevel"/>
    <w:tmpl w:val="5A8976F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00F5FB1"/>
    <w:multiLevelType w:val="hybridMultilevel"/>
    <w:tmpl w:val="C0B6C054"/>
    <w:lvl w:ilvl="0" w:tplc="17E28826">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15" w15:restartNumberingAfterBreak="0">
    <w:nsid w:val="67EE6FFA"/>
    <w:multiLevelType w:val="multilevel"/>
    <w:tmpl w:val="67EE6FFA"/>
    <w:lvl w:ilvl="0">
      <w:start w:val="1"/>
      <w:numFmt w:val="decimal"/>
      <w:lvlText w:val="%1."/>
      <w:lvlJc w:val="left"/>
      <w:pPr>
        <w:ind w:left="1680" w:hanging="420"/>
      </w:pPr>
    </w:lvl>
    <w:lvl w:ilvl="1">
      <w:start w:val="1"/>
      <w:numFmt w:val="lowerLetter"/>
      <w:lvlText w:val="%2)"/>
      <w:lvlJc w:val="left"/>
      <w:pPr>
        <w:ind w:left="2100" w:hanging="420"/>
      </w:pPr>
    </w:lvl>
    <w:lvl w:ilvl="2">
      <w:start w:val="1"/>
      <w:numFmt w:val="lowerRoman"/>
      <w:lvlText w:val="%3."/>
      <w:lvlJc w:val="right"/>
      <w:pPr>
        <w:ind w:left="2520" w:hanging="420"/>
      </w:pPr>
    </w:lvl>
    <w:lvl w:ilvl="3">
      <w:start w:val="1"/>
      <w:numFmt w:val="decimal"/>
      <w:lvlText w:val="%4."/>
      <w:lvlJc w:val="left"/>
      <w:pPr>
        <w:ind w:left="2940" w:hanging="420"/>
      </w:pPr>
    </w:lvl>
    <w:lvl w:ilvl="4">
      <w:start w:val="1"/>
      <w:numFmt w:val="lowerLetter"/>
      <w:lvlText w:val="%5)"/>
      <w:lvlJc w:val="left"/>
      <w:pPr>
        <w:ind w:left="3360" w:hanging="420"/>
      </w:pPr>
    </w:lvl>
    <w:lvl w:ilvl="5">
      <w:start w:val="1"/>
      <w:numFmt w:val="lowerRoman"/>
      <w:lvlText w:val="%6."/>
      <w:lvlJc w:val="right"/>
      <w:pPr>
        <w:ind w:left="3780" w:hanging="420"/>
      </w:pPr>
    </w:lvl>
    <w:lvl w:ilvl="6">
      <w:start w:val="1"/>
      <w:numFmt w:val="decimal"/>
      <w:lvlText w:val="%7."/>
      <w:lvlJc w:val="left"/>
      <w:pPr>
        <w:ind w:left="4200" w:hanging="420"/>
      </w:pPr>
    </w:lvl>
    <w:lvl w:ilvl="7">
      <w:start w:val="1"/>
      <w:numFmt w:val="lowerLetter"/>
      <w:lvlText w:val="%8)"/>
      <w:lvlJc w:val="left"/>
      <w:pPr>
        <w:ind w:left="4620" w:hanging="420"/>
      </w:pPr>
    </w:lvl>
    <w:lvl w:ilvl="8">
      <w:start w:val="1"/>
      <w:numFmt w:val="lowerRoman"/>
      <w:lvlText w:val="%9."/>
      <w:lvlJc w:val="right"/>
      <w:pPr>
        <w:ind w:left="5040" w:hanging="420"/>
      </w:pPr>
    </w:lvl>
  </w:abstractNum>
  <w:abstractNum w:abstractNumId="16" w15:restartNumberingAfterBreak="0">
    <w:nsid w:val="68CE67CD"/>
    <w:multiLevelType w:val="multilevel"/>
    <w:tmpl w:val="68CE67C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C4B2D09"/>
    <w:multiLevelType w:val="hybridMultilevel"/>
    <w:tmpl w:val="C096D3B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252084406">
    <w:abstractNumId w:val="1"/>
  </w:num>
  <w:num w:numId="2" w16cid:durableId="1343236371">
    <w:abstractNumId w:val="11"/>
  </w:num>
  <w:num w:numId="3" w16cid:durableId="1685787966">
    <w:abstractNumId w:val="6"/>
  </w:num>
  <w:num w:numId="4" w16cid:durableId="1455752493">
    <w:abstractNumId w:val="7"/>
  </w:num>
  <w:num w:numId="5" w16cid:durableId="1893997933">
    <w:abstractNumId w:val="4"/>
  </w:num>
  <w:num w:numId="6" w16cid:durableId="839124300">
    <w:abstractNumId w:val="0"/>
  </w:num>
  <w:num w:numId="7" w16cid:durableId="1150900980">
    <w:abstractNumId w:val="8"/>
  </w:num>
  <w:num w:numId="8" w16cid:durableId="1562523887">
    <w:abstractNumId w:val="3"/>
  </w:num>
  <w:num w:numId="9" w16cid:durableId="1095901547">
    <w:abstractNumId w:val="17"/>
  </w:num>
  <w:num w:numId="10" w16cid:durableId="1874883967">
    <w:abstractNumId w:val="10"/>
  </w:num>
  <w:num w:numId="11" w16cid:durableId="990524288">
    <w:abstractNumId w:val="16"/>
  </w:num>
  <w:num w:numId="12" w16cid:durableId="1977949854">
    <w:abstractNumId w:val="5"/>
  </w:num>
  <w:num w:numId="13" w16cid:durableId="517738882">
    <w:abstractNumId w:val="15"/>
  </w:num>
  <w:num w:numId="14" w16cid:durableId="1870602710">
    <w:abstractNumId w:val="12"/>
  </w:num>
  <w:num w:numId="15" w16cid:durableId="32194999">
    <w:abstractNumId w:val="14"/>
  </w:num>
  <w:num w:numId="16" w16cid:durableId="1623998751">
    <w:abstractNumId w:val="13"/>
  </w:num>
  <w:num w:numId="17" w16cid:durableId="1626961286">
    <w:abstractNumId w:val="18"/>
  </w:num>
  <w:num w:numId="18" w16cid:durableId="902760601">
    <w:abstractNumId w:val="9"/>
  </w:num>
  <w:num w:numId="19" w16cid:durableId="18903346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doNotDisplayPageBoundaries/>
  <w:bordersDoNotSurroundHeader/>
  <w:bordersDoNotSurroundFooter/>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BF9BF257"/>
    <w:rsid w:val="DFF73924"/>
    <w:rsid w:val="E9CB522A"/>
    <w:rsid w:val="FB7FE21E"/>
    <w:rsid w:val="FFDB412D"/>
    <w:rsid w:val="00001366"/>
    <w:rsid w:val="0000394D"/>
    <w:rsid w:val="00003A01"/>
    <w:rsid w:val="00004073"/>
    <w:rsid w:val="000055B1"/>
    <w:rsid w:val="00006CAB"/>
    <w:rsid w:val="00007410"/>
    <w:rsid w:val="0000762A"/>
    <w:rsid w:val="00007D44"/>
    <w:rsid w:val="000103E7"/>
    <w:rsid w:val="00010D2F"/>
    <w:rsid w:val="00011323"/>
    <w:rsid w:val="0001278E"/>
    <w:rsid w:val="000130CA"/>
    <w:rsid w:val="00013A41"/>
    <w:rsid w:val="00013FAD"/>
    <w:rsid w:val="0001464A"/>
    <w:rsid w:val="00014747"/>
    <w:rsid w:val="000148BC"/>
    <w:rsid w:val="00016024"/>
    <w:rsid w:val="0001602E"/>
    <w:rsid w:val="0001674A"/>
    <w:rsid w:val="00017495"/>
    <w:rsid w:val="00017BA5"/>
    <w:rsid w:val="00021259"/>
    <w:rsid w:val="00021359"/>
    <w:rsid w:val="00021417"/>
    <w:rsid w:val="000223BE"/>
    <w:rsid w:val="00022BA7"/>
    <w:rsid w:val="00024895"/>
    <w:rsid w:val="000248FC"/>
    <w:rsid w:val="00024E29"/>
    <w:rsid w:val="0002660A"/>
    <w:rsid w:val="00026899"/>
    <w:rsid w:val="0002698B"/>
    <w:rsid w:val="0002709F"/>
    <w:rsid w:val="00027EEC"/>
    <w:rsid w:val="00030099"/>
    <w:rsid w:val="000300A7"/>
    <w:rsid w:val="00032020"/>
    <w:rsid w:val="00033745"/>
    <w:rsid w:val="00034CF0"/>
    <w:rsid w:val="00035368"/>
    <w:rsid w:val="00035692"/>
    <w:rsid w:val="00035A1E"/>
    <w:rsid w:val="00035EF9"/>
    <w:rsid w:val="00037973"/>
    <w:rsid w:val="00037D68"/>
    <w:rsid w:val="00040976"/>
    <w:rsid w:val="00040A63"/>
    <w:rsid w:val="0004105F"/>
    <w:rsid w:val="00041424"/>
    <w:rsid w:val="000418E5"/>
    <w:rsid w:val="00042E6F"/>
    <w:rsid w:val="00043923"/>
    <w:rsid w:val="00043FCA"/>
    <w:rsid w:val="00044542"/>
    <w:rsid w:val="000449EC"/>
    <w:rsid w:val="00044EB3"/>
    <w:rsid w:val="00045EDE"/>
    <w:rsid w:val="00046E3D"/>
    <w:rsid w:val="00047D06"/>
    <w:rsid w:val="00047F4F"/>
    <w:rsid w:val="00055E89"/>
    <w:rsid w:val="000563ED"/>
    <w:rsid w:val="000564B7"/>
    <w:rsid w:val="00056578"/>
    <w:rsid w:val="000602CB"/>
    <w:rsid w:val="000603D6"/>
    <w:rsid w:val="00060A87"/>
    <w:rsid w:val="000610F9"/>
    <w:rsid w:val="000611B6"/>
    <w:rsid w:val="000658F2"/>
    <w:rsid w:val="00066A55"/>
    <w:rsid w:val="0007093A"/>
    <w:rsid w:val="000717A2"/>
    <w:rsid w:val="00071D0A"/>
    <w:rsid w:val="0007205B"/>
    <w:rsid w:val="0007226E"/>
    <w:rsid w:val="0007240A"/>
    <w:rsid w:val="00073BCE"/>
    <w:rsid w:val="000741B1"/>
    <w:rsid w:val="00074540"/>
    <w:rsid w:val="000747F2"/>
    <w:rsid w:val="00075305"/>
    <w:rsid w:val="000755A8"/>
    <w:rsid w:val="00075AE2"/>
    <w:rsid w:val="00076492"/>
    <w:rsid w:val="00076B12"/>
    <w:rsid w:val="00077021"/>
    <w:rsid w:val="0007732A"/>
    <w:rsid w:val="0007780F"/>
    <w:rsid w:val="000802E6"/>
    <w:rsid w:val="000804D4"/>
    <w:rsid w:val="00080AEC"/>
    <w:rsid w:val="0008122E"/>
    <w:rsid w:val="00081234"/>
    <w:rsid w:val="000821D5"/>
    <w:rsid w:val="00082CAA"/>
    <w:rsid w:val="00082F55"/>
    <w:rsid w:val="00084609"/>
    <w:rsid w:val="000875C4"/>
    <w:rsid w:val="0009084A"/>
    <w:rsid w:val="000915A4"/>
    <w:rsid w:val="0009278C"/>
    <w:rsid w:val="00092939"/>
    <w:rsid w:val="000948FA"/>
    <w:rsid w:val="0009587E"/>
    <w:rsid w:val="00095918"/>
    <w:rsid w:val="00096521"/>
    <w:rsid w:val="000969D7"/>
    <w:rsid w:val="00097209"/>
    <w:rsid w:val="00097368"/>
    <w:rsid w:val="0009777E"/>
    <w:rsid w:val="000A07C2"/>
    <w:rsid w:val="000A119B"/>
    <w:rsid w:val="000A178D"/>
    <w:rsid w:val="000A204F"/>
    <w:rsid w:val="000A22DF"/>
    <w:rsid w:val="000A266A"/>
    <w:rsid w:val="000A2A28"/>
    <w:rsid w:val="000A2D0A"/>
    <w:rsid w:val="000A2D8A"/>
    <w:rsid w:val="000A31E4"/>
    <w:rsid w:val="000A3A4E"/>
    <w:rsid w:val="000A53F5"/>
    <w:rsid w:val="000A54C4"/>
    <w:rsid w:val="000A5A05"/>
    <w:rsid w:val="000A68DC"/>
    <w:rsid w:val="000A70E1"/>
    <w:rsid w:val="000B0495"/>
    <w:rsid w:val="000B04C2"/>
    <w:rsid w:val="000B2024"/>
    <w:rsid w:val="000B21DA"/>
    <w:rsid w:val="000B25A2"/>
    <w:rsid w:val="000B2A5C"/>
    <w:rsid w:val="000B2C9E"/>
    <w:rsid w:val="000B3108"/>
    <w:rsid w:val="000B31AA"/>
    <w:rsid w:val="000B3657"/>
    <w:rsid w:val="000B38F6"/>
    <w:rsid w:val="000B424E"/>
    <w:rsid w:val="000B4B76"/>
    <w:rsid w:val="000B5648"/>
    <w:rsid w:val="000B6418"/>
    <w:rsid w:val="000B65CB"/>
    <w:rsid w:val="000B663E"/>
    <w:rsid w:val="000B7001"/>
    <w:rsid w:val="000B780E"/>
    <w:rsid w:val="000B7BA4"/>
    <w:rsid w:val="000C11A1"/>
    <w:rsid w:val="000C236D"/>
    <w:rsid w:val="000C2690"/>
    <w:rsid w:val="000C26E1"/>
    <w:rsid w:val="000C3104"/>
    <w:rsid w:val="000C364E"/>
    <w:rsid w:val="000C4F79"/>
    <w:rsid w:val="000C57D3"/>
    <w:rsid w:val="000C5D4C"/>
    <w:rsid w:val="000C6FF6"/>
    <w:rsid w:val="000C7FC7"/>
    <w:rsid w:val="000D18C5"/>
    <w:rsid w:val="000D2BF9"/>
    <w:rsid w:val="000D416F"/>
    <w:rsid w:val="000D46DC"/>
    <w:rsid w:val="000D574F"/>
    <w:rsid w:val="000D68E7"/>
    <w:rsid w:val="000D7A5A"/>
    <w:rsid w:val="000E0151"/>
    <w:rsid w:val="000E0228"/>
    <w:rsid w:val="000E1125"/>
    <w:rsid w:val="000E1993"/>
    <w:rsid w:val="000E1EF3"/>
    <w:rsid w:val="000E2601"/>
    <w:rsid w:val="000E38C6"/>
    <w:rsid w:val="000E3B8A"/>
    <w:rsid w:val="000E417F"/>
    <w:rsid w:val="000E55EA"/>
    <w:rsid w:val="000E6C7B"/>
    <w:rsid w:val="000F0A49"/>
    <w:rsid w:val="000F0A7B"/>
    <w:rsid w:val="000F0AC3"/>
    <w:rsid w:val="000F2AE2"/>
    <w:rsid w:val="000F2BFC"/>
    <w:rsid w:val="000F4CFF"/>
    <w:rsid w:val="000F5A84"/>
    <w:rsid w:val="000F6D2E"/>
    <w:rsid w:val="000F78FD"/>
    <w:rsid w:val="00100030"/>
    <w:rsid w:val="001054CE"/>
    <w:rsid w:val="00106100"/>
    <w:rsid w:val="00107390"/>
    <w:rsid w:val="00111739"/>
    <w:rsid w:val="00111C96"/>
    <w:rsid w:val="00111CE0"/>
    <w:rsid w:val="00111DF0"/>
    <w:rsid w:val="001120E3"/>
    <w:rsid w:val="00112C5F"/>
    <w:rsid w:val="00112FA5"/>
    <w:rsid w:val="001135C5"/>
    <w:rsid w:val="00113D83"/>
    <w:rsid w:val="00114117"/>
    <w:rsid w:val="001147C0"/>
    <w:rsid w:val="001152C8"/>
    <w:rsid w:val="001156DF"/>
    <w:rsid w:val="00115BF5"/>
    <w:rsid w:val="00117626"/>
    <w:rsid w:val="00117D0F"/>
    <w:rsid w:val="001211C7"/>
    <w:rsid w:val="001234EA"/>
    <w:rsid w:val="0012402E"/>
    <w:rsid w:val="001253A3"/>
    <w:rsid w:val="00126145"/>
    <w:rsid w:val="00126245"/>
    <w:rsid w:val="0012629B"/>
    <w:rsid w:val="0012673B"/>
    <w:rsid w:val="00126996"/>
    <w:rsid w:val="001277F8"/>
    <w:rsid w:val="0013045A"/>
    <w:rsid w:val="00130B76"/>
    <w:rsid w:val="00130D67"/>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1F5"/>
    <w:rsid w:val="00150BAB"/>
    <w:rsid w:val="001523B4"/>
    <w:rsid w:val="0015561F"/>
    <w:rsid w:val="001602B8"/>
    <w:rsid w:val="00160A40"/>
    <w:rsid w:val="00161F80"/>
    <w:rsid w:val="00162611"/>
    <w:rsid w:val="001627D9"/>
    <w:rsid w:val="001659FA"/>
    <w:rsid w:val="00165E92"/>
    <w:rsid w:val="0016653E"/>
    <w:rsid w:val="0016696D"/>
    <w:rsid w:val="001678CA"/>
    <w:rsid w:val="00170667"/>
    <w:rsid w:val="00170C6A"/>
    <w:rsid w:val="00171AD5"/>
    <w:rsid w:val="00171CFC"/>
    <w:rsid w:val="00171FF9"/>
    <w:rsid w:val="0017245C"/>
    <w:rsid w:val="00174703"/>
    <w:rsid w:val="00175677"/>
    <w:rsid w:val="00175874"/>
    <w:rsid w:val="00175B74"/>
    <w:rsid w:val="001761E3"/>
    <w:rsid w:val="001767E6"/>
    <w:rsid w:val="00176AC2"/>
    <w:rsid w:val="001776E4"/>
    <w:rsid w:val="0017781E"/>
    <w:rsid w:val="001802FB"/>
    <w:rsid w:val="001806A8"/>
    <w:rsid w:val="00180983"/>
    <w:rsid w:val="001812F8"/>
    <w:rsid w:val="00181A66"/>
    <w:rsid w:val="0018310D"/>
    <w:rsid w:val="001841BA"/>
    <w:rsid w:val="00184E7D"/>
    <w:rsid w:val="001854C6"/>
    <w:rsid w:val="00185960"/>
    <w:rsid w:val="00185C8F"/>
    <w:rsid w:val="00185CD6"/>
    <w:rsid w:val="0018789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1E1B"/>
    <w:rsid w:val="001B21A1"/>
    <w:rsid w:val="001B3224"/>
    <w:rsid w:val="001B337C"/>
    <w:rsid w:val="001B3D5D"/>
    <w:rsid w:val="001B511C"/>
    <w:rsid w:val="001B5AE5"/>
    <w:rsid w:val="001B7027"/>
    <w:rsid w:val="001B7A19"/>
    <w:rsid w:val="001B7C67"/>
    <w:rsid w:val="001C0287"/>
    <w:rsid w:val="001C0CED"/>
    <w:rsid w:val="001C0D51"/>
    <w:rsid w:val="001C0F93"/>
    <w:rsid w:val="001C0FAA"/>
    <w:rsid w:val="001C1105"/>
    <w:rsid w:val="001C17C6"/>
    <w:rsid w:val="001C1BE7"/>
    <w:rsid w:val="001C1F88"/>
    <w:rsid w:val="001C22DE"/>
    <w:rsid w:val="001C2385"/>
    <w:rsid w:val="001C288E"/>
    <w:rsid w:val="001C2AF5"/>
    <w:rsid w:val="001C2B3C"/>
    <w:rsid w:val="001C3C4C"/>
    <w:rsid w:val="001C4431"/>
    <w:rsid w:val="001C7F10"/>
    <w:rsid w:val="001D154E"/>
    <w:rsid w:val="001D1BD4"/>
    <w:rsid w:val="001D2914"/>
    <w:rsid w:val="001D2FB0"/>
    <w:rsid w:val="001D3791"/>
    <w:rsid w:val="001D55AF"/>
    <w:rsid w:val="001E01CC"/>
    <w:rsid w:val="001E0341"/>
    <w:rsid w:val="001E13D9"/>
    <w:rsid w:val="001E1C36"/>
    <w:rsid w:val="001E3509"/>
    <w:rsid w:val="001E3D8C"/>
    <w:rsid w:val="001E3EB3"/>
    <w:rsid w:val="001E43EF"/>
    <w:rsid w:val="001E44CD"/>
    <w:rsid w:val="001E46C7"/>
    <w:rsid w:val="001E54EE"/>
    <w:rsid w:val="001E6F08"/>
    <w:rsid w:val="001E6F40"/>
    <w:rsid w:val="001F02B5"/>
    <w:rsid w:val="001F0A3C"/>
    <w:rsid w:val="001F1028"/>
    <w:rsid w:val="001F1606"/>
    <w:rsid w:val="001F25D0"/>
    <w:rsid w:val="001F2DDD"/>
    <w:rsid w:val="001F31F0"/>
    <w:rsid w:val="001F3915"/>
    <w:rsid w:val="001F3DF5"/>
    <w:rsid w:val="001F40B7"/>
    <w:rsid w:val="001F4346"/>
    <w:rsid w:val="001F4B8F"/>
    <w:rsid w:val="001F5EF3"/>
    <w:rsid w:val="001F6257"/>
    <w:rsid w:val="00200995"/>
    <w:rsid w:val="00201317"/>
    <w:rsid w:val="002013C9"/>
    <w:rsid w:val="002017EA"/>
    <w:rsid w:val="00201FFE"/>
    <w:rsid w:val="00202C4B"/>
    <w:rsid w:val="00203B88"/>
    <w:rsid w:val="00204CC2"/>
    <w:rsid w:val="002055D2"/>
    <w:rsid w:val="00205869"/>
    <w:rsid w:val="00206380"/>
    <w:rsid w:val="00207416"/>
    <w:rsid w:val="0021041A"/>
    <w:rsid w:val="00211D77"/>
    <w:rsid w:val="002155FA"/>
    <w:rsid w:val="00215E50"/>
    <w:rsid w:val="00216E24"/>
    <w:rsid w:val="002173F3"/>
    <w:rsid w:val="002176DE"/>
    <w:rsid w:val="002177BC"/>
    <w:rsid w:val="00217C8F"/>
    <w:rsid w:val="0022192E"/>
    <w:rsid w:val="00223B64"/>
    <w:rsid w:val="00224A24"/>
    <w:rsid w:val="00224BF7"/>
    <w:rsid w:val="0023029F"/>
    <w:rsid w:val="00231281"/>
    <w:rsid w:val="002315C2"/>
    <w:rsid w:val="00231A2A"/>
    <w:rsid w:val="00231DC2"/>
    <w:rsid w:val="00232144"/>
    <w:rsid w:val="00232B8E"/>
    <w:rsid w:val="002333B7"/>
    <w:rsid w:val="002333DB"/>
    <w:rsid w:val="00233716"/>
    <w:rsid w:val="002344F2"/>
    <w:rsid w:val="00234D9D"/>
    <w:rsid w:val="00234EF2"/>
    <w:rsid w:val="00234FCA"/>
    <w:rsid w:val="002352AB"/>
    <w:rsid w:val="00235809"/>
    <w:rsid w:val="00235BBC"/>
    <w:rsid w:val="002368E4"/>
    <w:rsid w:val="00241198"/>
    <w:rsid w:val="00241832"/>
    <w:rsid w:val="00241E4F"/>
    <w:rsid w:val="00241EF6"/>
    <w:rsid w:val="002435BA"/>
    <w:rsid w:val="00244D42"/>
    <w:rsid w:val="00246FFA"/>
    <w:rsid w:val="00247076"/>
    <w:rsid w:val="00247683"/>
    <w:rsid w:val="00250AC4"/>
    <w:rsid w:val="002515F3"/>
    <w:rsid w:val="00252460"/>
    <w:rsid w:val="00252B94"/>
    <w:rsid w:val="002532F5"/>
    <w:rsid w:val="00253703"/>
    <w:rsid w:val="00253F62"/>
    <w:rsid w:val="00254410"/>
    <w:rsid w:val="00254433"/>
    <w:rsid w:val="00254889"/>
    <w:rsid w:val="0025526F"/>
    <w:rsid w:val="00255974"/>
    <w:rsid w:val="00255E19"/>
    <w:rsid w:val="00255F3A"/>
    <w:rsid w:val="00256B37"/>
    <w:rsid w:val="00256C2E"/>
    <w:rsid w:val="00257233"/>
    <w:rsid w:val="00257BEE"/>
    <w:rsid w:val="00260716"/>
    <w:rsid w:val="0026193E"/>
    <w:rsid w:val="00261A9C"/>
    <w:rsid w:val="00261AAC"/>
    <w:rsid w:val="00261E11"/>
    <w:rsid w:val="00262518"/>
    <w:rsid w:val="00262FE9"/>
    <w:rsid w:val="00263A3D"/>
    <w:rsid w:val="00264137"/>
    <w:rsid w:val="00264908"/>
    <w:rsid w:val="00265438"/>
    <w:rsid w:val="00266E7F"/>
    <w:rsid w:val="0026773E"/>
    <w:rsid w:val="0027030C"/>
    <w:rsid w:val="00270A1C"/>
    <w:rsid w:val="00271ED8"/>
    <w:rsid w:val="00273029"/>
    <w:rsid w:val="002730ED"/>
    <w:rsid w:val="00274493"/>
    <w:rsid w:val="00274A71"/>
    <w:rsid w:val="00274B65"/>
    <w:rsid w:val="00274E0A"/>
    <w:rsid w:val="00277301"/>
    <w:rsid w:val="00281718"/>
    <w:rsid w:val="00282024"/>
    <w:rsid w:val="00282A2B"/>
    <w:rsid w:val="002843CF"/>
    <w:rsid w:val="002855D0"/>
    <w:rsid w:val="00285748"/>
    <w:rsid w:val="00285FF0"/>
    <w:rsid w:val="00286C81"/>
    <w:rsid w:val="00290E18"/>
    <w:rsid w:val="002910B9"/>
    <w:rsid w:val="00291734"/>
    <w:rsid w:val="00291B6E"/>
    <w:rsid w:val="00291D54"/>
    <w:rsid w:val="00292E27"/>
    <w:rsid w:val="00293A6E"/>
    <w:rsid w:val="002961E6"/>
    <w:rsid w:val="00296A7E"/>
    <w:rsid w:val="002978CA"/>
    <w:rsid w:val="00297A88"/>
    <w:rsid w:val="002A0301"/>
    <w:rsid w:val="002A15B3"/>
    <w:rsid w:val="002A3038"/>
    <w:rsid w:val="002A6675"/>
    <w:rsid w:val="002A6D0A"/>
    <w:rsid w:val="002A72D5"/>
    <w:rsid w:val="002A7B24"/>
    <w:rsid w:val="002A7E7E"/>
    <w:rsid w:val="002B00E5"/>
    <w:rsid w:val="002B06EA"/>
    <w:rsid w:val="002B15F1"/>
    <w:rsid w:val="002B18D1"/>
    <w:rsid w:val="002B1F00"/>
    <w:rsid w:val="002B24A3"/>
    <w:rsid w:val="002B2BBC"/>
    <w:rsid w:val="002B351B"/>
    <w:rsid w:val="002B399C"/>
    <w:rsid w:val="002B3C48"/>
    <w:rsid w:val="002B434C"/>
    <w:rsid w:val="002B4F1D"/>
    <w:rsid w:val="002B546F"/>
    <w:rsid w:val="002B7354"/>
    <w:rsid w:val="002B7CA9"/>
    <w:rsid w:val="002C069F"/>
    <w:rsid w:val="002C0864"/>
    <w:rsid w:val="002C0F12"/>
    <w:rsid w:val="002C3364"/>
    <w:rsid w:val="002C3F39"/>
    <w:rsid w:val="002C4087"/>
    <w:rsid w:val="002C4649"/>
    <w:rsid w:val="002C4E8A"/>
    <w:rsid w:val="002C59E7"/>
    <w:rsid w:val="002C6C34"/>
    <w:rsid w:val="002C708B"/>
    <w:rsid w:val="002D00AA"/>
    <w:rsid w:val="002D044D"/>
    <w:rsid w:val="002D0CB6"/>
    <w:rsid w:val="002D0F0A"/>
    <w:rsid w:val="002D349F"/>
    <w:rsid w:val="002D35FA"/>
    <w:rsid w:val="002D3797"/>
    <w:rsid w:val="002D37AB"/>
    <w:rsid w:val="002D4F4B"/>
    <w:rsid w:val="002D5B9A"/>
    <w:rsid w:val="002D6461"/>
    <w:rsid w:val="002D650F"/>
    <w:rsid w:val="002D65C7"/>
    <w:rsid w:val="002D6E18"/>
    <w:rsid w:val="002E002E"/>
    <w:rsid w:val="002E1643"/>
    <w:rsid w:val="002E28F9"/>
    <w:rsid w:val="002E3C19"/>
    <w:rsid w:val="002E43F3"/>
    <w:rsid w:val="002E4CE9"/>
    <w:rsid w:val="002E4E8E"/>
    <w:rsid w:val="002E4EF3"/>
    <w:rsid w:val="002E5737"/>
    <w:rsid w:val="002E573B"/>
    <w:rsid w:val="002E6634"/>
    <w:rsid w:val="002E6872"/>
    <w:rsid w:val="002E7525"/>
    <w:rsid w:val="002E784F"/>
    <w:rsid w:val="002F01CA"/>
    <w:rsid w:val="002F03EC"/>
    <w:rsid w:val="002F1163"/>
    <w:rsid w:val="002F14AB"/>
    <w:rsid w:val="002F1F4B"/>
    <w:rsid w:val="002F2924"/>
    <w:rsid w:val="002F2A48"/>
    <w:rsid w:val="002F3161"/>
    <w:rsid w:val="002F3269"/>
    <w:rsid w:val="002F47CF"/>
    <w:rsid w:val="002F5078"/>
    <w:rsid w:val="002F5517"/>
    <w:rsid w:val="002F5B69"/>
    <w:rsid w:val="002F6F1B"/>
    <w:rsid w:val="002F6F8E"/>
    <w:rsid w:val="002F7020"/>
    <w:rsid w:val="002F74DC"/>
    <w:rsid w:val="00300142"/>
    <w:rsid w:val="0030040C"/>
    <w:rsid w:val="00300BCC"/>
    <w:rsid w:val="00300EE0"/>
    <w:rsid w:val="00302C2C"/>
    <w:rsid w:val="00303096"/>
    <w:rsid w:val="003031CE"/>
    <w:rsid w:val="00303E90"/>
    <w:rsid w:val="00304852"/>
    <w:rsid w:val="00305358"/>
    <w:rsid w:val="003056C5"/>
    <w:rsid w:val="00305F11"/>
    <w:rsid w:val="0030650B"/>
    <w:rsid w:val="00307396"/>
    <w:rsid w:val="003110B2"/>
    <w:rsid w:val="00311514"/>
    <w:rsid w:val="00311836"/>
    <w:rsid w:val="00312067"/>
    <w:rsid w:val="00312C1A"/>
    <w:rsid w:val="00312DD1"/>
    <w:rsid w:val="00312FD4"/>
    <w:rsid w:val="00313308"/>
    <w:rsid w:val="003144CA"/>
    <w:rsid w:val="00316A8E"/>
    <w:rsid w:val="00317063"/>
    <w:rsid w:val="003171FD"/>
    <w:rsid w:val="00317602"/>
    <w:rsid w:val="00321077"/>
    <w:rsid w:val="003213D2"/>
    <w:rsid w:val="0032188A"/>
    <w:rsid w:val="003222A1"/>
    <w:rsid w:val="00322A09"/>
    <w:rsid w:val="00322EDB"/>
    <w:rsid w:val="00323D3B"/>
    <w:rsid w:val="0032502D"/>
    <w:rsid w:val="0032507C"/>
    <w:rsid w:val="003257A1"/>
    <w:rsid w:val="003268BB"/>
    <w:rsid w:val="0032696F"/>
    <w:rsid w:val="00326BBD"/>
    <w:rsid w:val="00330072"/>
    <w:rsid w:val="003301FF"/>
    <w:rsid w:val="00330B4E"/>
    <w:rsid w:val="00330F1D"/>
    <w:rsid w:val="00331094"/>
    <w:rsid w:val="0033176D"/>
    <w:rsid w:val="003326BA"/>
    <w:rsid w:val="003328FE"/>
    <w:rsid w:val="00332953"/>
    <w:rsid w:val="003334A8"/>
    <w:rsid w:val="0033365F"/>
    <w:rsid w:val="0033386B"/>
    <w:rsid w:val="00333D6C"/>
    <w:rsid w:val="0033525E"/>
    <w:rsid w:val="00335B60"/>
    <w:rsid w:val="00336046"/>
    <w:rsid w:val="00336894"/>
    <w:rsid w:val="00337B70"/>
    <w:rsid w:val="003405FB"/>
    <w:rsid w:val="003406AD"/>
    <w:rsid w:val="003409C2"/>
    <w:rsid w:val="00340AAF"/>
    <w:rsid w:val="00341917"/>
    <w:rsid w:val="003436BE"/>
    <w:rsid w:val="00344D81"/>
    <w:rsid w:val="00345171"/>
    <w:rsid w:val="00345FC0"/>
    <w:rsid w:val="003460DE"/>
    <w:rsid w:val="003469FC"/>
    <w:rsid w:val="0034748A"/>
    <w:rsid w:val="00347800"/>
    <w:rsid w:val="003504B5"/>
    <w:rsid w:val="00350AC1"/>
    <w:rsid w:val="00351234"/>
    <w:rsid w:val="00351331"/>
    <w:rsid w:val="003546A6"/>
    <w:rsid w:val="00354915"/>
    <w:rsid w:val="00354E6F"/>
    <w:rsid w:val="00355E51"/>
    <w:rsid w:val="003577BE"/>
    <w:rsid w:val="00360AB9"/>
    <w:rsid w:val="00361C7E"/>
    <w:rsid w:val="00361D03"/>
    <w:rsid w:val="00362200"/>
    <w:rsid w:val="00362FCF"/>
    <w:rsid w:val="003645A1"/>
    <w:rsid w:val="0036468F"/>
    <w:rsid w:val="0036499D"/>
    <w:rsid w:val="00365290"/>
    <w:rsid w:val="003662B1"/>
    <w:rsid w:val="00366993"/>
    <w:rsid w:val="003704A2"/>
    <w:rsid w:val="003704DA"/>
    <w:rsid w:val="00370E0A"/>
    <w:rsid w:val="00371876"/>
    <w:rsid w:val="00372C00"/>
    <w:rsid w:val="0037325E"/>
    <w:rsid w:val="003737D0"/>
    <w:rsid w:val="00373D4E"/>
    <w:rsid w:val="003740BE"/>
    <w:rsid w:val="00374F5B"/>
    <w:rsid w:val="003754F5"/>
    <w:rsid w:val="00375F93"/>
    <w:rsid w:val="00376466"/>
    <w:rsid w:val="00376C96"/>
    <w:rsid w:val="00376DE4"/>
    <w:rsid w:val="00376FE6"/>
    <w:rsid w:val="00377B1F"/>
    <w:rsid w:val="00380185"/>
    <w:rsid w:val="003808B3"/>
    <w:rsid w:val="00380A74"/>
    <w:rsid w:val="00380ED8"/>
    <w:rsid w:val="0038146C"/>
    <w:rsid w:val="00381B58"/>
    <w:rsid w:val="00381DDF"/>
    <w:rsid w:val="00382FAE"/>
    <w:rsid w:val="00382FF1"/>
    <w:rsid w:val="003832DC"/>
    <w:rsid w:val="0038394B"/>
    <w:rsid w:val="00383A74"/>
    <w:rsid w:val="00384541"/>
    <w:rsid w:val="00385456"/>
    <w:rsid w:val="00385C87"/>
    <w:rsid w:val="00387758"/>
    <w:rsid w:val="00387F14"/>
    <w:rsid w:val="0039024C"/>
    <w:rsid w:val="00391402"/>
    <w:rsid w:val="003914A8"/>
    <w:rsid w:val="00391815"/>
    <w:rsid w:val="0039187D"/>
    <w:rsid w:val="00391F87"/>
    <w:rsid w:val="003922AD"/>
    <w:rsid w:val="00392831"/>
    <w:rsid w:val="00393338"/>
    <w:rsid w:val="0039388E"/>
    <w:rsid w:val="0039451D"/>
    <w:rsid w:val="00394FC5"/>
    <w:rsid w:val="00395A59"/>
    <w:rsid w:val="00396952"/>
    <w:rsid w:val="003971E0"/>
    <w:rsid w:val="0039766D"/>
    <w:rsid w:val="00397C35"/>
    <w:rsid w:val="00397C52"/>
    <w:rsid w:val="003A150D"/>
    <w:rsid w:val="003A1827"/>
    <w:rsid w:val="003A26BC"/>
    <w:rsid w:val="003A2A06"/>
    <w:rsid w:val="003A2AE6"/>
    <w:rsid w:val="003A320B"/>
    <w:rsid w:val="003A3ACC"/>
    <w:rsid w:val="003A4C78"/>
    <w:rsid w:val="003A4CBF"/>
    <w:rsid w:val="003A5159"/>
    <w:rsid w:val="003A552B"/>
    <w:rsid w:val="003A5962"/>
    <w:rsid w:val="003A6C2A"/>
    <w:rsid w:val="003A73B2"/>
    <w:rsid w:val="003A7F66"/>
    <w:rsid w:val="003B0AB0"/>
    <w:rsid w:val="003B132E"/>
    <w:rsid w:val="003B139B"/>
    <w:rsid w:val="003B1F8E"/>
    <w:rsid w:val="003B3099"/>
    <w:rsid w:val="003B3A50"/>
    <w:rsid w:val="003B448B"/>
    <w:rsid w:val="003B47C6"/>
    <w:rsid w:val="003B4EEA"/>
    <w:rsid w:val="003B5C11"/>
    <w:rsid w:val="003B774C"/>
    <w:rsid w:val="003B79ED"/>
    <w:rsid w:val="003C0A5A"/>
    <w:rsid w:val="003C0F97"/>
    <w:rsid w:val="003C190A"/>
    <w:rsid w:val="003C2D4E"/>
    <w:rsid w:val="003C3E62"/>
    <w:rsid w:val="003C6850"/>
    <w:rsid w:val="003D01E0"/>
    <w:rsid w:val="003D0A68"/>
    <w:rsid w:val="003D0AC7"/>
    <w:rsid w:val="003D0EF8"/>
    <w:rsid w:val="003D0F93"/>
    <w:rsid w:val="003D1455"/>
    <w:rsid w:val="003D1706"/>
    <w:rsid w:val="003D2B72"/>
    <w:rsid w:val="003D2D17"/>
    <w:rsid w:val="003D34CA"/>
    <w:rsid w:val="003D42C7"/>
    <w:rsid w:val="003D58C2"/>
    <w:rsid w:val="003D62B1"/>
    <w:rsid w:val="003D7765"/>
    <w:rsid w:val="003E0E30"/>
    <w:rsid w:val="003E1518"/>
    <w:rsid w:val="003E1AAD"/>
    <w:rsid w:val="003E25EE"/>
    <w:rsid w:val="003E2FC9"/>
    <w:rsid w:val="003E41F4"/>
    <w:rsid w:val="003E42F6"/>
    <w:rsid w:val="003E48E7"/>
    <w:rsid w:val="003E4CD6"/>
    <w:rsid w:val="003E588A"/>
    <w:rsid w:val="003E60E2"/>
    <w:rsid w:val="003E6188"/>
    <w:rsid w:val="003E6BF7"/>
    <w:rsid w:val="003E7964"/>
    <w:rsid w:val="003E7C95"/>
    <w:rsid w:val="003E7D68"/>
    <w:rsid w:val="003F12F6"/>
    <w:rsid w:val="003F1437"/>
    <w:rsid w:val="003F1EF5"/>
    <w:rsid w:val="003F3365"/>
    <w:rsid w:val="003F39E3"/>
    <w:rsid w:val="003F448B"/>
    <w:rsid w:val="003F455F"/>
    <w:rsid w:val="003F58F6"/>
    <w:rsid w:val="003F6316"/>
    <w:rsid w:val="003F75E0"/>
    <w:rsid w:val="004006A5"/>
    <w:rsid w:val="00400F00"/>
    <w:rsid w:val="00401149"/>
    <w:rsid w:val="00402191"/>
    <w:rsid w:val="00402720"/>
    <w:rsid w:val="00402985"/>
    <w:rsid w:val="00403956"/>
    <w:rsid w:val="004053C9"/>
    <w:rsid w:val="00406593"/>
    <w:rsid w:val="004069AC"/>
    <w:rsid w:val="004069B2"/>
    <w:rsid w:val="0040706D"/>
    <w:rsid w:val="00407218"/>
    <w:rsid w:val="0040782D"/>
    <w:rsid w:val="00410408"/>
    <w:rsid w:val="004104EC"/>
    <w:rsid w:val="004112A9"/>
    <w:rsid w:val="00411D76"/>
    <w:rsid w:val="00411FDA"/>
    <w:rsid w:val="00413229"/>
    <w:rsid w:val="00413B43"/>
    <w:rsid w:val="00413D6F"/>
    <w:rsid w:val="004146A6"/>
    <w:rsid w:val="004150C6"/>
    <w:rsid w:val="004156C6"/>
    <w:rsid w:val="00417BE9"/>
    <w:rsid w:val="00420613"/>
    <w:rsid w:val="004214B5"/>
    <w:rsid w:val="004228A3"/>
    <w:rsid w:val="004229AC"/>
    <w:rsid w:val="00422C27"/>
    <w:rsid w:val="00423A4B"/>
    <w:rsid w:val="00423D3B"/>
    <w:rsid w:val="00424339"/>
    <w:rsid w:val="004245A3"/>
    <w:rsid w:val="00424A48"/>
    <w:rsid w:val="00424E6D"/>
    <w:rsid w:val="00426F41"/>
    <w:rsid w:val="0042717C"/>
    <w:rsid w:val="004274EC"/>
    <w:rsid w:val="00427917"/>
    <w:rsid w:val="00430542"/>
    <w:rsid w:val="00431509"/>
    <w:rsid w:val="00433364"/>
    <w:rsid w:val="004342E4"/>
    <w:rsid w:val="00434FF4"/>
    <w:rsid w:val="004359F9"/>
    <w:rsid w:val="00436238"/>
    <w:rsid w:val="00437A24"/>
    <w:rsid w:val="0044016D"/>
    <w:rsid w:val="00440472"/>
    <w:rsid w:val="0044100C"/>
    <w:rsid w:val="00441EB5"/>
    <w:rsid w:val="004423E2"/>
    <w:rsid w:val="00442CB8"/>
    <w:rsid w:val="0044341B"/>
    <w:rsid w:val="00443D84"/>
    <w:rsid w:val="00444F7D"/>
    <w:rsid w:val="00445007"/>
    <w:rsid w:val="004451F6"/>
    <w:rsid w:val="004459D9"/>
    <w:rsid w:val="00445BFF"/>
    <w:rsid w:val="00446965"/>
    <w:rsid w:val="00446A9B"/>
    <w:rsid w:val="0044719F"/>
    <w:rsid w:val="00447FF0"/>
    <w:rsid w:val="004508D9"/>
    <w:rsid w:val="00453750"/>
    <w:rsid w:val="00454BF1"/>
    <w:rsid w:val="00454E05"/>
    <w:rsid w:val="00455D60"/>
    <w:rsid w:val="0045637C"/>
    <w:rsid w:val="00456668"/>
    <w:rsid w:val="00456CE6"/>
    <w:rsid w:val="00457C38"/>
    <w:rsid w:val="0046088D"/>
    <w:rsid w:val="00460DAB"/>
    <w:rsid w:val="00460FF4"/>
    <w:rsid w:val="00461175"/>
    <w:rsid w:val="00462059"/>
    <w:rsid w:val="00462305"/>
    <w:rsid w:val="00462A87"/>
    <w:rsid w:val="00462F02"/>
    <w:rsid w:val="00466EDC"/>
    <w:rsid w:val="00467368"/>
    <w:rsid w:val="00467A0D"/>
    <w:rsid w:val="00467D25"/>
    <w:rsid w:val="004704F1"/>
    <w:rsid w:val="00470697"/>
    <w:rsid w:val="004709DF"/>
    <w:rsid w:val="00471137"/>
    <w:rsid w:val="00471DD9"/>
    <w:rsid w:val="004727D9"/>
    <w:rsid w:val="0047305C"/>
    <w:rsid w:val="0047403A"/>
    <w:rsid w:val="00474161"/>
    <w:rsid w:val="004742B2"/>
    <w:rsid w:val="00474C36"/>
    <w:rsid w:val="00475D69"/>
    <w:rsid w:val="00475E38"/>
    <w:rsid w:val="004778F7"/>
    <w:rsid w:val="004779B8"/>
    <w:rsid w:val="0048006F"/>
    <w:rsid w:val="0048023C"/>
    <w:rsid w:val="0048127E"/>
    <w:rsid w:val="00482BBB"/>
    <w:rsid w:val="00483389"/>
    <w:rsid w:val="00485114"/>
    <w:rsid w:val="004853F5"/>
    <w:rsid w:val="00485594"/>
    <w:rsid w:val="00485AE4"/>
    <w:rsid w:val="00485B1B"/>
    <w:rsid w:val="00485DA5"/>
    <w:rsid w:val="00486111"/>
    <w:rsid w:val="00486454"/>
    <w:rsid w:val="00490024"/>
    <w:rsid w:val="0049176F"/>
    <w:rsid w:val="004923EE"/>
    <w:rsid w:val="00492EA5"/>
    <w:rsid w:val="00493038"/>
    <w:rsid w:val="00493247"/>
    <w:rsid w:val="0049400C"/>
    <w:rsid w:val="004943C0"/>
    <w:rsid w:val="00494981"/>
    <w:rsid w:val="00495E19"/>
    <w:rsid w:val="0049613E"/>
    <w:rsid w:val="0049650D"/>
    <w:rsid w:val="00496731"/>
    <w:rsid w:val="00497B50"/>
    <w:rsid w:val="00497D20"/>
    <w:rsid w:val="004A0053"/>
    <w:rsid w:val="004A014A"/>
    <w:rsid w:val="004A0572"/>
    <w:rsid w:val="004A05E7"/>
    <w:rsid w:val="004A0A5C"/>
    <w:rsid w:val="004A1051"/>
    <w:rsid w:val="004A1B41"/>
    <w:rsid w:val="004A2289"/>
    <w:rsid w:val="004A2687"/>
    <w:rsid w:val="004A2753"/>
    <w:rsid w:val="004A344F"/>
    <w:rsid w:val="004A37BE"/>
    <w:rsid w:val="004A402F"/>
    <w:rsid w:val="004A4129"/>
    <w:rsid w:val="004A56D1"/>
    <w:rsid w:val="004A61A5"/>
    <w:rsid w:val="004A6301"/>
    <w:rsid w:val="004A6A35"/>
    <w:rsid w:val="004A7FA6"/>
    <w:rsid w:val="004B0FE8"/>
    <w:rsid w:val="004B1017"/>
    <w:rsid w:val="004B12D7"/>
    <w:rsid w:val="004B1EAC"/>
    <w:rsid w:val="004B2135"/>
    <w:rsid w:val="004B2B05"/>
    <w:rsid w:val="004B2BBA"/>
    <w:rsid w:val="004B332C"/>
    <w:rsid w:val="004B5085"/>
    <w:rsid w:val="004B5502"/>
    <w:rsid w:val="004B71F4"/>
    <w:rsid w:val="004B76B6"/>
    <w:rsid w:val="004B7BFD"/>
    <w:rsid w:val="004C09FF"/>
    <w:rsid w:val="004C0B5E"/>
    <w:rsid w:val="004C154B"/>
    <w:rsid w:val="004C16C3"/>
    <w:rsid w:val="004C16F8"/>
    <w:rsid w:val="004C21A1"/>
    <w:rsid w:val="004C22F7"/>
    <w:rsid w:val="004C4E70"/>
    <w:rsid w:val="004C573F"/>
    <w:rsid w:val="004C6041"/>
    <w:rsid w:val="004C6284"/>
    <w:rsid w:val="004C6366"/>
    <w:rsid w:val="004C63EE"/>
    <w:rsid w:val="004D0FCD"/>
    <w:rsid w:val="004D100C"/>
    <w:rsid w:val="004D1073"/>
    <w:rsid w:val="004D1EE6"/>
    <w:rsid w:val="004D238B"/>
    <w:rsid w:val="004D2D1A"/>
    <w:rsid w:val="004D32A9"/>
    <w:rsid w:val="004D39A3"/>
    <w:rsid w:val="004D3CA0"/>
    <w:rsid w:val="004D56EF"/>
    <w:rsid w:val="004D5C41"/>
    <w:rsid w:val="004D5E1F"/>
    <w:rsid w:val="004D5F55"/>
    <w:rsid w:val="004D690A"/>
    <w:rsid w:val="004D6AE5"/>
    <w:rsid w:val="004D7034"/>
    <w:rsid w:val="004E06BE"/>
    <w:rsid w:val="004E15A5"/>
    <w:rsid w:val="004E1EBD"/>
    <w:rsid w:val="004E3A45"/>
    <w:rsid w:val="004E3B7D"/>
    <w:rsid w:val="004E3CFE"/>
    <w:rsid w:val="004E3E3E"/>
    <w:rsid w:val="004E4863"/>
    <w:rsid w:val="004E5219"/>
    <w:rsid w:val="004E5753"/>
    <w:rsid w:val="004E60B4"/>
    <w:rsid w:val="004E6380"/>
    <w:rsid w:val="004E6761"/>
    <w:rsid w:val="004E7547"/>
    <w:rsid w:val="004E76EF"/>
    <w:rsid w:val="004F10CA"/>
    <w:rsid w:val="004F2E4B"/>
    <w:rsid w:val="004F4675"/>
    <w:rsid w:val="004F4821"/>
    <w:rsid w:val="004F557E"/>
    <w:rsid w:val="00500607"/>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4CB"/>
    <w:rsid w:val="005119F4"/>
    <w:rsid w:val="005146EB"/>
    <w:rsid w:val="005153FD"/>
    <w:rsid w:val="005156BA"/>
    <w:rsid w:val="00515E56"/>
    <w:rsid w:val="005160E0"/>
    <w:rsid w:val="00516648"/>
    <w:rsid w:val="0051688C"/>
    <w:rsid w:val="00516D3D"/>
    <w:rsid w:val="00517F79"/>
    <w:rsid w:val="00520FA3"/>
    <w:rsid w:val="005214BE"/>
    <w:rsid w:val="005219AA"/>
    <w:rsid w:val="00521FD8"/>
    <w:rsid w:val="00522736"/>
    <w:rsid w:val="00522F3B"/>
    <w:rsid w:val="00522FB2"/>
    <w:rsid w:val="005242FF"/>
    <w:rsid w:val="00525585"/>
    <w:rsid w:val="00525811"/>
    <w:rsid w:val="00525BAC"/>
    <w:rsid w:val="00525DD9"/>
    <w:rsid w:val="0052657B"/>
    <w:rsid w:val="005272E0"/>
    <w:rsid w:val="00527827"/>
    <w:rsid w:val="00530E1D"/>
    <w:rsid w:val="005313FF"/>
    <w:rsid w:val="00532B61"/>
    <w:rsid w:val="00533577"/>
    <w:rsid w:val="00534869"/>
    <w:rsid w:val="00534D64"/>
    <w:rsid w:val="00534EE5"/>
    <w:rsid w:val="00535877"/>
    <w:rsid w:val="0053653D"/>
    <w:rsid w:val="005371D2"/>
    <w:rsid w:val="00537528"/>
    <w:rsid w:val="00537E9F"/>
    <w:rsid w:val="00542ED7"/>
    <w:rsid w:val="0054322D"/>
    <w:rsid w:val="005436C3"/>
    <w:rsid w:val="00545A76"/>
    <w:rsid w:val="005476D0"/>
    <w:rsid w:val="0055002F"/>
    <w:rsid w:val="005506C7"/>
    <w:rsid w:val="00550A53"/>
    <w:rsid w:val="005514AA"/>
    <w:rsid w:val="005520B9"/>
    <w:rsid w:val="00552A8F"/>
    <w:rsid w:val="005530D8"/>
    <w:rsid w:val="00553234"/>
    <w:rsid w:val="0055402E"/>
    <w:rsid w:val="0055689F"/>
    <w:rsid w:val="005601E8"/>
    <w:rsid w:val="00561349"/>
    <w:rsid w:val="00561400"/>
    <w:rsid w:val="00561E2F"/>
    <w:rsid w:val="00561EC5"/>
    <w:rsid w:val="00563B02"/>
    <w:rsid w:val="0056532C"/>
    <w:rsid w:val="005657FC"/>
    <w:rsid w:val="00565A48"/>
    <w:rsid w:val="00566030"/>
    <w:rsid w:val="00567054"/>
    <w:rsid w:val="00567A9A"/>
    <w:rsid w:val="005701E9"/>
    <w:rsid w:val="0057047D"/>
    <w:rsid w:val="005707B9"/>
    <w:rsid w:val="00570B49"/>
    <w:rsid w:val="00570FEC"/>
    <w:rsid w:val="00571A8C"/>
    <w:rsid w:val="00572FE7"/>
    <w:rsid w:val="0057377D"/>
    <w:rsid w:val="00576889"/>
    <w:rsid w:val="005810A4"/>
    <w:rsid w:val="00581A98"/>
    <w:rsid w:val="00581EED"/>
    <w:rsid w:val="005837A5"/>
    <w:rsid w:val="0058491A"/>
    <w:rsid w:val="00585E04"/>
    <w:rsid w:val="00586064"/>
    <w:rsid w:val="00586551"/>
    <w:rsid w:val="0058687D"/>
    <w:rsid w:val="00586D2A"/>
    <w:rsid w:val="005871CD"/>
    <w:rsid w:val="005907D0"/>
    <w:rsid w:val="00590839"/>
    <w:rsid w:val="005910DD"/>
    <w:rsid w:val="00591901"/>
    <w:rsid w:val="0059405F"/>
    <w:rsid w:val="005940C1"/>
    <w:rsid w:val="00594B2C"/>
    <w:rsid w:val="0059566C"/>
    <w:rsid w:val="0059585E"/>
    <w:rsid w:val="00595BE7"/>
    <w:rsid w:val="00596786"/>
    <w:rsid w:val="00596AE0"/>
    <w:rsid w:val="00597D15"/>
    <w:rsid w:val="00597F41"/>
    <w:rsid w:val="005A0C3A"/>
    <w:rsid w:val="005A1616"/>
    <w:rsid w:val="005A30F3"/>
    <w:rsid w:val="005A3156"/>
    <w:rsid w:val="005A53DF"/>
    <w:rsid w:val="005A6185"/>
    <w:rsid w:val="005A64AC"/>
    <w:rsid w:val="005A7E9B"/>
    <w:rsid w:val="005B052E"/>
    <w:rsid w:val="005B220B"/>
    <w:rsid w:val="005B2E19"/>
    <w:rsid w:val="005B2EE3"/>
    <w:rsid w:val="005B4E47"/>
    <w:rsid w:val="005B5D65"/>
    <w:rsid w:val="005B66D2"/>
    <w:rsid w:val="005B69F7"/>
    <w:rsid w:val="005B754B"/>
    <w:rsid w:val="005B7842"/>
    <w:rsid w:val="005C1A52"/>
    <w:rsid w:val="005C1AC7"/>
    <w:rsid w:val="005C20A4"/>
    <w:rsid w:val="005C2356"/>
    <w:rsid w:val="005C5AC9"/>
    <w:rsid w:val="005C677A"/>
    <w:rsid w:val="005D0257"/>
    <w:rsid w:val="005D119E"/>
    <w:rsid w:val="005D164A"/>
    <w:rsid w:val="005D186B"/>
    <w:rsid w:val="005D3051"/>
    <w:rsid w:val="005D30FA"/>
    <w:rsid w:val="005D3143"/>
    <w:rsid w:val="005D3628"/>
    <w:rsid w:val="005D5465"/>
    <w:rsid w:val="005D56F0"/>
    <w:rsid w:val="005D57F1"/>
    <w:rsid w:val="005D59D3"/>
    <w:rsid w:val="005D680C"/>
    <w:rsid w:val="005D7840"/>
    <w:rsid w:val="005D7B3F"/>
    <w:rsid w:val="005E06D3"/>
    <w:rsid w:val="005E0B9D"/>
    <w:rsid w:val="005E27C0"/>
    <w:rsid w:val="005E341D"/>
    <w:rsid w:val="005E4F1C"/>
    <w:rsid w:val="005E5441"/>
    <w:rsid w:val="005E5E5C"/>
    <w:rsid w:val="005E73A0"/>
    <w:rsid w:val="005E7B04"/>
    <w:rsid w:val="005E7DA7"/>
    <w:rsid w:val="005F00B6"/>
    <w:rsid w:val="005F05DE"/>
    <w:rsid w:val="005F097D"/>
    <w:rsid w:val="005F0E57"/>
    <w:rsid w:val="005F0EB9"/>
    <w:rsid w:val="005F1004"/>
    <w:rsid w:val="005F1A67"/>
    <w:rsid w:val="005F1DFB"/>
    <w:rsid w:val="005F1FAE"/>
    <w:rsid w:val="005F2924"/>
    <w:rsid w:val="005F2A43"/>
    <w:rsid w:val="005F2A97"/>
    <w:rsid w:val="005F42AD"/>
    <w:rsid w:val="005F4527"/>
    <w:rsid w:val="005F4A5E"/>
    <w:rsid w:val="005F4F6B"/>
    <w:rsid w:val="005F56A6"/>
    <w:rsid w:val="005F5C4B"/>
    <w:rsid w:val="005F5F3E"/>
    <w:rsid w:val="005F6041"/>
    <w:rsid w:val="005F697F"/>
    <w:rsid w:val="005F6FFB"/>
    <w:rsid w:val="005F7043"/>
    <w:rsid w:val="005F7314"/>
    <w:rsid w:val="005F7A3A"/>
    <w:rsid w:val="005F7E99"/>
    <w:rsid w:val="00601081"/>
    <w:rsid w:val="006012C6"/>
    <w:rsid w:val="00603239"/>
    <w:rsid w:val="0060473D"/>
    <w:rsid w:val="00604A95"/>
    <w:rsid w:val="006053DC"/>
    <w:rsid w:val="006057D1"/>
    <w:rsid w:val="00607058"/>
    <w:rsid w:val="0060767B"/>
    <w:rsid w:val="00607A61"/>
    <w:rsid w:val="00607F98"/>
    <w:rsid w:val="00610512"/>
    <w:rsid w:val="00610BE3"/>
    <w:rsid w:val="00611DFE"/>
    <w:rsid w:val="006127D4"/>
    <w:rsid w:val="00613CD8"/>
    <w:rsid w:val="00614547"/>
    <w:rsid w:val="00614D4B"/>
    <w:rsid w:val="00616141"/>
    <w:rsid w:val="00616DFB"/>
    <w:rsid w:val="006170CE"/>
    <w:rsid w:val="00617630"/>
    <w:rsid w:val="00617B27"/>
    <w:rsid w:val="00617D84"/>
    <w:rsid w:val="00620033"/>
    <w:rsid w:val="00620346"/>
    <w:rsid w:val="0062074A"/>
    <w:rsid w:val="00621F11"/>
    <w:rsid w:val="00621FE9"/>
    <w:rsid w:val="006224F8"/>
    <w:rsid w:val="00622516"/>
    <w:rsid w:val="00622611"/>
    <w:rsid w:val="006226E7"/>
    <w:rsid w:val="00622C68"/>
    <w:rsid w:val="00623125"/>
    <w:rsid w:val="0062321A"/>
    <w:rsid w:val="0062356C"/>
    <w:rsid w:val="006241CA"/>
    <w:rsid w:val="006241EE"/>
    <w:rsid w:val="00627ACD"/>
    <w:rsid w:val="00630383"/>
    <w:rsid w:val="00630B29"/>
    <w:rsid w:val="00631965"/>
    <w:rsid w:val="00633DA7"/>
    <w:rsid w:val="006351D9"/>
    <w:rsid w:val="00635291"/>
    <w:rsid w:val="006357BD"/>
    <w:rsid w:val="00637728"/>
    <w:rsid w:val="006408DC"/>
    <w:rsid w:val="006413AD"/>
    <w:rsid w:val="00642D55"/>
    <w:rsid w:val="00643A7A"/>
    <w:rsid w:val="0064545A"/>
    <w:rsid w:val="00645C93"/>
    <w:rsid w:val="00645E9B"/>
    <w:rsid w:val="006462CB"/>
    <w:rsid w:val="00646B50"/>
    <w:rsid w:val="006470E9"/>
    <w:rsid w:val="00650236"/>
    <w:rsid w:val="006503F8"/>
    <w:rsid w:val="00650D0F"/>
    <w:rsid w:val="00651856"/>
    <w:rsid w:val="00651CD0"/>
    <w:rsid w:val="006521E7"/>
    <w:rsid w:val="00653BA6"/>
    <w:rsid w:val="0065579F"/>
    <w:rsid w:val="0065601C"/>
    <w:rsid w:val="0065726E"/>
    <w:rsid w:val="006608AE"/>
    <w:rsid w:val="006620AD"/>
    <w:rsid w:val="00665033"/>
    <w:rsid w:val="00666D91"/>
    <w:rsid w:val="006674E5"/>
    <w:rsid w:val="006675E3"/>
    <w:rsid w:val="00670351"/>
    <w:rsid w:val="006704F9"/>
    <w:rsid w:val="006706AA"/>
    <w:rsid w:val="00670C5F"/>
    <w:rsid w:val="0067186F"/>
    <w:rsid w:val="006718B7"/>
    <w:rsid w:val="00673154"/>
    <w:rsid w:val="006740B1"/>
    <w:rsid w:val="006746B2"/>
    <w:rsid w:val="0067540D"/>
    <w:rsid w:val="00675716"/>
    <w:rsid w:val="006762B3"/>
    <w:rsid w:val="00677346"/>
    <w:rsid w:val="00677AFC"/>
    <w:rsid w:val="00677F98"/>
    <w:rsid w:val="006810C4"/>
    <w:rsid w:val="00682047"/>
    <w:rsid w:val="0068365D"/>
    <w:rsid w:val="0068376C"/>
    <w:rsid w:val="00683CFC"/>
    <w:rsid w:val="0068430C"/>
    <w:rsid w:val="00685237"/>
    <w:rsid w:val="006852A4"/>
    <w:rsid w:val="00685EC8"/>
    <w:rsid w:val="00690BB8"/>
    <w:rsid w:val="0069144C"/>
    <w:rsid w:val="0069161A"/>
    <w:rsid w:val="0069189C"/>
    <w:rsid w:val="00691D2A"/>
    <w:rsid w:val="00691E28"/>
    <w:rsid w:val="00691F66"/>
    <w:rsid w:val="00692C5E"/>
    <w:rsid w:val="0069320D"/>
    <w:rsid w:val="006954BD"/>
    <w:rsid w:val="006968FD"/>
    <w:rsid w:val="006978B2"/>
    <w:rsid w:val="0069798A"/>
    <w:rsid w:val="00697C96"/>
    <w:rsid w:val="00697DD7"/>
    <w:rsid w:val="006A008F"/>
    <w:rsid w:val="006A069D"/>
    <w:rsid w:val="006A1FC4"/>
    <w:rsid w:val="006A2467"/>
    <w:rsid w:val="006A36F2"/>
    <w:rsid w:val="006A451F"/>
    <w:rsid w:val="006A524D"/>
    <w:rsid w:val="006A5402"/>
    <w:rsid w:val="006A67C2"/>
    <w:rsid w:val="006A6A31"/>
    <w:rsid w:val="006A7923"/>
    <w:rsid w:val="006B0BCD"/>
    <w:rsid w:val="006B0C35"/>
    <w:rsid w:val="006B0CBE"/>
    <w:rsid w:val="006B0EB4"/>
    <w:rsid w:val="006B1340"/>
    <w:rsid w:val="006B137E"/>
    <w:rsid w:val="006B1969"/>
    <w:rsid w:val="006B2F1E"/>
    <w:rsid w:val="006B3DD7"/>
    <w:rsid w:val="006B48F1"/>
    <w:rsid w:val="006B55B7"/>
    <w:rsid w:val="006B5887"/>
    <w:rsid w:val="006B77ED"/>
    <w:rsid w:val="006C041A"/>
    <w:rsid w:val="006C07B1"/>
    <w:rsid w:val="006C2D21"/>
    <w:rsid w:val="006C3795"/>
    <w:rsid w:val="006C3D2E"/>
    <w:rsid w:val="006C60A2"/>
    <w:rsid w:val="006C60B2"/>
    <w:rsid w:val="006C6193"/>
    <w:rsid w:val="006C7119"/>
    <w:rsid w:val="006C76DA"/>
    <w:rsid w:val="006D0415"/>
    <w:rsid w:val="006D0533"/>
    <w:rsid w:val="006D1174"/>
    <w:rsid w:val="006D43BD"/>
    <w:rsid w:val="006D5430"/>
    <w:rsid w:val="006D58C2"/>
    <w:rsid w:val="006D63EF"/>
    <w:rsid w:val="006D783C"/>
    <w:rsid w:val="006D78D6"/>
    <w:rsid w:val="006D7C19"/>
    <w:rsid w:val="006D7CA8"/>
    <w:rsid w:val="006E0EF2"/>
    <w:rsid w:val="006E1DDF"/>
    <w:rsid w:val="006E245F"/>
    <w:rsid w:val="006E2FE4"/>
    <w:rsid w:val="006E3211"/>
    <w:rsid w:val="006E36C6"/>
    <w:rsid w:val="006E3B73"/>
    <w:rsid w:val="006E4816"/>
    <w:rsid w:val="006E6AFB"/>
    <w:rsid w:val="006E7570"/>
    <w:rsid w:val="006F0845"/>
    <w:rsid w:val="006F1491"/>
    <w:rsid w:val="006F2252"/>
    <w:rsid w:val="006F22D0"/>
    <w:rsid w:val="006F259F"/>
    <w:rsid w:val="006F3D72"/>
    <w:rsid w:val="006F3FB1"/>
    <w:rsid w:val="006F4B94"/>
    <w:rsid w:val="006F4DDC"/>
    <w:rsid w:val="006F4FE9"/>
    <w:rsid w:val="006F511B"/>
    <w:rsid w:val="006F6130"/>
    <w:rsid w:val="006F6694"/>
    <w:rsid w:val="006F670E"/>
    <w:rsid w:val="006F6C14"/>
    <w:rsid w:val="006F6CFF"/>
    <w:rsid w:val="006F6EB8"/>
    <w:rsid w:val="006F6F9E"/>
    <w:rsid w:val="006F72DD"/>
    <w:rsid w:val="006F7439"/>
    <w:rsid w:val="00701000"/>
    <w:rsid w:val="007017BD"/>
    <w:rsid w:val="00701ACF"/>
    <w:rsid w:val="00701F6C"/>
    <w:rsid w:val="0070294E"/>
    <w:rsid w:val="0070302D"/>
    <w:rsid w:val="007032C1"/>
    <w:rsid w:val="00703480"/>
    <w:rsid w:val="0070393B"/>
    <w:rsid w:val="00703DA2"/>
    <w:rsid w:val="00704BC7"/>
    <w:rsid w:val="0070512E"/>
    <w:rsid w:val="007051AF"/>
    <w:rsid w:val="0070563D"/>
    <w:rsid w:val="0070573F"/>
    <w:rsid w:val="00705EF4"/>
    <w:rsid w:val="00705FA1"/>
    <w:rsid w:val="00706BB1"/>
    <w:rsid w:val="00707A96"/>
    <w:rsid w:val="00707E83"/>
    <w:rsid w:val="0071177E"/>
    <w:rsid w:val="00711E45"/>
    <w:rsid w:val="00712065"/>
    <w:rsid w:val="00712552"/>
    <w:rsid w:val="00713CE0"/>
    <w:rsid w:val="00714927"/>
    <w:rsid w:val="00715037"/>
    <w:rsid w:val="00715503"/>
    <w:rsid w:val="007165B5"/>
    <w:rsid w:val="007165BE"/>
    <w:rsid w:val="00716A9C"/>
    <w:rsid w:val="007200FA"/>
    <w:rsid w:val="00720483"/>
    <w:rsid w:val="00722A01"/>
    <w:rsid w:val="007233CB"/>
    <w:rsid w:val="00723530"/>
    <w:rsid w:val="00723EFA"/>
    <w:rsid w:val="00724512"/>
    <w:rsid w:val="007255A5"/>
    <w:rsid w:val="00725C56"/>
    <w:rsid w:val="00725CC4"/>
    <w:rsid w:val="00726958"/>
    <w:rsid w:val="00726E50"/>
    <w:rsid w:val="00727D4D"/>
    <w:rsid w:val="00727E00"/>
    <w:rsid w:val="00727E90"/>
    <w:rsid w:val="00727F6C"/>
    <w:rsid w:val="00731322"/>
    <w:rsid w:val="00731722"/>
    <w:rsid w:val="00731E30"/>
    <w:rsid w:val="0073225C"/>
    <w:rsid w:val="00732345"/>
    <w:rsid w:val="00732E2B"/>
    <w:rsid w:val="007336EA"/>
    <w:rsid w:val="00733A47"/>
    <w:rsid w:val="00733B79"/>
    <w:rsid w:val="007357AE"/>
    <w:rsid w:val="007358EC"/>
    <w:rsid w:val="0073607E"/>
    <w:rsid w:val="00736CDD"/>
    <w:rsid w:val="00736FEF"/>
    <w:rsid w:val="00737516"/>
    <w:rsid w:val="007400B4"/>
    <w:rsid w:val="00740992"/>
    <w:rsid w:val="00741230"/>
    <w:rsid w:val="0074310F"/>
    <w:rsid w:val="007440C2"/>
    <w:rsid w:val="00745006"/>
    <w:rsid w:val="0074506D"/>
    <w:rsid w:val="00745A4F"/>
    <w:rsid w:val="00745C1D"/>
    <w:rsid w:val="00746271"/>
    <w:rsid w:val="00746B0B"/>
    <w:rsid w:val="00747CCD"/>
    <w:rsid w:val="007517C3"/>
    <w:rsid w:val="00751B08"/>
    <w:rsid w:val="00751F23"/>
    <w:rsid w:val="00751FCC"/>
    <w:rsid w:val="0075278C"/>
    <w:rsid w:val="007535A1"/>
    <w:rsid w:val="00756779"/>
    <w:rsid w:val="007573D2"/>
    <w:rsid w:val="007577AC"/>
    <w:rsid w:val="00760C49"/>
    <w:rsid w:val="00761578"/>
    <w:rsid w:val="00761BE2"/>
    <w:rsid w:val="007626A2"/>
    <w:rsid w:val="0076322F"/>
    <w:rsid w:val="00763DDC"/>
    <w:rsid w:val="007651F0"/>
    <w:rsid w:val="00765D32"/>
    <w:rsid w:val="0076696E"/>
    <w:rsid w:val="00767630"/>
    <w:rsid w:val="007705A1"/>
    <w:rsid w:val="00770F43"/>
    <w:rsid w:val="00771468"/>
    <w:rsid w:val="007719AC"/>
    <w:rsid w:val="007731DC"/>
    <w:rsid w:val="00773686"/>
    <w:rsid w:val="0077421F"/>
    <w:rsid w:val="00775926"/>
    <w:rsid w:val="007759F4"/>
    <w:rsid w:val="00776AD0"/>
    <w:rsid w:val="00777C3D"/>
    <w:rsid w:val="00780715"/>
    <w:rsid w:val="00780871"/>
    <w:rsid w:val="0078113B"/>
    <w:rsid w:val="00785F2E"/>
    <w:rsid w:val="00787A57"/>
    <w:rsid w:val="00787A99"/>
    <w:rsid w:val="00787B7D"/>
    <w:rsid w:val="00791083"/>
    <w:rsid w:val="00792D48"/>
    <w:rsid w:val="007931E1"/>
    <w:rsid w:val="00793203"/>
    <w:rsid w:val="00793B26"/>
    <w:rsid w:val="0079402A"/>
    <w:rsid w:val="00794194"/>
    <w:rsid w:val="00794677"/>
    <w:rsid w:val="00795931"/>
    <w:rsid w:val="00796A2A"/>
    <w:rsid w:val="00797EE2"/>
    <w:rsid w:val="007A053E"/>
    <w:rsid w:val="007A1A62"/>
    <w:rsid w:val="007A21A1"/>
    <w:rsid w:val="007A2A69"/>
    <w:rsid w:val="007A47D8"/>
    <w:rsid w:val="007A55C6"/>
    <w:rsid w:val="007A5DA3"/>
    <w:rsid w:val="007A5F9C"/>
    <w:rsid w:val="007A6821"/>
    <w:rsid w:val="007B0474"/>
    <w:rsid w:val="007B055F"/>
    <w:rsid w:val="007B0BAC"/>
    <w:rsid w:val="007B0E70"/>
    <w:rsid w:val="007B3586"/>
    <w:rsid w:val="007B3EE9"/>
    <w:rsid w:val="007B43CE"/>
    <w:rsid w:val="007B47A6"/>
    <w:rsid w:val="007B4B41"/>
    <w:rsid w:val="007B518D"/>
    <w:rsid w:val="007B6028"/>
    <w:rsid w:val="007B7E5F"/>
    <w:rsid w:val="007C0BA7"/>
    <w:rsid w:val="007C1074"/>
    <w:rsid w:val="007C33E4"/>
    <w:rsid w:val="007C41B3"/>
    <w:rsid w:val="007C44F4"/>
    <w:rsid w:val="007C4E24"/>
    <w:rsid w:val="007C501B"/>
    <w:rsid w:val="007C6325"/>
    <w:rsid w:val="007D0100"/>
    <w:rsid w:val="007D11B8"/>
    <w:rsid w:val="007D1F28"/>
    <w:rsid w:val="007D1FA3"/>
    <w:rsid w:val="007D2587"/>
    <w:rsid w:val="007D25F6"/>
    <w:rsid w:val="007D36F2"/>
    <w:rsid w:val="007D3FF8"/>
    <w:rsid w:val="007D4CD2"/>
    <w:rsid w:val="007D4E61"/>
    <w:rsid w:val="007D50B9"/>
    <w:rsid w:val="007D5A25"/>
    <w:rsid w:val="007D5A65"/>
    <w:rsid w:val="007D79D8"/>
    <w:rsid w:val="007D7AE2"/>
    <w:rsid w:val="007D7FB1"/>
    <w:rsid w:val="007E0F24"/>
    <w:rsid w:val="007E17B1"/>
    <w:rsid w:val="007E1E78"/>
    <w:rsid w:val="007E27C0"/>
    <w:rsid w:val="007E359C"/>
    <w:rsid w:val="007E366D"/>
    <w:rsid w:val="007E4716"/>
    <w:rsid w:val="007E5BA9"/>
    <w:rsid w:val="007E648F"/>
    <w:rsid w:val="007E6E32"/>
    <w:rsid w:val="007E771D"/>
    <w:rsid w:val="007F051A"/>
    <w:rsid w:val="007F0BA2"/>
    <w:rsid w:val="007F0CED"/>
    <w:rsid w:val="007F2207"/>
    <w:rsid w:val="007F3DA7"/>
    <w:rsid w:val="007F4203"/>
    <w:rsid w:val="007F44A3"/>
    <w:rsid w:val="007F46DC"/>
    <w:rsid w:val="007F4BC2"/>
    <w:rsid w:val="007F502E"/>
    <w:rsid w:val="007F55FC"/>
    <w:rsid w:val="007F5C54"/>
    <w:rsid w:val="007F65F6"/>
    <w:rsid w:val="007F6A42"/>
    <w:rsid w:val="007F6FA8"/>
    <w:rsid w:val="0080064A"/>
    <w:rsid w:val="00800DA4"/>
    <w:rsid w:val="008013CA"/>
    <w:rsid w:val="00801590"/>
    <w:rsid w:val="00802795"/>
    <w:rsid w:val="008056CF"/>
    <w:rsid w:val="0080625B"/>
    <w:rsid w:val="008062C6"/>
    <w:rsid w:val="00806C7C"/>
    <w:rsid w:val="00807042"/>
    <w:rsid w:val="0080728E"/>
    <w:rsid w:val="008112AC"/>
    <w:rsid w:val="0081138F"/>
    <w:rsid w:val="008126EB"/>
    <w:rsid w:val="00813B2F"/>
    <w:rsid w:val="00814945"/>
    <w:rsid w:val="00814985"/>
    <w:rsid w:val="0081500E"/>
    <w:rsid w:val="00816035"/>
    <w:rsid w:val="008160BF"/>
    <w:rsid w:val="00816A6F"/>
    <w:rsid w:val="00816F96"/>
    <w:rsid w:val="008170EC"/>
    <w:rsid w:val="008175D4"/>
    <w:rsid w:val="00820A79"/>
    <w:rsid w:val="008219AF"/>
    <w:rsid w:val="008219BE"/>
    <w:rsid w:val="0082342B"/>
    <w:rsid w:val="00823AF8"/>
    <w:rsid w:val="008267CB"/>
    <w:rsid w:val="00827512"/>
    <w:rsid w:val="0083180D"/>
    <w:rsid w:val="008327D8"/>
    <w:rsid w:val="00835356"/>
    <w:rsid w:val="00835B6B"/>
    <w:rsid w:val="00835BF2"/>
    <w:rsid w:val="00836D5A"/>
    <w:rsid w:val="0083710F"/>
    <w:rsid w:val="00837770"/>
    <w:rsid w:val="0083795A"/>
    <w:rsid w:val="00837C9F"/>
    <w:rsid w:val="00841883"/>
    <w:rsid w:val="00841B23"/>
    <w:rsid w:val="00842068"/>
    <w:rsid w:val="00843379"/>
    <w:rsid w:val="008436F0"/>
    <w:rsid w:val="00843DAA"/>
    <w:rsid w:val="00843F40"/>
    <w:rsid w:val="008444BE"/>
    <w:rsid w:val="00845116"/>
    <w:rsid w:val="00845897"/>
    <w:rsid w:val="00845991"/>
    <w:rsid w:val="00845A4F"/>
    <w:rsid w:val="008465AA"/>
    <w:rsid w:val="008466DA"/>
    <w:rsid w:val="00850091"/>
    <w:rsid w:val="008502A5"/>
    <w:rsid w:val="008505B6"/>
    <w:rsid w:val="00850AD1"/>
    <w:rsid w:val="00851A3E"/>
    <w:rsid w:val="00851C79"/>
    <w:rsid w:val="00852259"/>
    <w:rsid w:val="00852BB6"/>
    <w:rsid w:val="0085338A"/>
    <w:rsid w:val="00853419"/>
    <w:rsid w:val="00853B35"/>
    <w:rsid w:val="00855C60"/>
    <w:rsid w:val="00855CBD"/>
    <w:rsid w:val="008567D8"/>
    <w:rsid w:val="00856F99"/>
    <w:rsid w:val="008573AA"/>
    <w:rsid w:val="00857792"/>
    <w:rsid w:val="0085789E"/>
    <w:rsid w:val="008578CB"/>
    <w:rsid w:val="008609B3"/>
    <w:rsid w:val="00860FE6"/>
    <w:rsid w:val="00861B48"/>
    <w:rsid w:val="00863940"/>
    <w:rsid w:val="00864140"/>
    <w:rsid w:val="008645A3"/>
    <w:rsid w:val="00864D17"/>
    <w:rsid w:val="008672AE"/>
    <w:rsid w:val="008702BF"/>
    <w:rsid w:val="008719DB"/>
    <w:rsid w:val="00871FA9"/>
    <w:rsid w:val="008721FC"/>
    <w:rsid w:val="00872250"/>
    <w:rsid w:val="008731B8"/>
    <w:rsid w:val="00873AD0"/>
    <w:rsid w:val="00873D16"/>
    <w:rsid w:val="008742EC"/>
    <w:rsid w:val="00875117"/>
    <w:rsid w:val="008757FA"/>
    <w:rsid w:val="00875827"/>
    <w:rsid w:val="00875CD2"/>
    <w:rsid w:val="00875F54"/>
    <w:rsid w:val="008768D2"/>
    <w:rsid w:val="00876C5A"/>
    <w:rsid w:val="00876D9E"/>
    <w:rsid w:val="0088094E"/>
    <w:rsid w:val="00880F6C"/>
    <w:rsid w:val="00881D74"/>
    <w:rsid w:val="0088223F"/>
    <w:rsid w:val="00882762"/>
    <w:rsid w:val="00883592"/>
    <w:rsid w:val="00883A51"/>
    <w:rsid w:val="00883C2C"/>
    <w:rsid w:val="00884D74"/>
    <w:rsid w:val="00884DAD"/>
    <w:rsid w:val="008850B6"/>
    <w:rsid w:val="008852FA"/>
    <w:rsid w:val="008855E2"/>
    <w:rsid w:val="00885E69"/>
    <w:rsid w:val="0088621F"/>
    <w:rsid w:val="00886521"/>
    <w:rsid w:val="00887BBB"/>
    <w:rsid w:val="00887F76"/>
    <w:rsid w:val="00891079"/>
    <w:rsid w:val="00891E8C"/>
    <w:rsid w:val="008937A3"/>
    <w:rsid w:val="0089509A"/>
    <w:rsid w:val="008A1142"/>
    <w:rsid w:val="008A38E6"/>
    <w:rsid w:val="008A4FE1"/>
    <w:rsid w:val="008A5AB1"/>
    <w:rsid w:val="008A5B10"/>
    <w:rsid w:val="008A5E28"/>
    <w:rsid w:val="008A6CEB"/>
    <w:rsid w:val="008B0EAE"/>
    <w:rsid w:val="008B19E5"/>
    <w:rsid w:val="008B2486"/>
    <w:rsid w:val="008B2A59"/>
    <w:rsid w:val="008B302A"/>
    <w:rsid w:val="008B3C3A"/>
    <w:rsid w:val="008B4198"/>
    <w:rsid w:val="008B4609"/>
    <w:rsid w:val="008B725C"/>
    <w:rsid w:val="008C1D6D"/>
    <w:rsid w:val="008C2FBA"/>
    <w:rsid w:val="008C36AE"/>
    <w:rsid w:val="008C3F98"/>
    <w:rsid w:val="008C49C0"/>
    <w:rsid w:val="008C594A"/>
    <w:rsid w:val="008C5B98"/>
    <w:rsid w:val="008C5E75"/>
    <w:rsid w:val="008C7629"/>
    <w:rsid w:val="008C7EA0"/>
    <w:rsid w:val="008D0F1E"/>
    <w:rsid w:val="008D1DAC"/>
    <w:rsid w:val="008D2304"/>
    <w:rsid w:val="008D23AF"/>
    <w:rsid w:val="008D376E"/>
    <w:rsid w:val="008D3A05"/>
    <w:rsid w:val="008D3E0C"/>
    <w:rsid w:val="008D4A09"/>
    <w:rsid w:val="008D4DA1"/>
    <w:rsid w:val="008D5054"/>
    <w:rsid w:val="008D5162"/>
    <w:rsid w:val="008D55A9"/>
    <w:rsid w:val="008D5F9D"/>
    <w:rsid w:val="008D61FF"/>
    <w:rsid w:val="008D681A"/>
    <w:rsid w:val="008D6B1A"/>
    <w:rsid w:val="008D6D38"/>
    <w:rsid w:val="008D76FE"/>
    <w:rsid w:val="008E03F0"/>
    <w:rsid w:val="008E05C6"/>
    <w:rsid w:val="008E0617"/>
    <w:rsid w:val="008E17D6"/>
    <w:rsid w:val="008E2288"/>
    <w:rsid w:val="008E2B3F"/>
    <w:rsid w:val="008E314C"/>
    <w:rsid w:val="008E3893"/>
    <w:rsid w:val="008E41AE"/>
    <w:rsid w:val="008E4484"/>
    <w:rsid w:val="008E485D"/>
    <w:rsid w:val="008E5B71"/>
    <w:rsid w:val="008E63BC"/>
    <w:rsid w:val="008E705E"/>
    <w:rsid w:val="008F168B"/>
    <w:rsid w:val="008F2453"/>
    <w:rsid w:val="008F2454"/>
    <w:rsid w:val="008F3216"/>
    <w:rsid w:val="008F34E9"/>
    <w:rsid w:val="008F460F"/>
    <w:rsid w:val="008F6CDD"/>
    <w:rsid w:val="008F7007"/>
    <w:rsid w:val="008F7B02"/>
    <w:rsid w:val="00900D26"/>
    <w:rsid w:val="009010C1"/>
    <w:rsid w:val="009026D8"/>
    <w:rsid w:val="00902833"/>
    <w:rsid w:val="009034FA"/>
    <w:rsid w:val="009039E2"/>
    <w:rsid w:val="00903B40"/>
    <w:rsid w:val="0090475A"/>
    <w:rsid w:val="00904807"/>
    <w:rsid w:val="009068B3"/>
    <w:rsid w:val="00907F08"/>
    <w:rsid w:val="0091077D"/>
    <w:rsid w:val="0091196A"/>
    <w:rsid w:val="00911DC9"/>
    <w:rsid w:val="009123FF"/>
    <w:rsid w:val="00914451"/>
    <w:rsid w:val="00916287"/>
    <w:rsid w:val="009164CD"/>
    <w:rsid w:val="009171CF"/>
    <w:rsid w:val="00917271"/>
    <w:rsid w:val="0091740C"/>
    <w:rsid w:val="0092144D"/>
    <w:rsid w:val="00922A9F"/>
    <w:rsid w:val="00922BA3"/>
    <w:rsid w:val="00923276"/>
    <w:rsid w:val="00924EF9"/>
    <w:rsid w:val="0092538B"/>
    <w:rsid w:val="00925478"/>
    <w:rsid w:val="00925A8F"/>
    <w:rsid w:val="00925AF1"/>
    <w:rsid w:val="00925D8E"/>
    <w:rsid w:val="009269D5"/>
    <w:rsid w:val="009269F5"/>
    <w:rsid w:val="00927055"/>
    <w:rsid w:val="0093018B"/>
    <w:rsid w:val="00930CAD"/>
    <w:rsid w:val="009333DC"/>
    <w:rsid w:val="0093373D"/>
    <w:rsid w:val="00935008"/>
    <w:rsid w:val="00935A7E"/>
    <w:rsid w:val="00936332"/>
    <w:rsid w:val="00937F0B"/>
    <w:rsid w:val="009400CF"/>
    <w:rsid w:val="0094029F"/>
    <w:rsid w:val="00940533"/>
    <w:rsid w:val="009410AE"/>
    <w:rsid w:val="00941644"/>
    <w:rsid w:val="00942578"/>
    <w:rsid w:val="00942D4D"/>
    <w:rsid w:val="009432FE"/>
    <w:rsid w:val="009438F8"/>
    <w:rsid w:val="00943BFE"/>
    <w:rsid w:val="00944414"/>
    <w:rsid w:val="009457B6"/>
    <w:rsid w:val="00945FA9"/>
    <w:rsid w:val="0094691D"/>
    <w:rsid w:val="00946CEB"/>
    <w:rsid w:val="009477D7"/>
    <w:rsid w:val="00950488"/>
    <w:rsid w:val="00951051"/>
    <w:rsid w:val="00952F6F"/>
    <w:rsid w:val="00954F42"/>
    <w:rsid w:val="00957172"/>
    <w:rsid w:val="009578D1"/>
    <w:rsid w:val="00957A33"/>
    <w:rsid w:val="0096003B"/>
    <w:rsid w:val="0096081E"/>
    <w:rsid w:val="0096137E"/>
    <w:rsid w:val="00961E92"/>
    <w:rsid w:val="00963499"/>
    <w:rsid w:val="0096459F"/>
    <w:rsid w:val="009647C5"/>
    <w:rsid w:val="00964D15"/>
    <w:rsid w:val="0096604F"/>
    <w:rsid w:val="0096627C"/>
    <w:rsid w:val="00966280"/>
    <w:rsid w:val="009662C8"/>
    <w:rsid w:val="009663C5"/>
    <w:rsid w:val="009678FE"/>
    <w:rsid w:val="0097014F"/>
    <w:rsid w:val="00970BD2"/>
    <w:rsid w:val="00971DDC"/>
    <w:rsid w:val="0097310D"/>
    <w:rsid w:val="009737E4"/>
    <w:rsid w:val="00975174"/>
    <w:rsid w:val="009755AD"/>
    <w:rsid w:val="0097578C"/>
    <w:rsid w:val="009757E0"/>
    <w:rsid w:val="00975B74"/>
    <w:rsid w:val="009763AA"/>
    <w:rsid w:val="0097718E"/>
    <w:rsid w:val="00977936"/>
    <w:rsid w:val="009800B6"/>
    <w:rsid w:val="00980502"/>
    <w:rsid w:val="00980E36"/>
    <w:rsid w:val="00983069"/>
    <w:rsid w:val="00983748"/>
    <w:rsid w:val="00984ED9"/>
    <w:rsid w:val="0098501C"/>
    <w:rsid w:val="0098564A"/>
    <w:rsid w:val="00985DB7"/>
    <w:rsid w:val="009861C6"/>
    <w:rsid w:val="00986B3C"/>
    <w:rsid w:val="0099022D"/>
    <w:rsid w:val="009903A8"/>
    <w:rsid w:val="00991070"/>
    <w:rsid w:val="00991CA7"/>
    <w:rsid w:val="009924C5"/>
    <w:rsid w:val="00992DCD"/>
    <w:rsid w:val="00994392"/>
    <w:rsid w:val="00994702"/>
    <w:rsid w:val="00996E62"/>
    <w:rsid w:val="00997875"/>
    <w:rsid w:val="009979F1"/>
    <w:rsid w:val="00997D39"/>
    <w:rsid w:val="00997FD5"/>
    <w:rsid w:val="009A0036"/>
    <w:rsid w:val="009A1CA8"/>
    <w:rsid w:val="009A32EF"/>
    <w:rsid w:val="009A35C4"/>
    <w:rsid w:val="009A3721"/>
    <w:rsid w:val="009A4049"/>
    <w:rsid w:val="009A405A"/>
    <w:rsid w:val="009A5082"/>
    <w:rsid w:val="009A618E"/>
    <w:rsid w:val="009A70A8"/>
    <w:rsid w:val="009B155B"/>
    <w:rsid w:val="009B183F"/>
    <w:rsid w:val="009B1F5B"/>
    <w:rsid w:val="009B33A2"/>
    <w:rsid w:val="009B3DB8"/>
    <w:rsid w:val="009B4769"/>
    <w:rsid w:val="009B4FF0"/>
    <w:rsid w:val="009B6F6C"/>
    <w:rsid w:val="009C00EB"/>
    <w:rsid w:val="009C0C2E"/>
    <w:rsid w:val="009C0F90"/>
    <w:rsid w:val="009C1004"/>
    <w:rsid w:val="009C17DF"/>
    <w:rsid w:val="009C2086"/>
    <w:rsid w:val="009C23CC"/>
    <w:rsid w:val="009C282A"/>
    <w:rsid w:val="009C2C2A"/>
    <w:rsid w:val="009C3006"/>
    <w:rsid w:val="009C5F91"/>
    <w:rsid w:val="009C6019"/>
    <w:rsid w:val="009C7481"/>
    <w:rsid w:val="009D159F"/>
    <w:rsid w:val="009D19C6"/>
    <w:rsid w:val="009D2665"/>
    <w:rsid w:val="009D296A"/>
    <w:rsid w:val="009D2A16"/>
    <w:rsid w:val="009D334F"/>
    <w:rsid w:val="009D44D5"/>
    <w:rsid w:val="009D4882"/>
    <w:rsid w:val="009D57E0"/>
    <w:rsid w:val="009D6952"/>
    <w:rsid w:val="009D7AC2"/>
    <w:rsid w:val="009D7F9A"/>
    <w:rsid w:val="009E0064"/>
    <w:rsid w:val="009E055E"/>
    <w:rsid w:val="009E05C7"/>
    <w:rsid w:val="009E068F"/>
    <w:rsid w:val="009E0AFE"/>
    <w:rsid w:val="009E1B89"/>
    <w:rsid w:val="009E47DB"/>
    <w:rsid w:val="009E6103"/>
    <w:rsid w:val="009E619C"/>
    <w:rsid w:val="009E6427"/>
    <w:rsid w:val="009E7020"/>
    <w:rsid w:val="009E7045"/>
    <w:rsid w:val="009E748B"/>
    <w:rsid w:val="009F093B"/>
    <w:rsid w:val="009F0C83"/>
    <w:rsid w:val="009F1449"/>
    <w:rsid w:val="009F2244"/>
    <w:rsid w:val="009F2C77"/>
    <w:rsid w:val="009F3D12"/>
    <w:rsid w:val="009F45E1"/>
    <w:rsid w:val="009F4BCF"/>
    <w:rsid w:val="009F6D54"/>
    <w:rsid w:val="009F7197"/>
    <w:rsid w:val="00A006FB"/>
    <w:rsid w:val="00A0207D"/>
    <w:rsid w:val="00A02709"/>
    <w:rsid w:val="00A02906"/>
    <w:rsid w:val="00A03D3F"/>
    <w:rsid w:val="00A041F1"/>
    <w:rsid w:val="00A04BEB"/>
    <w:rsid w:val="00A04DE2"/>
    <w:rsid w:val="00A05412"/>
    <w:rsid w:val="00A0695F"/>
    <w:rsid w:val="00A117FD"/>
    <w:rsid w:val="00A11A20"/>
    <w:rsid w:val="00A11A48"/>
    <w:rsid w:val="00A11DFB"/>
    <w:rsid w:val="00A11F1E"/>
    <w:rsid w:val="00A13073"/>
    <w:rsid w:val="00A13D79"/>
    <w:rsid w:val="00A13FAE"/>
    <w:rsid w:val="00A14635"/>
    <w:rsid w:val="00A14BA5"/>
    <w:rsid w:val="00A14E89"/>
    <w:rsid w:val="00A15C80"/>
    <w:rsid w:val="00A15DA4"/>
    <w:rsid w:val="00A161B8"/>
    <w:rsid w:val="00A20607"/>
    <w:rsid w:val="00A20D0F"/>
    <w:rsid w:val="00A221B3"/>
    <w:rsid w:val="00A22250"/>
    <w:rsid w:val="00A22C6C"/>
    <w:rsid w:val="00A23332"/>
    <w:rsid w:val="00A2351E"/>
    <w:rsid w:val="00A23522"/>
    <w:rsid w:val="00A23548"/>
    <w:rsid w:val="00A2486B"/>
    <w:rsid w:val="00A25160"/>
    <w:rsid w:val="00A259B5"/>
    <w:rsid w:val="00A2617F"/>
    <w:rsid w:val="00A275B2"/>
    <w:rsid w:val="00A2769F"/>
    <w:rsid w:val="00A278E8"/>
    <w:rsid w:val="00A27E76"/>
    <w:rsid w:val="00A27F01"/>
    <w:rsid w:val="00A307CD"/>
    <w:rsid w:val="00A30824"/>
    <w:rsid w:val="00A31A13"/>
    <w:rsid w:val="00A31A7B"/>
    <w:rsid w:val="00A31BF3"/>
    <w:rsid w:val="00A323D7"/>
    <w:rsid w:val="00A32701"/>
    <w:rsid w:val="00A32931"/>
    <w:rsid w:val="00A32A1D"/>
    <w:rsid w:val="00A32D2B"/>
    <w:rsid w:val="00A330EB"/>
    <w:rsid w:val="00A334CC"/>
    <w:rsid w:val="00A33B95"/>
    <w:rsid w:val="00A34B44"/>
    <w:rsid w:val="00A35E72"/>
    <w:rsid w:val="00A36953"/>
    <w:rsid w:val="00A36B6A"/>
    <w:rsid w:val="00A36E01"/>
    <w:rsid w:val="00A40A08"/>
    <w:rsid w:val="00A40B7D"/>
    <w:rsid w:val="00A40F4B"/>
    <w:rsid w:val="00A4263A"/>
    <w:rsid w:val="00A43447"/>
    <w:rsid w:val="00A44341"/>
    <w:rsid w:val="00A4472F"/>
    <w:rsid w:val="00A449C0"/>
    <w:rsid w:val="00A44BE1"/>
    <w:rsid w:val="00A4500D"/>
    <w:rsid w:val="00A46CB6"/>
    <w:rsid w:val="00A504A8"/>
    <w:rsid w:val="00A527D9"/>
    <w:rsid w:val="00A53CDD"/>
    <w:rsid w:val="00A53D18"/>
    <w:rsid w:val="00A5422D"/>
    <w:rsid w:val="00A542B8"/>
    <w:rsid w:val="00A54719"/>
    <w:rsid w:val="00A54AEB"/>
    <w:rsid w:val="00A552FB"/>
    <w:rsid w:val="00A56A1D"/>
    <w:rsid w:val="00A5709E"/>
    <w:rsid w:val="00A5741E"/>
    <w:rsid w:val="00A612B9"/>
    <w:rsid w:val="00A6271F"/>
    <w:rsid w:val="00A64405"/>
    <w:rsid w:val="00A648A1"/>
    <w:rsid w:val="00A66B14"/>
    <w:rsid w:val="00A66CF8"/>
    <w:rsid w:val="00A70E0A"/>
    <w:rsid w:val="00A7232E"/>
    <w:rsid w:val="00A727DA"/>
    <w:rsid w:val="00A72A62"/>
    <w:rsid w:val="00A7440B"/>
    <w:rsid w:val="00A74F48"/>
    <w:rsid w:val="00A7508A"/>
    <w:rsid w:val="00A756EC"/>
    <w:rsid w:val="00A815A9"/>
    <w:rsid w:val="00A81A3A"/>
    <w:rsid w:val="00A822AA"/>
    <w:rsid w:val="00A822F6"/>
    <w:rsid w:val="00A83CAE"/>
    <w:rsid w:val="00A83E6C"/>
    <w:rsid w:val="00A84AFB"/>
    <w:rsid w:val="00A84D2E"/>
    <w:rsid w:val="00A84D8D"/>
    <w:rsid w:val="00A8548F"/>
    <w:rsid w:val="00A854F8"/>
    <w:rsid w:val="00A900AE"/>
    <w:rsid w:val="00A90C1E"/>
    <w:rsid w:val="00A91018"/>
    <w:rsid w:val="00A92A07"/>
    <w:rsid w:val="00A930A8"/>
    <w:rsid w:val="00A9330E"/>
    <w:rsid w:val="00A93FD6"/>
    <w:rsid w:val="00A9447A"/>
    <w:rsid w:val="00A95040"/>
    <w:rsid w:val="00A95088"/>
    <w:rsid w:val="00A957EB"/>
    <w:rsid w:val="00A960AC"/>
    <w:rsid w:val="00AA031A"/>
    <w:rsid w:val="00AA032D"/>
    <w:rsid w:val="00AA3298"/>
    <w:rsid w:val="00AA32F3"/>
    <w:rsid w:val="00AA41AA"/>
    <w:rsid w:val="00AA435D"/>
    <w:rsid w:val="00AA5D1A"/>
    <w:rsid w:val="00AA6892"/>
    <w:rsid w:val="00AA72CC"/>
    <w:rsid w:val="00AA76B7"/>
    <w:rsid w:val="00AB049C"/>
    <w:rsid w:val="00AB0F68"/>
    <w:rsid w:val="00AB134B"/>
    <w:rsid w:val="00AB1D7B"/>
    <w:rsid w:val="00AB1EA3"/>
    <w:rsid w:val="00AB203B"/>
    <w:rsid w:val="00AB2332"/>
    <w:rsid w:val="00AB2492"/>
    <w:rsid w:val="00AB265A"/>
    <w:rsid w:val="00AB2FAF"/>
    <w:rsid w:val="00AB3399"/>
    <w:rsid w:val="00AB3D67"/>
    <w:rsid w:val="00AB48C6"/>
    <w:rsid w:val="00AB4C85"/>
    <w:rsid w:val="00AB5178"/>
    <w:rsid w:val="00AB6BB3"/>
    <w:rsid w:val="00AC0253"/>
    <w:rsid w:val="00AC0D4C"/>
    <w:rsid w:val="00AC0E16"/>
    <w:rsid w:val="00AC1A99"/>
    <w:rsid w:val="00AC2E13"/>
    <w:rsid w:val="00AC3B3D"/>
    <w:rsid w:val="00AC4276"/>
    <w:rsid w:val="00AC464D"/>
    <w:rsid w:val="00AC51E8"/>
    <w:rsid w:val="00AC70FC"/>
    <w:rsid w:val="00AD03FA"/>
    <w:rsid w:val="00AD0CA9"/>
    <w:rsid w:val="00AD1C5F"/>
    <w:rsid w:val="00AD2407"/>
    <w:rsid w:val="00AD357C"/>
    <w:rsid w:val="00AD391F"/>
    <w:rsid w:val="00AD3D0C"/>
    <w:rsid w:val="00AD3E16"/>
    <w:rsid w:val="00AD5284"/>
    <w:rsid w:val="00AD5FBC"/>
    <w:rsid w:val="00AD616C"/>
    <w:rsid w:val="00AD6279"/>
    <w:rsid w:val="00AD62D8"/>
    <w:rsid w:val="00AD64EA"/>
    <w:rsid w:val="00AD6B6A"/>
    <w:rsid w:val="00AD6F2F"/>
    <w:rsid w:val="00AD7273"/>
    <w:rsid w:val="00AD7817"/>
    <w:rsid w:val="00AE03D3"/>
    <w:rsid w:val="00AE2DF8"/>
    <w:rsid w:val="00AE33B4"/>
    <w:rsid w:val="00AE423E"/>
    <w:rsid w:val="00AE478B"/>
    <w:rsid w:val="00AE5146"/>
    <w:rsid w:val="00AE55C5"/>
    <w:rsid w:val="00AE5A1E"/>
    <w:rsid w:val="00AE5A4F"/>
    <w:rsid w:val="00AE5D90"/>
    <w:rsid w:val="00AE7B16"/>
    <w:rsid w:val="00AE7ED5"/>
    <w:rsid w:val="00AF0B65"/>
    <w:rsid w:val="00AF311F"/>
    <w:rsid w:val="00AF49C2"/>
    <w:rsid w:val="00AF5064"/>
    <w:rsid w:val="00AF5E63"/>
    <w:rsid w:val="00AF6A04"/>
    <w:rsid w:val="00AF6A63"/>
    <w:rsid w:val="00AF75DB"/>
    <w:rsid w:val="00AF7AD5"/>
    <w:rsid w:val="00AF7EEF"/>
    <w:rsid w:val="00B002E0"/>
    <w:rsid w:val="00B0053F"/>
    <w:rsid w:val="00B005FC"/>
    <w:rsid w:val="00B0132A"/>
    <w:rsid w:val="00B029C1"/>
    <w:rsid w:val="00B056C4"/>
    <w:rsid w:val="00B07968"/>
    <w:rsid w:val="00B07B19"/>
    <w:rsid w:val="00B10129"/>
    <w:rsid w:val="00B10FBA"/>
    <w:rsid w:val="00B1189C"/>
    <w:rsid w:val="00B12666"/>
    <w:rsid w:val="00B126DA"/>
    <w:rsid w:val="00B12EBA"/>
    <w:rsid w:val="00B135DB"/>
    <w:rsid w:val="00B140EA"/>
    <w:rsid w:val="00B15903"/>
    <w:rsid w:val="00B1604A"/>
    <w:rsid w:val="00B162C7"/>
    <w:rsid w:val="00B166C8"/>
    <w:rsid w:val="00B173DD"/>
    <w:rsid w:val="00B212F4"/>
    <w:rsid w:val="00B22F7C"/>
    <w:rsid w:val="00B23532"/>
    <w:rsid w:val="00B23604"/>
    <w:rsid w:val="00B243E6"/>
    <w:rsid w:val="00B24BC7"/>
    <w:rsid w:val="00B2566A"/>
    <w:rsid w:val="00B25E10"/>
    <w:rsid w:val="00B262EE"/>
    <w:rsid w:val="00B265B0"/>
    <w:rsid w:val="00B26F16"/>
    <w:rsid w:val="00B2704A"/>
    <w:rsid w:val="00B273E0"/>
    <w:rsid w:val="00B27917"/>
    <w:rsid w:val="00B306C5"/>
    <w:rsid w:val="00B30CB3"/>
    <w:rsid w:val="00B33F74"/>
    <w:rsid w:val="00B3460A"/>
    <w:rsid w:val="00B3631B"/>
    <w:rsid w:val="00B364E5"/>
    <w:rsid w:val="00B36969"/>
    <w:rsid w:val="00B41694"/>
    <w:rsid w:val="00B41D95"/>
    <w:rsid w:val="00B41F8E"/>
    <w:rsid w:val="00B425D5"/>
    <w:rsid w:val="00B426BB"/>
    <w:rsid w:val="00B427B9"/>
    <w:rsid w:val="00B42907"/>
    <w:rsid w:val="00B42C14"/>
    <w:rsid w:val="00B43371"/>
    <w:rsid w:val="00B44CA2"/>
    <w:rsid w:val="00B454AE"/>
    <w:rsid w:val="00B45626"/>
    <w:rsid w:val="00B45EF3"/>
    <w:rsid w:val="00B46102"/>
    <w:rsid w:val="00B47614"/>
    <w:rsid w:val="00B477BB"/>
    <w:rsid w:val="00B478A1"/>
    <w:rsid w:val="00B5008D"/>
    <w:rsid w:val="00B50D18"/>
    <w:rsid w:val="00B512DA"/>
    <w:rsid w:val="00B5191C"/>
    <w:rsid w:val="00B52464"/>
    <w:rsid w:val="00B52A05"/>
    <w:rsid w:val="00B53EAE"/>
    <w:rsid w:val="00B54792"/>
    <w:rsid w:val="00B557F6"/>
    <w:rsid w:val="00B55CF3"/>
    <w:rsid w:val="00B56150"/>
    <w:rsid w:val="00B57187"/>
    <w:rsid w:val="00B57304"/>
    <w:rsid w:val="00B57665"/>
    <w:rsid w:val="00B57848"/>
    <w:rsid w:val="00B600B4"/>
    <w:rsid w:val="00B609A8"/>
    <w:rsid w:val="00B65421"/>
    <w:rsid w:val="00B65BED"/>
    <w:rsid w:val="00B65BF6"/>
    <w:rsid w:val="00B65D99"/>
    <w:rsid w:val="00B670CE"/>
    <w:rsid w:val="00B67B79"/>
    <w:rsid w:val="00B67E74"/>
    <w:rsid w:val="00B70722"/>
    <w:rsid w:val="00B714B6"/>
    <w:rsid w:val="00B7151E"/>
    <w:rsid w:val="00B716F8"/>
    <w:rsid w:val="00B7214C"/>
    <w:rsid w:val="00B74FDC"/>
    <w:rsid w:val="00B75371"/>
    <w:rsid w:val="00B75A30"/>
    <w:rsid w:val="00B75E27"/>
    <w:rsid w:val="00B7693C"/>
    <w:rsid w:val="00B76AB2"/>
    <w:rsid w:val="00B76E77"/>
    <w:rsid w:val="00B77C91"/>
    <w:rsid w:val="00B82234"/>
    <w:rsid w:val="00B8283E"/>
    <w:rsid w:val="00B8314D"/>
    <w:rsid w:val="00B832A6"/>
    <w:rsid w:val="00B837AA"/>
    <w:rsid w:val="00B845E3"/>
    <w:rsid w:val="00B845F1"/>
    <w:rsid w:val="00B84E5B"/>
    <w:rsid w:val="00B851DC"/>
    <w:rsid w:val="00B8578E"/>
    <w:rsid w:val="00B873CB"/>
    <w:rsid w:val="00B87D03"/>
    <w:rsid w:val="00B901D6"/>
    <w:rsid w:val="00B909E8"/>
    <w:rsid w:val="00B923DA"/>
    <w:rsid w:val="00B928EE"/>
    <w:rsid w:val="00B92AD5"/>
    <w:rsid w:val="00B94477"/>
    <w:rsid w:val="00B94BA4"/>
    <w:rsid w:val="00B95016"/>
    <w:rsid w:val="00B95671"/>
    <w:rsid w:val="00B95E2E"/>
    <w:rsid w:val="00B95FFA"/>
    <w:rsid w:val="00B96D07"/>
    <w:rsid w:val="00B97A69"/>
    <w:rsid w:val="00B97DB5"/>
    <w:rsid w:val="00B97F8A"/>
    <w:rsid w:val="00BA00B6"/>
    <w:rsid w:val="00BA2F11"/>
    <w:rsid w:val="00BA326E"/>
    <w:rsid w:val="00BA3D13"/>
    <w:rsid w:val="00BA4BC4"/>
    <w:rsid w:val="00BA52AE"/>
    <w:rsid w:val="00BA5395"/>
    <w:rsid w:val="00BA60E2"/>
    <w:rsid w:val="00BA7568"/>
    <w:rsid w:val="00BB1325"/>
    <w:rsid w:val="00BB156E"/>
    <w:rsid w:val="00BB237D"/>
    <w:rsid w:val="00BB2BAB"/>
    <w:rsid w:val="00BB32A3"/>
    <w:rsid w:val="00BB387C"/>
    <w:rsid w:val="00BB3ABA"/>
    <w:rsid w:val="00BB4FEC"/>
    <w:rsid w:val="00BB65B1"/>
    <w:rsid w:val="00BB69D5"/>
    <w:rsid w:val="00BB6A3E"/>
    <w:rsid w:val="00BB7202"/>
    <w:rsid w:val="00BB72D2"/>
    <w:rsid w:val="00BC03DD"/>
    <w:rsid w:val="00BC03E1"/>
    <w:rsid w:val="00BC0988"/>
    <w:rsid w:val="00BC34F8"/>
    <w:rsid w:val="00BC4576"/>
    <w:rsid w:val="00BC4593"/>
    <w:rsid w:val="00BC60E0"/>
    <w:rsid w:val="00BC61E5"/>
    <w:rsid w:val="00BC64DB"/>
    <w:rsid w:val="00BC6C9C"/>
    <w:rsid w:val="00BC6CA4"/>
    <w:rsid w:val="00BC7AF1"/>
    <w:rsid w:val="00BD05BF"/>
    <w:rsid w:val="00BD464A"/>
    <w:rsid w:val="00BD4793"/>
    <w:rsid w:val="00BD6A5A"/>
    <w:rsid w:val="00BD6CFB"/>
    <w:rsid w:val="00BD7D09"/>
    <w:rsid w:val="00BE0DF5"/>
    <w:rsid w:val="00BE28BE"/>
    <w:rsid w:val="00BE2902"/>
    <w:rsid w:val="00BE42CB"/>
    <w:rsid w:val="00BE4FEE"/>
    <w:rsid w:val="00BE5AAF"/>
    <w:rsid w:val="00BE6162"/>
    <w:rsid w:val="00BE6C9C"/>
    <w:rsid w:val="00BE776C"/>
    <w:rsid w:val="00BF0072"/>
    <w:rsid w:val="00BF0409"/>
    <w:rsid w:val="00BF06B0"/>
    <w:rsid w:val="00BF0850"/>
    <w:rsid w:val="00BF0BCC"/>
    <w:rsid w:val="00BF1509"/>
    <w:rsid w:val="00BF289A"/>
    <w:rsid w:val="00BF2D9E"/>
    <w:rsid w:val="00BF3613"/>
    <w:rsid w:val="00BF37B7"/>
    <w:rsid w:val="00BF3ED2"/>
    <w:rsid w:val="00BF49A8"/>
    <w:rsid w:val="00BF5C82"/>
    <w:rsid w:val="00BF70EA"/>
    <w:rsid w:val="00BF7A5E"/>
    <w:rsid w:val="00BF7C02"/>
    <w:rsid w:val="00BF7E59"/>
    <w:rsid w:val="00C00364"/>
    <w:rsid w:val="00C0085D"/>
    <w:rsid w:val="00C00E47"/>
    <w:rsid w:val="00C010AA"/>
    <w:rsid w:val="00C013EF"/>
    <w:rsid w:val="00C02BC9"/>
    <w:rsid w:val="00C02D2A"/>
    <w:rsid w:val="00C02D77"/>
    <w:rsid w:val="00C0358E"/>
    <w:rsid w:val="00C03C6E"/>
    <w:rsid w:val="00C057BD"/>
    <w:rsid w:val="00C114AB"/>
    <w:rsid w:val="00C118B5"/>
    <w:rsid w:val="00C11D21"/>
    <w:rsid w:val="00C11EFC"/>
    <w:rsid w:val="00C13769"/>
    <w:rsid w:val="00C14A97"/>
    <w:rsid w:val="00C1675F"/>
    <w:rsid w:val="00C16EEB"/>
    <w:rsid w:val="00C178AA"/>
    <w:rsid w:val="00C2052B"/>
    <w:rsid w:val="00C21F2D"/>
    <w:rsid w:val="00C233D5"/>
    <w:rsid w:val="00C23439"/>
    <w:rsid w:val="00C23E6F"/>
    <w:rsid w:val="00C26A57"/>
    <w:rsid w:val="00C26FC1"/>
    <w:rsid w:val="00C27213"/>
    <w:rsid w:val="00C277DA"/>
    <w:rsid w:val="00C278C2"/>
    <w:rsid w:val="00C27BB8"/>
    <w:rsid w:val="00C302D7"/>
    <w:rsid w:val="00C3083D"/>
    <w:rsid w:val="00C30BA2"/>
    <w:rsid w:val="00C32425"/>
    <w:rsid w:val="00C33DEA"/>
    <w:rsid w:val="00C345A9"/>
    <w:rsid w:val="00C34F4F"/>
    <w:rsid w:val="00C35152"/>
    <w:rsid w:val="00C353D0"/>
    <w:rsid w:val="00C35AE1"/>
    <w:rsid w:val="00C40222"/>
    <w:rsid w:val="00C4024B"/>
    <w:rsid w:val="00C41E00"/>
    <w:rsid w:val="00C41E55"/>
    <w:rsid w:val="00C43809"/>
    <w:rsid w:val="00C44FC9"/>
    <w:rsid w:val="00C45167"/>
    <w:rsid w:val="00C45201"/>
    <w:rsid w:val="00C46767"/>
    <w:rsid w:val="00C473CE"/>
    <w:rsid w:val="00C50168"/>
    <w:rsid w:val="00C5115B"/>
    <w:rsid w:val="00C5180C"/>
    <w:rsid w:val="00C52111"/>
    <w:rsid w:val="00C523E4"/>
    <w:rsid w:val="00C52E9D"/>
    <w:rsid w:val="00C5306D"/>
    <w:rsid w:val="00C531B7"/>
    <w:rsid w:val="00C53622"/>
    <w:rsid w:val="00C54982"/>
    <w:rsid w:val="00C54B46"/>
    <w:rsid w:val="00C5502B"/>
    <w:rsid w:val="00C55B71"/>
    <w:rsid w:val="00C56DB9"/>
    <w:rsid w:val="00C56F6D"/>
    <w:rsid w:val="00C57034"/>
    <w:rsid w:val="00C57584"/>
    <w:rsid w:val="00C576F8"/>
    <w:rsid w:val="00C57730"/>
    <w:rsid w:val="00C5782A"/>
    <w:rsid w:val="00C60E83"/>
    <w:rsid w:val="00C621A1"/>
    <w:rsid w:val="00C62A45"/>
    <w:rsid w:val="00C63153"/>
    <w:rsid w:val="00C63CB8"/>
    <w:rsid w:val="00C646F2"/>
    <w:rsid w:val="00C65327"/>
    <w:rsid w:val="00C665F2"/>
    <w:rsid w:val="00C668D3"/>
    <w:rsid w:val="00C67235"/>
    <w:rsid w:val="00C67382"/>
    <w:rsid w:val="00C67670"/>
    <w:rsid w:val="00C72471"/>
    <w:rsid w:val="00C72A2D"/>
    <w:rsid w:val="00C72B4C"/>
    <w:rsid w:val="00C73ACB"/>
    <w:rsid w:val="00C73CC4"/>
    <w:rsid w:val="00C75FD3"/>
    <w:rsid w:val="00C7665D"/>
    <w:rsid w:val="00C77B2E"/>
    <w:rsid w:val="00C805AA"/>
    <w:rsid w:val="00C8086B"/>
    <w:rsid w:val="00C82D97"/>
    <w:rsid w:val="00C84D14"/>
    <w:rsid w:val="00C8520A"/>
    <w:rsid w:val="00C8625E"/>
    <w:rsid w:val="00C86F8E"/>
    <w:rsid w:val="00C878EE"/>
    <w:rsid w:val="00C91C45"/>
    <w:rsid w:val="00C925DE"/>
    <w:rsid w:val="00C9369C"/>
    <w:rsid w:val="00C9382C"/>
    <w:rsid w:val="00C93EDD"/>
    <w:rsid w:val="00C942CD"/>
    <w:rsid w:val="00C953EF"/>
    <w:rsid w:val="00C953F6"/>
    <w:rsid w:val="00C97FD3"/>
    <w:rsid w:val="00CA0363"/>
    <w:rsid w:val="00CA04F3"/>
    <w:rsid w:val="00CA062A"/>
    <w:rsid w:val="00CA06A4"/>
    <w:rsid w:val="00CA0C2D"/>
    <w:rsid w:val="00CA129C"/>
    <w:rsid w:val="00CA135E"/>
    <w:rsid w:val="00CA2343"/>
    <w:rsid w:val="00CA23A8"/>
    <w:rsid w:val="00CA501F"/>
    <w:rsid w:val="00CA59FA"/>
    <w:rsid w:val="00CA612B"/>
    <w:rsid w:val="00CA61CF"/>
    <w:rsid w:val="00CA718D"/>
    <w:rsid w:val="00CA749E"/>
    <w:rsid w:val="00CA759F"/>
    <w:rsid w:val="00CA7A15"/>
    <w:rsid w:val="00CB0441"/>
    <w:rsid w:val="00CB08EB"/>
    <w:rsid w:val="00CB1749"/>
    <w:rsid w:val="00CB1A60"/>
    <w:rsid w:val="00CB3598"/>
    <w:rsid w:val="00CB3A9F"/>
    <w:rsid w:val="00CB3BB4"/>
    <w:rsid w:val="00CB447F"/>
    <w:rsid w:val="00CB47D5"/>
    <w:rsid w:val="00CB5048"/>
    <w:rsid w:val="00CB6BBA"/>
    <w:rsid w:val="00CB7F33"/>
    <w:rsid w:val="00CC10DA"/>
    <w:rsid w:val="00CC156D"/>
    <w:rsid w:val="00CC1CA4"/>
    <w:rsid w:val="00CC20BA"/>
    <w:rsid w:val="00CC250D"/>
    <w:rsid w:val="00CC2929"/>
    <w:rsid w:val="00CC316A"/>
    <w:rsid w:val="00CC58C3"/>
    <w:rsid w:val="00CC59AD"/>
    <w:rsid w:val="00CC6448"/>
    <w:rsid w:val="00CC6668"/>
    <w:rsid w:val="00CC696A"/>
    <w:rsid w:val="00CC6970"/>
    <w:rsid w:val="00CC69F7"/>
    <w:rsid w:val="00CC6DE9"/>
    <w:rsid w:val="00CC6EAF"/>
    <w:rsid w:val="00CD16C7"/>
    <w:rsid w:val="00CD229F"/>
    <w:rsid w:val="00CD28DD"/>
    <w:rsid w:val="00CD2E60"/>
    <w:rsid w:val="00CD3DA3"/>
    <w:rsid w:val="00CD412C"/>
    <w:rsid w:val="00CD4235"/>
    <w:rsid w:val="00CD5A84"/>
    <w:rsid w:val="00CD7E17"/>
    <w:rsid w:val="00CE075A"/>
    <w:rsid w:val="00CE0D3E"/>
    <w:rsid w:val="00CE2D1F"/>
    <w:rsid w:val="00CE316E"/>
    <w:rsid w:val="00CE3462"/>
    <w:rsid w:val="00CE4355"/>
    <w:rsid w:val="00CE4FCD"/>
    <w:rsid w:val="00CE52F0"/>
    <w:rsid w:val="00CE5686"/>
    <w:rsid w:val="00CE6338"/>
    <w:rsid w:val="00CE7389"/>
    <w:rsid w:val="00CE7679"/>
    <w:rsid w:val="00CF121A"/>
    <w:rsid w:val="00CF18A3"/>
    <w:rsid w:val="00CF1AD6"/>
    <w:rsid w:val="00CF356A"/>
    <w:rsid w:val="00CF3A79"/>
    <w:rsid w:val="00CF4A61"/>
    <w:rsid w:val="00CF4B9A"/>
    <w:rsid w:val="00CF6549"/>
    <w:rsid w:val="00CF65D2"/>
    <w:rsid w:val="00CF7088"/>
    <w:rsid w:val="00CF7DCF"/>
    <w:rsid w:val="00D0108B"/>
    <w:rsid w:val="00D014AD"/>
    <w:rsid w:val="00D029CB"/>
    <w:rsid w:val="00D02DFF"/>
    <w:rsid w:val="00D04274"/>
    <w:rsid w:val="00D05A8B"/>
    <w:rsid w:val="00D0622A"/>
    <w:rsid w:val="00D06659"/>
    <w:rsid w:val="00D0699D"/>
    <w:rsid w:val="00D07996"/>
    <w:rsid w:val="00D1069F"/>
    <w:rsid w:val="00D10B09"/>
    <w:rsid w:val="00D1447E"/>
    <w:rsid w:val="00D14C5B"/>
    <w:rsid w:val="00D15A58"/>
    <w:rsid w:val="00D15ADF"/>
    <w:rsid w:val="00D164B7"/>
    <w:rsid w:val="00D16E30"/>
    <w:rsid w:val="00D1747A"/>
    <w:rsid w:val="00D205D0"/>
    <w:rsid w:val="00D21306"/>
    <w:rsid w:val="00D2151A"/>
    <w:rsid w:val="00D21609"/>
    <w:rsid w:val="00D22151"/>
    <w:rsid w:val="00D22D23"/>
    <w:rsid w:val="00D23A55"/>
    <w:rsid w:val="00D240AB"/>
    <w:rsid w:val="00D24B12"/>
    <w:rsid w:val="00D25CA2"/>
    <w:rsid w:val="00D26B58"/>
    <w:rsid w:val="00D26BCB"/>
    <w:rsid w:val="00D26C04"/>
    <w:rsid w:val="00D26CC6"/>
    <w:rsid w:val="00D275C6"/>
    <w:rsid w:val="00D27639"/>
    <w:rsid w:val="00D3094F"/>
    <w:rsid w:val="00D30E6B"/>
    <w:rsid w:val="00D311EF"/>
    <w:rsid w:val="00D32D42"/>
    <w:rsid w:val="00D3390C"/>
    <w:rsid w:val="00D34560"/>
    <w:rsid w:val="00D368EC"/>
    <w:rsid w:val="00D369E4"/>
    <w:rsid w:val="00D36C71"/>
    <w:rsid w:val="00D40723"/>
    <w:rsid w:val="00D41A51"/>
    <w:rsid w:val="00D42DFD"/>
    <w:rsid w:val="00D437BF"/>
    <w:rsid w:val="00D43AE0"/>
    <w:rsid w:val="00D4448D"/>
    <w:rsid w:val="00D45E14"/>
    <w:rsid w:val="00D45FF5"/>
    <w:rsid w:val="00D473C2"/>
    <w:rsid w:val="00D4755C"/>
    <w:rsid w:val="00D52834"/>
    <w:rsid w:val="00D529CA"/>
    <w:rsid w:val="00D52A69"/>
    <w:rsid w:val="00D544FE"/>
    <w:rsid w:val="00D5596F"/>
    <w:rsid w:val="00D55C96"/>
    <w:rsid w:val="00D55D4C"/>
    <w:rsid w:val="00D564E3"/>
    <w:rsid w:val="00D56654"/>
    <w:rsid w:val="00D56F3F"/>
    <w:rsid w:val="00D57C54"/>
    <w:rsid w:val="00D60C66"/>
    <w:rsid w:val="00D61F13"/>
    <w:rsid w:val="00D63725"/>
    <w:rsid w:val="00D672D6"/>
    <w:rsid w:val="00D67B2A"/>
    <w:rsid w:val="00D67D4A"/>
    <w:rsid w:val="00D70434"/>
    <w:rsid w:val="00D708A4"/>
    <w:rsid w:val="00D70B9D"/>
    <w:rsid w:val="00D7223B"/>
    <w:rsid w:val="00D725E8"/>
    <w:rsid w:val="00D72B46"/>
    <w:rsid w:val="00D72F93"/>
    <w:rsid w:val="00D73010"/>
    <w:rsid w:val="00D73122"/>
    <w:rsid w:val="00D73907"/>
    <w:rsid w:val="00D74606"/>
    <w:rsid w:val="00D749C7"/>
    <w:rsid w:val="00D75D2E"/>
    <w:rsid w:val="00D7776C"/>
    <w:rsid w:val="00D77EA3"/>
    <w:rsid w:val="00D800F9"/>
    <w:rsid w:val="00D806A3"/>
    <w:rsid w:val="00D80A7F"/>
    <w:rsid w:val="00D8151D"/>
    <w:rsid w:val="00D81ABD"/>
    <w:rsid w:val="00D81BAC"/>
    <w:rsid w:val="00D81CBA"/>
    <w:rsid w:val="00D81D61"/>
    <w:rsid w:val="00D82C56"/>
    <w:rsid w:val="00D82D0A"/>
    <w:rsid w:val="00D82EE7"/>
    <w:rsid w:val="00D83149"/>
    <w:rsid w:val="00D83173"/>
    <w:rsid w:val="00D8380A"/>
    <w:rsid w:val="00D83912"/>
    <w:rsid w:val="00D84078"/>
    <w:rsid w:val="00D846EE"/>
    <w:rsid w:val="00D84961"/>
    <w:rsid w:val="00D84ABB"/>
    <w:rsid w:val="00D85273"/>
    <w:rsid w:val="00D85426"/>
    <w:rsid w:val="00D85521"/>
    <w:rsid w:val="00D87AA7"/>
    <w:rsid w:val="00D90425"/>
    <w:rsid w:val="00D90971"/>
    <w:rsid w:val="00D90CC5"/>
    <w:rsid w:val="00D92565"/>
    <w:rsid w:val="00D9266B"/>
    <w:rsid w:val="00D92C6A"/>
    <w:rsid w:val="00D95330"/>
    <w:rsid w:val="00D95A4E"/>
    <w:rsid w:val="00D97C16"/>
    <w:rsid w:val="00DA0BBB"/>
    <w:rsid w:val="00DA12AB"/>
    <w:rsid w:val="00DA1A93"/>
    <w:rsid w:val="00DA204B"/>
    <w:rsid w:val="00DA21A4"/>
    <w:rsid w:val="00DA2DAD"/>
    <w:rsid w:val="00DA2F53"/>
    <w:rsid w:val="00DA3A96"/>
    <w:rsid w:val="00DA4303"/>
    <w:rsid w:val="00DA43A3"/>
    <w:rsid w:val="00DA479D"/>
    <w:rsid w:val="00DA52B8"/>
    <w:rsid w:val="00DA7973"/>
    <w:rsid w:val="00DB0845"/>
    <w:rsid w:val="00DB1F12"/>
    <w:rsid w:val="00DB303B"/>
    <w:rsid w:val="00DB3689"/>
    <w:rsid w:val="00DB3767"/>
    <w:rsid w:val="00DB39E0"/>
    <w:rsid w:val="00DB41A0"/>
    <w:rsid w:val="00DB55E1"/>
    <w:rsid w:val="00DB727F"/>
    <w:rsid w:val="00DB7729"/>
    <w:rsid w:val="00DB7BB9"/>
    <w:rsid w:val="00DC207B"/>
    <w:rsid w:val="00DC22BE"/>
    <w:rsid w:val="00DC2BF5"/>
    <w:rsid w:val="00DC40A7"/>
    <w:rsid w:val="00DC5F62"/>
    <w:rsid w:val="00DC756D"/>
    <w:rsid w:val="00DC7FAF"/>
    <w:rsid w:val="00DD02BA"/>
    <w:rsid w:val="00DD100B"/>
    <w:rsid w:val="00DD1607"/>
    <w:rsid w:val="00DD19A8"/>
    <w:rsid w:val="00DD34FE"/>
    <w:rsid w:val="00DD42F9"/>
    <w:rsid w:val="00DD454E"/>
    <w:rsid w:val="00DD5BA7"/>
    <w:rsid w:val="00DE1B4A"/>
    <w:rsid w:val="00DE1BBC"/>
    <w:rsid w:val="00DE2CFF"/>
    <w:rsid w:val="00DE3330"/>
    <w:rsid w:val="00DE5939"/>
    <w:rsid w:val="00DE5EAE"/>
    <w:rsid w:val="00DE6492"/>
    <w:rsid w:val="00DE7154"/>
    <w:rsid w:val="00DE71CD"/>
    <w:rsid w:val="00DE7200"/>
    <w:rsid w:val="00DF008B"/>
    <w:rsid w:val="00DF1E17"/>
    <w:rsid w:val="00DF2EF4"/>
    <w:rsid w:val="00DF365A"/>
    <w:rsid w:val="00DF3FFF"/>
    <w:rsid w:val="00DF4CBC"/>
    <w:rsid w:val="00DF5370"/>
    <w:rsid w:val="00DF7080"/>
    <w:rsid w:val="00DF7E4D"/>
    <w:rsid w:val="00E0032E"/>
    <w:rsid w:val="00E00B41"/>
    <w:rsid w:val="00E00DF4"/>
    <w:rsid w:val="00E0205D"/>
    <w:rsid w:val="00E0313E"/>
    <w:rsid w:val="00E0371D"/>
    <w:rsid w:val="00E0491A"/>
    <w:rsid w:val="00E0557E"/>
    <w:rsid w:val="00E05924"/>
    <w:rsid w:val="00E0759C"/>
    <w:rsid w:val="00E07FB6"/>
    <w:rsid w:val="00E1011C"/>
    <w:rsid w:val="00E1018A"/>
    <w:rsid w:val="00E104E8"/>
    <w:rsid w:val="00E120F4"/>
    <w:rsid w:val="00E127D8"/>
    <w:rsid w:val="00E135B9"/>
    <w:rsid w:val="00E136D8"/>
    <w:rsid w:val="00E148F6"/>
    <w:rsid w:val="00E153F6"/>
    <w:rsid w:val="00E15C4F"/>
    <w:rsid w:val="00E15F7E"/>
    <w:rsid w:val="00E173DF"/>
    <w:rsid w:val="00E17B98"/>
    <w:rsid w:val="00E23217"/>
    <w:rsid w:val="00E235F9"/>
    <w:rsid w:val="00E248EB"/>
    <w:rsid w:val="00E2626C"/>
    <w:rsid w:val="00E26651"/>
    <w:rsid w:val="00E27FC2"/>
    <w:rsid w:val="00E30B6B"/>
    <w:rsid w:val="00E30C70"/>
    <w:rsid w:val="00E31303"/>
    <w:rsid w:val="00E316FF"/>
    <w:rsid w:val="00E31912"/>
    <w:rsid w:val="00E31B60"/>
    <w:rsid w:val="00E32C8F"/>
    <w:rsid w:val="00E34D88"/>
    <w:rsid w:val="00E353DB"/>
    <w:rsid w:val="00E357B0"/>
    <w:rsid w:val="00E35D01"/>
    <w:rsid w:val="00E35D73"/>
    <w:rsid w:val="00E35FDD"/>
    <w:rsid w:val="00E36375"/>
    <w:rsid w:val="00E36399"/>
    <w:rsid w:val="00E37A8B"/>
    <w:rsid w:val="00E40D48"/>
    <w:rsid w:val="00E40DBF"/>
    <w:rsid w:val="00E40F06"/>
    <w:rsid w:val="00E41F54"/>
    <w:rsid w:val="00E42C98"/>
    <w:rsid w:val="00E43798"/>
    <w:rsid w:val="00E43842"/>
    <w:rsid w:val="00E444C4"/>
    <w:rsid w:val="00E44765"/>
    <w:rsid w:val="00E45A3A"/>
    <w:rsid w:val="00E468CA"/>
    <w:rsid w:val="00E47D3F"/>
    <w:rsid w:val="00E5004A"/>
    <w:rsid w:val="00E505FB"/>
    <w:rsid w:val="00E50ED3"/>
    <w:rsid w:val="00E50F00"/>
    <w:rsid w:val="00E521EE"/>
    <w:rsid w:val="00E546D9"/>
    <w:rsid w:val="00E54BA6"/>
    <w:rsid w:val="00E55365"/>
    <w:rsid w:val="00E60729"/>
    <w:rsid w:val="00E6166E"/>
    <w:rsid w:val="00E61A3E"/>
    <w:rsid w:val="00E61B3F"/>
    <w:rsid w:val="00E62764"/>
    <w:rsid w:val="00E62B3D"/>
    <w:rsid w:val="00E6315A"/>
    <w:rsid w:val="00E63569"/>
    <w:rsid w:val="00E63986"/>
    <w:rsid w:val="00E63D20"/>
    <w:rsid w:val="00E65E86"/>
    <w:rsid w:val="00E66C3B"/>
    <w:rsid w:val="00E70F14"/>
    <w:rsid w:val="00E718CF"/>
    <w:rsid w:val="00E71B00"/>
    <w:rsid w:val="00E71E7D"/>
    <w:rsid w:val="00E73354"/>
    <w:rsid w:val="00E73C7F"/>
    <w:rsid w:val="00E73D86"/>
    <w:rsid w:val="00E740D9"/>
    <w:rsid w:val="00E754FD"/>
    <w:rsid w:val="00E76F59"/>
    <w:rsid w:val="00E77D65"/>
    <w:rsid w:val="00E80F62"/>
    <w:rsid w:val="00E821B2"/>
    <w:rsid w:val="00E8224F"/>
    <w:rsid w:val="00E836C6"/>
    <w:rsid w:val="00E8482E"/>
    <w:rsid w:val="00E85069"/>
    <w:rsid w:val="00E853FB"/>
    <w:rsid w:val="00E854F8"/>
    <w:rsid w:val="00E85867"/>
    <w:rsid w:val="00E85E3C"/>
    <w:rsid w:val="00E87033"/>
    <w:rsid w:val="00E87822"/>
    <w:rsid w:val="00E902C7"/>
    <w:rsid w:val="00E90C73"/>
    <w:rsid w:val="00E93C29"/>
    <w:rsid w:val="00E9428D"/>
    <w:rsid w:val="00E943EE"/>
    <w:rsid w:val="00E94456"/>
    <w:rsid w:val="00E94FE2"/>
    <w:rsid w:val="00E95E39"/>
    <w:rsid w:val="00E966AD"/>
    <w:rsid w:val="00E9752F"/>
    <w:rsid w:val="00E97755"/>
    <w:rsid w:val="00E9787C"/>
    <w:rsid w:val="00EA0385"/>
    <w:rsid w:val="00EA1A2E"/>
    <w:rsid w:val="00EA28E5"/>
    <w:rsid w:val="00EA2914"/>
    <w:rsid w:val="00EA3791"/>
    <w:rsid w:val="00EA4D0C"/>
    <w:rsid w:val="00EA4E53"/>
    <w:rsid w:val="00EA5CB6"/>
    <w:rsid w:val="00EA6259"/>
    <w:rsid w:val="00EA63A0"/>
    <w:rsid w:val="00EA7720"/>
    <w:rsid w:val="00EA77A8"/>
    <w:rsid w:val="00EA7F21"/>
    <w:rsid w:val="00EB02D3"/>
    <w:rsid w:val="00EB02ED"/>
    <w:rsid w:val="00EB0557"/>
    <w:rsid w:val="00EB075C"/>
    <w:rsid w:val="00EB1559"/>
    <w:rsid w:val="00EB1663"/>
    <w:rsid w:val="00EB21A5"/>
    <w:rsid w:val="00EB2521"/>
    <w:rsid w:val="00EB2699"/>
    <w:rsid w:val="00EB38A5"/>
    <w:rsid w:val="00EB4324"/>
    <w:rsid w:val="00EB4808"/>
    <w:rsid w:val="00EB5246"/>
    <w:rsid w:val="00EB5F8B"/>
    <w:rsid w:val="00EB6431"/>
    <w:rsid w:val="00EB6565"/>
    <w:rsid w:val="00EB6947"/>
    <w:rsid w:val="00EB6B41"/>
    <w:rsid w:val="00EB6DF0"/>
    <w:rsid w:val="00EB7739"/>
    <w:rsid w:val="00EC15DF"/>
    <w:rsid w:val="00EC1D1E"/>
    <w:rsid w:val="00EC201F"/>
    <w:rsid w:val="00EC2DD1"/>
    <w:rsid w:val="00EC30B2"/>
    <w:rsid w:val="00EC3CC1"/>
    <w:rsid w:val="00EC465B"/>
    <w:rsid w:val="00EC5A04"/>
    <w:rsid w:val="00EC75CE"/>
    <w:rsid w:val="00EC7D8F"/>
    <w:rsid w:val="00EC7E1A"/>
    <w:rsid w:val="00ED039F"/>
    <w:rsid w:val="00ED09F7"/>
    <w:rsid w:val="00ED0E03"/>
    <w:rsid w:val="00ED0F55"/>
    <w:rsid w:val="00ED19D2"/>
    <w:rsid w:val="00ED1A5A"/>
    <w:rsid w:val="00ED23DD"/>
    <w:rsid w:val="00ED2558"/>
    <w:rsid w:val="00ED2759"/>
    <w:rsid w:val="00ED5032"/>
    <w:rsid w:val="00ED5265"/>
    <w:rsid w:val="00ED5270"/>
    <w:rsid w:val="00ED55D8"/>
    <w:rsid w:val="00ED71C5"/>
    <w:rsid w:val="00ED7856"/>
    <w:rsid w:val="00ED792B"/>
    <w:rsid w:val="00ED7DC2"/>
    <w:rsid w:val="00EE1B25"/>
    <w:rsid w:val="00EE24B8"/>
    <w:rsid w:val="00EE3EE2"/>
    <w:rsid w:val="00EE489C"/>
    <w:rsid w:val="00EE48D7"/>
    <w:rsid w:val="00EE4E66"/>
    <w:rsid w:val="00EE5769"/>
    <w:rsid w:val="00EE5CA6"/>
    <w:rsid w:val="00EE6916"/>
    <w:rsid w:val="00EE7599"/>
    <w:rsid w:val="00EF01E3"/>
    <w:rsid w:val="00EF06E1"/>
    <w:rsid w:val="00EF07FA"/>
    <w:rsid w:val="00EF0F96"/>
    <w:rsid w:val="00EF1335"/>
    <w:rsid w:val="00EF1557"/>
    <w:rsid w:val="00EF245B"/>
    <w:rsid w:val="00EF2499"/>
    <w:rsid w:val="00EF3F35"/>
    <w:rsid w:val="00EF4AE0"/>
    <w:rsid w:val="00EF4B3A"/>
    <w:rsid w:val="00EF5CA5"/>
    <w:rsid w:val="00EF6FA1"/>
    <w:rsid w:val="00EF7560"/>
    <w:rsid w:val="00F000E3"/>
    <w:rsid w:val="00F009FE"/>
    <w:rsid w:val="00F012FF"/>
    <w:rsid w:val="00F01A21"/>
    <w:rsid w:val="00F02AA8"/>
    <w:rsid w:val="00F02D4E"/>
    <w:rsid w:val="00F0412E"/>
    <w:rsid w:val="00F046E9"/>
    <w:rsid w:val="00F04831"/>
    <w:rsid w:val="00F04CE8"/>
    <w:rsid w:val="00F05914"/>
    <w:rsid w:val="00F06E9D"/>
    <w:rsid w:val="00F07ABB"/>
    <w:rsid w:val="00F10570"/>
    <w:rsid w:val="00F105FB"/>
    <w:rsid w:val="00F11B33"/>
    <w:rsid w:val="00F12DA8"/>
    <w:rsid w:val="00F1322B"/>
    <w:rsid w:val="00F13699"/>
    <w:rsid w:val="00F14465"/>
    <w:rsid w:val="00F1481A"/>
    <w:rsid w:val="00F148E5"/>
    <w:rsid w:val="00F153C9"/>
    <w:rsid w:val="00F15414"/>
    <w:rsid w:val="00F16056"/>
    <w:rsid w:val="00F16AB3"/>
    <w:rsid w:val="00F16D05"/>
    <w:rsid w:val="00F17654"/>
    <w:rsid w:val="00F202B4"/>
    <w:rsid w:val="00F20368"/>
    <w:rsid w:val="00F215D6"/>
    <w:rsid w:val="00F21E3F"/>
    <w:rsid w:val="00F23015"/>
    <w:rsid w:val="00F236EF"/>
    <w:rsid w:val="00F25BEF"/>
    <w:rsid w:val="00F270BA"/>
    <w:rsid w:val="00F271E1"/>
    <w:rsid w:val="00F2720B"/>
    <w:rsid w:val="00F2725E"/>
    <w:rsid w:val="00F272F3"/>
    <w:rsid w:val="00F308AF"/>
    <w:rsid w:val="00F30942"/>
    <w:rsid w:val="00F31940"/>
    <w:rsid w:val="00F32911"/>
    <w:rsid w:val="00F32B50"/>
    <w:rsid w:val="00F33061"/>
    <w:rsid w:val="00F337F8"/>
    <w:rsid w:val="00F33BEE"/>
    <w:rsid w:val="00F3464D"/>
    <w:rsid w:val="00F34AA7"/>
    <w:rsid w:val="00F34C35"/>
    <w:rsid w:val="00F35317"/>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660"/>
    <w:rsid w:val="00F507DB"/>
    <w:rsid w:val="00F50B1D"/>
    <w:rsid w:val="00F51445"/>
    <w:rsid w:val="00F5236F"/>
    <w:rsid w:val="00F52C7A"/>
    <w:rsid w:val="00F539F4"/>
    <w:rsid w:val="00F544AB"/>
    <w:rsid w:val="00F54988"/>
    <w:rsid w:val="00F54ECD"/>
    <w:rsid w:val="00F55547"/>
    <w:rsid w:val="00F563A3"/>
    <w:rsid w:val="00F563F2"/>
    <w:rsid w:val="00F5653F"/>
    <w:rsid w:val="00F56A1B"/>
    <w:rsid w:val="00F6079F"/>
    <w:rsid w:val="00F60896"/>
    <w:rsid w:val="00F60EB3"/>
    <w:rsid w:val="00F6227E"/>
    <w:rsid w:val="00F624B9"/>
    <w:rsid w:val="00F6294D"/>
    <w:rsid w:val="00F62A6B"/>
    <w:rsid w:val="00F64143"/>
    <w:rsid w:val="00F64AA8"/>
    <w:rsid w:val="00F64EA5"/>
    <w:rsid w:val="00F65567"/>
    <w:rsid w:val="00F65F37"/>
    <w:rsid w:val="00F66A3D"/>
    <w:rsid w:val="00F66DF3"/>
    <w:rsid w:val="00F67AB2"/>
    <w:rsid w:val="00F70F9A"/>
    <w:rsid w:val="00F7114E"/>
    <w:rsid w:val="00F7155A"/>
    <w:rsid w:val="00F73D21"/>
    <w:rsid w:val="00F73DFD"/>
    <w:rsid w:val="00F74ED0"/>
    <w:rsid w:val="00F75B44"/>
    <w:rsid w:val="00F7691B"/>
    <w:rsid w:val="00F802CD"/>
    <w:rsid w:val="00F8081C"/>
    <w:rsid w:val="00F83547"/>
    <w:rsid w:val="00F83593"/>
    <w:rsid w:val="00F837F7"/>
    <w:rsid w:val="00F854ED"/>
    <w:rsid w:val="00F857E4"/>
    <w:rsid w:val="00F87962"/>
    <w:rsid w:val="00F90E30"/>
    <w:rsid w:val="00F917E4"/>
    <w:rsid w:val="00F91B00"/>
    <w:rsid w:val="00F92B48"/>
    <w:rsid w:val="00F936C7"/>
    <w:rsid w:val="00F93D99"/>
    <w:rsid w:val="00F9424D"/>
    <w:rsid w:val="00F94ACE"/>
    <w:rsid w:val="00F94D96"/>
    <w:rsid w:val="00F94DFC"/>
    <w:rsid w:val="00F9529D"/>
    <w:rsid w:val="00F95C64"/>
    <w:rsid w:val="00F95F63"/>
    <w:rsid w:val="00F96BAD"/>
    <w:rsid w:val="00F96EBF"/>
    <w:rsid w:val="00FA04DC"/>
    <w:rsid w:val="00FA0CD2"/>
    <w:rsid w:val="00FA0CE0"/>
    <w:rsid w:val="00FA100F"/>
    <w:rsid w:val="00FA12B0"/>
    <w:rsid w:val="00FA18A4"/>
    <w:rsid w:val="00FA1CE3"/>
    <w:rsid w:val="00FA34B5"/>
    <w:rsid w:val="00FA36D1"/>
    <w:rsid w:val="00FA3D15"/>
    <w:rsid w:val="00FA4CA8"/>
    <w:rsid w:val="00FA5047"/>
    <w:rsid w:val="00FA6031"/>
    <w:rsid w:val="00FA6529"/>
    <w:rsid w:val="00FA7E04"/>
    <w:rsid w:val="00FB0158"/>
    <w:rsid w:val="00FB06CF"/>
    <w:rsid w:val="00FB16BC"/>
    <w:rsid w:val="00FB1FCA"/>
    <w:rsid w:val="00FB25A0"/>
    <w:rsid w:val="00FB2D7C"/>
    <w:rsid w:val="00FB3100"/>
    <w:rsid w:val="00FB3DD8"/>
    <w:rsid w:val="00FB49D7"/>
    <w:rsid w:val="00FB4CFF"/>
    <w:rsid w:val="00FB4F37"/>
    <w:rsid w:val="00FB79F1"/>
    <w:rsid w:val="00FB7E5A"/>
    <w:rsid w:val="00FC07B8"/>
    <w:rsid w:val="00FC07FC"/>
    <w:rsid w:val="00FC11E3"/>
    <w:rsid w:val="00FC13D8"/>
    <w:rsid w:val="00FC17BB"/>
    <w:rsid w:val="00FC1CAE"/>
    <w:rsid w:val="00FC2406"/>
    <w:rsid w:val="00FC30A8"/>
    <w:rsid w:val="00FC34E3"/>
    <w:rsid w:val="00FC3EA9"/>
    <w:rsid w:val="00FC6E54"/>
    <w:rsid w:val="00FD015A"/>
    <w:rsid w:val="00FD09B7"/>
    <w:rsid w:val="00FD1379"/>
    <w:rsid w:val="00FD33A2"/>
    <w:rsid w:val="00FD4076"/>
    <w:rsid w:val="00FD45E7"/>
    <w:rsid w:val="00FD6206"/>
    <w:rsid w:val="00FD6931"/>
    <w:rsid w:val="00FD73F6"/>
    <w:rsid w:val="00FD7CBC"/>
    <w:rsid w:val="00FE050E"/>
    <w:rsid w:val="00FE09E7"/>
    <w:rsid w:val="00FE2161"/>
    <w:rsid w:val="00FE25D1"/>
    <w:rsid w:val="00FE28F6"/>
    <w:rsid w:val="00FE2FE4"/>
    <w:rsid w:val="00FE33A8"/>
    <w:rsid w:val="00FE3D39"/>
    <w:rsid w:val="00FE41DE"/>
    <w:rsid w:val="00FE4D37"/>
    <w:rsid w:val="00FE58B6"/>
    <w:rsid w:val="00FE6B2B"/>
    <w:rsid w:val="00FE7430"/>
    <w:rsid w:val="00FF0471"/>
    <w:rsid w:val="00FF0771"/>
    <w:rsid w:val="00FF0AAD"/>
    <w:rsid w:val="00FF1565"/>
    <w:rsid w:val="00FF1DBA"/>
    <w:rsid w:val="00FF2149"/>
    <w:rsid w:val="00FF29CE"/>
    <w:rsid w:val="00FF2E7C"/>
    <w:rsid w:val="00FF33F4"/>
    <w:rsid w:val="00FF3748"/>
    <w:rsid w:val="00FF38F7"/>
    <w:rsid w:val="00FF3FC8"/>
    <w:rsid w:val="00FF646D"/>
    <w:rsid w:val="00FF73A8"/>
    <w:rsid w:val="019D18DB"/>
    <w:rsid w:val="01BE12FF"/>
    <w:rsid w:val="01C97F9D"/>
    <w:rsid w:val="02355118"/>
    <w:rsid w:val="0276200A"/>
    <w:rsid w:val="02905223"/>
    <w:rsid w:val="043E2DAC"/>
    <w:rsid w:val="04B65AC7"/>
    <w:rsid w:val="04C063D7"/>
    <w:rsid w:val="04C80BE4"/>
    <w:rsid w:val="054D2E98"/>
    <w:rsid w:val="066F03DC"/>
    <w:rsid w:val="073D1435"/>
    <w:rsid w:val="07C22AC8"/>
    <w:rsid w:val="087D49D7"/>
    <w:rsid w:val="094B5A4F"/>
    <w:rsid w:val="098B1EF5"/>
    <w:rsid w:val="09F00BD8"/>
    <w:rsid w:val="0A2501E1"/>
    <w:rsid w:val="0A4D7372"/>
    <w:rsid w:val="0B2C0FB7"/>
    <w:rsid w:val="0C873133"/>
    <w:rsid w:val="0CBA1583"/>
    <w:rsid w:val="0D47430F"/>
    <w:rsid w:val="0D961FE0"/>
    <w:rsid w:val="0DDE633E"/>
    <w:rsid w:val="0E630E58"/>
    <w:rsid w:val="0E6F0740"/>
    <w:rsid w:val="0EAD067B"/>
    <w:rsid w:val="0EF13925"/>
    <w:rsid w:val="0F2B1FED"/>
    <w:rsid w:val="0F321E2D"/>
    <w:rsid w:val="0F586698"/>
    <w:rsid w:val="0F8D5228"/>
    <w:rsid w:val="10DF3115"/>
    <w:rsid w:val="1168209E"/>
    <w:rsid w:val="119953D1"/>
    <w:rsid w:val="11A359E6"/>
    <w:rsid w:val="131C76E1"/>
    <w:rsid w:val="147E437F"/>
    <w:rsid w:val="1501485D"/>
    <w:rsid w:val="15720415"/>
    <w:rsid w:val="15AA3E44"/>
    <w:rsid w:val="16481B85"/>
    <w:rsid w:val="175D39E6"/>
    <w:rsid w:val="180049CA"/>
    <w:rsid w:val="18653602"/>
    <w:rsid w:val="18685FEA"/>
    <w:rsid w:val="18A941C2"/>
    <w:rsid w:val="18AE37B2"/>
    <w:rsid w:val="18FD7A43"/>
    <w:rsid w:val="1A9B1F53"/>
    <w:rsid w:val="1AD9054A"/>
    <w:rsid w:val="1B3D4012"/>
    <w:rsid w:val="1B481AFB"/>
    <w:rsid w:val="1BAB7CCA"/>
    <w:rsid w:val="1C391C79"/>
    <w:rsid w:val="1C520BFC"/>
    <w:rsid w:val="1D235F66"/>
    <w:rsid w:val="1D330706"/>
    <w:rsid w:val="1D665A9E"/>
    <w:rsid w:val="1D6B3F5A"/>
    <w:rsid w:val="1D8D3AB3"/>
    <w:rsid w:val="1E21472F"/>
    <w:rsid w:val="1E64724C"/>
    <w:rsid w:val="1EB2633F"/>
    <w:rsid w:val="1F51614F"/>
    <w:rsid w:val="206510F4"/>
    <w:rsid w:val="20705710"/>
    <w:rsid w:val="211E529B"/>
    <w:rsid w:val="21FBF18C"/>
    <w:rsid w:val="224D6C40"/>
    <w:rsid w:val="232660FF"/>
    <w:rsid w:val="247F3404"/>
    <w:rsid w:val="248512BD"/>
    <w:rsid w:val="24CB286B"/>
    <w:rsid w:val="25A05924"/>
    <w:rsid w:val="25A745A9"/>
    <w:rsid w:val="263A1902"/>
    <w:rsid w:val="27181867"/>
    <w:rsid w:val="274041AA"/>
    <w:rsid w:val="2744098B"/>
    <w:rsid w:val="28457FEC"/>
    <w:rsid w:val="293D6BFB"/>
    <w:rsid w:val="29F572ED"/>
    <w:rsid w:val="2A4A4D64"/>
    <w:rsid w:val="2A964895"/>
    <w:rsid w:val="2AA14025"/>
    <w:rsid w:val="2AA823D6"/>
    <w:rsid w:val="2B092A0F"/>
    <w:rsid w:val="2B2348E2"/>
    <w:rsid w:val="2BDE6407"/>
    <w:rsid w:val="2C7F2EA6"/>
    <w:rsid w:val="2CD30697"/>
    <w:rsid w:val="2CFE3E21"/>
    <w:rsid w:val="2D1E05D5"/>
    <w:rsid w:val="2D3D5B48"/>
    <w:rsid w:val="2D9F1A0F"/>
    <w:rsid w:val="2DB4770D"/>
    <w:rsid w:val="2E2C1BCD"/>
    <w:rsid w:val="2E474159"/>
    <w:rsid w:val="2E961159"/>
    <w:rsid w:val="2FF6024A"/>
    <w:rsid w:val="3003631E"/>
    <w:rsid w:val="305F1C1A"/>
    <w:rsid w:val="3078124A"/>
    <w:rsid w:val="3090209F"/>
    <w:rsid w:val="30D1263C"/>
    <w:rsid w:val="31DE1118"/>
    <w:rsid w:val="32195113"/>
    <w:rsid w:val="32264A0B"/>
    <w:rsid w:val="326667AB"/>
    <w:rsid w:val="32C850C3"/>
    <w:rsid w:val="32D900A8"/>
    <w:rsid w:val="336D3D6E"/>
    <w:rsid w:val="356C3834"/>
    <w:rsid w:val="37366323"/>
    <w:rsid w:val="37C71177"/>
    <w:rsid w:val="37C9201D"/>
    <w:rsid w:val="37EF59F5"/>
    <w:rsid w:val="3817459E"/>
    <w:rsid w:val="38684C65"/>
    <w:rsid w:val="38FA0996"/>
    <w:rsid w:val="39193DDA"/>
    <w:rsid w:val="396E02FE"/>
    <w:rsid w:val="39CB6CCC"/>
    <w:rsid w:val="39D42485"/>
    <w:rsid w:val="3AA26C9B"/>
    <w:rsid w:val="3ADC5E36"/>
    <w:rsid w:val="3B5721B9"/>
    <w:rsid w:val="3BE47C50"/>
    <w:rsid w:val="3C3F7E0E"/>
    <w:rsid w:val="3CA212B0"/>
    <w:rsid w:val="3D342B6E"/>
    <w:rsid w:val="3DB26FBA"/>
    <w:rsid w:val="3E7838B7"/>
    <w:rsid w:val="3E7A082F"/>
    <w:rsid w:val="3EFC0357"/>
    <w:rsid w:val="3FEA4E7D"/>
    <w:rsid w:val="405E7E2A"/>
    <w:rsid w:val="41D55858"/>
    <w:rsid w:val="424010B3"/>
    <w:rsid w:val="42680181"/>
    <w:rsid w:val="43446568"/>
    <w:rsid w:val="437906BF"/>
    <w:rsid w:val="43D9533F"/>
    <w:rsid w:val="43D97B26"/>
    <w:rsid w:val="44C70D28"/>
    <w:rsid w:val="452560E2"/>
    <w:rsid w:val="454E006C"/>
    <w:rsid w:val="4625557D"/>
    <w:rsid w:val="465173C0"/>
    <w:rsid w:val="46707889"/>
    <w:rsid w:val="47727391"/>
    <w:rsid w:val="49613924"/>
    <w:rsid w:val="498254A8"/>
    <w:rsid w:val="49DD7C63"/>
    <w:rsid w:val="49E22B20"/>
    <w:rsid w:val="4AA81E59"/>
    <w:rsid w:val="4B3040AF"/>
    <w:rsid w:val="4C081A35"/>
    <w:rsid w:val="4CF24C8C"/>
    <w:rsid w:val="4D786103"/>
    <w:rsid w:val="4F2F25EA"/>
    <w:rsid w:val="4F77635D"/>
    <w:rsid w:val="4FBF6C4D"/>
    <w:rsid w:val="4FF4763C"/>
    <w:rsid w:val="50F36CD9"/>
    <w:rsid w:val="5132797B"/>
    <w:rsid w:val="519F7F4F"/>
    <w:rsid w:val="522C6B64"/>
    <w:rsid w:val="52622C38"/>
    <w:rsid w:val="538E25DC"/>
    <w:rsid w:val="53AB764B"/>
    <w:rsid w:val="557B66CE"/>
    <w:rsid w:val="55E15918"/>
    <w:rsid w:val="55F74C0C"/>
    <w:rsid w:val="55FE1B82"/>
    <w:rsid w:val="56376A81"/>
    <w:rsid w:val="56423997"/>
    <w:rsid w:val="56624A63"/>
    <w:rsid w:val="56830F29"/>
    <w:rsid w:val="56BF0EA2"/>
    <w:rsid w:val="56CE15F2"/>
    <w:rsid w:val="57A329FE"/>
    <w:rsid w:val="59414843"/>
    <w:rsid w:val="59996800"/>
    <w:rsid w:val="5A9A320F"/>
    <w:rsid w:val="5B2C56F7"/>
    <w:rsid w:val="5BDF3319"/>
    <w:rsid w:val="5CC762E3"/>
    <w:rsid w:val="5D93468D"/>
    <w:rsid w:val="5DA17FA3"/>
    <w:rsid w:val="5DB7414D"/>
    <w:rsid w:val="5EA87B0A"/>
    <w:rsid w:val="5EB119EE"/>
    <w:rsid w:val="5ECD030A"/>
    <w:rsid w:val="5F076D88"/>
    <w:rsid w:val="5F7516C9"/>
    <w:rsid w:val="5F777E2D"/>
    <w:rsid w:val="5F8828F6"/>
    <w:rsid w:val="60920AA2"/>
    <w:rsid w:val="60A2104F"/>
    <w:rsid w:val="60F3649D"/>
    <w:rsid w:val="626E2D07"/>
    <w:rsid w:val="62B8321C"/>
    <w:rsid w:val="6361590B"/>
    <w:rsid w:val="63751995"/>
    <w:rsid w:val="63766DF5"/>
    <w:rsid w:val="63A965A7"/>
    <w:rsid w:val="63E41E32"/>
    <w:rsid w:val="63E63410"/>
    <w:rsid w:val="640A593F"/>
    <w:rsid w:val="64D368DF"/>
    <w:rsid w:val="64ED2F29"/>
    <w:rsid w:val="655F4311"/>
    <w:rsid w:val="6684253E"/>
    <w:rsid w:val="66BC18C7"/>
    <w:rsid w:val="66E97154"/>
    <w:rsid w:val="66F9171A"/>
    <w:rsid w:val="674F31CC"/>
    <w:rsid w:val="675D7CA3"/>
    <w:rsid w:val="6761194F"/>
    <w:rsid w:val="67A01566"/>
    <w:rsid w:val="67A84465"/>
    <w:rsid w:val="67F260FB"/>
    <w:rsid w:val="6919745E"/>
    <w:rsid w:val="69797C2C"/>
    <w:rsid w:val="69B46572"/>
    <w:rsid w:val="6A6B7740"/>
    <w:rsid w:val="6AC81E68"/>
    <w:rsid w:val="6AF95043"/>
    <w:rsid w:val="6C8535FE"/>
    <w:rsid w:val="6C877B43"/>
    <w:rsid w:val="6CE62ECB"/>
    <w:rsid w:val="6D000BE4"/>
    <w:rsid w:val="6D1112AB"/>
    <w:rsid w:val="6D735E56"/>
    <w:rsid w:val="6D935AB0"/>
    <w:rsid w:val="6D982099"/>
    <w:rsid w:val="6E087119"/>
    <w:rsid w:val="6E6910B0"/>
    <w:rsid w:val="6EFB50E8"/>
    <w:rsid w:val="6F767D3E"/>
    <w:rsid w:val="6F9E6B4A"/>
    <w:rsid w:val="6FD8504E"/>
    <w:rsid w:val="6FD9623E"/>
    <w:rsid w:val="70172D17"/>
    <w:rsid w:val="703C3353"/>
    <w:rsid w:val="70540472"/>
    <w:rsid w:val="70D03D2D"/>
    <w:rsid w:val="71173046"/>
    <w:rsid w:val="71597A72"/>
    <w:rsid w:val="72E9489F"/>
    <w:rsid w:val="73A445D3"/>
    <w:rsid w:val="73E1565D"/>
    <w:rsid w:val="75544B2F"/>
    <w:rsid w:val="760A43BF"/>
    <w:rsid w:val="766905FD"/>
    <w:rsid w:val="76995B35"/>
    <w:rsid w:val="76D77C6C"/>
    <w:rsid w:val="7710320B"/>
    <w:rsid w:val="774464EA"/>
    <w:rsid w:val="77724862"/>
    <w:rsid w:val="77BD2EDF"/>
    <w:rsid w:val="783E4597"/>
    <w:rsid w:val="784A356F"/>
    <w:rsid w:val="78B121DE"/>
    <w:rsid w:val="78B25C80"/>
    <w:rsid w:val="794E06BE"/>
    <w:rsid w:val="797265CF"/>
    <w:rsid w:val="79CB208F"/>
    <w:rsid w:val="7A265E0F"/>
    <w:rsid w:val="7A9E49DE"/>
    <w:rsid w:val="7B82113C"/>
    <w:rsid w:val="7BC7547B"/>
    <w:rsid w:val="7BCD23C3"/>
    <w:rsid w:val="7BE208A5"/>
    <w:rsid w:val="7C396B41"/>
    <w:rsid w:val="7D2A73BF"/>
    <w:rsid w:val="7D5D318E"/>
    <w:rsid w:val="7D87285F"/>
    <w:rsid w:val="7DA27DF5"/>
    <w:rsid w:val="7DB7365D"/>
    <w:rsid w:val="7DDB64D4"/>
    <w:rsid w:val="7DDF5E0F"/>
    <w:rsid w:val="7DEA4005"/>
    <w:rsid w:val="7E5940F2"/>
    <w:rsid w:val="7E735EC8"/>
    <w:rsid w:val="7EB54B6D"/>
    <w:rsid w:val="7ED1B28E"/>
    <w:rsid w:val="7EEB5047"/>
    <w:rsid w:val="7F9C4E6B"/>
    <w:rsid w:val="7FF11F73"/>
    <w:rsid w:val="7FF422DC"/>
    <w:rsid w:val="7FF68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470B07A"/>
  <w15:docId w15:val="{B6C8F5EB-6332-4FAE-A252-EE9AD106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qFormat="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numPr>
        <w:ilvl w:val="2"/>
        <w:numId w:val="1"/>
      </w:numPr>
      <w:tabs>
        <w:tab w:val="left" w:pos="432"/>
      </w:tabs>
      <w:spacing w:before="260" w:after="260" w:line="416" w:lineRule="auto"/>
      <w:outlineLvl w:val="2"/>
    </w:pPr>
    <w:rPr>
      <w:b/>
      <w:bCs/>
    </w:rPr>
  </w:style>
  <w:style w:type="paragraph" w:styleId="Heading4">
    <w:name w:val="heading 4"/>
    <w:basedOn w:val="Heading3"/>
    <w:next w:val="Doc-title"/>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HTMLCode">
    <w:name w:val="HTML Code"/>
    <w:basedOn w:val="DefaultParagraphFont"/>
    <w:uiPriority w:val="99"/>
    <w:semiHidden/>
    <w:unhideWhenUsed/>
    <w:qFormat/>
    <w:rPr>
      <w:rFonts w:ascii="SimSun" w:eastAsia="SimSun" w:hAnsi="SimSun" w:cs="SimSun"/>
      <w:sz w:val="24"/>
      <w:szCs w:val="24"/>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rFonts w:ascii="Arial" w:eastAsiaTheme="minorEastAsia" w:hAnsi="Arial"/>
      <w:b/>
      <w:bCs/>
      <w:kern w:val="2"/>
      <w:sz w:val="21"/>
      <w:szCs w:val="21"/>
      <w:lang w:val="en-GB" w:eastAsia="en-GB"/>
    </w:rPr>
  </w:style>
  <w:style w:type="character" w:customStyle="1" w:styleId="Heading4Char">
    <w:name w:val="Heading 4 Char"/>
    <w:basedOn w:val="DefaultParagraphFont"/>
    <w:link w:val="Heading4"/>
    <w:qFormat/>
    <w:rPr>
      <w:rFonts w:ascii="Arial" w:eastAsia="SimHei" w:hAnsi="Arial"/>
      <w:b/>
      <w:bCs/>
      <w:kern w:val="2"/>
      <w:sz w:val="28"/>
      <w:szCs w:val="21"/>
      <w:lang w:val="en-GB" w:eastAsia="en-GB"/>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link w:val="H6Char"/>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uiPriority w:val="99"/>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eastAsiaTheme="minorEastAsia" w:hAnsi="Arial" w:cs="Arial"/>
      <w:color w:val="000000"/>
      <w:kern w:val="2"/>
      <w:sz w:val="21"/>
      <w:szCs w:val="21"/>
      <w:lang w:val="en-GB" w:eastAsia="en-GB"/>
    </w:rPr>
  </w:style>
  <w:style w:type="character" w:customStyle="1" w:styleId="3GPPObservationChar">
    <w:name w:val="3GPPObservation Char"/>
    <w:basedOn w:val="ListParagraphChar"/>
    <w:link w:val="3GPPObservation"/>
    <w:qFormat/>
    <w:rPr>
      <w:rFonts w:ascii="Arial" w:eastAsiaTheme="minorEastAsia" w:hAnsi="Arial" w:cs="Arial"/>
      <w:color w:val="000000"/>
      <w:kern w:val="2"/>
      <w:sz w:val="21"/>
      <w:szCs w:val="21"/>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10">
    <w:name w:val="修订1"/>
    <w:hidden/>
    <w:uiPriority w:val="99"/>
    <w:unhideWhenUsed/>
    <w:qFormat/>
    <w:rPr>
      <w:rFonts w:ascii="Arial" w:eastAsiaTheme="minorEastAsia" w:hAnsi="Arial"/>
      <w:kern w:val="2"/>
      <w:sz w:val="21"/>
      <w:szCs w:val="21"/>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HCar">
    <w:name w:val="TAH Car"/>
    <w:link w:val="TAH"/>
    <w:qFormat/>
    <w:locked/>
    <w:rPr>
      <w:rFonts w:ascii="Arial" w:eastAsia="MS Mincho" w:hAnsi="Arial" w:cs="Arial"/>
      <w:b/>
      <w:bCs/>
      <w:sz w:val="18"/>
      <w:szCs w:val="18"/>
      <w:lang w:val="en-GB"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FChar">
    <w:name w:val="TF Char"/>
    <w:link w:val="TF"/>
    <w:qFormat/>
    <w:rPr>
      <w:rFonts w:ascii="Arial" w:eastAsia="MS Mincho" w:hAnsi="Arial"/>
      <w:b/>
      <w:lang w:val="en-GB" w:eastAsia="en-US"/>
    </w:rPr>
  </w:style>
  <w:style w:type="paragraph" w:customStyle="1" w:styleId="3GPPHeader">
    <w:name w:val="3GPP_Header"/>
    <w:basedOn w:val="BodyText"/>
    <w:qFormat/>
    <w:pPr>
      <w:tabs>
        <w:tab w:val="left" w:pos="1701"/>
        <w:tab w:val="right" w:pos="9639"/>
      </w:tabs>
      <w:spacing w:before="0" w:after="240"/>
      <w:jc w:val="both"/>
    </w:pPr>
    <w:rPr>
      <w:rFonts w:eastAsiaTheme="minorEastAsia" w:cstheme="minorBidi"/>
      <w:b/>
      <w:sz w:val="24"/>
      <w:szCs w:val="22"/>
      <w:lang w:val="en-US" w:eastAsia="en-US"/>
    </w:rPr>
  </w:style>
  <w:style w:type="character" w:customStyle="1" w:styleId="katex-mathml">
    <w:name w:val="katex-mathml"/>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mrel">
    <w:name w:val="mrel"/>
    <w:basedOn w:val="DefaultParagraphFont"/>
    <w:qFormat/>
  </w:style>
  <w:style w:type="character" w:customStyle="1" w:styleId="mopen">
    <w:name w:val="mopen"/>
    <w:basedOn w:val="DefaultParagraphFont"/>
    <w:qFormat/>
  </w:style>
  <w:style w:type="character" w:customStyle="1" w:styleId="mbin">
    <w:name w:val="mbin"/>
    <w:basedOn w:val="DefaultParagraphFont"/>
    <w:qFormat/>
  </w:style>
  <w:style w:type="character" w:customStyle="1" w:styleId="mclose">
    <w:name w:val="mclose"/>
    <w:basedOn w:val="DefaultParagraphFont"/>
    <w:qFormat/>
  </w:style>
  <w:style w:type="paragraph" w:customStyle="1" w:styleId="YJ-Observation">
    <w:name w:val="YJ-Observation"/>
    <w:basedOn w:val="Normal"/>
    <w:link w:val="YJ-ObservationChar"/>
    <w:qFormat/>
    <w:pPr>
      <w:widowControl/>
      <w:numPr>
        <w:numId w:val="5"/>
      </w:numPr>
      <w:tabs>
        <w:tab w:val="left" w:pos="0"/>
        <w:tab w:val="left" w:pos="1417"/>
        <w:tab w:val="left" w:pos="4820"/>
      </w:tabs>
      <w:spacing w:beforeLines="50" w:before="50" w:afterLines="50" w:after="50" w:line="240" w:lineRule="auto"/>
    </w:pPr>
    <w:rPr>
      <w:rFonts w:ascii="Times New Roman" w:hAnsi="Times New Roman"/>
      <w:b/>
      <w:bCs/>
      <w:lang w:eastAsia="en-US"/>
    </w:rPr>
  </w:style>
  <w:style w:type="character" w:customStyle="1" w:styleId="YJ-ObservationChar">
    <w:name w:val="YJ-Observation Char"/>
    <w:link w:val="YJ-Observation"/>
    <w:qFormat/>
    <w:rPr>
      <w:rFonts w:eastAsiaTheme="minorEastAsia"/>
      <w:b/>
      <w:bCs/>
      <w:kern w:val="2"/>
      <w:sz w:val="21"/>
      <w:szCs w:val="21"/>
      <w:lang w:val="en-GB" w:eastAsia="en-US"/>
    </w:rPr>
  </w:style>
  <w:style w:type="character" w:customStyle="1" w:styleId="MacroTextChar">
    <w:name w:val="Macro Text Char"/>
    <w:basedOn w:val="DefaultParagraphFont"/>
    <w:link w:val="MacroText"/>
    <w:qFormat/>
    <w:rPr>
      <w:rFonts w:ascii="Courier New" w:eastAsia="Times New Roman" w:hAnsi="Courier New" w:cs="Courier New"/>
      <w:lang w:val="en-GB" w:eastAsia="en-GB"/>
    </w:rPr>
  </w:style>
  <w:style w:type="paragraph" w:customStyle="1" w:styleId="Revision10">
    <w:name w:val="Revision10"/>
    <w:hidden/>
    <w:uiPriority w:val="99"/>
    <w:semiHidden/>
    <w:qFormat/>
    <w:rPr>
      <w:rFonts w:ascii="Arial" w:eastAsiaTheme="minorEastAsia" w:hAnsi="Arial"/>
      <w:kern w:val="2"/>
      <w:sz w:val="21"/>
      <w:szCs w:val="21"/>
    </w:rPr>
  </w:style>
  <w:style w:type="character" w:customStyle="1" w:styleId="H6Char">
    <w:name w:val="H6 Char"/>
    <w:link w:val="H6"/>
    <w:qFormat/>
    <w:rPr>
      <w:rFonts w:ascii="Arial" w:eastAsia="MS Mincho" w:hAnsi="Arial"/>
      <w:lang w:val="en-GB" w:eastAsia="en-US"/>
    </w:rPr>
  </w:style>
  <w:style w:type="paragraph" w:customStyle="1" w:styleId="YJ-Proposal">
    <w:name w:val="YJ-Proposal"/>
    <w:basedOn w:val="Normal"/>
    <w:qFormat/>
    <w:pPr>
      <w:widowControl/>
      <w:numPr>
        <w:numId w:val="6"/>
      </w:numPr>
      <w:tabs>
        <w:tab w:val="left" w:pos="1417"/>
      </w:tabs>
      <w:spacing w:after="180" w:line="240" w:lineRule="auto"/>
      <w:jc w:val="left"/>
    </w:pPr>
    <w:rPr>
      <w:rFonts w:ascii="Times New Roman" w:hAnsi="Times New Roman"/>
      <w:b/>
      <w:bCs/>
      <w:kern w:val="0"/>
      <w:sz w:val="20"/>
      <w:lang w:eastAsia="en-US"/>
    </w:rPr>
  </w:style>
  <w:style w:type="paragraph" w:customStyle="1" w:styleId="Revision11">
    <w:name w:val="Revision11"/>
    <w:hidden/>
    <w:uiPriority w:val="99"/>
    <w:unhideWhenUsed/>
    <w:qFormat/>
    <w:rPr>
      <w:rFonts w:ascii="Arial" w:eastAsiaTheme="minorEastAsia" w:hAnsi="Arial"/>
      <w:kern w:val="2"/>
      <w:sz w:val="21"/>
      <w:szCs w:val="21"/>
    </w:rPr>
  </w:style>
  <w:style w:type="paragraph" w:styleId="Revision">
    <w:name w:val="Revision"/>
    <w:hidden/>
    <w:uiPriority w:val="99"/>
    <w:unhideWhenUsed/>
    <w:rsid w:val="00E97755"/>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31721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1</Pages>
  <Words>1163</Words>
  <Characters>6630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20</cp:revision>
  <cp:lastPrinted>2113-01-01T16:00:00Z</cp:lastPrinted>
  <dcterms:created xsi:type="dcterms:W3CDTF">2025-05-09T07:54:00Z</dcterms:created>
  <dcterms:modified xsi:type="dcterms:W3CDTF">2025-08-14T12:44:00Z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35C7BF5C7838A71AD2ECE467FAE4C985</vt:lpwstr>
  </property>
</Properties>
</file>