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000000" w:rsidP="0084714B">
            <w:pPr>
              <w:pStyle w:val="TAC"/>
              <w:jc w:val="both"/>
              <w:rPr>
                <w:rFonts w:ascii="Times New Roman" w:hAnsi="Times New Roman"/>
                <w:lang w:eastAsia="ko-KR"/>
              </w:rPr>
            </w:pPr>
            <w:hyperlink r:id="rId12" w:history="1">
              <w:r w:rsidR="00CC1E06"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 xml:space="preserve">Proposal 3: For UE in RRC_INACTIVE state to enable/disable the LP-WUS feature, network </w:t>
            </w:r>
            <w:r w:rsidRPr="005B1770">
              <w:rPr>
                <w:rFonts w:eastAsia="SimSun"/>
                <w:i/>
                <w:highlight w:val="lightGray"/>
                <w:lang w:val="en-US" w:eastAsia="zh-CN"/>
              </w:rPr>
              <w:lastRenderedPageBreak/>
              <w:t xml:space="preserve">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w:t>
            </w:r>
            <w:r>
              <w:lastRenderedPageBreak/>
              <w:t xml:space="preserve">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latency may be introduced when UE performs LP-WUS monitoring. However, paging cycle the UE monitors (i.e., i-</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i-DRX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hint="eastAsia"/>
                <w:lang w:eastAsia="zh-CN"/>
              </w:rPr>
            </w:pPr>
            <w:r>
              <w:rPr>
                <w:rFonts w:eastAsia="SimSun"/>
                <w:lang w:val="en-US" w:eastAsia="zh-CN"/>
              </w:rPr>
              <w:t>Sony</w:t>
            </w:r>
          </w:p>
        </w:tc>
        <w:tc>
          <w:tcPr>
            <w:tcW w:w="2127" w:type="dxa"/>
          </w:tcPr>
          <w:p w14:paraId="4993FDD2" w14:textId="6D88D233" w:rsidR="0076110E" w:rsidRDefault="0076110E" w:rsidP="0076110E">
            <w:pPr>
              <w:rPr>
                <w:rFonts w:eastAsia="SimSun" w:hint="eastAsia"/>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hint="eastAsia"/>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w:t>
            </w:r>
            <w:r>
              <w:lastRenderedPageBreak/>
              <w:t xml:space="preserve">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hint="eastAsia"/>
                <w:lang w:eastAsia="zh-CN"/>
              </w:rPr>
            </w:pPr>
            <w:r>
              <w:rPr>
                <w:rFonts w:eastAsia="SimSun"/>
                <w:lang w:val="en-US" w:eastAsia="zh-CN"/>
              </w:rPr>
              <w:t>Sony</w:t>
            </w:r>
          </w:p>
        </w:tc>
        <w:tc>
          <w:tcPr>
            <w:tcW w:w="2126" w:type="dxa"/>
          </w:tcPr>
          <w:p w14:paraId="5D3F7499" w14:textId="3583F794" w:rsidR="008B0838" w:rsidRDefault="008B0838" w:rsidP="008B0838">
            <w:pPr>
              <w:rPr>
                <w:rFonts w:eastAsia="SimSun" w:hint="eastAsia"/>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hint="eastAsia"/>
                <w:lang w:eastAsia="zh-CN"/>
              </w:rPr>
            </w:pPr>
            <w:r>
              <w:rPr>
                <w:rFonts w:eastAsia="SimSun"/>
                <w:lang w:eastAsia="zh-CN"/>
              </w:rPr>
              <w:t>Agree with Ericsson and NEC, but maybe unified is a bit misleading since different methods are needed for Idle and Inactive.</w:t>
            </w: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lastRenderedPageBreak/>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lastRenderedPageBreak/>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 xml:space="preserve">Since LP-WUS is sent from </w:t>
            </w:r>
            <w:proofErr w:type="spellStart"/>
            <w:r>
              <w:rPr>
                <w:rFonts w:eastAsia="SimSun" w:hint="eastAsia"/>
                <w:lang w:val="en-US" w:eastAsia="zh-CN"/>
              </w:rPr>
              <w:t>gNB</w:t>
            </w:r>
            <w:proofErr w:type="spellEnd"/>
            <w:r>
              <w:rPr>
                <w:rFonts w:eastAsia="SimSun" w:hint="eastAsia"/>
                <w:lang w:val="en-US" w:eastAsia="zh-CN"/>
              </w:rPr>
              <w:t xml:space="preserve"> to UE, NAS </w:t>
            </w:r>
            <w:proofErr w:type="spellStart"/>
            <w:r>
              <w:rPr>
                <w:rFonts w:eastAsia="SimSun" w:hint="eastAsia"/>
                <w:lang w:val="en-US" w:eastAsia="zh-CN"/>
              </w:rPr>
              <w:t>signalling</w:t>
            </w:r>
            <w:proofErr w:type="spellEnd"/>
            <w:r>
              <w:rPr>
                <w:rFonts w:eastAsia="SimSun" w:hint="eastAsia"/>
                <w:lang w:val="en-US" w:eastAsia="zh-CN"/>
              </w:rPr>
              <w:t xml:space="preserve">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 xml:space="preserve">e support both Option1 and Option 2. Option1 can disable/enable the LP-WUS based on </w:t>
            </w:r>
            <w:proofErr w:type="spellStart"/>
            <w:r>
              <w:rPr>
                <w:rFonts w:eastAsia="SimSun"/>
                <w:lang w:eastAsia="zh-CN"/>
              </w:rPr>
              <w:t>gNB</w:t>
            </w:r>
            <w:proofErr w:type="spellEnd"/>
            <w:r>
              <w:rPr>
                <w:rFonts w:eastAsia="SimSun"/>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it is possible for the UE to decide whether to enable/disable LP-WUS 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w:t>
            </w:r>
            <w:r w:rsidR="00F870B2">
              <w:rPr>
                <w:rFonts w:eastAsia="SimSun" w:hint="eastAsia"/>
                <w:lang w:eastAsia="zh-CN"/>
              </w:rPr>
              <w:lastRenderedPageBreak/>
              <w:t>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hint="eastAsia"/>
                <w:lang w:eastAsia="zh-CN"/>
              </w:rPr>
            </w:pPr>
            <w:r>
              <w:rPr>
                <w:rFonts w:eastAsia="SimSun"/>
                <w:lang w:eastAsia="zh-CN"/>
              </w:rPr>
              <w:lastRenderedPageBreak/>
              <w:t>Sony</w:t>
            </w:r>
          </w:p>
        </w:tc>
        <w:tc>
          <w:tcPr>
            <w:tcW w:w="1559" w:type="dxa"/>
          </w:tcPr>
          <w:p w14:paraId="7AE1BD11" w14:textId="62EE0CD5" w:rsidR="00015B9B" w:rsidRDefault="00015B9B" w:rsidP="00015B9B">
            <w:pPr>
              <w:rPr>
                <w:rFonts w:eastAsia="SimSun" w:hint="eastAsia"/>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 xml:space="preserve">For RRC-Inactive mode, the release procedure and knowledge of the situation in serving cell is only know to the </w:t>
            </w:r>
            <w:proofErr w:type="spellStart"/>
            <w:r>
              <w:rPr>
                <w:rFonts w:eastAsia="SimSun"/>
                <w:lang w:eastAsia="zh-CN"/>
              </w:rPr>
              <w:t>gNB</w:t>
            </w:r>
            <w:proofErr w:type="spellEnd"/>
            <w:r>
              <w:rPr>
                <w:rFonts w:eastAsia="SimSun"/>
                <w:lang w:eastAsia="zh-CN"/>
              </w:rPr>
              <w:t>, while the CN has the overview situation of Idle mode UEs.</w:t>
            </w:r>
          </w:p>
          <w:p w14:paraId="411F39A6" w14:textId="001ACA5B" w:rsidR="00015B9B" w:rsidRDefault="00015B9B" w:rsidP="00015B9B">
            <w:pPr>
              <w:rPr>
                <w:rFonts w:eastAsia="SimSun" w:hint="eastAsia"/>
                <w:lang w:eastAsia="zh-CN"/>
              </w:rPr>
            </w:pPr>
            <w:r>
              <w:rPr>
                <w:rFonts w:eastAsia="SimSun"/>
                <w:lang w:eastAsia="zh-CN"/>
              </w:rPr>
              <w:t>An alternative option is the combination i.e., support option 2 for RRC-Idle, and option 1 for RRC-Inactive.</w:t>
            </w: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7841" w14:textId="77777777" w:rsidR="00785A56" w:rsidRDefault="00785A56">
      <w:pPr>
        <w:spacing w:after="0" w:line="240" w:lineRule="auto"/>
      </w:pPr>
      <w:r>
        <w:separator/>
      </w:r>
    </w:p>
  </w:endnote>
  <w:endnote w:type="continuationSeparator" w:id="0">
    <w:p w14:paraId="24A2CE84" w14:textId="77777777" w:rsidR="00785A56" w:rsidRDefault="0078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17D5" w14:textId="77777777" w:rsidR="00785A56" w:rsidRDefault="00785A56">
      <w:pPr>
        <w:spacing w:after="0" w:line="240" w:lineRule="auto"/>
      </w:pPr>
      <w:r>
        <w:separator/>
      </w:r>
    </w:p>
  </w:footnote>
  <w:footnote w:type="continuationSeparator" w:id="0">
    <w:p w14:paraId="2E3FAEA5" w14:textId="77777777" w:rsidR="00785A56" w:rsidRDefault="00785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84255904">
    <w:abstractNumId w:val="22"/>
  </w:num>
  <w:num w:numId="2" w16cid:durableId="746224500">
    <w:abstractNumId w:val="20"/>
  </w:num>
  <w:num w:numId="3" w16cid:durableId="1006787881">
    <w:abstractNumId w:val="13"/>
  </w:num>
  <w:num w:numId="4" w16cid:durableId="1246844363">
    <w:abstractNumId w:val="10"/>
  </w:num>
  <w:num w:numId="5" w16cid:durableId="2027439726">
    <w:abstractNumId w:val="19"/>
  </w:num>
  <w:num w:numId="6" w16cid:durableId="1752966561">
    <w:abstractNumId w:val="21"/>
  </w:num>
  <w:num w:numId="7" w16cid:durableId="1629779594">
    <w:abstractNumId w:val="8"/>
  </w:num>
  <w:num w:numId="8" w16cid:durableId="427194324">
    <w:abstractNumId w:val="11"/>
  </w:num>
  <w:num w:numId="9" w16cid:durableId="1371342612">
    <w:abstractNumId w:val="9"/>
  </w:num>
  <w:num w:numId="10" w16cid:durableId="1924754180">
    <w:abstractNumId w:val="12"/>
  </w:num>
  <w:num w:numId="11" w16cid:durableId="223568204">
    <w:abstractNumId w:val="14"/>
  </w:num>
  <w:num w:numId="12" w16cid:durableId="1111391400">
    <w:abstractNumId w:val="5"/>
  </w:num>
  <w:num w:numId="13" w16cid:durableId="1158839414">
    <w:abstractNumId w:val="15"/>
  </w:num>
  <w:num w:numId="14" w16cid:durableId="1131749835">
    <w:abstractNumId w:val="4"/>
  </w:num>
  <w:num w:numId="15" w16cid:durableId="1600672340">
    <w:abstractNumId w:val="17"/>
  </w:num>
  <w:num w:numId="16" w16cid:durableId="581991010">
    <w:abstractNumId w:val="16"/>
  </w:num>
  <w:num w:numId="17" w16cid:durableId="1414542732">
    <w:abstractNumId w:val="3"/>
  </w:num>
  <w:num w:numId="18" w16cid:durableId="287590600">
    <w:abstractNumId w:val="18"/>
  </w:num>
  <w:num w:numId="19" w16cid:durableId="10299789">
    <w:abstractNumId w:val="6"/>
  </w:num>
  <w:num w:numId="20" w16cid:durableId="139883057">
    <w:abstractNumId w:val="0"/>
  </w:num>
  <w:num w:numId="21" w16cid:durableId="1706129484">
    <w:abstractNumId w:val="1"/>
  </w:num>
  <w:num w:numId="22" w16cid:durableId="2023431598">
    <w:abstractNumId w:val="2"/>
  </w:num>
  <w:num w:numId="23" w16cid:durableId="55793666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8</Pages>
  <Words>2682</Words>
  <Characters>14216</Characters>
  <Application>Microsoft Office Word</Application>
  <DocSecurity>0</DocSecurity>
  <Lines>118</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Berggren, Anders</cp:lastModifiedBy>
  <cp:revision>6</cp:revision>
  <cp:lastPrinted>2025-05-06T09:43:00Z</cp:lastPrinted>
  <dcterms:created xsi:type="dcterms:W3CDTF">2025-05-21T15:34:00Z</dcterms:created>
  <dcterms:modified xsi:type="dcterms:W3CDTF">2025-05-21T15:36:00Z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