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C46C8" w14:textId="77777777" w:rsidR="00F562EF" w:rsidRPr="00181043" w:rsidRDefault="00F562EF" w:rsidP="00F562EF">
      <w:pPr>
        <w:pStyle w:val="CRCoverPage"/>
        <w:outlineLvl w:val="0"/>
        <w:rPr>
          <w:b/>
          <w:sz w:val="24"/>
        </w:rPr>
      </w:pPr>
      <w:r w:rsidRPr="00692DEB">
        <w:rPr>
          <w:rFonts w:cs="Arial"/>
          <w:b/>
          <w:sz w:val="24"/>
          <w:lang w:val="en-US"/>
        </w:rPr>
        <w:t>3GPP TSG RAN WG2 Meeting #1</w:t>
      </w:r>
      <w:r>
        <w:rPr>
          <w:rFonts w:cs="Arial"/>
          <w:b/>
          <w:sz w:val="24"/>
          <w:lang w:val="en-US"/>
        </w:rPr>
        <w:t>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Pr="0060157D">
        <w:rPr>
          <w:rFonts w:cs="Arial"/>
          <w:b/>
          <w:sz w:val="24"/>
          <w:lang w:val="en-US"/>
        </w:rPr>
        <w:t>R2-25037</w:t>
      </w:r>
      <w:r>
        <w:rPr>
          <w:rFonts w:cs="Arial"/>
          <w:b/>
          <w:sz w:val="24"/>
          <w:lang w:val="en-US"/>
        </w:rPr>
        <w:t>09</w:t>
      </w:r>
      <w:r w:rsidRPr="00692DEB">
        <w:rPr>
          <w:rFonts w:cs="Arial"/>
          <w:b/>
          <w:sz w:val="24"/>
          <w:lang w:val="en-US"/>
        </w:rPr>
        <w:br/>
      </w:r>
      <w:r w:rsidRPr="002D7ED7">
        <w:rPr>
          <w:b/>
          <w:sz w:val="24"/>
          <w:lang w:val="en-US"/>
        </w:rPr>
        <w:t>St Julian’s, Malta</w:t>
      </w:r>
      <w:r w:rsidRPr="005575EC">
        <w:rPr>
          <w:b/>
          <w:sz w:val="24"/>
        </w:rPr>
        <w:t xml:space="preserve">, </w:t>
      </w:r>
      <w:r>
        <w:rPr>
          <w:b/>
          <w:sz w:val="24"/>
        </w:rPr>
        <w:t>May</w:t>
      </w:r>
      <w:r w:rsidRPr="005575EC">
        <w:rPr>
          <w:b/>
          <w:sz w:val="24"/>
        </w:rPr>
        <w:t xml:space="preserve"> 1</w:t>
      </w:r>
      <w:r>
        <w:rPr>
          <w:b/>
          <w:sz w:val="24"/>
        </w:rPr>
        <w:t>9</w:t>
      </w:r>
      <w:r w:rsidRPr="005575EC">
        <w:rPr>
          <w:b/>
          <w:sz w:val="24"/>
          <w:vertAlign w:val="superscript"/>
        </w:rPr>
        <w:t>th</w:t>
      </w:r>
      <w:r w:rsidRPr="005575EC">
        <w:rPr>
          <w:b/>
          <w:sz w:val="24"/>
        </w:rPr>
        <w:t> – 2</w:t>
      </w:r>
      <w:r>
        <w:rPr>
          <w:b/>
          <w:sz w:val="24"/>
        </w:rPr>
        <w:t>3</w:t>
      </w:r>
      <w:r>
        <w:rPr>
          <w:b/>
          <w:sz w:val="24"/>
          <w:vertAlign w:val="superscript"/>
        </w:rPr>
        <w:t>rd</w:t>
      </w:r>
      <w:r w:rsidRPr="005575EC">
        <w:rPr>
          <w:b/>
          <w:sz w:val="24"/>
        </w:rPr>
        <w:t>, 2025</w:t>
      </w:r>
      <w:r>
        <w:rPr>
          <w:b/>
          <w:sz w:val="24"/>
        </w:rPr>
        <w:t xml:space="preserve">                                          </w:t>
      </w:r>
    </w:p>
    <w:p w14:paraId="0D5F186C" w14:textId="77777777" w:rsidR="00245973" w:rsidRDefault="00245973">
      <w:pPr>
        <w:pStyle w:val="CRCoverPage"/>
        <w:outlineLvl w:val="0"/>
        <w:rPr>
          <w:b/>
          <w:sz w:val="24"/>
        </w:rPr>
      </w:pPr>
    </w:p>
    <w:p w14:paraId="1438A2BB" w14:textId="77777777" w:rsidR="00245973" w:rsidRDefault="009953E1">
      <w:pPr>
        <w:tabs>
          <w:tab w:val="left" w:pos="1985"/>
        </w:tabs>
        <w:overflowPunct/>
        <w:autoSpaceDE/>
        <w:autoSpaceDN/>
        <w:adjustRightInd/>
        <w:spacing w:after="120"/>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8.5.1</w:t>
      </w:r>
    </w:p>
    <w:p w14:paraId="5BC79BF3" w14:textId="77777777" w:rsidR="00245973" w:rsidRDefault="009953E1">
      <w:pPr>
        <w:tabs>
          <w:tab w:val="left" w:pos="1985"/>
        </w:tabs>
        <w:overflowPunct/>
        <w:autoSpaceDE/>
        <w:adjustRightInd/>
        <w:ind w:left="1985" w:hanging="1985"/>
        <w:rPr>
          <w:rFonts w:ascii="SimSun" w:eastAsia="SimSun" w:hAnsi="SimSun" w:cs="SimSun"/>
          <w:b/>
          <w:bCs/>
          <w:sz w:val="24"/>
          <w:lang w:val="en-US" w:eastAsia="zh-CN"/>
        </w:rPr>
      </w:pPr>
      <w:r>
        <w:rPr>
          <w:rFonts w:ascii="Arial" w:hAnsi="Arial" w:cs="Arial"/>
          <w:b/>
          <w:bCs/>
          <w:sz w:val="24"/>
          <w:lang w:eastAsia="en-US"/>
        </w:rPr>
        <w:t>Source:</w:t>
      </w:r>
      <w:r>
        <w:rPr>
          <w:rFonts w:ascii="Arial" w:hAnsi="Arial" w:cs="Arial"/>
          <w:b/>
          <w:bCs/>
          <w:sz w:val="24"/>
          <w:lang w:eastAsia="en-US"/>
        </w:rPr>
        <w:tab/>
        <w:t>Apple</w:t>
      </w:r>
      <w:r>
        <w:rPr>
          <w:rFonts w:ascii="Arial" w:hAnsi="Arial" w:cs="Arial"/>
          <w:b/>
          <w:bCs/>
          <w:sz w:val="24"/>
          <w:lang w:eastAsia="zh-CN"/>
        </w:rPr>
        <w:t xml:space="preserve"> (Rapporteur)</w:t>
      </w:r>
    </w:p>
    <w:p w14:paraId="13B6A614" w14:textId="1819F58E" w:rsidR="00245973" w:rsidRPr="00FA2DCF" w:rsidRDefault="009953E1" w:rsidP="00FA2DCF">
      <w:pPr>
        <w:overflowPunct/>
        <w:autoSpaceDE/>
        <w:autoSpaceDN/>
        <w:adjustRightInd/>
        <w:ind w:left="1985" w:hanging="1985"/>
        <w:rPr>
          <w:rFonts w:ascii="Arial" w:hAnsi="Arial"/>
          <w:b/>
          <w:sz w:val="24"/>
        </w:rPr>
      </w:pPr>
      <w:r>
        <w:rPr>
          <w:rFonts w:ascii="Arial" w:hAnsi="Arial" w:cs="Arial"/>
          <w:b/>
          <w:bCs/>
          <w:sz w:val="24"/>
          <w:lang w:eastAsia="en-US"/>
        </w:rPr>
        <w:t>Title:</w:t>
      </w:r>
      <w:r>
        <w:rPr>
          <w:rFonts w:ascii="Arial" w:hAnsi="Arial" w:cs="Arial"/>
          <w:b/>
          <w:bCs/>
          <w:sz w:val="24"/>
          <w:lang w:eastAsia="en-US"/>
        </w:rPr>
        <w:tab/>
        <w:t xml:space="preserve">Summary report of </w:t>
      </w:r>
      <w:r w:rsidR="00FA2DCF" w:rsidRPr="00FA2DCF">
        <w:rPr>
          <w:rFonts w:ascii="Arial" w:hAnsi="Arial"/>
          <w:b/>
          <w:sz w:val="24"/>
        </w:rPr>
        <w:t>[AT130][105][NES] (Apple)</w:t>
      </w:r>
      <w:r w:rsidR="00FA2DCF" w:rsidRPr="00FA2DCF">
        <w:rPr>
          <w:rFonts w:ascii="Arial" w:hAnsi="Arial" w:hint="eastAsia"/>
          <w:b/>
          <w:sz w:val="24"/>
        </w:rPr>
        <w:t xml:space="preserve"> </w:t>
      </w:r>
    </w:p>
    <w:p w14:paraId="610DF6D9" w14:textId="77777777" w:rsidR="00245973" w:rsidRDefault="009953E1">
      <w:pPr>
        <w:overflowPunct/>
        <w:autoSpaceDE/>
        <w:autoSpaceDN/>
        <w:adjustRightInd/>
        <w:ind w:left="1985" w:hanging="1985"/>
        <w:rPr>
          <w:rFonts w:ascii="Arial" w:hAnsi="Arial" w:cs="Arial"/>
          <w:b/>
          <w:bCs/>
          <w:sz w:val="24"/>
          <w:highlight w:val="yellow"/>
          <w:lang w:eastAsia="en-US"/>
        </w:rPr>
      </w:pPr>
      <w:r>
        <w:rPr>
          <w:rFonts w:ascii="Arial" w:hAnsi="Arial" w:cs="Arial"/>
          <w:b/>
          <w:bCs/>
          <w:sz w:val="24"/>
          <w:lang w:eastAsia="en-US"/>
        </w:rPr>
        <w:t>WID/SID:</w:t>
      </w:r>
      <w:r>
        <w:rPr>
          <w:rFonts w:ascii="Arial" w:hAnsi="Arial" w:cs="Arial"/>
          <w:b/>
          <w:bCs/>
          <w:sz w:val="24"/>
          <w:lang w:eastAsia="en-US"/>
        </w:rPr>
        <w:tab/>
      </w:r>
      <w:proofErr w:type="spellStart"/>
      <w:r>
        <w:rPr>
          <w:rFonts w:ascii="Arial" w:hAnsi="Arial" w:cs="Arial"/>
          <w:b/>
          <w:bCs/>
          <w:sz w:val="24"/>
          <w:szCs w:val="24"/>
          <w:lang w:eastAsia="en-US"/>
        </w:rPr>
        <w:t>Netw_Energy_NR_enh</w:t>
      </w:r>
      <w:proofErr w:type="spellEnd"/>
      <w:r>
        <w:rPr>
          <w:rFonts w:ascii="Arial" w:hAnsi="Arial" w:cs="Arial"/>
          <w:b/>
          <w:bCs/>
          <w:sz w:val="24"/>
          <w:szCs w:val="24"/>
          <w:lang w:eastAsia="en-US"/>
        </w:rPr>
        <w:t>-Core– Release 19</w:t>
      </w:r>
    </w:p>
    <w:p w14:paraId="6FC3DBC4" w14:textId="77777777" w:rsidR="00245973" w:rsidRDefault="009953E1">
      <w:pPr>
        <w:overflowPunct/>
        <w:autoSpaceDE/>
        <w:autoSpaceDN/>
        <w:adjustRightInd/>
        <w:ind w:left="1985" w:hanging="1985"/>
        <w:rPr>
          <w:rFonts w:ascii="Arial" w:hAnsi="Arial" w:cs="Arial"/>
          <w:b/>
          <w:bCs/>
          <w:sz w:val="24"/>
          <w:lang w:eastAsia="en-US"/>
        </w:rPr>
      </w:pPr>
      <w:r>
        <w:rPr>
          <w:rFonts w:ascii="Arial" w:hAnsi="Arial" w:cs="Arial"/>
          <w:b/>
          <w:bCs/>
          <w:sz w:val="24"/>
          <w:lang w:eastAsia="en-US"/>
        </w:rPr>
        <w:t>Document for:</w:t>
      </w:r>
      <w:r>
        <w:rPr>
          <w:rFonts w:ascii="Arial" w:hAnsi="Arial" w:cs="Arial"/>
          <w:b/>
          <w:bCs/>
          <w:sz w:val="24"/>
          <w:lang w:eastAsia="en-US"/>
        </w:rPr>
        <w:tab/>
        <w:t>Discussion and Decision</w:t>
      </w:r>
    </w:p>
    <w:p w14:paraId="586E7E06" w14:textId="77777777" w:rsidR="00245973" w:rsidRDefault="009953E1">
      <w:pPr>
        <w:pStyle w:val="Heading1"/>
        <w:ind w:left="0" w:firstLine="0"/>
        <w:jc w:val="both"/>
      </w:pPr>
      <w:r>
        <w:t>1</w:t>
      </w:r>
      <w:r>
        <w:tab/>
        <w:t>Introduction</w:t>
      </w:r>
    </w:p>
    <w:p w14:paraId="607BBB72" w14:textId="07A18E32" w:rsidR="000531C1" w:rsidRPr="0066119C" w:rsidRDefault="009953E1" w:rsidP="0066119C">
      <w:pPr>
        <w:pStyle w:val="Doc-title"/>
        <w:spacing w:after="180"/>
      </w:pPr>
      <w:bookmarkStart w:id="0" w:name="_Ref178064866"/>
      <w:r w:rsidRPr="0066119C">
        <w:t xml:space="preserve">This is a summary document </w:t>
      </w:r>
      <w:bookmarkEnd w:id="0"/>
      <w:r w:rsidR="00577D43" w:rsidRPr="0066119C">
        <w:t>on below offline discussion:</w:t>
      </w:r>
    </w:p>
    <w:p w14:paraId="59029C5C" w14:textId="77777777" w:rsidR="00BF47AE" w:rsidRPr="008B0D01" w:rsidRDefault="00BF47AE" w:rsidP="00BF47AE">
      <w:pPr>
        <w:pStyle w:val="EmailDiscussion"/>
        <w:tabs>
          <w:tab w:val="num" w:pos="1619"/>
        </w:tabs>
      </w:pPr>
      <w:r w:rsidRPr="008B0D01">
        <w:t>[</w:t>
      </w:r>
      <w:r>
        <w:rPr>
          <w:rFonts w:eastAsia="Malgun Gothic"/>
          <w:lang w:eastAsia="ko-KR"/>
        </w:rPr>
        <w:t>AT</w:t>
      </w:r>
      <w:r w:rsidRPr="008B0D01">
        <w:t>1</w:t>
      </w:r>
      <w:r>
        <w:t>30</w:t>
      </w:r>
      <w:r w:rsidRPr="008B0D01">
        <w:t>][</w:t>
      </w:r>
      <w:r>
        <w:t>1</w:t>
      </w:r>
      <w:r>
        <w:rPr>
          <w:rFonts w:eastAsia="Malgun Gothic"/>
          <w:lang w:eastAsia="ko-KR"/>
        </w:rPr>
        <w:t>05</w:t>
      </w:r>
      <w:r w:rsidRPr="008B0D01">
        <w:t>][</w:t>
      </w:r>
      <w:r>
        <w:rPr>
          <w:rFonts w:eastAsia="Malgun Gothic"/>
          <w:lang w:eastAsia="ko-KR"/>
        </w:rPr>
        <w:t>NES</w:t>
      </w:r>
      <w:r w:rsidRPr="008B0D01">
        <w:t>] (</w:t>
      </w:r>
      <w:r>
        <w:t>Apple</w:t>
      </w:r>
      <w:r w:rsidRPr="008B0D01">
        <w:t>)</w:t>
      </w:r>
      <w:r>
        <w:rPr>
          <w:rFonts w:eastAsia="Malgun Gothic" w:hint="eastAsia"/>
          <w:lang w:eastAsia="ko-KR"/>
        </w:rPr>
        <w:t xml:space="preserve"> </w:t>
      </w:r>
    </w:p>
    <w:p w14:paraId="5435570D" w14:textId="77777777" w:rsidR="00BF47AE" w:rsidRDefault="00BF47AE" w:rsidP="00BF47AE">
      <w:pPr>
        <w:pStyle w:val="EmailDiscussion2"/>
      </w:pPr>
      <w:r w:rsidRPr="00770DB4">
        <w:tab/>
      </w:r>
      <w:r w:rsidRPr="00AA559F">
        <w:rPr>
          <w:b/>
        </w:rPr>
        <w:t>Scope:</w:t>
      </w:r>
      <w:r>
        <w:t xml:space="preserve"> Discuss and attempt to make conclusions on the following issues:</w:t>
      </w:r>
    </w:p>
    <w:p w14:paraId="1D598190" w14:textId="77777777" w:rsidR="00BF47AE" w:rsidRDefault="00BF47AE" w:rsidP="00BF47AE">
      <w:pPr>
        <w:pStyle w:val="EmailDiscussion2"/>
        <w:numPr>
          <w:ilvl w:val="0"/>
          <w:numId w:val="24"/>
        </w:numPr>
      </w:pPr>
      <w:r w:rsidRPr="006705AA">
        <w:t xml:space="preserve">FFS whether the UE always ignores the legacy excluded cell lists received from a cell in which </w:t>
      </w:r>
      <w:proofErr w:type="spellStart"/>
      <w:r w:rsidRPr="006705AA">
        <w:t>SIBxx</w:t>
      </w:r>
      <w:proofErr w:type="spellEnd"/>
      <w:r w:rsidRPr="006705AA">
        <w:t xml:space="preserve"> is provided, irrespective of whether dedicated excluded cell lists being provided.</w:t>
      </w:r>
    </w:p>
    <w:p w14:paraId="0DCC441D" w14:textId="77777777" w:rsidR="00BF47AE" w:rsidRDefault="00BF47AE" w:rsidP="00BF47AE">
      <w:pPr>
        <w:pStyle w:val="EmailDiscussion2"/>
        <w:numPr>
          <w:ilvl w:val="0"/>
          <w:numId w:val="24"/>
        </w:numPr>
      </w:pPr>
      <w:r w:rsidRPr="00133B72">
        <w:rPr>
          <w:lang w:val="en-US"/>
        </w:rPr>
        <w:t>FFS whether to explicitly capture the failure case of OD-SIB1 window expiry in 38.304.</w:t>
      </w:r>
    </w:p>
    <w:p w14:paraId="705DB4FE" w14:textId="77777777" w:rsidR="00BF47AE" w:rsidRPr="005A0307" w:rsidRDefault="00BF47AE" w:rsidP="00BF47AE">
      <w:pPr>
        <w:pStyle w:val="EmailDiscussion2"/>
        <w:rPr>
          <w:rFonts w:eastAsia="Malgun Gothic"/>
          <w:lang w:eastAsia="ko-KR"/>
        </w:rPr>
      </w:pPr>
      <w:r w:rsidRPr="00770DB4">
        <w:tab/>
      </w:r>
      <w:r w:rsidRPr="00AA559F">
        <w:rPr>
          <w:b/>
        </w:rPr>
        <w:t>Intended outcome:</w:t>
      </w:r>
      <w:r>
        <w:t xml:space="preserve"> </w:t>
      </w:r>
      <w:r>
        <w:rPr>
          <w:rFonts w:eastAsia="Malgun Gothic"/>
          <w:lang w:eastAsia="ko-KR"/>
        </w:rPr>
        <w:t>Discussion summary in R2-2504705.</w:t>
      </w:r>
      <w:r>
        <w:rPr>
          <w:rFonts w:eastAsia="Malgun Gothic" w:hint="eastAsia"/>
          <w:lang w:eastAsia="ko-KR"/>
        </w:rPr>
        <w:t xml:space="preserve"> </w:t>
      </w:r>
    </w:p>
    <w:p w14:paraId="78511029" w14:textId="054D2416" w:rsidR="00245973" w:rsidRPr="00BF47AE" w:rsidRDefault="00BF47AE" w:rsidP="00BF47AE">
      <w:pPr>
        <w:ind w:left="1608"/>
        <w:rPr>
          <w:rFonts w:eastAsia="Malgun Gothic"/>
          <w:lang w:eastAsia="ko-KR"/>
        </w:rPr>
      </w:pPr>
      <w:r w:rsidRPr="005A0307">
        <w:rPr>
          <w:b/>
        </w:rPr>
        <w:t>Deadline:</w:t>
      </w:r>
      <w:r w:rsidRPr="005A0307">
        <w:rPr>
          <w:rFonts w:eastAsia="Malgun Gothic"/>
          <w:b/>
          <w:lang w:eastAsia="ko-KR"/>
        </w:rPr>
        <w:t xml:space="preserve"> </w:t>
      </w:r>
      <w:r>
        <w:rPr>
          <w:rFonts w:eastAsia="Malgun Gothic"/>
          <w:lang w:eastAsia="ko-KR"/>
        </w:rPr>
        <w:t>30min f2f offline discussion (time and location will be announced by Apple)</w:t>
      </w:r>
    </w:p>
    <w:p w14:paraId="78E18BCB" w14:textId="77777777" w:rsidR="00245973" w:rsidRDefault="00245973">
      <w:pPr>
        <w:pStyle w:val="BodyText"/>
      </w:pPr>
    </w:p>
    <w:p w14:paraId="68CBCA9C" w14:textId="55D399A9" w:rsidR="00245973" w:rsidRDefault="009953E1">
      <w:pPr>
        <w:pStyle w:val="Heading1"/>
        <w:ind w:left="0" w:firstLine="0"/>
        <w:jc w:val="both"/>
      </w:pPr>
      <w:r>
        <w:t>2</w:t>
      </w:r>
      <w:r>
        <w:tab/>
      </w:r>
      <w:r w:rsidR="00793E58">
        <w:t xml:space="preserve">Discussion </w:t>
      </w:r>
    </w:p>
    <w:p w14:paraId="532635DF" w14:textId="67BAC6B9" w:rsidR="00793E58" w:rsidRDefault="00793E58" w:rsidP="00793E58">
      <w:pPr>
        <w:pStyle w:val="Heading2"/>
        <w:rPr>
          <w:lang w:val="en-CN" w:eastAsia="zh-CN"/>
        </w:rPr>
      </w:pPr>
      <w:r>
        <w:t xml:space="preserve">2.1 </w:t>
      </w:r>
      <w:r>
        <w:rPr>
          <w:lang w:val="en-CN" w:eastAsia="zh-CN"/>
        </w:rPr>
        <w:t>Open issue 1</w:t>
      </w:r>
    </w:p>
    <w:p w14:paraId="10EF9E53" w14:textId="38E89648" w:rsidR="00793E58" w:rsidRPr="00793E58" w:rsidRDefault="00793E58" w:rsidP="00793E58">
      <w:pPr>
        <w:pStyle w:val="Doc-title"/>
        <w:spacing w:after="180"/>
      </w:pPr>
      <w:r w:rsidRPr="00793E58">
        <w:t>On the following open issue 1:</w:t>
      </w:r>
    </w:p>
    <w:p w14:paraId="71704131" w14:textId="77777777" w:rsidR="00793E58" w:rsidRDefault="00793E58" w:rsidP="00793E58">
      <w:pPr>
        <w:pStyle w:val="EmailDiscussion2"/>
        <w:numPr>
          <w:ilvl w:val="0"/>
          <w:numId w:val="24"/>
        </w:numPr>
      </w:pPr>
      <w:r w:rsidRPr="006705AA">
        <w:t xml:space="preserve">FFS whether the UE always ignores the legacy excluded cell lists received from a cell in which </w:t>
      </w:r>
      <w:proofErr w:type="spellStart"/>
      <w:r w:rsidRPr="006705AA">
        <w:t>SIBxx</w:t>
      </w:r>
      <w:proofErr w:type="spellEnd"/>
      <w:r w:rsidRPr="006705AA">
        <w:t xml:space="preserve"> is provided, irrespective of whether dedicated excluded cell lists being provided.</w:t>
      </w:r>
    </w:p>
    <w:p w14:paraId="503B716B" w14:textId="77777777" w:rsidR="00793E58" w:rsidRDefault="00793E58">
      <w:pPr>
        <w:pStyle w:val="BodyText"/>
      </w:pPr>
    </w:p>
    <w:p w14:paraId="6092D54A" w14:textId="709B4883" w:rsidR="00245973" w:rsidRDefault="00793E58">
      <w:pPr>
        <w:pStyle w:val="BodyText"/>
      </w:pPr>
      <w:r>
        <w:t>Several companies discussed in this contributions, and 3 solutions can be identified:</w:t>
      </w:r>
    </w:p>
    <w:p w14:paraId="51166FE8" w14:textId="40B65AF6" w:rsidR="00793E58" w:rsidRDefault="00793E58" w:rsidP="00793E58">
      <w:pPr>
        <w:pStyle w:val="BodyText"/>
        <w:numPr>
          <w:ilvl w:val="0"/>
          <w:numId w:val="25"/>
        </w:numPr>
      </w:pPr>
      <w:r>
        <w:t>Solution 1:</w:t>
      </w:r>
      <w:bookmarkStart w:id="1" w:name="_Toc197675237"/>
      <w:r>
        <w:t xml:space="preserve"> UE </w:t>
      </w:r>
      <w:r w:rsidR="00524CF6">
        <w:t xml:space="preserve">supporting OD-SIB1 </w:t>
      </w:r>
      <w:r>
        <w:t>ignores legacy excluded cell list only if NES excluded cell list is present</w:t>
      </w:r>
      <w:r w:rsidR="00524CF6">
        <w:t xml:space="preserve"> (current running CR)</w:t>
      </w:r>
      <w:r>
        <w:t>.</w:t>
      </w:r>
      <w:bookmarkEnd w:id="1"/>
    </w:p>
    <w:p w14:paraId="733240BF" w14:textId="677B8941" w:rsidR="00793E58" w:rsidRPr="00793E58" w:rsidRDefault="00793E58" w:rsidP="00793E58">
      <w:pPr>
        <w:pStyle w:val="BodyText"/>
        <w:numPr>
          <w:ilvl w:val="1"/>
          <w:numId w:val="25"/>
        </w:numPr>
      </w:pPr>
      <w:r>
        <w:t>Apple (P</w:t>
      </w:r>
      <w:r w:rsidR="00671F48">
        <w:t xml:space="preserve">7 in </w:t>
      </w:r>
      <w:r w:rsidR="00671F48" w:rsidRPr="00BB07BA">
        <w:rPr>
          <w:rFonts w:eastAsiaTheme="minorEastAsia"/>
        </w:rPr>
        <w:t>R2-2503711</w:t>
      </w:r>
      <w:r w:rsidR="00671F48">
        <w:rPr>
          <w:rFonts w:eastAsiaTheme="minorEastAsia"/>
        </w:rPr>
        <w:t>)</w:t>
      </w:r>
      <w:r>
        <w:t xml:space="preserve">, Ericsson (P1 in </w:t>
      </w:r>
      <w:r w:rsidRPr="00BB07BA">
        <w:rPr>
          <w:rFonts w:eastAsiaTheme="minorEastAsia"/>
        </w:rPr>
        <w:t>R2-2503636</w:t>
      </w:r>
      <w:r>
        <w:rPr>
          <w:rFonts w:eastAsiaTheme="minorEastAsia"/>
        </w:rPr>
        <w:t>)</w:t>
      </w:r>
      <w:r>
        <w:t>, Sharp (</w:t>
      </w:r>
      <w:r w:rsidR="00856D24">
        <w:t xml:space="preserve">P4 in </w:t>
      </w:r>
      <w:r w:rsidR="00856D24" w:rsidRPr="00BB07BA">
        <w:rPr>
          <w:rFonts w:eastAsiaTheme="minorEastAsia"/>
        </w:rPr>
        <w:t>R2-2504606</w:t>
      </w:r>
      <w:r>
        <w:t xml:space="preserve">) </w:t>
      </w:r>
    </w:p>
    <w:p w14:paraId="612C6293" w14:textId="0A5BCFC5" w:rsidR="00793E58" w:rsidRDefault="00793E58" w:rsidP="00793E58">
      <w:pPr>
        <w:pStyle w:val="BodyText"/>
        <w:numPr>
          <w:ilvl w:val="0"/>
          <w:numId w:val="25"/>
        </w:numPr>
      </w:pPr>
      <w:r>
        <w:t xml:space="preserve">Solution 2: </w:t>
      </w:r>
      <w:r>
        <w:t>UE</w:t>
      </w:r>
      <w:r w:rsidR="00524CF6">
        <w:t xml:space="preserve"> </w:t>
      </w:r>
      <w:r w:rsidR="00524CF6">
        <w:t xml:space="preserve">supporting OD-SIB1 </w:t>
      </w:r>
      <w:r w:rsidRPr="00793E58">
        <w:t xml:space="preserve">always ignores the legacy excluded cell lists received from a cell in which </w:t>
      </w:r>
      <w:proofErr w:type="spellStart"/>
      <w:r w:rsidRPr="00793E58">
        <w:t>SIBxx</w:t>
      </w:r>
      <w:proofErr w:type="spellEnd"/>
      <w:r w:rsidRPr="00793E58">
        <w:t xml:space="preserve"> is provided, irrespective of whether dedicated excluded cell lists being provided.</w:t>
      </w:r>
    </w:p>
    <w:p w14:paraId="53DDF6B0" w14:textId="3CC53176" w:rsidR="00793E58" w:rsidRPr="00793E58" w:rsidRDefault="00856D24" w:rsidP="00793E58">
      <w:pPr>
        <w:pStyle w:val="BodyText"/>
        <w:numPr>
          <w:ilvl w:val="1"/>
          <w:numId w:val="25"/>
        </w:numPr>
      </w:pPr>
      <w:r>
        <w:t>CATT (</w:t>
      </w:r>
      <w:r w:rsidR="00754563">
        <w:t xml:space="preserve">P1 in </w:t>
      </w:r>
      <w:r w:rsidR="00754563" w:rsidRPr="00754563">
        <w:t>R2-2503415</w:t>
      </w:r>
      <w:r>
        <w:t>), Samsung</w:t>
      </w:r>
      <w:r w:rsidR="00F70C40">
        <w:t xml:space="preserve"> (</w:t>
      </w:r>
      <w:r w:rsidR="007F5383">
        <w:t xml:space="preserve">P5 in </w:t>
      </w:r>
      <w:r w:rsidR="00BA44E9" w:rsidRPr="00BB07BA">
        <w:rPr>
          <w:rFonts w:eastAsiaTheme="minorEastAsia"/>
        </w:rPr>
        <w:t>R2-2503391</w:t>
      </w:r>
      <w:r w:rsidR="00F70C40">
        <w:t>)</w:t>
      </w:r>
      <w:r>
        <w:t xml:space="preserve">, </w:t>
      </w:r>
      <w:r w:rsidRPr="00856D24">
        <w:rPr>
          <w:lang w:val="en-US"/>
        </w:rPr>
        <w:t>Fujitsu</w:t>
      </w:r>
      <w:r w:rsidR="00646688">
        <w:rPr>
          <w:lang w:val="en-US"/>
        </w:rPr>
        <w:t xml:space="preserve"> (</w:t>
      </w:r>
      <w:r w:rsidR="00B45278">
        <w:rPr>
          <w:lang w:val="en-US"/>
        </w:rPr>
        <w:t xml:space="preserve">P5 in </w:t>
      </w:r>
      <w:r w:rsidR="00B45278" w:rsidRPr="00BB07BA">
        <w:rPr>
          <w:rFonts w:eastAsiaTheme="minorEastAsia"/>
        </w:rPr>
        <w:t>R2-2503806</w:t>
      </w:r>
      <w:r w:rsidR="00646688">
        <w:rPr>
          <w:lang w:val="en-US"/>
        </w:rPr>
        <w:t>)</w:t>
      </w:r>
      <w:r w:rsidRPr="00856D24">
        <w:rPr>
          <w:lang w:val="en-US"/>
        </w:rPr>
        <w:t>, LG</w:t>
      </w:r>
      <w:r w:rsidR="00286C76">
        <w:rPr>
          <w:lang w:val="en-US"/>
        </w:rPr>
        <w:t xml:space="preserve"> </w:t>
      </w:r>
      <w:r w:rsidR="00286C76">
        <w:t xml:space="preserve">(P1 in </w:t>
      </w:r>
      <w:r w:rsidR="00286C76" w:rsidRPr="00BB07BA">
        <w:rPr>
          <w:rFonts w:eastAsiaTheme="minorEastAsia"/>
        </w:rPr>
        <w:t>R2-250</w:t>
      </w:r>
      <w:r w:rsidR="00286C76">
        <w:rPr>
          <w:rFonts w:eastAsiaTheme="minorEastAsia"/>
        </w:rPr>
        <w:t>3839</w:t>
      </w:r>
      <w:r w:rsidR="00286C76">
        <w:rPr>
          <w:rFonts w:eastAsiaTheme="minorEastAsia"/>
        </w:rPr>
        <w:t>)</w:t>
      </w:r>
      <w:r>
        <w:rPr>
          <w:lang w:val="en-US"/>
        </w:rPr>
        <w:t>, DCM</w:t>
      </w:r>
      <w:r w:rsidR="00F70C40">
        <w:rPr>
          <w:lang w:val="en-US"/>
        </w:rPr>
        <w:t xml:space="preserve"> </w:t>
      </w:r>
      <w:r w:rsidR="00F70C40">
        <w:t xml:space="preserve">(P1 in </w:t>
      </w:r>
      <w:r w:rsidR="00F70C40" w:rsidRPr="00BB07BA">
        <w:rPr>
          <w:rFonts w:eastAsiaTheme="minorEastAsia"/>
        </w:rPr>
        <w:t>R2-250</w:t>
      </w:r>
      <w:r w:rsidR="00F70C40">
        <w:rPr>
          <w:rFonts w:eastAsiaTheme="minorEastAsia"/>
        </w:rPr>
        <w:t>4419)</w:t>
      </w:r>
    </w:p>
    <w:p w14:paraId="7B086501" w14:textId="4BDC090E" w:rsidR="00856D24" w:rsidRDefault="00856D24" w:rsidP="00856D24">
      <w:pPr>
        <w:pStyle w:val="BodyText"/>
        <w:numPr>
          <w:ilvl w:val="0"/>
          <w:numId w:val="25"/>
        </w:numPr>
      </w:pPr>
      <w:r>
        <w:t xml:space="preserve">Solution </w:t>
      </w:r>
      <w:r>
        <w:t>3</w:t>
      </w:r>
      <w:r>
        <w:t xml:space="preserve">: </w:t>
      </w:r>
      <w:r w:rsidR="00524CF6" w:rsidRPr="00524CF6">
        <w:rPr>
          <w:rFonts w:hint="eastAsia"/>
          <w:bCs/>
        </w:rPr>
        <w:t>Rel-19 excluded cell list can be configured as an empty list</w:t>
      </w:r>
      <w:r w:rsidRPr="00524CF6">
        <w:rPr>
          <w:bCs/>
        </w:rPr>
        <w:t>.</w:t>
      </w:r>
    </w:p>
    <w:p w14:paraId="0C17D852" w14:textId="6E057DB1" w:rsidR="00856D24" w:rsidRPr="00793E58" w:rsidRDefault="00286C76" w:rsidP="00856D24">
      <w:pPr>
        <w:pStyle w:val="BodyText"/>
        <w:numPr>
          <w:ilvl w:val="1"/>
          <w:numId w:val="25"/>
        </w:numPr>
      </w:pPr>
      <w:r w:rsidRPr="00856D24">
        <w:rPr>
          <w:lang w:val="en-US"/>
        </w:rPr>
        <w:t>LG</w:t>
      </w:r>
      <w:r>
        <w:rPr>
          <w:lang w:val="en-US"/>
        </w:rPr>
        <w:t xml:space="preserve"> </w:t>
      </w:r>
      <w:r>
        <w:t xml:space="preserve">(P1 in </w:t>
      </w:r>
      <w:r w:rsidRPr="00BB07BA">
        <w:rPr>
          <w:rFonts w:eastAsiaTheme="minorEastAsia"/>
        </w:rPr>
        <w:t>R2-250</w:t>
      </w:r>
      <w:r>
        <w:rPr>
          <w:rFonts w:eastAsiaTheme="minorEastAsia"/>
        </w:rPr>
        <w:t>3839)</w:t>
      </w:r>
      <w:r w:rsidR="00856D24">
        <w:rPr>
          <w:lang w:val="en-US"/>
        </w:rPr>
        <w:t>, DCM</w:t>
      </w:r>
      <w:r w:rsidR="00F70C40">
        <w:rPr>
          <w:lang w:val="en-US"/>
        </w:rPr>
        <w:t xml:space="preserve"> </w:t>
      </w:r>
      <w:r w:rsidR="00F70C40">
        <w:t>(P</w:t>
      </w:r>
      <w:r w:rsidR="00F70C40">
        <w:t>1</w:t>
      </w:r>
      <w:r w:rsidR="00F70C40">
        <w:t xml:space="preserve"> in </w:t>
      </w:r>
      <w:r w:rsidR="00F70C40" w:rsidRPr="00BB07BA">
        <w:rPr>
          <w:rFonts w:eastAsiaTheme="minorEastAsia"/>
        </w:rPr>
        <w:t>R2-250</w:t>
      </w:r>
      <w:r w:rsidR="00F70C40">
        <w:rPr>
          <w:rFonts w:eastAsiaTheme="minorEastAsia"/>
        </w:rPr>
        <w:t>4419</w:t>
      </w:r>
      <w:r w:rsidR="00F70C40">
        <w:rPr>
          <w:rFonts w:eastAsiaTheme="minorEastAsia"/>
        </w:rPr>
        <w:t>)</w:t>
      </w:r>
    </w:p>
    <w:p w14:paraId="7A2F57F9" w14:textId="77777777" w:rsidR="00BF0286" w:rsidRDefault="00BF0286" w:rsidP="00C6049C">
      <w:pPr>
        <w:pStyle w:val="BodyText"/>
      </w:pPr>
      <w:r>
        <w:t>According to company contribution, Rapporteur understand the main divergence is whether to support the following 2 cases:</w:t>
      </w:r>
    </w:p>
    <w:p w14:paraId="18D10187" w14:textId="3536F340" w:rsidR="009835EC" w:rsidRDefault="00BF0286" w:rsidP="00D77ACB">
      <w:pPr>
        <w:pStyle w:val="BodyText"/>
        <w:numPr>
          <w:ilvl w:val="0"/>
          <w:numId w:val="27"/>
        </w:numPr>
      </w:pPr>
      <w:r>
        <w:t>Case 1: the</w:t>
      </w:r>
      <w:r w:rsidRPr="00BF0286">
        <w:t xml:space="preserve"> legacy excluded cell list </w:t>
      </w:r>
      <w:r>
        <w:t>contains</w:t>
      </w:r>
      <w:r w:rsidRPr="00BF0286">
        <w:t xml:space="preserve"> only </w:t>
      </w:r>
      <w:r w:rsidR="005920E9">
        <w:t xml:space="preserve">normal </w:t>
      </w:r>
      <w:r w:rsidRPr="00BF0286">
        <w:t>cells</w:t>
      </w:r>
      <w:r w:rsidR="00C07D57">
        <w:t>.</w:t>
      </w:r>
      <w:r>
        <w:t xml:space="preserve"> </w:t>
      </w:r>
    </w:p>
    <w:p w14:paraId="73B9D9A3" w14:textId="650E73F3" w:rsidR="00BF0286" w:rsidRDefault="009835EC" w:rsidP="009835EC">
      <w:pPr>
        <w:pStyle w:val="BodyText"/>
        <w:numPr>
          <w:ilvl w:val="1"/>
          <w:numId w:val="27"/>
        </w:numPr>
      </w:pPr>
      <w:r>
        <w:t xml:space="preserve">NW intends to </w:t>
      </w:r>
      <w:r w:rsidR="00BF0286">
        <w:t>prevent both</w:t>
      </w:r>
      <w:r w:rsidR="00BF0286" w:rsidRPr="00BF0286">
        <w:t xml:space="preserve"> </w:t>
      </w:r>
      <w:r w:rsidR="00BF0286">
        <w:t xml:space="preserve">legacy </w:t>
      </w:r>
      <w:r w:rsidR="00BF0286" w:rsidRPr="00BF0286">
        <w:t>UE</w:t>
      </w:r>
      <w:r w:rsidR="00BF0286">
        <w:t>s and the</w:t>
      </w:r>
      <w:r w:rsidR="00403799">
        <w:t xml:space="preserve"> </w:t>
      </w:r>
      <w:r w:rsidR="00BF0286">
        <w:t>OD-SIB1</w:t>
      </w:r>
      <w:r>
        <w:t xml:space="preserve"> </w:t>
      </w:r>
      <w:r w:rsidR="00403799">
        <w:t xml:space="preserve">UEs </w:t>
      </w:r>
      <w:r>
        <w:t>to consider these normal cells for reselection</w:t>
      </w:r>
      <w:r w:rsidR="00BF0286">
        <w:t xml:space="preserve">. </w:t>
      </w:r>
    </w:p>
    <w:p w14:paraId="22BFE100" w14:textId="76ADD35C" w:rsidR="009835EC" w:rsidRDefault="009835EC" w:rsidP="009835EC">
      <w:pPr>
        <w:pStyle w:val="BodyText"/>
        <w:numPr>
          <w:ilvl w:val="1"/>
          <w:numId w:val="27"/>
        </w:numPr>
      </w:pPr>
      <w:r>
        <w:lastRenderedPageBreak/>
        <w:t xml:space="preserve">Solution 1 and Solution 3 can work for this case. </w:t>
      </w:r>
    </w:p>
    <w:p w14:paraId="27E8DDB1" w14:textId="6573F95C" w:rsidR="00C6049C" w:rsidRPr="009835EC" w:rsidRDefault="00BF0286" w:rsidP="00D77ACB">
      <w:pPr>
        <w:pStyle w:val="BodyText"/>
        <w:numPr>
          <w:ilvl w:val="0"/>
          <w:numId w:val="27"/>
        </w:numPr>
      </w:pPr>
      <w:r>
        <w:t xml:space="preserve">Case 2: </w:t>
      </w:r>
      <w:r w:rsidR="00C6049C" w:rsidRPr="00BF0286">
        <w:rPr>
          <w:rFonts w:hint="eastAsia"/>
          <w:lang w:val="en-US"/>
        </w:rPr>
        <w:t xml:space="preserve">the legacy excluded cell list </w:t>
      </w:r>
      <w:r>
        <w:rPr>
          <w:lang w:val="en-US"/>
        </w:rPr>
        <w:t>contains</w:t>
      </w:r>
      <w:r w:rsidR="00C6049C" w:rsidRPr="00BF0286">
        <w:rPr>
          <w:rFonts w:hint="eastAsia"/>
          <w:lang w:val="en-US"/>
        </w:rPr>
        <w:t xml:space="preserve"> only NES cells, and NW does not want to include any (normal) cells in the Rel-19 excluded list.</w:t>
      </w:r>
      <w:r w:rsidRPr="00BF0286">
        <w:rPr>
          <w:lang w:val="en-US"/>
        </w:rPr>
        <w:t xml:space="preserve"> </w:t>
      </w:r>
    </w:p>
    <w:p w14:paraId="2CE345E5" w14:textId="642BD8FD" w:rsidR="00C07D57" w:rsidRDefault="003B744C" w:rsidP="009835EC">
      <w:pPr>
        <w:pStyle w:val="BodyText"/>
        <w:numPr>
          <w:ilvl w:val="1"/>
          <w:numId w:val="27"/>
        </w:numPr>
      </w:pPr>
      <w:r>
        <w:t xml:space="preserve">NW intends to </w:t>
      </w:r>
      <w:r w:rsidR="004F2B1D">
        <w:t xml:space="preserve">only </w:t>
      </w:r>
      <w:r>
        <w:t xml:space="preserve">prevent legacy UEs to </w:t>
      </w:r>
      <w:r>
        <w:t xml:space="preserve">consider </w:t>
      </w:r>
      <w:r>
        <w:t xml:space="preserve">NES cells for cell reselection. </w:t>
      </w:r>
    </w:p>
    <w:p w14:paraId="1AE7FE15" w14:textId="6DB75275" w:rsidR="009835EC" w:rsidRDefault="009835EC" w:rsidP="009835EC">
      <w:pPr>
        <w:pStyle w:val="BodyText"/>
        <w:numPr>
          <w:ilvl w:val="1"/>
          <w:numId w:val="27"/>
        </w:numPr>
      </w:pPr>
      <w:r>
        <w:t xml:space="preserve">Solution </w:t>
      </w:r>
      <w:r>
        <w:t>2</w:t>
      </w:r>
      <w:r>
        <w:t xml:space="preserve"> and Solution 3 can work for this case. </w:t>
      </w:r>
    </w:p>
    <w:p w14:paraId="29133CB3" w14:textId="53B86C24" w:rsidR="00D77ACB" w:rsidRPr="009835EC" w:rsidRDefault="00D77ACB" w:rsidP="00793E58">
      <w:pPr>
        <w:pStyle w:val="BodyText"/>
      </w:pPr>
    </w:p>
    <w:p w14:paraId="5E1C6FCA" w14:textId="35E5866D" w:rsidR="00754ECC" w:rsidRDefault="004313E2" w:rsidP="009835EC">
      <w:pPr>
        <w:pStyle w:val="BodyText"/>
        <w:rPr>
          <w:lang w:val="en-US"/>
        </w:rPr>
      </w:pPr>
      <w:r w:rsidRPr="004313E2">
        <w:rPr>
          <w:lang w:val="en-US"/>
        </w:rPr>
        <w:t xml:space="preserve">Thus, it seems that solution 3 can support both cases and </w:t>
      </w:r>
      <w:r w:rsidR="00754ECC">
        <w:rPr>
          <w:lang w:val="en-US"/>
        </w:rPr>
        <w:t>provide NW the most flexibility:</w:t>
      </w:r>
    </w:p>
    <w:p w14:paraId="067D1E64" w14:textId="595E18BE" w:rsidR="00754ECC" w:rsidRPr="006666B0" w:rsidRDefault="00754ECC" w:rsidP="006666B0">
      <w:pPr>
        <w:pStyle w:val="BodyText"/>
        <w:numPr>
          <w:ilvl w:val="0"/>
          <w:numId w:val="34"/>
        </w:numPr>
        <w:rPr>
          <w:lang w:val="en-US"/>
        </w:rPr>
      </w:pPr>
      <w:r>
        <w:rPr>
          <w:lang w:val="en-US"/>
        </w:rPr>
        <w:t xml:space="preserve">If NW intends to support Case 1, it doesn’t provide </w:t>
      </w:r>
      <w:r w:rsidRPr="00754ECC">
        <w:rPr>
          <w:rFonts w:hint="eastAsia"/>
          <w:lang w:val="en-US"/>
        </w:rPr>
        <w:t>Rel-19 excluded cell list</w:t>
      </w:r>
      <w:r w:rsidR="006666B0">
        <w:rPr>
          <w:lang w:val="en-US"/>
        </w:rPr>
        <w:t xml:space="preserve">, </w:t>
      </w:r>
      <w:r w:rsidR="006666B0">
        <w:rPr>
          <w:lang w:val="en-US"/>
        </w:rPr>
        <w:t xml:space="preserve">and the Rel-19 UE will </w:t>
      </w:r>
      <w:r w:rsidR="006666B0">
        <w:rPr>
          <w:lang w:val="en-US"/>
        </w:rPr>
        <w:t>apply the</w:t>
      </w:r>
      <w:r w:rsidR="006666B0">
        <w:rPr>
          <w:lang w:val="en-US"/>
        </w:rPr>
        <w:t xml:space="preserve"> legacy cell list.</w:t>
      </w:r>
    </w:p>
    <w:p w14:paraId="1C766D05" w14:textId="742830CD" w:rsidR="00754ECC" w:rsidRDefault="00754ECC" w:rsidP="00754ECC">
      <w:pPr>
        <w:pStyle w:val="BodyText"/>
        <w:numPr>
          <w:ilvl w:val="0"/>
          <w:numId w:val="34"/>
        </w:numPr>
        <w:rPr>
          <w:lang w:val="en-US"/>
        </w:rPr>
      </w:pPr>
      <w:r>
        <w:rPr>
          <w:lang w:val="en-US"/>
        </w:rPr>
        <w:t xml:space="preserve">If NW intends to support Case 2, </w:t>
      </w:r>
      <w:r>
        <w:rPr>
          <w:lang w:val="en-US"/>
        </w:rPr>
        <w:t>it</w:t>
      </w:r>
      <w:r>
        <w:rPr>
          <w:lang w:val="en-US"/>
        </w:rPr>
        <w:t xml:space="preserve"> </w:t>
      </w:r>
      <w:r>
        <w:rPr>
          <w:lang w:val="en-US"/>
        </w:rPr>
        <w:t>provide</w:t>
      </w:r>
      <w:r>
        <w:rPr>
          <w:lang w:val="en-US"/>
        </w:rPr>
        <w:t>s</w:t>
      </w:r>
      <w:r>
        <w:rPr>
          <w:lang w:val="en-US"/>
        </w:rPr>
        <w:t xml:space="preserve"> </w:t>
      </w:r>
      <w:r>
        <w:rPr>
          <w:lang w:val="en-US"/>
        </w:rPr>
        <w:t xml:space="preserve">an empty list for </w:t>
      </w:r>
      <w:r w:rsidRPr="00754ECC">
        <w:rPr>
          <w:rFonts w:hint="eastAsia"/>
          <w:lang w:val="en-US"/>
        </w:rPr>
        <w:t>Rel-19 excluded cell list</w:t>
      </w:r>
      <w:r w:rsidR="006666B0">
        <w:rPr>
          <w:lang w:val="en-US"/>
        </w:rPr>
        <w:t xml:space="preserve">, and the Rel-19 UE will ignore </w:t>
      </w:r>
      <w:r w:rsidR="002C23C9">
        <w:rPr>
          <w:lang w:val="en-US"/>
        </w:rPr>
        <w:t xml:space="preserve">the </w:t>
      </w:r>
      <w:r w:rsidR="006666B0">
        <w:rPr>
          <w:lang w:val="en-US"/>
        </w:rPr>
        <w:t>legacy cell list</w:t>
      </w:r>
      <w:r>
        <w:rPr>
          <w:lang w:val="en-US"/>
        </w:rPr>
        <w:t>.</w:t>
      </w:r>
    </w:p>
    <w:p w14:paraId="15437380" w14:textId="77777777" w:rsidR="00754ECC" w:rsidRDefault="00754ECC" w:rsidP="009835EC">
      <w:pPr>
        <w:pStyle w:val="BodyText"/>
        <w:rPr>
          <w:lang w:val="en-US"/>
        </w:rPr>
      </w:pPr>
    </w:p>
    <w:p w14:paraId="62937ABA" w14:textId="03F97D2A" w:rsidR="004313E2" w:rsidRPr="004313E2" w:rsidRDefault="004313E2" w:rsidP="009835EC">
      <w:pPr>
        <w:pStyle w:val="BodyText"/>
        <w:rPr>
          <w:lang w:val="en-US"/>
        </w:rPr>
      </w:pPr>
      <w:r w:rsidRPr="004313E2">
        <w:rPr>
          <w:lang w:val="en-US"/>
        </w:rPr>
        <w:t xml:space="preserve">Thus, Rapporteur propose: </w:t>
      </w:r>
    </w:p>
    <w:p w14:paraId="6FCAE20B" w14:textId="3A36510D" w:rsidR="009835EC" w:rsidRPr="00B90FA7" w:rsidRDefault="004313E2" w:rsidP="009835EC">
      <w:pPr>
        <w:pStyle w:val="BodyText"/>
        <w:rPr>
          <w:b/>
          <w:bCs/>
          <w:lang w:val="en-US"/>
        </w:rPr>
      </w:pPr>
      <w:r>
        <w:rPr>
          <w:b/>
          <w:bCs/>
          <w:lang w:val="en-US"/>
        </w:rPr>
        <w:t xml:space="preserve">Proposal 1 (compromised solution): </w:t>
      </w:r>
      <w:r w:rsidRPr="00DD3C94">
        <w:rPr>
          <w:rFonts w:hint="eastAsia"/>
          <w:b/>
          <w:bCs/>
          <w:lang w:val="en-US"/>
        </w:rPr>
        <w:t>Rel-19 excluded cell list can be configured as an empty list</w:t>
      </w:r>
      <w:r w:rsidR="00C83B2C" w:rsidRPr="00DD3C94">
        <w:rPr>
          <w:b/>
          <w:bCs/>
          <w:lang w:val="en-US"/>
        </w:rPr>
        <w:t>.</w:t>
      </w:r>
      <w:r w:rsidR="00032A85" w:rsidRPr="00DD3C94">
        <w:rPr>
          <w:b/>
          <w:bCs/>
          <w:lang w:val="en-US"/>
        </w:rPr>
        <w:t xml:space="preserve"> </w:t>
      </w:r>
      <w:r w:rsidR="00DD3C94" w:rsidRPr="00DD3C94">
        <w:rPr>
          <w:b/>
          <w:bCs/>
          <w:lang w:val="en-US"/>
        </w:rPr>
        <w:t xml:space="preserve">No new UE behaviour is introduced (i.e. the </w:t>
      </w:r>
      <w:r w:rsidR="00DD3C94" w:rsidRPr="00DD3C94">
        <w:rPr>
          <w:b/>
          <w:bCs/>
          <w:lang w:val="en-US"/>
        </w:rPr>
        <w:t>UE supporting OD-SIB1 ignores legacy excluded cell list only if NES excluded cell list is present</w:t>
      </w:r>
      <w:r w:rsidR="00DD3C94" w:rsidRPr="00DD3C94">
        <w:rPr>
          <w:b/>
          <w:bCs/>
          <w:lang w:val="en-US"/>
        </w:rPr>
        <w:t>).</w:t>
      </w:r>
    </w:p>
    <w:p w14:paraId="28BCD883" w14:textId="1453A4AD" w:rsidR="009835EC" w:rsidRPr="00D24789" w:rsidRDefault="00D24789" w:rsidP="00793E58">
      <w:pPr>
        <w:pStyle w:val="BodyText"/>
        <w:rPr>
          <w:lang w:val="en-US"/>
        </w:rPr>
      </w:pPr>
      <w:r w:rsidRPr="00D24789">
        <w:rPr>
          <w:lang w:val="en-US"/>
        </w:rPr>
        <w:t>Discussion:</w:t>
      </w:r>
    </w:p>
    <w:p w14:paraId="451CEBC6" w14:textId="77777777" w:rsidR="00D24789" w:rsidRPr="00B90FA7" w:rsidRDefault="00D24789" w:rsidP="00793E58">
      <w:pPr>
        <w:pStyle w:val="BodyText"/>
        <w:rPr>
          <w:b/>
          <w:bCs/>
          <w:lang w:val="en-US"/>
        </w:rPr>
      </w:pPr>
    </w:p>
    <w:p w14:paraId="195E0238" w14:textId="77777777" w:rsidR="00793E58" w:rsidRDefault="00793E58" w:rsidP="00793E58">
      <w:pPr>
        <w:pStyle w:val="BodyText"/>
      </w:pPr>
    </w:p>
    <w:p w14:paraId="66CAD174" w14:textId="6287731A" w:rsidR="00793E58" w:rsidRPr="00F664EB" w:rsidRDefault="009835EC" w:rsidP="00F664EB">
      <w:pPr>
        <w:pStyle w:val="Heading2"/>
        <w:rPr>
          <w:lang w:val="en-CN" w:eastAsia="zh-CN"/>
        </w:rPr>
      </w:pPr>
      <w:r>
        <w:t>2.</w:t>
      </w:r>
      <w:r>
        <w:t>2</w:t>
      </w:r>
      <w:r>
        <w:t xml:space="preserve"> </w:t>
      </w:r>
      <w:r>
        <w:rPr>
          <w:lang w:val="en-CN" w:eastAsia="zh-CN"/>
        </w:rPr>
        <w:t xml:space="preserve">Open issue </w:t>
      </w:r>
      <w:r>
        <w:rPr>
          <w:lang w:val="en-CN" w:eastAsia="zh-CN"/>
        </w:rPr>
        <w:t>2</w:t>
      </w:r>
    </w:p>
    <w:p w14:paraId="487EF0FC" w14:textId="6A8C9E80" w:rsidR="00E525CE" w:rsidRPr="00793E58" w:rsidRDefault="00E525CE" w:rsidP="00E525CE">
      <w:pPr>
        <w:pStyle w:val="Doc-title"/>
        <w:spacing w:after="180"/>
      </w:pPr>
      <w:r w:rsidRPr="00793E58">
        <w:t xml:space="preserve">On the following open issue </w:t>
      </w:r>
      <w:r>
        <w:t>2</w:t>
      </w:r>
      <w:r w:rsidRPr="00793E58">
        <w:t>:</w:t>
      </w:r>
    </w:p>
    <w:p w14:paraId="1744B45E" w14:textId="77777777" w:rsidR="00E525CE" w:rsidRDefault="00E525CE" w:rsidP="00E525CE">
      <w:pPr>
        <w:pStyle w:val="EmailDiscussion2"/>
        <w:numPr>
          <w:ilvl w:val="0"/>
          <w:numId w:val="24"/>
        </w:numPr>
      </w:pPr>
      <w:r w:rsidRPr="00133B72">
        <w:rPr>
          <w:lang w:val="en-US"/>
        </w:rPr>
        <w:t>FFS whether to explicitly capture the failure case of OD-SIB1 window expiry in 38.304.</w:t>
      </w:r>
    </w:p>
    <w:p w14:paraId="17705A12" w14:textId="77777777" w:rsidR="009835EC" w:rsidRDefault="009835EC" w:rsidP="00793E58">
      <w:pPr>
        <w:pStyle w:val="BodyText"/>
      </w:pPr>
    </w:p>
    <w:p w14:paraId="39CCEACE" w14:textId="30AEA44B" w:rsidR="00E525CE" w:rsidRDefault="004313E2" w:rsidP="00793E58">
      <w:pPr>
        <w:pStyle w:val="BodyText"/>
      </w:pPr>
      <w:r>
        <w:t>Company view in their contribution:</w:t>
      </w:r>
    </w:p>
    <w:p w14:paraId="7AB14213" w14:textId="6F2FD39A" w:rsidR="004313E2" w:rsidRPr="004313E2" w:rsidRDefault="004313E2" w:rsidP="004313E2">
      <w:pPr>
        <w:pStyle w:val="BodyText"/>
        <w:numPr>
          <w:ilvl w:val="0"/>
          <w:numId w:val="28"/>
        </w:numPr>
        <w:rPr>
          <w:lang w:val="en-US"/>
        </w:rPr>
      </w:pPr>
      <w:r>
        <w:t xml:space="preserve">Yes: </w:t>
      </w:r>
      <w:r w:rsidRPr="004313E2">
        <w:rPr>
          <w:lang w:val="en-US"/>
        </w:rPr>
        <w:t>Google, LG</w:t>
      </w:r>
    </w:p>
    <w:p w14:paraId="1C0F48D2" w14:textId="1F2082A6" w:rsidR="004313E2" w:rsidRPr="00D56459" w:rsidRDefault="004313E2" w:rsidP="004313E2">
      <w:pPr>
        <w:pStyle w:val="BodyText"/>
        <w:numPr>
          <w:ilvl w:val="0"/>
          <w:numId w:val="28"/>
        </w:numPr>
      </w:pPr>
      <w:r w:rsidRPr="004313E2">
        <w:rPr>
          <w:lang w:val="en-US"/>
        </w:rPr>
        <w:t xml:space="preserve">No: Ericsson, DCM </w:t>
      </w:r>
    </w:p>
    <w:p w14:paraId="5DA22A51" w14:textId="11A5940C" w:rsidR="00D56459" w:rsidRDefault="00D56459" w:rsidP="00D56459">
      <w:pPr>
        <w:pStyle w:val="BodyText"/>
        <w:numPr>
          <w:ilvl w:val="1"/>
          <w:numId w:val="28"/>
        </w:numPr>
      </w:pPr>
      <w:r>
        <w:rPr>
          <w:lang w:val="en-US"/>
        </w:rPr>
        <w:t>Main concern</w:t>
      </w:r>
      <w:r w:rsidR="00C9320C">
        <w:rPr>
          <w:lang w:val="en-US"/>
        </w:rPr>
        <w:t xml:space="preserve">: if we explicitly capture it in 38.304 and 38.331, we may need to capture </w:t>
      </w:r>
      <w:r w:rsidR="00C9320C" w:rsidRPr="00C9320C">
        <w:rPr>
          <w:lang w:val="en-US"/>
        </w:rPr>
        <w:t>separately all the other cases why UE doesn’t receive SIB1</w:t>
      </w:r>
      <w:r w:rsidR="00C9320C">
        <w:rPr>
          <w:lang w:val="en-US"/>
        </w:rPr>
        <w:t>.</w:t>
      </w:r>
      <w:r>
        <w:rPr>
          <w:lang w:val="en-US"/>
        </w:rPr>
        <w:t xml:space="preserve"> </w:t>
      </w:r>
    </w:p>
    <w:p w14:paraId="6493BFE8" w14:textId="77777777" w:rsidR="004313E2" w:rsidRDefault="004313E2" w:rsidP="00793E58">
      <w:pPr>
        <w:pStyle w:val="BodyText"/>
      </w:pPr>
    </w:p>
    <w:p w14:paraId="37A853E5" w14:textId="55DC2F08" w:rsidR="00C9320C" w:rsidRPr="00C9320C" w:rsidRDefault="004313E2" w:rsidP="00C9320C">
      <w:pPr>
        <w:pStyle w:val="BodyText"/>
      </w:pPr>
      <w:r>
        <w:t xml:space="preserve">Note that </w:t>
      </w:r>
      <w:r w:rsidR="00C9320C">
        <w:t xml:space="preserve">RAN2 </w:t>
      </w:r>
      <w:r w:rsidR="00C9320C" w:rsidRPr="009A0369">
        <w:rPr>
          <w:b/>
          <w:bCs/>
          <w:u w:val="single"/>
        </w:rPr>
        <w:t>only agreed the following 3 cases</w:t>
      </w:r>
      <w:r w:rsidR="00C9320C">
        <w:t xml:space="preserve"> </w:t>
      </w:r>
      <w:r w:rsidR="00C9320C" w:rsidRPr="00C9320C">
        <w:rPr>
          <w:rFonts w:hint="eastAsia"/>
        </w:rPr>
        <w:t xml:space="preserve">in which the UE </w:t>
      </w:r>
      <w:r w:rsidR="00F664EB">
        <w:t>is unable to acquire OD-SIB1</w:t>
      </w:r>
      <w:r w:rsidR="00C9320C" w:rsidRPr="00C9320C">
        <w:rPr>
          <w:rFonts w:hint="eastAsia"/>
        </w:rPr>
        <w:t>.</w:t>
      </w:r>
    </w:p>
    <w:p w14:paraId="31E62622"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UE had no corresponding UL WUS configuration</w:t>
      </w:r>
      <w:r>
        <w:rPr>
          <w:lang w:eastAsia="zh-TW"/>
        </w:rPr>
        <w:t>,</w:t>
      </w:r>
    </w:p>
    <w:p w14:paraId="6551A36B" w14:textId="77777777" w:rsidR="00FC1EEC" w:rsidRDefault="00FC1EEC" w:rsidP="00FC1EEC">
      <w:pPr>
        <w:pStyle w:val="ListParagraph"/>
        <w:numPr>
          <w:ilvl w:val="0"/>
          <w:numId w:val="32"/>
        </w:numPr>
        <w:snapToGrid w:val="0"/>
        <w:spacing w:after="120"/>
        <w:contextualSpacing/>
        <w:jc w:val="both"/>
        <w:rPr>
          <w:lang w:eastAsia="zh-TW"/>
        </w:rPr>
      </w:pPr>
      <w:r w:rsidRPr="00165482">
        <w:rPr>
          <w:lang w:eastAsia="zh-TW"/>
        </w:rPr>
        <w:t>MAC indicates max number of preamble transmission for the OD-SIB1 request</w:t>
      </w:r>
      <w:r>
        <w:rPr>
          <w:lang w:eastAsia="zh-TW"/>
        </w:rPr>
        <w:t xml:space="preserve">, and </w:t>
      </w:r>
    </w:p>
    <w:p w14:paraId="07F71B23" w14:textId="77777777" w:rsidR="00FC1EEC" w:rsidRDefault="00FC1EEC" w:rsidP="00FC1EEC">
      <w:pPr>
        <w:pStyle w:val="ListParagraph"/>
        <w:numPr>
          <w:ilvl w:val="0"/>
          <w:numId w:val="32"/>
        </w:numPr>
        <w:snapToGrid w:val="0"/>
        <w:spacing w:after="120"/>
        <w:contextualSpacing/>
        <w:jc w:val="both"/>
        <w:rPr>
          <w:lang w:eastAsia="zh-TW"/>
        </w:rPr>
      </w:pPr>
      <w:r>
        <w:rPr>
          <w:lang w:eastAsia="zh-TW"/>
        </w:rPr>
        <w:t xml:space="preserve">UE fails to acquire SIB1 </w:t>
      </w:r>
      <w:r w:rsidRPr="00B550A9">
        <w:rPr>
          <w:rFonts w:eastAsia="Malgun Gothic"/>
          <w:lang w:eastAsia="ko-KR"/>
        </w:rPr>
        <w:t>upon the expiry of the SIB1 monitoring window</w:t>
      </w:r>
      <w:r>
        <w:rPr>
          <w:rFonts w:eastAsia="Malgun Gothic"/>
          <w:lang w:eastAsia="ko-KR"/>
        </w:rPr>
        <w:t>.</w:t>
      </w:r>
    </w:p>
    <w:tbl>
      <w:tblPr>
        <w:tblStyle w:val="TableGrid"/>
        <w:tblW w:w="0" w:type="auto"/>
        <w:tblLook w:val="04A0" w:firstRow="1" w:lastRow="0" w:firstColumn="1" w:lastColumn="0" w:noHBand="0" w:noVBand="1"/>
      </w:tblPr>
      <w:tblGrid>
        <w:gridCol w:w="9350"/>
      </w:tblGrid>
      <w:tr w:rsidR="00FC1EEC" w14:paraId="2C372ED9" w14:textId="77777777" w:rsidTr="007730E4">
        <w:tc>
          <w:tcPr>
            <w:tcW w:w="9350" w:type="dxa"/>
          </w:tcPr>
          <w:p w14:paraId="2DD8CA55" w14:textId="77777777" w:rsidR="00FC1EEC" w:rsidRDefault="00FC1EEC" w:rsidP="007730E4">
            <w:pPr>
              <w:rPr>
                <w:b/>
                <w:lang w:eastAsia="zh-TW"/>
              </w:rPr>
            </w:pPr>
            <w:r w:rsidRPr="0080373F">
              <w:rPr>
                <w:rFonts w:hint="eastAsia"/>
                <w:b/>
                <w:bCs/>
                <w:lang w:eastAsia="ko-KR"/>
              </w:rPr>
              <w:t>A</w:t>
            </w:r>
            <w:r w:rsidRPr="0080373F">
              <w:rPr>
                <w:b/>
                <w:bCs/>
                <w:lang w:eastAsia="ko-KR"/>
              </w:rPr>
              <w:t>greement in RAN2#128</w:t>
            </w:r>
          </w:p>
          <w:p w14:paraId="70D6F6B1"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rPr>
              <w:t>The UE considers the cell as barred after MAC indicates max number of preamble transmission for the OD-SIB1 request.</w:t>
            </w:r>
          </w:p>
          <w:p w14:paraId="01C2E003" w14:textId="77777777" w:rsidR="00FC1EEC" w:rsidRPr="001E7B91" w:rsidRDefault="00FC1EEC" w:rsidP="00FC1EEC">
            <w:pPr>
              <w:pStyle w:val="ListParagraph"/>
              <w:numPr>
                <w:ilvl w:val="0"/>
                <w:numId w:val="33"/>
              </w:numPr>
              <w:snapToGrid w:val="0"/>
              <w:spacing w:after="120"/>
              <w:contextualSpacing/>
              <w:jc w:val="both"/>
              <w:rPr>
                <w:rFonts w:cstheme="minorHAnsi"/>
                <w:lang w:eastAsia="zh-TW"/>
              </w:rPr>
            </w:pPr>
            <w:r w:rsidRPr="001E7B91">
              <w:rPr>
                <w:rFonts w:cstheme="minorHAnsi"/>
                <w:lang w:eastAsia="zh-TW"/>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r>
              <w:rPr>
                <w:rFonts w:cstheme="minorHAnsi"/>
                <w:lang w:eastAsia="zh-TW"/>
              </w:rPr>
              <w:t>.</w:t>
            </w:r>
          </w:p>
          <w:p w14:paraId="2C18825F" w14:textId="77777777" w:rsidR="00FC1EEC" w:rsidRDefault="00FC1EEC" w:rsidP="007730E4">
            <w:pPr>
              <w:rPr>
                <w:rFonts w:cstheme="minorHAnsi"/>
                <w:lang w:eastAsia="zh-TW"/>
              </w:rPr>
            </w:pPr>
            <w:r w:rsidRPr="0080373F">
              <w:rPr>
                <w:rFonts w:hint="eastAsia"/>
                <w:b/>
                <w:bCs/>
                <w:lang w:eastAsia="ko-KR"/>
              </w:rPr>
              <w:t>A</w:t>
            </w:r>
            <w:r w:rsidRPr="0080373F">
              <w:rPr>
                <w:b/>
                <w:bCs/>
                <w:lang w:eastAsia="ko-KR"/>
              </w:rPr>
              <w:t>greement in RAN2#129bis</w:t>
            </w:r>
          </w:p>
          <w:p w14:paraId="434E4198" w14:textId="77777777" w:rsidR="00FC1EEC" w:rsidRPr="00D06575" w:rsidRDefault="00FC1EEC" w:rsidP="00FC1EEC">
            <w:pPr>
              <w:pStyle w:val="ListParagraph"/>
              <w:numPr>
                <w:ilvl w:val="0"/>
                <w:numId w:val="33"/>
              </w:numPr>
              <w:snapToGrid w:val="0"/>
              <w:spacing w:after="120"/>
              <w:contextualSpacing/>
              <w:jc w:val="both"/>
              <w:rPr>
                <w:rFonts w:cstheme="minorHAnsi"/>
                <w:lang w:eastAsia="zh-TW"/>
              </w:rPr>
            </w:pPr>
            <w:r w:rsidRPr="004F7842">
              <w:rPr>
                <w:rFonts w:cstheme="minorHAnsi"/>
                <w:lang w:eastAsia="zh-TW"/>
              </w:rPr>
              <w:t xml:space="preserve">If UE has not received the PDCCH scheduling SIB1 upon the expiry of the SIB1 monitoring window, UE </w:t>
            </w:r>
            <w:r w:rsidRPr="004F7842">
              <w:rPr>
                <w:rFonts w:cstheme="minorHAnsi" w:hint="eastAsia"/>
                <w:lang w:eastAsia="zh-TW"/>
              </w:rPr>
              <w:t xml:space="preserve">may </w:t>
            </w:r>
            <w:r w:rsidRPr="004F7842">
              <w:rPr>
                <w:rFonts w:cstheme="minorHAnsi"/>
                <w:lang w:eastAsia="zh-TW"/>
              </w:rPr>
              <w:t>consider the cell as being barred.</w:t>
            </w:r>
          </w:p>
        </w:tc>
      </w:tr>
    </w:tbl>
    <w:p w14:paraId="09E7D4FE" w14:textId="77777777" w:rsidR="00FC1EEC" w:rsidRDefault="00FC1EEC" w:rsidP="00C9320C">
      <w:pPr>
        <w:pStyle w:val="BodyText"/>
      </w:pPr>
    </w:p>
    <w:p w14:paraId="695BE68B" w14:textId="6E4D1AEB" w:rsidR="00174903" w:rsidRDefault="009A0369" w:rsidP="00C9320C">
      <w:pPr>
        <w:pStyle w:val="BodyText"/>
        <w:rPr>
          <w:lang w:eastAsia="zh-TW"/>
        </w:rPr>
      </w:pPr>
      <w:r>
        <w:t>As t</w:t>
      </w:r>
      <w:r w:rsidR="00C9320C" w:rsidRPr="00C9320C">
        <w:rPr>
          <w:rFonts w:hint="eastAsia"/>
        </w:rPr>
        <w:t xml:space="preserve">he </w:t>
      </w:r>
      <w:r>
        <w:t>1st/2nd</w:t>
      </w:r>
      <w:r w:rsidR="00C9320C" w:rsidRPr="00C9320C">
        <w:rPr>
          <w:rFonts w:hint="eastAsia"/>
        </w:rPr>
        <w:t xml:space="preserve"> cases have already been captured in running CR </w:t>
      </w:r>
      <w:r w:rsidR="00573DB6">
        <w:t>of</w:t>
      </w:r>
      <w:r w:rsidR="00C9320C" w:rsidRPr="00C9320C">
        <w:rPr>
          <w:rFonts w:hint="eastAsia"/>
        </w:rPr>
        <w:t xml:space="preserve"> </w:t>
      </w:r>
      <w:r w:rsidR="00C9320C">
        <w:t xml:space="preserve">both </w:t>
      </w:r>
      <w:r w:rsidR="00C9320C" w:rsidRPr="00C9320C">
        <w:rPr>
          <w:rFonts w:hint="eastAsia"/>
        </w:rPr>
        <w:t>38.331</w:t>
      </w:r>
      <w:r w:rsidR="00C9320C">
        <w:t xml:space="preserve"> and 38.304</w:t>
      </w:r>
      <w:r>
        <w:t>, Rapporteur think it is better to treat the agreed 3</w:t>
      </w:r>
      <w:r w:rsidRPr="009A0369">
        <w:rPr>
          <w:vertAlign w:val="superscript"/>
        </w:rPr>
        <w:t>rd</w:t>
      </w:r>
      <w:r>
        <w:t xml:space="preserve"> case </w:t>
      </w:r>
      <w:r w:rsidR="00D321F0">
        <w:t>in</w:t>
      </w:r>
      <w:r w:rsidR="00B733B4">
        <w:t xml:space="preserve"> the same way</w:t>
      </w:r>
      <w:r>
        <w:t xml:space="preserve">. </w:t>
      </w:r>
      <w:r w:rsidR="0064710D">
        <w:t xml:space="preserve">And </w:t>
      </w:r>
      <w:r w:rsidR="003C384A">
        <w:rPr>
          <w:lang w:eastAsia="zh-TW"/>
        </w:rPr>
        <w:t xml:space="preserve">it is better </w:t>
      </w:r>
      <w:r w:rsidR="003C384A">
        <w:rPr>
          <w:lang w:eastAsia="zh-TW"/>
        </w:rPr>
        <w:t xml:space="preserve">to have a unified UE handling for all the </w:t>
      </w:r>
      <w:r w:rsidR="005255A1">
        <w:rPr>
          <w:lang w:eastAsia="zh-TW"/>
        </w:rPr>
        <w:t xml:space="preserve">agreed </w:t>
      </w:r>
      <w:r w:rsidR="003C384A">
        <w:rPr>
          <w:lang w:eastAsia="zh-TW"/>
        </w:rPr>
        <w:t>cases when the UE is unable to acquire OD-SIB1.</w:t>
      </w:r>
    </w:p>
    <w:p w14:paraId="29F7E136" w14:textId="77777777" w:rsidR="00174903" w:rsidRDefault="004E03E0" w:rsidP="00C9320C">
      <w:pPr>
        <w:pStyle w:val="BodyText"/>
      </w:pPr>
      <w:r>
        <w:t>Meanwhile, t</w:t>
      </w:r>
      <w:r w:rsidR="009A0369">
        <w:t xml:space="preserve">o address the concern, </w:t>
      </w:r>
      <w:r w:rsidR="00174903">
        <w:t>the Rapporteur further suggested the following compromise:</w:t>
      </w:r>
    </w:p>
    <w:p w14:paraId="1A4BACA7" w14:textId="4D9F67E9" w:rsidR="00174903" w:rsidRDefault="00174903" w:rsidP="00174903">
      <w:pPr>
        <w:pStyle w:val="BodyText"/>
        <w:numPr>
          <w:ilvl w:val="0"/>
          <w:numId w:val="35"/>
        </w:numPr>
      </w:pPr>
      <w:r>
        <w:t>As running 38.213 CR has captured UE monitoring behaviour during the OD-SIB1 window, TS 38.304 can put a reference to 38.213.</w:t>
      </w:r>
    </w:p>
    <w:p w14:paraId="2A1E233F" w14:textId="77777777" w:rsidR="00174903" w:rsidRDefault="00174903" w:rsidP="00174903">
      <w:pPr>
        <w:pStyle w:val="BodyText"/>
        <w:ind w:left="720"/>
      </w:pPr>
      <w:r>
        <w:t>============copy from running CR of 38.213==========================</w:t>
      </w:r>
    </w:p>
    <w:p w14:paraId="254854AE" w14:textId="39570C52" w:rsidR="00174903" w:rsidRDefault="00174903" w:rsidP="00174903">
      <w:r w:rsidRPr="00B916EC">
        <w:t xml:space="preserve">If </w:t>
      </w:r>
      <w:r>
        <w:t>the</w:t>
      </w:r>
      <w:r w:rsidRPr="00B916EC">
        <w:t xml:space="preserve"> UE </w:t>
      </w:r>
      <w:r w:rsidRPr="006527F8">
        <w:t>identif</w:t>
      </w:r>
      <w:r>
        <w:t>ies</w:t>
      </w:r>
      <w:r w:rsidRPr="006527F8">
        <w:t xml:space="preserve"> a RAPID associated with a corresponding PRACH transmission from the UE</w:t>
      </w:r>
      <w:r>
        <w:t xml:space="preserve"> in a PDSCH reception scheduled by</w:t>
      </w:r>
      <w:r w:rsidRPr="00B916EC">
        <w:t xml:space="preserve"> the </w:t>
      </w:r>
      <w:r>
        <w:t>DCI format 1_0</w:t>
      </w:r>
      <w:r w:rsidRPr="00542661">
        <w:t xml:space="preserve"> </w:t>
      </w:r>
      <w:r w:rsidRPr="00B916EC">
        <w:t xml:space="preserve">with </w:t>
      </w:r>
      <w:r>
        <w:t>CRC scrambled by the</w:t>
      </w:r>
      <w:r w:rsidRPr="00B916EC">
        <w:t xml:space="preserve"> RA-RNTI</w:t>
      </w:r>
      <w:r>
        <w:t>,</w:t>
      </w:r>
      <w:r w:rsidRPr="00B916EC">
        <w:t xml:space="preserve"> </w:t>
      </w:r>
      <w:r>
        <w:t xml:space="preserve">the UE can be indicated by higher layers to monitor PDCCH </w:t>
      </w:r>
      <w:r w:rsidRPr="00BB5B97">
        <w:rPr>
          <w:bCs/>
        </w:rPr>
        <w:t xml:space="preserve">on the second cell </w:t>
      </w:r>
      <w:r w:rsidRPr="00B916EC">
        <w:rPr>
          <w:lang w:val="en-US"/>
        </w:rPr>
        <w:t>to detect</w:t>
      </w:r>
      <w:r w:rsidRPr="00B916EC">
        <w:t xml:space="preserve"> a </w:t>
      </w:r>
      <w:r>
        <w:t>DCI format 1_0</w:t>
      </w:r>
      <w:r w:rsidRPr="00B916EC">
        <w:t xml:space="preserve"> with </w:t>
      </w:r>
      <w:r>
        <w:t>CRC scrambled by</w:t>
      </w:r>
      <w:r w:rsidRPr="00B916EC">
        <w:t xml:space="preserve"> </w:t>
      </w:r>
      <w:r>
        <w:t>the SI</w:t>
      </w:r>
      <w:r w:rsidRPr="00B916EC">
        <w:t>-RNTI</w:t>
      </w:r>
      <w:r>
        <w:t xml:space="preserve"> according to a Type0-PDCCH CSS set provided by</w:t>
      </w:r>
      <w:r w:rsidRPr="001B75DA">
        <w:rPr>
          <w:i/>
          <w:iCs/>
        </w:rPr>
        <w:t xml:space="preserve"> </w:t>
      </w:r>
      <w:proofErr w:type="spellStart"/>
      <w:r>
        <w:rPr>
          <w:i/>
          <w:iCs/>
        </w:rPr>
        <w:t>Se</w:t>
      </w:r>
      <w:r w:rsidRPr="00BB5B97">
        <w:rPr>
          <w:i/>
          <w:iCs/>
        </w:rPr>
        <w:t>archSpaceZero</w:t>
      </w:r>
      <w:commentRangeStart w:id="2"/>
      <w:proofErr w:type="spellEnd"/>
      <w:r w:rsidRPr="001B75DA">
        <w:rPr>
          <w:iCs/>
        </w:rPr>
        <w:t>.</w:t>
      </w:r>
      <w:commentRangeEnd w:id="2"/>
      <w:r>
        <w:rPr>
          <w:rStyle w:val="CommentReference"/>
        </w:rPr>
        <w:commentReference w:id="2"/>
      </w:r>
      <w:r w:rsidRPr="001B75DA">
        <w:t xml:space="preserve"> </w:t>
      </w:r>
      <w:r>
        <w:t xml:space="preserve">If the UE is provided </w:t>
      </w:r>
      <w:r w:rsidRPr="006A426F">
        <w:rPr>
          <w:i/>
        </w:rPr>
        <w:t>XYZ</w:t>
      </w:r>
      <w:commentRangeStart w:id="3"/>
      <w:r>
        <w:t>,</w:t>
      </w:r>
      <w:commentRangeEnd w:id="3"/>
      <w:r>
        <w:rPr>
          <w:rStyle w:val="CommentReference"/>
        </w:rPr>
        <w:commentReference w:id="3"/>
      </w:r>
      <w:r>
        <w:t xml:space="preserve"> the UE monitors PDCCH </w:t>
      </w:r>
      <w:r w:rsidRPr="006B7031">
        <w:t xml:space="preserve">only in monitoring occasions associated with the SS/PBCH block. </w:t>
      </w:r>
      <w:r w:rsidRPr="00174903">
        <w:rPr>
          <w:highlight w:val="yellow"/>
        </w:rPr>
        <w:t xml:space="preserve">The UE starts monitoring PDCCH to detect the DCI format 1_0 with CRC scrambled by the SI-RNTI after a number of slots provided by </w:t>
      </w:r>
      <w:r w:rsidRPr="00174903">
        <w:rPr>
          <w:rFonts w:eastAsiaTheme="minorEastAsia"/>
          <w:i/>
          <w:iCs/>
          <w:highlight w:val="yellow"/>
          <w:lang w:eastAsia="zh-CN"/>
        </w:rPr>
        <w:t>od-sib1-windowStartOffset</w:t>
      </w:r>
      <w:r w:rsidRPr="00174903">
        <w:rPr>
          <w:highlight w:val="yellow"/>
        </w:rPr>
        <w:t xml:space="preserve"> from the starting slot of the window controlled by </w:t>
      </w:r>
      <w:proofErr w:type="spellStart"/>
      <w:r w:rsidRPr="00174903">
        <w:rPr>
          <w:i/>
          <w:highlight w:val="yellow"/>
        </w:rPr>
        <w:t>ra_ResponseWindow</w:t>
      </w:r>
      <w:proofErr w:type="spellEnd"/>
      <w:r w:rsidRPr="00174903">
        <w:rPr>
          <w:highlight w:val="yellow"/>
        </w:rPr>
        <w:t xml:space="preserve">, and for a number of slots provided by </w:t>
      </w:r>
      <w:r w:rsidRPr="00174903">
        <w:rPr>
          <w:i/>
          <w:highlight w:val="yellow"/>
        </w:rPr>
        <w:t>od-sib1-WindowDuration</w:t>
      </w:r>
      <w:r w:rsidRPr="00174903">
        <w:rPr>
          <w:highlight w:val="yellow"/>
        </w:rPr>
        <w:t>.</w:t>
      </w:r>
    </w:p>
    <w:p w14:paraId="21E151DB" w14:textId="0AFF05F7" w:rsidR="00174903" w:rsidRDefault="00174903" w:rsidP="00174903">
      <w:pPr>
        <w:pStyle w:val="BodyText"/>
        <w:ind w:left="720"/>
      </w:pPr>
      <w:r>
        <w:t>============</w:t>
      </w:r>
      <w:r>
        <w:t>end======================</w:t>
      </w:r>
      <w:r>
        <w:t>==========================</w:t>
      </w:r>
    </w:p>
    <w:p w14:paraId="150CA9F8" w14:textId="77777777" w:rsidR="00174903" w:rsidRDefault="00174903" w:rsidP="00174903">
      <w:pPr>
        <w:pStyle w:val="BodyText"/>
      </w:pPr>
    </w:p>
    <w:p w14:paraId="0890D782" w14:textId="4329165C" w:rsidR="00C9320C" w:rsidRDefault="00174903" w:rsidP="00174903">
      <w:pPr>
        <w:pStyle w:val="BodyText"/>
        <w:numPr>
          <w:ilvl w:val="0"/>
          <w:numId w:val="35"/>
        </w:numPr>
      </w:pPr>
      <w:r>
        <w:t>F</w:t>
      </w:r>
      <w:r w:rsidR="00920900">
        <w:t>u</w:t>
      </w:r>
      <w:r w:rsidR="00B25403">
        <w:t>r</w:t>
      </w:r>
      <w:r w:rsidR="00920900">
        <w:t xml:space="preserve">ther </w:t>
      </w:r>
      <w:r w:rsidR="009A0369">
        <w:t xml:space="preserve">clarify that </w:t>
      </w:r>
      <w:r w:rsidR="00920900" w:rsidRPr="00920900">
        <w:t>no other cases need to be considered and specified in TS 38.304 or TS 38.331</w:t>
      </w:r>
      <w:r w:rsidR="009A0369">
        <w:t>.</w:t>
      </w:r>
    </w:p>
    <w:p w14:paraId="0E7F25CE" w14:textId="77777777" w:rsidR="00174903" w:rsidRDefault="00174903" w:rsidP="003579E5">
      <w:pPr>
        <w:pStyle w:val="BodyText"/>
      </w:pPr>
    </w:p>
    <w:p w14:paraId="45EA1BE8" w14:textId="4D9FF5EF" w:rsidR="00C439CC" w:rsidRPr="00C439CC" w:rsidRDefault="00C439CC" w:rsidP="003579E5">
      <w:pPr>
        <w:pStyle w:val="BodyText"/>
        <w:rPr>
          <w:b/>
          <w:bCs/>
        </w:rPr>
      </w:pPr>
      <w:r w:rsidRPr="00C439CC">
        <w:rPr>
          <w:b/>
          <w:bCs/>
        </w:rPr>
        <w:t>Observation 1: R</w:t>
      </w:r>
      <w:r w:rsidRPr="00C439CC">
        <w:rPr>
          <w:b/>
          <w:bCs/>
        </w:rPr>
        <w:t>unning 38.213 CR has captured UE monitoring behaviour during the OD-SIB1 window</w:t>
      </w:r>
      <w:r w:rsidRPr="00C439CC">
        <w:rPr>
          <w:b/>
          <w:bCs/>
        </w:rPr>
        <w:t>.</w:t>
      </w:r>
    </w:p>
    <w:p w14:paraId="01677E5A" w14:textId="6C9DE0EC" w:rsidR="00DB7B94" w:rsidRDefault="00304310" w:rsidP="00DB7B94">
      <w:pPr>
        <w:pStyle w:val="BodyText"/>
        <w:rPr>
          <w:b/>
          <w:bCs/>
          <w:lang w:val="en-US"/>
        </w:rPr>
      </w:pPr>
      <w:r>
        <w:rPr>
          <w:b/>
          <w:bCs/>
          <w:lang w:val="en-US"/>
        </w:rPr>
        <w:t xml:space="preserve">Proposal </w:t>
      </w:r>
      <w:r>
        <w:rPr>
          <w:b/>
          <w:bCs/>
          <w:lang w:val="en-US"/>
        </w:rPr>
        <w:t>2</w:t>
      </w:r>
      <w:r>
        <w:rPr>
          <w:b/>
          <w:bCs/>
          <w:lang w:val="en-US"/>
        </w:rPr>
        <w:t xml:space="preserve">: </w:t>
      </w:r>
      <w:r w:rsidRPr="00304310">
        <w:rPr>
          <w:b/>
          <w:bCs/>
          <w:lang w:val="en-US"/>
        </w:rPr>
        <w:t xml:space="preserve">Same as </w:t>
      </w:r>
      <w:r>
        <w:rPr>
          <w:b/>
          <w:bCs/>
          <w:lang w:val="en-US"/>
        </w:rPr>
        <w:t xml:space="preserve">the </w:t>
      </w:r>
      <w:r w:rsidRPr="00304310">
        <w:rPr>
          <w:b/>
          <w:bCs/>
          <w:lang w:val="en-US"/>
        </w:rPr>
        <w:t xml:space="preserve">other 2 </w:t>
      </w:r>
      <w:r>
        <w:rPr>
          <w:b/>
          <w:bCs/>
          <w:lang w:val="en-US"/>
        </w:rPr>
        <w:t xml:space="preserve">agreed </w:t>
      </w:r>
      <w:r w:rsidR="005012B2">
        <w:rPr>
          <w:b/>
          <w:bCs/>
          <w:lang w:val="en-US"/>
        </w:rPr>
        <w:t xml:space="preserve">cases of </w:t>
      </w:r>
      <w:r w:rsidRPr="00304310">
        <w:rPr>
          <w:b/>
          <w:bCs/>
          <w:lang w:val="en-US"/>
        </w:rPr>
        <w:t xml:space="preserve">OD-SIB1 </w:t>
      </w:r>
      <w:r w:rsidR="005012B2">
        <w:rPr>
          <w:b/>
          <w:bCs/>
          <w:lang w:val="en-US"/>
        </w:rPr>
        <w:t>acquisition failure</w:t>
      </w:r>
      <w:r w:rsidRPr="00304310">
        <w:rPr>
          <w:b/>
          <w:bCs/>
          <w:lang w:val="en-US"/>
        </w:rPr>
        <w:t xml:space="preserve">, </w:t>
      </w:r>
      <w:r w:rsidRPr="00304310">
        <w:rPr>
          <w:b/>
          <w:bCs/>
          <w:lang w:val="en-US"/>
        </w:rPr>
        <w:t xml:space="preserve">capture the failure case of OD-SIB1 window expiry in </w:t>
      </w:r>
      <w:r w:rsidR="00436721">
        <w:rPr>
          <w:b/>
          <w:bCs/>
          <w:lang w:val="en-US"/>
        </w:rPr>
        <w:t xml:space="preserve">TS </w:t>
      </w:r>
      <w:r w:rsidRPr="00304310">
        <w:rPr>
          <w:b/>
          <w:bCs/>
          <w:lang w:val="en-US"/>
        </w:rPr>
        <w:t>38.304</w:t>
      </w:r>
      <w:r w:rsidR="003579E5">
        <w:rPr>
          <w:b/>
          <w:bCs/>
          <w:lang w:val="en-US"/>
        </w:rPr>
        <w:t xml:space="preserve"> and put a reference to TS 38.213</w:t>
      </w:r>
      <w:r w:rsidRPr="00304310">
        <w:rPr>
          <w:b/>
          <w:bCs/>
          <w:lang w:val="en-US"/>
        </w:rPr>
        <w:t>.</w:t>
      </w:r>
      <w:r w:rsidRPr="00304310">
        <w:rPr>
          <w:b/>
          <w:bCs/>
          <w:lang w:val="en-US"/>
        </w:rPr>
        <w:t xml:space="preserve"> </w:t>
      </w:r>
      <w:r w:rsidR="00DB7B94">
        <w:rPr>
          <w:b/>
          <w:bCs/>
          <w:lang w:val="en-US"/>
        </w:rPr>
        <w:t xml:space="preserve">RAN2 confirm </w:t>
      </w:r>
      <w:r w:rsidR="00DB7B94" w:rsidRPr="00DB7B94">
        <w:rPr>
          <w:b/>
          <w:bCs/>
          <w:lang w:val="en-US"/>
        </w:rPr>
        <w:t xml:space="preserve">no other cases need to be considered and specified in TS 38.304 or TS 38.331. </w:t>
      </w:r>
    </w:p>
    <w:p w14:paraId="0C505F9E" w14:textId="77777777" w:rsidR="00D24789" w:rsidRPr="00DB7B94" w:rsidRDefault="00D24789" w:rsidP="00DB7B94">
      <w:pPr>
        <w:pStyle w:val="BodyText"/>
        <w:rPr>
          <w:b/>
          <w:bCs/>
          <w:lang w:val="en-US"/>
        </w:rPr>
      </w:pPr>
    </w:p>
    <w:p w14:paraId="3B26AFE5" w14:textId="77777777" w:rsidR="00D24789" w:rsidRPr="00D24789" w:rsidRDefault="00D24789" w:rsidP="00D24789">
      <w:pPr>
        <w:pStyle w:val="BodyText"/>
        <w:rPr>
          <w:lang w:val="en-US"/>
        </w:rPr>
      </w:pPr>
      <w:r w:rsidRPr="00D24789">
        <w:rPr>
          <w:lang w:val="en-US"/>
        </w:rPr>
        <w:t>Discussion:</w:t>
      </w:r>
    </w:p>
    <w:p w14:paraId="7DB9B03F" w14:textId="77777777" w:rsidR="00304310" w:rsidRPr="00304310" w:rsidRDefault="00304310" w:rsidP="00C9320C">
      <w:pPr>
        <w:pStyle w:val="BodyText"/>
        <w:rPr>
          <w:lang w:val="en-US"/>
        </w:rPr>
      </w:pPr>
    </w:p>
    <w:p w14:paraId="7C10DB8F" w14:textId="4498A870" w:rsidR="00245973" w:rsidRDefault="004313E2" w:rsidP="00F11AF1">
      <w:pPr>
        <w:pStyle w:val="BodyText"/>
        <w:rPr>
          <w:color w:val="000000"/>
          <w:lang w:val="en-US"/>
        </w:rPr>
      </w:pPr>
      <w:r>
        <w:t xml:space="preserve"> </w:t>
      </w:r>
    </w:p>
    <w:p w14:paraId="6634B86E" w14:textId="77777777" w:rsidR="00032C6E" w:rsidRDefault="00032C6E" w:rsidP="00032C6E">
      <w:pPr>
        <w:pStyle w:val="Heading1"/>
        <w:ind w:left="0" w:firstLine="0"/>
        <w:jc w:val="both"/>
      </w:pPr>
      <w:r>
        <w:t>3</w:t>
      </w:r>
      <w:r>
        <w:tab/>
        <w:t>Conclusion</w:t>
      </w:r>
    </w:p>
    <w:p w14:paraId="0F944CD3" w14:textId="71CECA4E" w:rsidR="00032C6E" w:rsidRDefault="00032C6E" w:rsidP="00032C6E">
      <w:pPr>
        <w:pStyle w:val="NO"/>
        <w:overflowPunct w:val="0"/>
        <w:autoSpaceDE w:val="0"/>
        <w:autoSpaceDN w:val="0"/>
        <w:adjustRightInd w:val="0"/>
        <w:ind w:left="0" w:firstLine="0"/>
        <w:textAlignment w:val="baseline"/>
        <w:rPr>
          <w:rFonts w:eastAsia="Times New Roman"/>
          <w:color w:val="000000"/>
          <w:lang w:val="en-US" w:eastAsia="zh-CN"/>
        </w:rPr>
      </w:pPr>
      <w:r>
        <w:rPr>
          <w:rFonts w:eastAsia="Times New Roman"/>
          <w:color w:val="000000"/>
          <w:lang w:eastAsia="zh-CN"/>
        </w:rPr>
        <w:t>Based</w:t>
      </w:r>
      <w:r>
        <w:rPr>
          <w:rFonts w:eastAsia="Times New Roman"/>
          <w:color w:val="000000"/>
          <w:lang w:val="en-US" w:eastAsia="zh-CN"/>
        </w:rPr>
        <w:t xml:space="preserve"> on </w:t>
      </w:r>
      <w:r w:rsidR="00F11AF1">
        <w:rPr>
          <w:rFonts w:eastAsia="Times New Roman"/>
          <w:color w:val="000000"/>
          <w:lang w:val="en-US" w:eastAsia="zh-CN"/>
        </w:rPr>
        <w:t>offline discussion</w:t>
      </w:r>
      <w:r>
        <w:rPr>
          <w:rFonts w:eastAsia="Times New Roman"/>
          <w:color w:val="000000"/>
          <w:lang w:val="en-US" w:eastAsia="zh-CN"/>
        </w:rPr>
        <w:t xml:space="preserve">, </w:t>
      </w:r>
      <w:r w:rsidR="00F11AF1">
        <w:rPr>
          <w:rFonts w:eastAsia="Times New Roman"/>
          <w:color w:val="000000"/>
          <w:lang w:val="en-US" w:eastAsia="zh-CN"/>
        </w:rPr>
        <w:t xml:space="preserve">the following proposals were made for confirmation in CB session: </w:t>
      </w:r>
    </w:p>
    <w:p w14:paraId="6CC63687" w14:textId="25340D5F" w:rsidR="00245973" w:rsidRPr="00032C6E" w:rsidRDefault="00245973" w:rsidP="00C66FFA">
      <w:pPr>
        <w:pStyle w:val="NO"/>
        <w:overflowPunct w:val="0"/>
        <w:autoSpaceDE w:val="0"/>
        <w:autoSpaceDN w:val="0"/>
        <w:adjustRightInd w:val="0"/>
        <w:ind w:left="720" w:firstLine="0"/>
        <w:textAlignment w:val="baseline"/>
        <w:rPr>
          <w:rFonts w:eastAsia="Times New Roman"/>
          <w:b/>
          <w:bCs/>
          <w:color w:val="000000" w:themeColor="text1"/>
          <w:lang w:val="en-US" w:eastAsia="zh-CN"/>
        </w:rPr>
      </w:pPr>
    </w:p>
    <w:sectPr w:rsidR="00245973" w:rsidRPr="00032C6E">
      <w:headerReference w:type="even" r:id="rId15"/>
      <w:footerReference w:type="default" r:id="rId16"/>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ris Papasakellariou" w:date="2025-04-21T15:52:00Z" w:initials="AP">
    <w:p w14:paraId="058303CD" w14:textId="77777777" w:rsidR="00174903" w:rsidRDefault="00174903" w:rsidP="00174903">
      <w:pPr>
        <w:spacing w:after="0"/>
        <w:rPr>
          <w:rFonts w:eastAsia="PMingLiU"/>
          <w:bCs/>
          <w:szCs w:val="24"/>
          <w:lang w:eastAsia="zh-TW"/>
        </w:rPr>
      </w:pPr>
      <w:r>
        <w:rPr>
          <w:rStyle w:val="CommentReference"/>
        </w:rPr>
        <w:annotationRef/>
      </w:r>
      <w:r w:rsidRPr="001B75DA">
        <w:rPr>
          <w:rFonts w:eastAsia="PMingLiU"/>
          <w:bCs/>
          <w:szCs w:val="24"/>
          <w:lang w:eastAsia="zh-TW"/>
        </w:rPr>
        <w:t xml:space="preserve">searchSpaceZero </w:t>
      </w:r>
      <w:r>
        <w:rPr>
          <w:rFonts w:eastAsia="PMingLiU"/>
          <w:bCs/>
          <w:szCs w:val="24"/>
          <w:lang w:eastAsia="zh-TW"/>
        </w:rPr>
        <w:t>includes the mapping to</w:t>
      </w:r>
      <w:r w:rsidRPr="001B75DA">
        <w:rPr>
          <w:rFonts w:eastAsia="PMingLiU"/>
          <w:bCs/>
          <w:szCs w:val="24"/>
          <w:lang w:eastAsia="zh-TW"/>
        </w:rPr>
        <w:t xml:space="preserve"> controlResourceSetZero</w:t>
      </w:r>
      <w:r>
        <w:rPr>
          <w:rFonts w:eastAsia="PMingLiU"/>
          <w:bCs/>
          <w:szCs w:val="24"/>
          <w:lang w:eastAsia="zh-TW"/>
        </w:rPr>
        <w:t xml:space="preserve"> and the duration for PDCCH monitoring.</w:t>
      </w:r>
    </w:p>
    <w:p w14:paraId="0E35758A" w14:textId="77777777" w:rsidR="00174903" w:rsidRDefault="00174903" w:rsidP="00174903">
      <w:pPr>
        <w:spacing w:after="0"/>
        <w:rPr>
          <w:rFonts w:ascii="Times" w:eastAsia="Batang" w:hAnsi="Times"/>
          <w:b/>
          <w:bCs/>
          <w:szCs w:val="24"/>
          <w:highlight w:val="green"/>
          <w:lang w:eastAsia="x-none"/>
        </w:rPr>
      </w:pPr>
    </w:p>
    <w:p w14:paraId="33EAED19" w14:textId="77777777" w:rsidR="00174903" w:rsidRPr="00F408C8" w:rsidRDefault="00174903" w:rsidP="00174903">
      <w:pPr>
        <w:spacing w:after="0"/>
        <w:rPr>
          <w:rFonts w:ascii="Times" w:eastAsia="Batang" w:hAnsi="Times"/>
          <w:b/>
          <w:bCs/>
          <w:szCs w:val="24"/>
          <w:lang w:eastAsia="x-none"/>
        </w:rPr>
      </w:pPr>
      <w:r w:rsidRPr="00F408C8">
        <w:rPr>
          <w:rFonts w:ascii="Times" w:eastAsia="Batang" w:hAnsi="Times"/>
          <w:b/>
          <w:bCs/>
          <w:szCs w:val="24"/>
          <w:highlight w:val="green"/>
          <w:lang w:eastAsia="x-none"/>
        </w:rPr>
        <w:t>Agreement</w:t>
      </w:r>
    </w:p>
    <w:p w14:paraId="5696BA3D" w14:textId="77777777" w:rsidR="00174903" w:rsidRPr="00886350" w:rsidRDefault="00174903" w:rsidP="00174903">
      <w:pPr>
        <w:spacing w:after="0"/>
        <w:rPr>
          <w:rFonts w:eastAsia="PMingLiU"/>
          <w:bCs/>
          <w:szCs w:val="24"/>
          <w:lang w:eastAsia="zh-TW"/>
        </w:rPr>
      </w:pPr>
      <w:r w:rsidRPr="001B75DA">
        <w:rPr>
          <w:rFonts w:eastAsia="PMingLiU"/>
          <w:bCs/>
          <w:szCs w:val="24"/>
          <w:lang w:eastAsia="zh-TW"/>
        </w:rPr>
        <w:t>For type 0 PDCCH monitoring occasions of on demand SIB1, searchSpaceZero and controlResourceSetZero for on-demand SIB1 are provided from UL WUS configuration if SSB on NES cell is on sync raster.</w:t>
      </w:r>
    </w:p>
  </w:comment>
  <w:comment w:id="3" w:author="Aris Papasakellariou" w:date="2025-04-21T15:52:00Z" w:initials="AP">
    <w:p w14:paraId="6F738E0C" w14:textId="77777777" w:rsidR="00174903" w:rsidRPr="00E44E74" w:rsidRDefault="00174903" w:rsidP="00174903">
      <w:pPr>
        <w:spacing w:after="0"/>
        <w:rPr>
          <w:bCs/>
          <w:highlight w:val="green"/>
          <w:lang w:eastAsia="x-none"/>
        </w:rPr>
      </w:pPr>
      <w:r>
        <w:rPr>
          <w:rStyle w:val="CommentReference"/>
        </w:rPr>
        <w:annotationRef/>
      </w:r>
      <w:r>
        <w:rPr>
          <w:bCs/>
          <w:lang w:eastAsia="x-none"/>
        </w:rPr>
        <w:t>As for other similar cases,</w:t>
      </w:r>
      <w:r w:rsidRPr="00E44E74">
        <w:rPr>
          <w:bCs/>
          <w:lang w:eastAsia="x-none"/>
        </w:rPr>
        <w:t xml:space="preserve"> </w:t>
      </w:r>
      <w:r>
        <w:rPr>
          <w:bCs/>
          <w:lang w:eastAsia="x-none"/>
        </w:rPr>
        <w:t xml:space="preserve">it </w:t>
      </w:r>
      <w:r w:rsidRPr="00E44E74">
        <w:rPr>
          <w:bCs/>
          <w:lang w:eastAsia="x-none"/>
        </w:rPr>
        <w:t xml:space="preserve">is </w:t>
      </w:r>
      <w:r>
        <w:rPr>
          <w:bCs/>
          <w:lang w:eastAsia="x-none"/>
        </w:rPr>
        <w:t>expected that RAN2 will provide the parameter in the UL WUS configuration only to indicate the “TRUE” in the agreement. The text will be revised to include “with value ‘TRUE’” if RAN2 also indicates the “FALSE” in the agreement (legacy behaviour applies if the parameter (with value “TRUE”) is not provided.</w:t>
      </w:r>
    </w:p>
    <w:p w14:paraId="3F1D6509" w14:textId="77777777" w:rsidR="00174903" w:rsidRDefault="00174903" w:rsidP="00174903">
      <w:pPr>
        <w:spacing w:after="0"/>
        <w:rPr>
          <w:b/>
          <w:bCs/>
          <w:highlight w:val="green"/>
          <w:lang w:eastAsia="x-none"/>
        </w:rPr>
      </w:pPr>
    </w:p>
    <w:p w14:paraId="65B9DBB7" w14:textId="77777777" w:rsidR="00174903" w:rsidRPr="008579B2" w:rsidRDefault="00174903" w:rsidP="00174903">
      <w:pPr>
        <w:spacing w:after="0"/>
        <w:rPr>
          <w:b/>
          <w:bCs/>
          <w:lang w:eastAsia="x-none"/>
        </w:rPr>
      </w:pPr>
      <w:r w:rsidRPr="008579B2">
        <w:rPr>
          <w:b/>
          <w:bCs/>
          <w:highlight w:val="green"/>
          <w:lang w:eastAsia="x-none"/>
        </w:rPr>
        <w:t>Agreement</w:t>
      </w:r>
    </w:p>
    <w:p w14:paraId="262EE655" w14:textId="77777777" w:rsidR="00174903" w:rsidRPr="00E504CE" w:rsidRDefault="00174903" w:rsidP="00174903">
      <w:pPr>
        <w:spacing w:after="0"/>
        <w:rPr>
          <w:rFonts w:eastAsia="PMingLiU"/>
          <w:lang w:eastAsia="zh-TW"/>
        </w:rPr>
      </w:pPr>
      <w:r w:rsidRPr="00E504CE">
        <w:rPr>
          <w:rFonts w:eastAsia="PMingLiU"/>
          <w:lang w:eastAsia="zh-TW"/>
        </w:rPr>
        <w:t>The following agreement is updated as follows:</w:t>
      </w:r>
    </w:p>
    <w:p w14:paraId="7046FF1A" w14:textId="77777777" w:rsidR="00174903" w:rsidRPr="00E504CE" w:rsidRDefault="00174903" w:rsidP="00174903">
      <w:pPr>
        <w:spacing w:after="0"/>
        <w:rPr>
          <w:rFonts w:eastAsia="PMingLiU"/>
          <w:lang w:eastAsia="zh-TW"/>
        </w:rPr>
      </w:pPr>
      <w:r w:rsidRPr="00E504CE">
        <w:rPr>
          <w:rFonts w:eastAsia="PMingLiU"/>
          <w:lang w:eastAsia="zh-TW"/>
        </w:rPr>
        <w:t xml:space="preserve">The UE assumes that, in the OD-SIB1 window, PDCCH for an OD-SIB1 message is transmitted in PDCCH monitoring occasions corresponding only to </w:t>
      </w:r>
      <w:r w:rsidRPr="00E504CE">
        <w:rPr>
          <w:rFonts w:eastAsia="PMingLiU"/>
          <w:strike/>
          <w:lang w:eastAsia="zh-TW"/>
        </w:rPr>
        <w:t>at least</w:t>
      </w:r>
      <w:r w:rsidRPr="00E504CE">
        <w:rPr>
          <w:rFonts w:eastAsia="PMingLiU"/>
          <w:lang w:eastAsia="zh-TW"/>
        </w:rPr>
        <w:t xml:space="preserve"> the SSB associated with the transmitted PRACH for UL-WUS if this is indicated via UL WUS configuration by a 1-bit indication</w:t>
      </w:r>
    </w:p>
    <w:p w14:paraId="6EB5796F" w14:textId="77777777" w:rsidR="00174903" w:rsidRPr="00E504CE" w:rsidRDefault="00174903" w:rsidP="00174903">
      <w:pPr>
        <w:pStyle w:val="ListParagraph"/>
        <w:numPr>
          <w:ilvl w:val="0"/>
          <w:numId w:val="36"/>
        </w:numPr>
        <w:rPr>
          <w:rFonts w:eastAsia="PMingLiU"/>
          <w:lang w:eastAsia="zh-TW"/>
        </w:rPr>
      </w:pPr>
      <w:r w:rsidRPr="00E504CE">
        <w:t xml:space="preserve">If the 1-bit indication is included in UL WUS config and indicate as TRUE, the UE assumes that, </w:t>
      </w:r>
      <w:r w:rsidRPr="00E504CE">
        <w:rPr>
          <w:rFonts w:eastAsia="PMingLiU"/>
          <w:lang w:eastAsia="zh-TW"/>
        </w:rPr>
        <w:t>in the OD-SIB1 window, PDCCH for an OD-SIB1 message is transmitted in PDCCH monitoring occasions corresponding only to the SSB associated with the PRACH for UL-WUS</w:t>
      </w:r>
      <w:r w:rsidRPr="00E504CE">
        <w:t>.</w:t>
      </w:r>
    </w:p>
    <w:p w14:paraId="4300943B" w14:textId="77777777" w:rsidR="00174903" w:rsidRPr="00886350" w:rsidRDefault="00174903" w:rsidP="00174903">
      <w:pPr>
        <w:pStyle w:val="ListParagraph"/>
        <w:numPr>
          <w:ilvl w:val="0"/>
          <w:numId w:val="36"/>
        </w:numPr>
        <w:rPr>
          <w:rFonts w:eastAsiaTheme="minorEastAsia"/>
          <w:lang w:eastAsia="zh-CN"/>
        </w:rPr>
      </w:pPr>
      <w:r w:rsidRPr="00E504CE">
        <w:t xml:space="preserve">If the 1-bit indication is not included in UL WUS config or the 1-bit indication is FALSE, </w:t>
      </w:r>
      <w:r w:rsidRPr="00E504CE">
        <w:rPr>
          <w:rFonts w:eastAsia="PMingLiU"/>
          <w:lang w:eastAsia="zh-TW"/>
        </w:rPr>
        <w:t>the UE assumes the same as legacy, i.e., in the OD-SIB1 window, PDCCH for an OD-SIB1 message is transmitted in at least one PDCCH monitoring occasion corresponding to each transmitted SSB.</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696BA3D" w15:done="0"/>
  <w15:commentEx w15:paraId="4300943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696BA3D" w16cid:durableId="2BB0E831"/>
  <w16cid:commentId w16cid:paraId="4300943B" w16cid:durableId="2BB0E8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6388" w14:textId="77777777" w:rsidR="003832C7" w:rsidRDefault="003832C7">
      <w:r>
        <w:separator/>
      </w:r>
    </w:p>
  </w:endnote>
  <w:endnote w:type="continuationSeparator" w:id="0">
    <w:p w14:paraId="445652B2" w14:textId="77777777" w:rsidR="003832C7" w:rsidRDefault="00383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1E161A15" w:rsidR="00245973" w:rsidRDefault="009953E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065AF7">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065AF7">
      <w:rPr>
        <w:rStyle w:val="PageNumber"/>
        <w:noProof/>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6053" w14:textId="77777777" w:rsidR="003832C7" w:rsidRDefault="003832C7">
      <w:pPr>
        <w:spacing w:after="0"/>
      </w:pPr>
      <w:r>
        <w:separator/>
      </w:r>
    </w:p>
  </w:footnote>
  <w:footnote w:type="continuationSeparator" w:id="0">
    <w:p w14:paraId="5400805D" w14:textId="77777777" w:rsidR="003832C7" w:rsidRDefault="003832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245973" w:rsidRDefault="009953E1">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D286DD5"/>
    <w:multiLevelType w:val="hybridMultilevel"/>
    <w:tmpl w:val="6D1E77CC"/>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2398D472">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17F7A88"/>
    <w:multiLevelType w:val="hybridMultilevel"/>
    <w:tmpl w:val="DE8C2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44F2D"/>
    <w:multiLevelType w:val="hybridMultilevel"/>
    <w:tmpl w:val="49F83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96952"/>
    <w:multiLevelType w:val="multilevel"/>
    <w:tmpl w:val="7618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74761"/>
    <w:multiLevelType w:val="hybridMultilevel"/>
    <w:tmpl w:val="23E0B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10A3918"/>
    <w:multiLevelType w:val="hybridMultilevel"/>
    <w:tmpl w:val="A6848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651274"/>
    <w:multiLevelType w:val="multilevel"/>
    <w:tmpl w:val="236512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5392C89"/>
    <w:multiLevelType w:val="hybridMultilevel"/>
    <w:tmpl w:val="8828C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57441"/>
    <w:multiLevelType w:val="hybridMultilevel"/>
    <w:tmpl w:val="B2609328"/>
    <w:lvl w:ilvl="0" w:tplc="55285BBC">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2AF64761"/>
    <w:multiLevelType w:val="hybridMultilevel"/>
    <w:tmpl w:val="DB3AD5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2577F2"/>
    <w:multiLevelType w:val="hybridMultilevel"/>
    <w:tmpl w:val="71869BD4"/>
    <w:lvl w:ilvl="0" w:tplc="0409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5C4C35"/>
    <w:multiLevelType w:val="hybridMultilevel"/>
    <w:tmpl w:val="9DE6FE4A"/>
    <w:lvl w:ilvl="0" w:tplc="D25A696A">
      <w:start w:val="1"/>
      <w:numFmt w:val="decimal"/>
      <w:lvlText w:val="%1&gt;"/>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D966B4"/>
    <w:multiLevelType w:val="multilevel"/>
    <w:tmpl w:val="32D966B4"/>
    <w:lvl w:ilvl="0">
      <w:start w:val="1"/>
      <w:numFmt w:val="bullet"/>
      <w:lvlText w:val=""/>
      <w:lvlJc w:val="left"/>
      <w:pPr>
        <w:ind w:left="826" w:hanging="360"/>
      </w:pPr>
      <w:rPr>
        <w:rFonts w:ascii="Symbol" w:hAnsi="Symbol" w:hint="default"/>
      </w:rPr>
    </w:lvl>
    <w:lvl w:ilvl="1">
      <w:start w:val="1"/>
      <w:numFmt w:val="bullet"/>
      <w:lvlText w:val="o"/>
      <w:lvlJc w:val="left"/>
      <w:pPr>
        <w:ind w:left="1546" w:hanging="360"/>
      </w:pPr>
      <w:rPr>
        <w:rFonts w:ascii="Courier New" w:hAnsi="Courier New" w:cs="Courier New" w:hint="default"/>
      </w:rPr>
    </w:lvl>
    <w:lvl w:ilvl="2">
      <w:start w:val="1"/>
      <w:numFmt w:val="bullet"/>
      <w:lvlText w:val=""/>
      <w:lvlJc w:val="left"/>
      <w:pPr>
        <w:ind w:left="2266" w:hanging="360"/>
      </w:pPr>
      <w:rPr>
        <w:rFonts w:ascii="Wingdings" w:hAnsi="Wingdings" w:hint="default"/>
      </w:rPr>
    </w:lvl>
    <w:lvl w:ilvl="3">
      <w:start w:val="1"/>
      <w:numFmt w:val="bullet"/>
      <w:lvlText w:val=""/>
      <w:lvlJc w:val="left"/>
      <w:pPr>
        <w:ind w:left="2986" w:hanging="360"/>
      </w:pPr>
      <w:rPr>
        <w:rFonts w:ascii="Symbol" w:hAnsi="Symbol" w:hint="default"/>
      </w:rPr>
    </w:lvl>
    <w:lvl w:ilvl="4">
      <w:start w:val="1"/>
      <w:numFmt w:val="bullet"/>
      <w:lvlText w:val="o"/>
      <w:lvlJc w:val="left"/>
      <w:pPr>
        <w:ind w:left="3706" w:hanging="360"/>
      </w:pPr>
      <w:rPr>
        <w:rFonts w:ascii="Courier New" w:hAnsi="Courier New" w:cs="Courier New" w:hint="default"/>
      </w:rPr>
    </w:lvl>
    <w:lvl w:ilvl="5">
      <w:start w:val="1"/>
      <w:numFmt w:val="bullet"/>
      <w:lvlText w:val=""/>
      <w:lvlJc w:val="left"/>
      <w:pPr>
        <w:ind w:left="4426" w:hanging="360"/>
      </w:pPr>
      <w:rPr>
        <w:rFonts w:ascii="Wingdings" w:hAnsi="Wingdings" w:hint="default"/>
      </w:rPr>
    </w:lvl>
    <w:lvl w:ilvl="6">
      <w:start w:val="1"/>
      <w:numFmt w:val="bullet"/>
      <w:lvlText w:val=""/>
      <w:lvlJc w:val="left"/>
      <w:pPr>
        <w:ind w:left="5146" w:hanging="360"/>
      </w:pPr>
      <w:rPr>
        <w:rFonts w:ascii="Symbol" w:hAnsi="Symbol" w:hint="default"/>
      </w:rPr>
    </w:lvl>
    <w:lvl w:ilvl="7">
      <w:start w:val="1"/>
      <w:numFmt w:val="bullet"/>
      <w:lvlText w:val="o"/>
      <w:lvlJc w:val="left"/>
      <w:pPr>
        <w:ind w:left="5866" w:hanging="360"/>
      </w:pPr>
      <w:rPr>
        <w:rFonts w:ascii="Courier New" w:hAnsi="Courier New" w:cs="Courier New" w:hint="default"/>
      </w:rPr>
    </w:lvl>
    <w:lvl w:ilvl="8">
      <w:start w:val="1"/>
      <w:numFmt w:val="bullet"/>
      <w:lvlText w:val=""/>
      <w:lvlJc w:val="left"/>
      <w:pPr>
        <w:ind w:left="6586" w:hanging="360"/>
      </w:pPr>
      <w:rPr>
        <w:rFonts w:ascii="Wingdings" w:hAnsi="Wingdings" w:hint="default"/>
      </w:rPr>
    </w:lvl>
  </w:abstractNum>
  <w:abstractNum w:abstractNumId="16" w15:restartNumberingAfterBreak="0">
    <w:nsid w:val="366A31B3"/>
    <w:multiLevelType w:val="hybridMultilevel"/>
    <w:tmpl w:val="EE9A36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sz w:val="20"/>
        <w:szCs w:val="2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0F7F4C"/>
    <w:multiLevelType w:val="hybridMultilevel"/>
    <w:tmpl w:val="315ACB5A"/>
    <w:lvl w:ilvl="0" w:tplc="1FF67064">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3D547553"/>
    <w:multiLevelType w:val="hybridMultilevel"/>
    <w:tmpl w:val="6888AB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4C18722D"/>
    <w:multiLevelType w:val="hybridMultilevel"/>
    <w:tmpl w:val="003C6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5294ADF"/>
    <w:multiLevelType w:val="hybridMultilevel"/>
    <w:tmpl w:val="DC0A018C"/>
    <w:lvl w:ilvl="0" w:tplc="54326DAC">
      <w:start w:val="5"/>
      <w:numFmt w:val="bullet"/>
      <w:lvlText w:val="-"/>
      <w:lvlJc w:val="left"/>
      <w:pPr>
        <w:ind w:left="1979" w:hanging="360"/>
      </w:pPr>
      <w:rPr>
        <w:rFonts w:ascii="Arial" w:eastAsia="MS Mincho" w:hAnsi="Arial" w:cs="Arial" w:hint="default"/>
      </w:rPr>
    </w:lvl>
    <w:lvl w:ilvl="1" w:tplc="04090003">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6" w15:restartNumberingAfterBreak="0">
    <w:nsid w:val="55944873"/>
    <w:multiLevelType w:val="hybridMultilevel"/>
    <w:tmpl w:val="C4B2859E"/>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04090001">
      <w:start w:val="1"/>
      <w:numFmt w:val="bullet"/>
      <w:lvlText w:val=""/>
      <w:lvlJc w:val="left"/>
      <w:pPr>
        <w:ind w:left="720" w:hanging="360"/>
      </w:pPr>
      <w:rPr>
        <w:rFonts w:ascii="Symbol" w:hAnsi="Symbol" w:hint="default"/>
      </w:rPr>
    </w:lvl>
    <w:lvl w:ilvl="3" w:tplc="FFFFFFFF">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7" w15:restartNumberingAfterBreak="0">
    <w:nsid w:val="5A291C68"/>
    <w:multiLevelType w:val="hybridMultilevel"/>
    <w:tmpl w:val="6D1E77CC"/>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decimal"/>
      <w:lvlText w:val="%3)"/>
      <w:lvlJc w:val="left"/>
      <w:pPr>
        <w:ind w:left="2340" w:hanging="360"/>
      </w:pPr>
      <w:rPr>
        <w:rFonts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B630354"/>
    <w:multiLevelType w:val="multilevel"/>
    <w:tmpl w:val="6B63035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E5920A6"/>
    <w:multiLevelType w:val="hybridMultilevel"/>
    <w:tmpl w:val="85741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1" w15:restartNumberingAfterBreak="0">
    <w:nsid w:val="70146DC0"/>
    <w:multiLevelType w:val="multilevel"/>
    <w:tmpl w:val="70146DC0"/>
    <w:lvl w:ilvl="0">
      <w:start w:val="1"/>
      <w:numFmt w:val="bullet"/>
      <w:pStyle w:val="Agreement"/>
      <w:lvlText w:val=""/>
      <w:lvlJc w:val="left"/>
      <w:pPr>
        <w:tabs>
          <w:tab w:val="left" w:pos="1800"/>
        </w:tabs>
        <w:ind w:left="180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728A751D"/>
    <w:multiLevelType w:val="hybridMultilevel"/>
    <w:tmpl w:val="694295F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811E1"/>
    <w:multiLevelType w:val="hybridMultilevel"/>
    <w:tmpl w:val="1DBE5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A5F85"/>
    <w:multiLevelType w:val="multilevel"/>
    <w:tmpl w:val="794A5F85"/>
    <w:lvl w:ilvl="0">
      <w:start w:val="1"/>
      <w:numFmt w:val="decimal"/>
      <w:lvlText w:val="%1&gt;"/>
      <w:lvlJc w:val="left"/>
      <w:pPr>
        <w:ind w:left="2160" w:hanging="360"/>
      </w:pPr>
      <w:rPr>
        <w:rFonts w:hint="default"/>
      </w:rPr>
    </w:lvl>
    <w:lvl w:ilvl="1">
      <w:start w:val="1"/>
      <w:numFmt w:val="upperLetter"/>
      <w:lvlText w:val="%2."/>
      <w:lvlJc w:val="left"/>
      <w:pPr>
        <w:ind w:left="2680" w:hanging="440"/>
      </w:pPr>
    </w:lvl>
    <w:lvl w:ilvl="2">
      <w:start w:val="1"/>
      <w:numFmt w:val="lowerRoman"/>
      <w:lvlText w:val="%3."/>
      <w:lvlJc w:val="right"/>
      <w:pPr>
        <w:ind w:left="3120" w:hanging="440"/>
      </w:pPr>
    </w:lvl>
    <w:lvl w:ilvl="3">
      <w:start w:val="1"/>
      <w:numFmt w:val="decimal"/>
      <w:lvlText w:val="%4."/>
      <w:lvlJc w:val="left"/>
      <w:pPr>
        <w:ind w:left="3560" w:hanging="440"/>
      </w:pPr>
    </w:lvl>
    <w:lvl w:ilvl="4">
      <w:start w:val="1"/>
      <w:numFmt w:val="upperLetter"/>
      <w:lvlText w:val="%5."/>
      <w:lvlJc w:val="left"/>
      <w:pPr>
        <w:ind w:left="4000" w:hanging="440"/>
      </w:pPr>
    </w:lvl>
    <w:lvl w:ilvl="5">
      <w:start w:val="1"/>
      <w:numFmt w:val="lowerRoman"/>
      <w:lvlText w:val="%6."/>
      <w:lvlJc w:val="right"/>
      <w:pPr>
        <w:ind w:left="4440" w:hanging="440"/>
      </w:pPr>
    </w:lvl>
    <w:lvl w:ilvl="6">
      <w:start w:val="1"/>
      <w:numFmt w:val="decimal"/>
      <w:lvlText w:val="%7."/>
      <w:lvlJc w:val="left"/>
      <w:pPr>
        <w:ind w:left="4880" w:hanging="440"/>
      </w:pPr>
    </w:lvl>
    <w:lvl w:ilvl="7">
      <w:start w:val="1"/>
      <w:numFmt w:val="upperLetter"/>
      <w:lvlText w:val="%8."/>
      <w:lvlJc w:val="left"/>
      <w:pPr>
        <w:ind w:left="5320" w:hanging="440"/>
      </w:pPr>
    </w:lvl>
    <w:lvl w:ilvl="8">
      <w:start w:val="1"/>
      <w:numFmt w:val="lowerRoman"/>
      <w:lvlText w:val="%9."/>
      <w:lvlJc w:val="right"/>
      <w:pPr>
        <w:ind w:left="5760" w:hanging="440"/>
      </w:pPr>
    </w:lvl>
  </w:abstractNum>
  <w:abstractNum w:abstractNumId="35" w15:restartNumberingAfterBreak="0">
    <w:nsid w:val="7B680645"/>
    <w:multiLevelType w:val="hybridMultilevel"/>
    <w:tmpl w:val="83C238B4"/>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start w:val="1"/>
      <w:numFmt w:val="bullet"/>
      <w:lvlText w:val=""/>
      <w:lvlJc w:val="left"/>
      <w:pPr>
        <w:ind w:left="720" w:hanging="360"/>
      </w:pPr>
      <w:rPr>
        <w:rFonts w:ascii="Symbol" w:hAnsi="Symbol" w:hint="default"/>
      </w:rPr>
    </w:lvl>
    <w:lvl w:ilvl="3" w:tplc="0409001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num w:numId="1" w16cid:durableId="313026122">
    <w:abstractNumId w:val="30"/>
  </w:num>
  <w:num w:numId="2" w16cid:durableId="341712043">
    <w:abstractNumId w:val="21"/>
  </w:num>
  <w:num w:numId="3" w16cid:durableId="1570580017">
    <w:abstractNumId w:val="17"/>
  </w:num>
  <w:num w:numId="4" w16cid:durableId="1010448289">
    <w:abstractNumId w:val="23"/>
  </w:num>
  <w:num w:numId="5" w16cid:durableId="2053530683">
    <w:abstractNumId w:val="31"/>
  </w:num>
  <w:num w:numId="6" w16cid:durableId="1286350533">
    <w:abstractNumId w:val="24"/>
  </w:num>
  <w:num w:numId="7" w16cid:durableId="1960062777">
    <w:abstractNumId w:val="15"/>
  </w:num>
  <w:num w:numId="8" w16cid:durableId="117798505">
    <w:abstractNumId w:val="8"/>
  </w:num>
  <w:num w:numId="9" w16cid:durableId="109981711">
    <w:abstractNumId w:val="34"/>
  </w:num>
  <w:num w:numId="10" w16cid:durableId="2096709520">
    <w:abstractNumId w:val="28"/>
  </w:num>
  <w:num w:numId="11" w16cid:durableId="379982349">
    <w:abstractNumId w:val="14"/>
  </w:num>
  <w:num w:numId="12" w16cid:durableId="1826043729">
    <w:abstractNumId w:val="29"/>
  </w:num>
  <w:num w:numId="13" w16cid:durableId="1299915130">
    <w:abstractNumId w:val="6"/>
  </w:num>
  <w:num w:numId="14" w16cid:durableId="595602688">
    <w:abstractNumId w:val="11"/>
  </w:num>
  <w:num w:numId="15" w16cid:durableId="472791901">
    <w:abstractNumId w:val="10"/>
  </w:num>
  <w:num w:numId="16" w16cid:durableId="1319116113">
    <w:abstractNumId w:val="0"/>
  </w:num>
  <w:num w:numId="17" w16cid:durableId="1495072825">
    <w:abstractNumId w:val="22"/>
  </w:num>
  <w:num w:numId="18" w16cid:durableId="1012337032">
    <w:abstractNumId w:val="5"/>
  </w:num>
  <w:num w:numId="19" w16cid:durableId="1360006828">
    <w:abstractNumId w:val="19"/>
  </w:num>
  <w:num w:numId="20" w16cid:durableId="1373965397">
    <w:abstractNumId w:val="9"/>
  </w:num>
  <w:num w:numId="21" w16cid:durableId="1469935229">
    <w:abstractNumId w:val="26"/>
  </w:num>
  <w:num w:numId="22" w16cid:durableId="451175697">
    <w:abstractNumId w:val="35"/>
  </w:num>
  <w:num w:numId="23" w16cid:durableId="647130848">
    <w:abstractNumId w:val="20"/>
  </w:num>
  <w:num w:numId="24" w16cid:durableId="2082409052">
    <w:abstractNumId w:val="25"/>
  </w:num>
  <w:num w:numId="25" w16cid:durableId="1501963172">
    <w:abstractNumId w:val="4"/>
  </w:num>
  <w:num w:numId="26" w16cid:durableId="930236159">
    <w:abstractNumId w:val="16"/>
  </w:num>
  <w:num w:numId="27" w16cid:durableId="1670863199">
    <w:abstractNumId w:val="2"/>
  </w:num>
  <w:num w:numId="28" w16cid:durableId="1114208256">
    <w:abstractNumId w:val="32"/>
  </w:num>
  <w:num w:numId="29" w16cid:durableId="1894073664">
    <w:abstractNumId w:val="1"/>
  </w:num>
  <w:num w:numId="30" w16cid:durableId="1182430279">
    <w:abstractNumId w:val="18"/>
  </w:num>
  <w:num w:numId="31" w16cid:durableId="1333678773">
    <w:abstractNumId w:val="12"/>
  </w:num>
  <w:num w:numId="32" w16cid:durableId="1842618778">
    <w:abstractNumId w:val="7"/>
  </w:num>
  <w:num w:numId="33" w16cid:durableId="381756058">
    <w:abstractNumId w:val="33"/>
  </w:num>
  <w:num w:numId="34" w16cid:durableId="578715399">
    <w:abstractNumId w:val="3"/>
  </w:num>
  <w:num w:numId="35" w16cid:durableId="1850101032">
    <w:abstractNumId w:val="27"/>
  </w:num>
  <w:num w:numId="36" w16cid:durableId="96936431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0F5A"/>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248E"/>
    <w:rsid w:val="00022D81"/>
    <w:rsid w:val="00022FE7"/>
    <w:rsid w:val="00023B6C"/>
    <w:rsid w:val="00023E64"/>
    <w:rsid w:val="000249F4"/>
    <w:rsid w:val="00024D2B"/>
    <w:rsid w:val="00026883"/>
    <w:rsid w:val="000271B5"/>
    <w:rsid w:val="0002761F"/>
    <w:rsid w:val="0003075F"/>
    <w:rsid w:val="0003093C"/>
    <w:rsid w:val="00030BA2"/>
    <w:rsid w:val="00030CDE"/>
    <w:rsid w:val="00031E52"/>
    <w:rsid w:val="00031E81"/>
    <w:rsid w:val="00032044"/>
    <w:rsid w:val="00032A85"/>
    <w:rsid w:val="00032C6E"/>
    <w:rsid w:val="00033CAB"/>
    <w:rsid w:val="00034D77"/>
    <w:rsid w:val="00035A02"/>
    <w:rsid w:val="0003683B"/>
    <w:rsid w:val="00037CCF"/>
    <w:rsid w:val="000407B0"/>
    <w:rsid w:val="00042C61"/>
    <w:rsid w:val="00043252"/>
    <w:rsid w:val="00043604"/>
    <w:rsid w:val="000442E4"/>
    <w:rsid w:val="00045859"/>
    <w:rsid w:val="0004589A"/>
    <w:rsid w:val="00045B51"/>
    <w:rsid w:val="0004622A"/>
    <w:rsid w:val="000463D4"/>
    <w:rsid w:val="00046948"/>
    <w:rsid w:val="00047113"/>
    <w:rsid w:val="00047251"/>
    <w:rsid w:val="00047DB4"/>
    <w:rsid w:val="00047FC2"/>
    <w:rsid w:val="00050CE0"/>
    <w:rsid w:val="0005119E"/>
    <w:rsid w:val="000512A7"/>
    <w:rsid w:val="00051B20"/>
    <w:rsid w:val="00051F7F"/>
    <w:rsid w:val="000531C1"/>
    <w:rsid w:val="0005325E"/>
    <w:rsid w:val="00053B67"/>
    <w:rsid w:val="00054A50"/>
    <w:rsid w:val="00055F7C"/>
    <w:rsid w:val="00056DA2"/>
    <w:rsid w:val="00057416"/>
    <w:rsid w:val="0006059F"/>
    <w:rsid w:val="00063250"/>
    <w:rsid w:val="00063C25"/>
    <w:rsid w:val="00064720"/>
    <w:rsid w:val="00064749"/>
    <w:rsid w:val="00065353"/>
    <w:rsid w:val="000655BF"/>
    <w:rsid w:val="0006562E"/>
    <w:rsid w:val="00065AF7"/>
    <w:rsid w:val="0006617F"/>
    <w:rsid w:val="00066DFA"/>
    <w:rsid w:val="00067C67"/>
    <w:rsid w:val="00070B17"/>
    <w:rsid w:val="00070E05"/>
    <w:rsid w:val="00070EA6"/>
    <w:rsid w:val="0007245E"/>
    <w:rsid w:val="00072902"/>
    <w:rsid w:val="00072ECE"/>
    <w:rsid w:val="00073E3F"/>
    <w:rsid w:val="00074F7F"/>
    <w:rsid w:val="00075198"/>
    <w:rsid w:val="000772E4"/>
    <w:rsid w:val="000809B5"/>
    <w:rsid w:val="000820AF"/>
    <w:rsid w:val="0008268F"/>
    <w:rsid w:val="00082A31"/>
    <w:rsid w:val="00083BDA"/>
    <w:rsid w:val="00083CA0"/>
    <w:rsid w:val="00083D3F"/>
    <w:rsid w:val="00083D4C"/>
    <w:rsid w:val="00083D70"/>
    <w:rsid w:val="00084038"/>
    <w:rsid w:val="00084E35"/>
    <w:rsid w:val="00085917"/>
    <w:rsid w:val="0009025E"/>
    <w:rsid w:val="00090262"/>
    <w:rsid w:val="00090A51"/>
    <w:rsid w:val="00090C48"/>
    <w:rsid w:val="00091E2A"/>
    <w:rsid w:val="00093675"/>
    <w:rsid w:val="00093D7E"/>
    <w:rsid w:val="0009472C"/>
    <w:rsid w:val="00095F3D"/>
    <w:rsid w:val="0009661A"/>
    <w:rsid w:val="000972AF"/>
    <w:rsid w:val="000974FB"/>
    <w:rsid w:val="000A033C"/>
    <w:rsid w:val="000A0534"/>
    <w:rsid w:val="000A1341"/>
    <w:rsid w:val="000A22FC"/>
    <w:rsid w:val="000A3886"/>
    <w:rsid w:val="000A3BA2"/>
    <w:rsid w:val="000A404A"/>
    <w:rsid w:val="000A545C"/>
    <w:rsid w:val="000A6339"/>
    <w:rsid w:val="000A7B57"/>
    <w:rsid w:val="000A7E4C"/>
    <w:rsid w:val="000B0B5B"/>
    <w:rsid w:val="000B0CC0"/>
    <w:rsid w:val="000B1DCD"/>
    <w:rsid w:val="000B32CA"/>
    <w:rsid w:val="000B3CFF"/>
    <w:rsid w:val="000B49B6"/>
    <w:rsid w:val="000B5DF9"/>
    <w:rsid w:val="000B66ED"/>
    <w:rsid w:val="000B7A9D"/>
    <w:rsid w:val="000B7E50"/>
    <w:rsid w:val="000C1FC2"/>
    <w:rsid w:val="000C2928"/>
    <w:rsid w:val="000C3013"/>
    <w:rsid w:val="000C42B7"/>
    <w:rsid w:val="000C49CA"/>
    <w:rsid w:val="000C51E7"/>
    <w:rsid w:val="000C620E"/>
    <w:rsid w:val="000C639B"/>
    <w:rsid w:val="000C6F92"/>
    <w:rsid w:val="000C7387"/>
    <w:rsid w:val="000D02C6"/>
    <w:rsid w:val="000D0A0A"/>
    <w:rsid w:val="000D0D0D"/>
    <w:rsid w:val="000D1A7C"/>
    <w:rsid w:val="000D28AA"/>
    <w:rsid w:val="000D4848"/>
    <w:rsid w:val="000D4972"/>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21F6"/>
    <w:rsid w:val="000F2E77"/>
    <w:rsid w:val="000F32B1"/>
    <w:rsid w:val="000F4AC5"/>
    <w:rsid w:val="000F5C27"/>
    <w:rsid w:val="000F5DCB"/>
    <w:rsid w:val="000F5DF1"/>
    <w:rsid w:val="000F6B9C"/>
    <w:rsid w:val="00100B6E"/>
    <w:rsid w:val="00100CE1"/>
    <w:rsid w:val="00102487"/>
    <w:rsid w:val="00104271"/>
    <w:rsid w:val="0010446A"/>
    <w:rsid w:val="00104A26"/>
    <w:rsid w:val="00104D2B"/>
    <w:rsid w:val="0010525A"/>
    <w:rsid w:val="00105C4F"/>
    <w:rsid w:val="001060EB"/>
    <w:rsid w:val="00106ADC"/>
    <w:rsid w:val="00107812"/>
    <w:rsid w:val="00110F81"/>
    <w:rsid w:val="00110F9E"/>
    <w:rsid w:val="00112852"/>
    <w:rsid w:val="00112DB1"/>
    <w:rsid w:val="001136F8"/>
    <w:rsid w:val="00114027"/>
    <w:rsid w:val="0011511E"/>
    <w:rsid w:val="00115AEE"/>
    <w:rsid w:val="00117648"/>
    <w:rsid w:val="001177C5"/>
    <w:rsid w:val="00120700"/>
    <w:rsid w:val="0012091A"/>
    <w:rsid w:val="001211B9"/>
    <w:rsid w:val="001211F6"/>
    <w:rsid w:val="001217A9"/>
    <w:rsid w:val="00121B81"/>
    <w:rsid w:val="00121FBA"/>
    <w:rsid w:val="00122911"/>
    <w:rsid w:val="00122947"/>
    <w:rsid w:val="00122AED"/>
    <w:rsid w:val="00123611"/>
    <w:rsid w:val="00124724"/>
    <w:rsid w:val="00125959"/>
    <w:rsid w:val="0012777F"/>
    <w:rsid w:val="00130C35"/>
    <w:rsid w:val="00131422"/>
    <w:rsid w:val="001319D0"/>
    <w:rsid w:val="00132022"/>
    <w:rsid w:val="0013445F"/>
    <w:rsid w:val="00135383"/>
    <w:rsid w:val="0013617F"/>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70B7"/>
    <w:rsid w:val="0015038F"/>
    <w:rsid w:val="001518BA"/>
    <w:rsid w:val="00151B80"/>
    <w:rsid w:val="0015215C"/>
    <w:rsid w:val="001525D4"/>
    <w:rsid w:val="001526A0"/>
    <w:rsid w:val="00153869"/>
    <w:rsid w:val="00154238"/>
    <w:rsid w:val="0015423C"/>
    <w:rsid w:val="001558F6"/>
    <w:rsid w:val="00155CB9"/>
    <w:rsid w:val="0015615A"/>
    <w:rsid w:val="0015669A"/>
    <w:rsid w:val="001578D9"/>
    <w:rsid w:val="00157CF7"/>
    <w:rsid w:val="001603CB"/>
    <w:rsid w:val="001605D3"/>
    <w:rsid w:val="00160928"/>
    <w:rsid w:val="00160A6A"/>
    <w:rsid w:val="00161147"/>
    <w:rsid w:val="001619D5"/>
    <w:rsid w:val="00161A3A"/>
    <w:rsid w:val="001624A7"/>
    <w:rsid w:val="00162887"/>
    <w:rsid w:val="00162A07"/>
    <w:rsid w:val="00163279"/>
    <w:rsid w:val="001632AC"/>
    <w:rsid w:val="00164EF1"/>
    <w:rsid w:val="00165B65"/>
    <w:rsid w:val="001660CB"/>
    <w:rsid w:val="0016663E"/>
    <w:rsid w:val="0016732E"/>
    <w:rsid w:val="00170852"/>
    <w:rsid w:val="00171931"/>
    <w:rsid w:val="00172006"/>
    <w:rsid w:val="00172444"/>
    <w:rsid w:val="00173D8B"/>
    <w:rsid w:val="0017411A"/>
    <w:rsid w:val="00174635"/>
    <w:rsid w:val="00174903"/>
    <w:rsid w:val="00174D87"/>
    <w:rsid w:val="00175016"/>
    <w:rsid w:val="00175942"/>
    <w:rsid w:val="00175DB5"/>
    <w:rsid w:val="0017655E"/>
    <w:rsid w:val="001776FE"/>
    <w:rsid w:val="00177713"/>
    <w:rsid w:val="00181043"/>
    <w:rsid w:val="0018147A"/>
    <w:rsid w:val="00181B9E"/>
    <w:rsid w:val="00185267"/>
    <w:rsid w:val="00186CAF"/>
    <w:rsid w:val="00187589"/>
    <w:rsid w:val="001875F2"/>
    <w:rsid w:val="0018769C"/>
    <w:rsid w:val="00187F24"/>
    <w:rsid w:val="00190A54"/>
    <w:rsid w:val="001918DF"/>
    <w:rsid w:val="001923D9"/>
    <w:rsid w:val="0019324F"/>
    <w:rsid w:val="0019596A"/>
    <w:rsid w:val="001963E1"/>
    <w:rsid w:val="00196B0D"/>
    <w:rsid w:val="00196E8B"/>
    <w:rsid w:val="0019759B"/>
    <w:rsid w:val="00197C69"/>
    <w:rsid w:val="00197D39"/>
    <w:rsid w:val="001A05FF"/>
    <w:rsid w:val="001A131C"/>
    <w:rsid w:val="001A1C8B"/>
    <w:rsid w:val="001A25D1"/>
    <w:rsid w:val="001A364D"/>
    <w:rsid w:val="001A4ABC"/>
    <w:rsid w:val="001A4B9F"/>
    <w:rsid w:val="001A4D93"/>
    <w:rsid w:val="001A553F"/>
    <w:rsid w:val="001A6D35"/>
    <w:rsid w:val="001A7C94"/>
    <w:rsid w:val="001A7FC2"/>
    <w:rsid w:val="001B133B"/>
    <w:rsid w:val="001B143A"/>
    <w:rsid w:val="001B1617"/>
    <w:rsid w:val="001B1B9C"/>
    <w:rsid w:val="001B2578"/>
    <w:rsid w:val="001B3E2B"/>
    <w:rsid w:val="001B43E8"/>
    <w:rsid w:val="001B4B10"/>
    <w:rsid w:val="001B5037"/>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701"/>
    <w:rsid w:val="001D0FAB"/>
    <w:rsid w:val="001D1116"/>
    <w:rsid w:val="001D150B"/>
    <w:rsid w:val="001D1E1E"/>
    <w:rsid w:val="001D20D7"/>
    <w:rsid w:val="001D2ABB"/>
    <w:rsid w:val="001D4288"/>
    <w:rsid w:val="001D4CE1"/>
    <w:rsid w:val="001D4F4A"/>
    <w:rsid w:val="001D5802"/>
    <w:rsid w:val="001D6019"/>
    <w:rsid w:val="001D6B45"/>
    <w:rsid w:val="001D6BD6"/>
    <w:rsid w:val="001D7D3A"/>
    <w:rsid w:val="001E01A4"/>
    <w:rsid w:val="001E076D"/>
    <w:rsid w:val="001E0FB9"/>
    <w:rsid w:val="001E1DAF"/>
    <w:rsid w:val="001E37D6"/>
    <w:rsid w:val="001E38D5"/>
    <w:rsid w:val="001E3AFB"/>
    <w:rsid w:val="001E3B3D"/>
    <w:rsid w:val="001E45DC"/>
    <w:rsid w:val="001E5164"/>
    <w:rsid w:val="001E54C3"/>
    <w:rsid w:val="001E5855"/>
    <w:rsid w:val="001E6D71"/>
    <w:rsid w:val="001E7037"/>
    <w:rsid w:val="001E7860"/>
    <w:rsid w:val="001E7C4D"/>
    <w:rsid w:val="001F065C"/>
    <w:rsid w:val="001F0919"/>
    <w:rsid w:val="001F1CFB"/>
    <w:rsid w:val="001F1DDF"/>
    <w:rsid w:val="001F239F"/>
    <w:rsid w:val="001F33CB"/>
    <w:rsid w:val="001F3BAE"/>
    <w:rsid w:val="001F548D"/>
    <w:rsid w:val="001F5682"/>
    <w:rsid w:val="001F59A0"/>
    <w:rsid w:val="001F7372"/>
    <w:rsid w:val="001F7681"/>
    <w:rsid w:val="00202051"/>
    <w:rsid w:val="002028AB"/>
    <w:rsid w:val="00202C2C"/>
    <w:rsid w:val="0020364C"/>
    <w:rsid w:val="00204561"/>
    <w:rsid w:val="00205137"/>
    <w:rsid w:val="0020705E"/>
    <w:rsid w:val="00207269"/>
    <w:rsid w:val="0020753B"/>
    <w:rsid w:val="002076FD"/>
    <w:rsid w:val="00207AA7"/>
    <w:rsid w:val="00207DC4"/>
    <w:rsid w:val="00210049"/>
    <w:rsid w:val="002117C0"/>
    <w:rsid w:val="00211892"/>
    <w:rsid w:val="00211941"/>
    <w:rsid w:val="0021305F"/>
    <w:rsid w:val="0021418E"/>
    <w:rsid w:val="002204B7"/>
    <w:rsid w:val="00221BEF"/>
    <w:rsid w:val="00221C0C"/>
    <w:rsid w:val="00221CF4"/>
    <w:rsid w:val="00222AD1"/>
    <w:rsid w:val="00222F04"/>
    <w:rsid w:val="0022413C"/>
    <w:rsid w:val="0022572F"/>
    <w:rsid w:val="00225964"/>
    <w:rsid w:val="00225C43"/>
    <w:rsid w:val="00226D71"/>
    <w:rsid w:val="002278BF"/>
    <w:rsid w:val="00227A5F"/>
    <w:rsid w:val="00227E1D"/>
    <w:rsid w:val="0023110D"/>
    <w:rsid w:val="00234D3E"/>
    <w:rsid w:val="00235428"/>
    <w:rsid w:val="00235B93"/>
    <w:rsid w:val="00235EC9"/>
    <w:rsid w:val="002368E5"/>
    <w:rsid w:val="00236D94"/>
    <w:rsid w:val="00237FA8"/>
    <w:rsid w:val="002404A9"/>
    <w:rsid w:val="00240807"/>
    <w:rsid w:val="00241773"/>
    <w:rsid w:val="00242D44"/>
    <w:rsid w:val="00242F80"/>
    <w:rsid w:val="0024476B"/>
    <w:rsid w:val="00244B03"/>
    <w:rsid w:val="00245664"/>
    <w:rsid w:val="00245973"/>
    <w:rsid w:val="00246E47"/>
    <w:rsid w:val="00246EA4"/>
    <w:rsid w:val="0024723C"/>
    <w:rsid w:val="00247390"/>
    <w:rsid w:val="00247590"/>
    <w:rsid w:val="00247745"/>
    <w:rsid w:val="0025083A"/>
    <w:rsid w:val="00250E76"/>
    <w:rsid w:val="00251244"/>
    <w:rsid w:val="002512A2"/>
    <w:rsid w:val="00251B4D"/>
    <w:rsid w:val="00253F64"/>
    <w:rsid w:val="002561A1"/>
    <w:rsid w:val="00256477"/>
    <w:rsid w:val="00257664"/>
    <w:rsid w:val="002606B8"/>
    <w:rsid w:val="00260B0B"/>
    <w:rsid w:val="00260DD1"/>
    <w:rsid w:val="00262299"/>
    <w:rsid w:val="0026306A"/>
    <w:rsid w:val="0026368E"/>
    <w:rsid w:val="00263B08"/>
    <w:rsid w:val="00263F84"/>
    <w:rsid w:val="00266FE9"/>
    <w:rsid w:val="00267B0E"/>
    <w:rsid w:val="00267D36"/>
    <w:rsid w:val="00270500"/>
    <w:rsid w:val="00270BEB"/>
    <w:rsid w:val="002711DA"/>
    <w:rsid w:val="0027249E"/>
    <w:rsid w:val="00274AF0"/>
    <w:rsid w:val="00274BF9"/>
    <w:rsid w:val="0027662F"/>
    <w:rsid w:val="0027685E"/>
    <w:rsid w:val="0027796D"/>
    <w:rsid w:val="00280941"/>
    <w:rsid w:val="00280C5F"/>
    <w:rsid w:val="00281805"/>
    <w:rsid w:val="00282284"/>
    <w:rsid w:val="00282865"/>
    <w:rsid w:val="002830E4"/>
    <w:rsid w:val="00283F1A"/>
    <w:rsid w:val="002842CE"/>
    <w:rsid w:val="002854A5"/>
    <w:rsid w:val="00286C76"/>
    <w:rsid w:val="00287FAE"/>
    <w:rsid w:val="002908B1"/>
    <w:rsid w:val="00295246"/>
    <w:rsid w:val="002958CD"/>
    <w:rsid w:val="002966F8"/>
    <w:rsid w:val="00296967"/>
    <w:rsid w:val="00297B43"/>
    <w:rsid w:val="002A042E"/>
    <w:rsid w:val="002A2138"/>
    <w:rsid w:val="002A4D3A"/>
    <w:rsid w:val="002A5B17"/>
    <w:rsid w:val="002A625F"/>
    <w:rsid w:val="002B0913"/>
    <w:rsid w:val="002B27E0"/>
    <w:rsid w:val="002B2D54"/>
    <w:rsid w:val="002B2DFF"/>
    <w:rsid w:val="002B2E6C"/>
    <w:rsid w:val="002B47B7"/>
    <w:rsid w:val="002B4AC3"/>
    <w:rsid w:val="002B4CF9"/>
    <w:rsid w:val="002B4EBB"/>
    <w:rsid w:val="002B7AB9"/>
    <w:rsid w:val="002C0B6C"/>
    <w:rsid w:val="002C2011"/>
    <w:rsid w:val="002C23C9"/>
    <w:rsid w:val="002C38B9"/>
    <w:rsid w:val="002C3FD6"/>
    <w:rsid w:val="002C4124"/>
    <w:rsid w:val="002C5278"/>
    <w:rsid w:val="002C52E0"/>
    <w:rsid w:val="002C5E74"/>
    <w:rsid w:val="002C6BA7"/>
    <w:rsid w:val="002C6BC2"/>
    <w:rsid w:val="002C6FA6"/>
    <w:rsid w:val="002C747A"/>
    <w:rsid w:val="002D0418"/>
    <w:rsid w:val="002D1C46"/>
    <w:rsid w:val="002D358C"/>
    <w:rsid w:val="002D3922"/>
    <w:rsid w:val="002D4B1A"/>
    <w:rsid w:val="002D5676"/>
    <w:rsid w:val="002D64A6"/>
    <w:rsid w:val="002D6966"/>
    <w:rsid w:val="002E05DA"/>
    <w:rsid w:val="002E0666"/>
    <w:rsid w:val="002E0BD0"/>
    <w:rsid w:val="002E0F4F"/>
    <w:rsid w:val="002E3D10"/>
    <w:rsid w:val="002E4560"/>
    <w:rsid w:val="002E551D"/>
    <w:rsid w:val="002E62B4"/>
    <w:rsid w:val="002E7D1D"/>
    <w:rsid w:val="002E7D42"/>
    <w:rsid w:val="002E7DA4"/>
    <w:rsid w:val="002F08F4"/>
    <w:rsid w:val="002F135D"/>
    <w:rsid w:val="002F2DC4"/>
    <w:rsid w:val="002F355B"/>
    <w:rsid w:val="002F473F"/>
    <w:rsid w:val="002F4E36"/>
    <w:rsid w:val="002F52E5"/>
    <w:rsid w:val="002F6370"/>
    <w:rsid w:val="002F67AA"/>
    <w:rsid w:val="002F705C"/>
    <w:rsid w:val="002F7C7D"/>
    <w:rsid w:val="0030228A"/>
    <w:rsid w:val="00303452"/>
    <w:rsid w:val="003035D8"/>
    <w:rsid w:val="00303848"/>
    <w:rsid w:val="00303F2B"/>
    <w:rsid w:val="00304310"/>
    <w:rsid w:val="00304803"/>
    <w:rsid w:val="0030685C"/>
    <w:rsid w:val="003069F9"/>
    <w:rsid w:val="003075D3"/>
    <w:rsid w:val="00307C1A"/>
    <w:rsid w:val="003106BC"/>
    <w:rsid w:val="00310C5C"/>
    <w:rsid w:val="003111AE"/>
    <w:rsid w:val="003112BC"/>
    <w:rsid w:val="00312334"/>
    <w:rsid w:val="00312492"/>
    <w:rsid w:val="00313DF4"/>
    <w:rsid w:val="00314439"/>
    <w:rsid w:val="00314651"/>
    <w:rsid w:val="00315D38"/>
    <w:rsid w:val="003164AD"/>
    <w:rsid w:val="003173BB"/>
    <w:rsid w:val="003179BA"/>
    <w:rsid w:val="00320A0E"/>
    <w:rsid w:val="0032113F"/>
    <w:rsid w:val="003211A1"/>
    <w:rsid w:val="00324981"/>
    <w:rsid w:val="00324C19"/>
    <w:rsid w:val="00324D0E"/>
    <w:rsid w:val="0032536C"/>
    <w:rsid w:val="00325FB1"/>
    <w:rsid w:val="00326534"/>
    <w:rsid w:val="003267A6"/>
    <w:rsid w:val="00327477"/>
    <w:rsid w:val="00330583"/>
    <w:rsid w:val="00330776"/>
    <w:rsid w:val="00331792"/>
    <w:rsid w:val="0033193C"/>
    <w:rsid w:val="00331F1B"/>
    <w:rsid w:val="00332828"/>
    <w:rsid w:val="0033291C"/>
    <w:rsid w:val="00333309"/>
    <w:rsid w:val="003351FB"/>
    <w:rsid w:val="00335D1A"/>
    <w:rsid w:val="003366F3"/>
    <w:rsid w:val="00340248"/>
    <w:rsid w:val="00341957"/>
    <w:rsid w:val="00341A17"/>
    <w:rsid w:val="00342D2B"/>
    <w:rsid w:val="00344C43"/>
    <w:rsid w:val="00346B9A"/>
    <w:rsid w:val="00347E51"/>
    <w:rsid w:val="00350E09"/>
    <w:rsid w:val="00351665"/>
    <w:rsid w:val="0035204A"/>
    <w:rsid w:val="003520AC"/>
    <w:rsid w:val="003523AE"/>
    <w:rsid w:val="00353971"/>
    <w:rsid w:val="00354AE8"/>
    <w:rsid w:val="00354C09"/>
    <w:rsid w:val="00356DCB"/>
    <w:rsid w:val="003579E5"/>
    <w:rsid w:val="0036000C"/>
    <w:rsid w:val="003609FE"/>
    <w:rsid w:val="00361909"/>
    <w:rsid w:val="00361E66"/>
    <w:rsid w:val="0036346D"/>
    <w:rsid w:val="00363568"/>
    <w:rsid w:val="003647B7"/>
    <w:rsid w:val="00365AD6"/>
    <w:rsid w:val="00366DB6"/>
    <w:rsid w:val="00367570"/>
    <w:rsid w:val="003706FB"/>
    <w:rsid w:val="00370D33"/>
    <w:rsid w:val="0037114C"/>
    <w:rsid w:val="003729C9"/>
    <w:rsid w:val="0037341B"/>
    <w:rsid w:val="003734BD"/>
    <w:rsid w:val="003806E0"/>
    <w:rsid w:val="00380FAD"/>
    <w:rsid w:val="003813B3"/>
    <w:rsid w:val="00381608"/>
    <w:rsid w:val="00382BBD"/>
    <w:rsid w:val="003832C7"/>
    <w:rsid w:val="0038358A"/>
    <w:rsid w:val="00383C5D"/>
    <w:rsid w:val="00384365"/>
    <w:rsid w:val="00384598"/>
    <w:rsid w:val="00385103"/>
    <w:rsid w:val="003876F0"/>
    <w:rsid w:val="003879BB"/>
    <w:rsid w:val="00390019"/>
    <w:rsid w:val="0039140F"/>
    <w:rsid w:val="00393483"/>
    <w:rsid w:val="00393EC3"/>
    <w:rsid w:val="003950BA"/>
    <w:rsid w:val="00396767"/>
    <w:rsid w:val="003A144C"/>
    <w:rsid w:val="003A1901"/>
    <w:rsid w:val="003A2422"/>
    <w:rsid w:val="003A2625"/>
    <w:rsid w:val="003A28AE"/>
    <w:rsid w:val="003A2CB1"/>
    <w:rsid w:val="003A3EDB"/>
    <w:rsid w:val="003A4684"/>
    <w:rsid w:val="003A6106"/>
    <w:rsid w:val="003A72E2"/>
    <w:rsid w:val="003A7593"/>
    <w:rsid w:val="003B0F08"/>
    <w:rsid w:val="003B13D9"/>
    <w:rsid w:val="003B2A5A"/>
    <w:rsid w:val="003B2D21"/>
    <w:rsid w:val="003B2DE9"/>
    <w:rsid w:val="003B38C7"/>
    <w:rsid w:val="003B494D"/>
    <w:rsid w:val="003B61C0"/>
    <w:rsid w:val="003B69B3"/>
    <w:rsid w:val="003B7018"/>
    <w:rsid w:val="003B744C"/>
    <w:rsid w:val="003C1070"/>
    <w:rsid w:val="003C28C1"/>
    <w:rsid w:val="003C3195"/>
    <w:rsid w:val="003C384A"/>
    <w:rsid w:val="003C3B9F"/>
    <w:rsid w:val="003C551A"/>
    <w:rsid w:val="003C5D13"/>
    <w:rsid w:val="003C6887"/>
    <w:rsid w:val="003C70FF"/>
    <w:rsid w:val="003C7951"/>
    <w:rsid w:val="003D0733"/>
    <w:rsid w:val="003D0D42"/>
    <w:rsid w:val="003D14AE"/>
    <w:rsid w:val="003D35BB"/>
    <w:rsid w:val="003D3CEF"/>
    <w:rsid w:val="003D3D71"/>
    <w:rsid w:val="003D41BC"/>
    <w:rsid w:val="003D48B2"/>
    <w:rsid w:val="003D4922"/>
    <w:rsid w:val="003D5935"/>
    <w:rsid w:val="003D68F7"/>
    <w:rsid w:val="003D6C27"/>
    <w:rsid w:val="003D7876"/>
    <w:rsid w:val="003E131F"/>
    <w:rsid w:val="003E1739"/>
    <w:rsid w:val="003E18C9"/>
    <w:rsid w:val="003E4261"/>
    <w:rsid w:val="003E42EE"/>
    <w:rsid w:val="003E5034"/>
    <w:rsid w:val="003E5517"/>
    <w:rsid w:val="003E5B56"/>
    <w:rsid w:val="003E5BD7"/>
    <w:rsid w:val="003E611A"/>
    <w:rsid w:val="003E6AE6"/>
    <w:rsid w:val="003E733C"/>
    <w:rsid w:val="003E7839"/>
    <w:rsid w:val="003F00CF"/>
    <w:rsid w:val="003F1AA1"/>
    <w:rsid w:val="003F1E05"/>
    <w:rsid w:val="003F22C2"/>
    <w:rsid w:val="003F243B"/>
    <w:rsid w:val="003F300B"/>
    <w:rsid w:val="003F3E2C"/>
    <w:rsid w:val="003F48EC"/>
    <w:rsid w:val="003F6FCD"/>
    <w:rsid w:val="003F776C"/>
    <w:rsid w:val="003F7BBA"/>
    <w:rsid w:val="00400609"/>
    <w:rsid w:val="00400A11"/>
    <w:rsid w:val="00400FA5"/>
    <w:rsid w:val="0040169E"/>
    <w:rsid w:val="004024A8"/>
    <w:rsid w:val="00402880"/>
    <w:rsid w:val="00402B41"/>
    <w:rsid w:val="00402CC3"/>
    <w:rsid w:val="00403799"/>
    <w:rsid w:val="00404BF6"/>
    <w:rsid w:val="00410BA6"/>
    <w:rsid w:val="00411D4B"/>
    <w:rsid w:val="00412B08"/>
    <w:rsid w:val="004151F2"/>
    <w:rsid w:val="004153B0"/>
    <w:rsid w:val="00416709"/>
    <w:rsid w:val="00416773"/>
    <w:rsid w:val="00416B79"/>
    <w:rsid w:val="004179F9"/>
    <w:rsid w:val="004208D0"/>
    <w:rsid w:val="0042176D"/>
    <w:rsid w:val="004221AB"/>
    <w:rsid w:val="004230B2"/>
    <w:rsid w:val="00423F5A"/>
    <w:rsid w:val="00424DF7"/>
    <w:rsid w:val="004250AE"/>
    <w:rsid w:val="0042670E"/>
    <w:rsid w:val="00430108"/>
    <w:rsid w:val="00430F9C"/>
    <w:rsid w:val="00430FA7"/>
    <w:rsid w:val="004310F0"/>
    <w:rsid w:val="004313E2"/>
    <w:rsid w:val="00431CC1"/>
    <w:rsid w:val="00432F20"/>
    <w:rsid w:val="00432F48"/>
    <w:rsid w:val="004343E1"/>
    <w:rsid w:val="00434435"/>
    <w:rsid w:val="00434BEB"/>
    <w:rsid w:val="00434D54"/>
    <w:rsid w:val="00436721"/>
    <w:rsid w:val="00436884"/>
    <w:rsid w:val="00437CB0"/>
    <w:rsid w:val="00437E4E"/>
    <w:rsid w:val="0044158B"/>
    <w:rsid w:val="004439E6"/>
    <w:rsid w:val="00445DF2"/>
    <w:rsid w:val="00446113"/>
    <w:rsid w:val="00450CE9"/>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243B"/>
    <w:rsid w:val="0046524A"/>
    <w:rsid w:val="00465750"/>
    <w:rsid w:val="00465DB9"/>
    <w:rsid w:val="00466458"/>
    <w:rsid w:val="004669EA"/>
    <w:rsid w:val="0046714F"/>
    <w:rsid w:val="004675E2"/>
    <w:rsid w:val="00467B3D"/>
    <w:rsid w:val="00470E6A"/>
    <w:rsid w:val="00471A75"/>
    <w:rsid w:val="00471DE2"/>
    <w:rsid w:val="0047233F"/>
    <w:rsid w:val="00473C77"/>
    <w:rsid w:val="00474804"/>
    <w:rsid w:val="004750D0"/>
    <w:rsid w:val="004759B1"/>
    <w:rsid w:val="0047642A"/>
    <w:rsid w:val="00476B51"/>
    <w:rsid w:val="00476DE0"/>
    <w:rsid w:val="00477B1F"/>
    <w:rsid w:val="004811DF"/>
    <w:rsid w:val="004812C4"/>
    <w:rsid w:val="00485693"/>
    <w:rsid w:val="00485D8D"/>
    <w:rsid w:val="00485D9B"/>
    <w:rsid w:val="004869AC"/>
    <w:rsid w:val="00486DF4"/>
    <w:rsid w:val="004870E0"/>
    <w:rsid w:val="0048793C"/>
    <w:rsid w:val="00490F5B"/>
    <w:rsid w:val="00491275"/>
    <w:rsid w:val="00491FA3"/>
    <w:rsid w:val="00493526"/>
    <w:rsid w:val="00493D91"/>
    <w:rsid w:val="0049503C"/>
    <w:rsid w:val="00495CDF"/>
    <w:rsid w:val="00496750"/>
    <w:rsid w:val="004973E4"/>
    <w:rsid w:val="004A06CF"/>
    <w:rsid w:val="004A109D"/>
    <w:rsid w:val="004A1C59"/>
    <w:rsid w:val="004A2136"/>
    <w:rsid w:val="004A46B4"/>
    <w:rsid w:val="004A4A36"/>
    <w:rsid w:val="004A7391"/>
    <w:rsid w:val="004A789D"/>
    <w:rsid w:val="004B1316"/>
    <w:rsid w:val="004B1EAC"/>
    <w:rsid w:val="004B2123"/>
    <w:rsid w:val="004B2C00"/>
    <w:rsid w:val="004B2F32"/>
    <w:rsid w:val="004B3EA6"/>
    <w:rsid w:val="004B50F2"/>
    <w:rsid w:val="004B53C6"/>
    <w:rsid w:val="004B5D7E"/>
    <w:rsid w:val="004B5F71"/>
    <w:rsid w:val="004B71CA"/>
    <w:rsid w:val="004B76C4"/>
    <w:rsid w:val="004B7B23"/>
    <w:rsid w:val="004C1984"/>
    <w:rsid w:val="004C19BF"/>
    <w:rsid w:val="004C1EBF"/>
    <w:rsid w:val="004C272A"/>
    <w:rsid w:val="004C597E"/>
    <w:rsid w:val="004C6DDC"/>
    <w:rsid w:val="004D0433"/>
    <w:rsid w:val="004D2614"/>
    <w:rsid w:val="004D408E"/>
    <w:rsid w:val="004D41CB"/>
    <w:rsid w:val="004D60ED"/>
    <w:rsid w:val="004D721A"/>
    <w:rsid w:val="004D7F6E"/>
    <w:rsid w:val="004E00C0"/>
    <w:rsid w:val="004E03E0"/>
    <w:rsid w:val="004E1BA4"/>
    <w:rsid w:val="004E273F"/>
    <w:rsid w:val="004E4320"/>
    <w:rsid w:val="004E4BF7"/>
    <w:rsid w:val="004E5D09"/>
    <w:rsid w:val="004E5EB0"/>
    <w:rsid w:val="004E63EF"/>
    <w:rsid w:val="004E65AD"/>
    <w:rsid w:val="004E6AB9"/>
    <w:rsid w:val="004E770F"/>
    <w:rsid w:val="004F1277"/>
    <w:rsid w:val="004F1FCA"/>
    <w:rsid w:val="004F20BD"/>
    <w:rsid w:val="004F256D"/>
    <w:rsid w:val="004F2B1D"/>
    <w:rsid w:val="004F39ED"/>
    <w:rsid w:val="004F3C87"/>
    <w:rsid w:val="004F4C17"/>
    <w:rsid w:val="004F5064"/>
    <w:rsid w:val="004F5368"/>
    <w:rsid w:val="004F55B9"/>
    <w:rsid w:val="004F5B46"/>
    <w:rsid w:val="004F5D3A"/>
    <w:rsid w:val="004F71B8"/>
    <w:rsid w:val="004F7ACC"/>
    <w:rsid w:val="00500837"/>
    <w:rsid w:val="00500D96"/>
    <w:rsid w:val="005012B2"/>
    <w:rsid w:val="005012D9"/>
    <w:rsid w:val="0050216A"/>
    <w:rsid w:val="0050317A"/>
    <w:rsid w:val="00503EEC"/>
    <w:rsid w:val="005045E6"/>
    <w:rsid w:val="005055BF"/>
    <w:rsid w:val="00505891"/>
    <w:rsid w:val="00507305"/>
    <w:rsid w:val="00507AE4"/>
    <w:rsid w:val="00507BF2"/>
    <w:rsid w:val="00510B69"/>
    <w:rsid w:val="00510E9E"/>
    <w:rsid w:val="00511889"/>
    <w:rsid w:val="00511E63"/>
    <w:rsid w:val="005129C2"/>
    <w:rsid w:val="005134C2"/>
    <w:rsid w:val="00513B65"/>
    <w:rsid w:val="0051545C"/>
    <w:rsid w:val="0051751E"/>
    <w:rsid w:val="00520DDB"/>
    <w:rsid w:val="0052239C"/>
    <w:rsid w:val="00524B49"/>
    <w:rsid w:val="00524CB6"/>
    <w:rsid w:val="00524CF6"/>
    <w:rsid w:val="00525316"/>
    <w:rsid w:val="005255A1"/>
    <w:rsid w:val="00526C94"/>
    <w:rsid w:val="00526CB7"/>
    <w:rsid w:val="00533DE5"/>
    <w:rsid w:val="00535200"/>
    <w:rsid w:val="005365F4"/>
    <w:rsid w:val="005374DD"/>
    <w:rsid w:val="005401A0"/>
    <w:rsid w:val="00540336"/>
    <w:rsid w:val="005403A1"/>
    <w:rsid w:val="00540575"/>
    <w:rsid w:val="00540824"/>
    <w:rsid w:val="0054175C"/>
    <w:rsid w:val="00542E5C"/>
    <w:rsid w:val="00545396"/>
    <w:rsid w:val="00545E0A"/>
    <w:rsid w:val="00547097"/>
    <w:rsid w:val="00550A5C"/>
    <w:rsid w:val="00551BB4"/>
    <w:rsid w:val="00552375"/>
    <w:rsid w:val="00553618"/>
    <w:rsid w:val="00553709"/>
    <w:rsid w:val="00554696"/>
    <w:rsid w:val="00554ADA"/>
    <w:rsid w:val="00554D80"/>
    <w:rsid w:val="00555D43"/>
    <w:rsid w:val="005561DB"/>
    <w:rsid w:val="00556202"/>
    <w:rsid w:val="005572C4"/>
    <w:rsid w:val="005572F1"/>
    <w:rsid w:val="005573F9"/>
    <w:rsid w:val="00560780"/>
    <w:rsid w:val="00562415"/>
    <w:rsid w:val="00562546"/>
    <w:rsid w:val="00562627"/>
    <w:rsid w:val="0056337A"/>
    <w:rsid w:val="00563FA8"/>
    <w:rsid w:val="00565E35"/>
    <w:rsid w:val="00567E3E"/>
    <w:rsid w:val="005721D4"/>
    <w:rsid w:val="0057221E"/>
    <w:rsid w:val="00572B48"/>
    <w:rsid w:val="00573DB6"/>
    <w:rsid w:val="00574526"/>
    <w:rsid w:val="00575576"/>
    <w:rsid w:val="0057558D"/>
    <w:rsid w:val="00575EFC"/>
    <w:rsid w:val="00576C43"/>
    <w:rsid w:val="00576DDB"/>
    <w:rsid w:val="00577B03"/>
    <w:rsid w:val="00577D43"/>
    <w:rsid w:val="00577DA4"/>
    <w:rsid w:val="00577FFA"/>
    <w:rsid w:val="00580757"/>
    <w:rsid w:val="005834E1"/>
    <w:rsid w:val="00583C1F"/>
    <w:rsid w:val="005847A2"/>
    <w:rsid w:val="00584B0F"/>
    <w:rsid w:val="00585208"/>
    <w:rsid w:val="005858B6"/>
    <w:rsid w:val="00585C82"/>
    <w:rsid w:val="00586459"/>
    <w:rsid w:val="005867AB"/>
    <w:rsid w:val="0058744A"/>
    <w:rsid w:val="00587A18"/>
    <w:rsid w:val="00590139"/>
    <w:rsid w:val="005920E9"/>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1F"/>
    <w:rsid w:val="005B1795"/>
    <w:rsid w:val="005B4421"/>
    <w:rsid w:val="005B4669"/>
    <w:rsid w:val="005B48A5"/>
    <w:rsid w:val="005B59B5"/>
    <w:rsid w:val="005B78B9"/>
    <w:rsid w:val="005C16AA"/>
    <w:rsid w:val="005C2517"/>
    <w:rsid w:val="005C40B7"/>
    <w:rsid w:val="005C4D4D"/>
    <w:rsid w:val="005C58F5"/>
    <w:rsid w:val="005C7AEC"/>
    <w:rsid w:val="005D1B4A"/>
    <w:rsid w:val="005D3CC6"/>
    <w:rsid w:val="005D53FB"/>
    <w:rsid w:val="005D5427"/>
    <w:rsid w:val="005D639F"/>
    <w:rsid w:val="005D64F1"/>
    <w:rsid w:val="005D6956"/>
    <w:rsid w:val="005D69B5"/>
    <w:rsid w:val="005D7ECD"/>
    <w:rsid w:val="005E096C"/>
    <w:rsid w:val="005E09BB"/>
    <w:rsid w:val="005E1C5B"/>
    <w:rsid w:val="005E1EF4"/>
    <w:rsid w:val="005E2CDB"/>
    <w:rsid w:val="005E30C7"/>
    <w:rsid w:val="005E3C74"/>
    <w:rsid w:val="005E4CA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94D"/>
    <w:rsid w:val="006157E6"/>
    <w:rsid w:val="0061587F"/>
    <w:rsid w:val="006162DE"/>
    <w:rsid w:val="00616BC2"/>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5B69"/>
    <w:rsid w:val="00646688"/>
    <w:rsid w:val="00646CDF"/>
    <w:rsid w:val="0064710D"/>
    <w:rsid w:val="00647CEC"/>
    <w:rsid w:val="00650A22"/>
    <w:rsid w:val="00651116"/>
    <w:rsid w:val="006512BD"/>
    <w:rsid w:val="00651466"/>
    <w:rsid w:val="0065152B"/>
    <w:rsid w:val="00651E1F"/>
    <w:rsid w:val="006526A1"/>
    <w:rsid w:val="00652994"/>
    <w:rsid w:val="00652C43"/>
    <w:rsid w:val="0065405D"/>
    <w:rsid w:val="00655156"/>
    <w:rsid w:val="006566A2"/>
    <w:rsid w:val="0065714E"/>
    <w:rsid w:val="00657915"/>
    <w:rsid w:val="00660019"/>
    <w:rsid w:val="006609EC"/>
    <w:rsid w:val="0066119C"/>
    <w:rsid w:val="006611E7"/>
    <w:rsid w:val="0066364A"/>
    <w:rsid w:val="006648AE"/>
    <w:rsid w:val="00665C6F"/>
    <w:rsid w:val="00666418"/>
    <w:rsid w:val="006666B0"/>
    <w:rsid w:val="006704CB"/>
    <w:rsid w:val="00671856"/>
    <w:rsid w:val="00671F48"/>
    <w:rsid w:val="00673D8F"/>
    <w:rsid w:val="00673E7C"/>
    <w:rsid w:val="0067450C"/>
    <w:rsid w:val="006748AF"/>
    <w:rsid w:val="006754EA"/>
    <w:rsid w:val="00675555"/>
    <w:rsid w:val="0067692A"/>
    <w:rsid w:val="00676AFC"/>
    <w:rsid w:val="0067789F"/>
    <w:rsid w:val="0068012B"/>
    <w:rsid w:val="00680F0F"/>
    <w:rsid w:val="00681279"/>
    <w:rsid w:val="0068155D"/>
    <w:rsid w:val="00682021"/>
    <w:rsid w:val="006820FB"/>
    <w:rsid w:val="0068225F"/>
    <w:rsid w:val="00682779"/>
    <w:rsid w:val="006833C8"/>
    <w:rsid w:val="0068347F"/>
    <w:rsid w:val="00683B0C"/>
    <w:rsid w:val="00683D47"/>
    <w:rsid w:val="00683D65"/>
    <w:rsid w:val="006855CC"/>
    <w:rsid w:val="0068590C"/>
    <w:rsid w:val="00685A74"/>
    <w:rsid w:val="00685FED"/>
    <w:rsid w:val="006860A7"/>
    <w:rsid w:val="00687829"/>
    <w:rsid w:val="00690BCD"/>
    <w:rsid w:val="00693444"/>
    <w:rsid w:val="00694F4A"/>
    <w:rsid w:val="00695350"/>
    <w:rsid w:val="006964FD"/>
    <w:rsid w:val="00696C40"/>
    <w:rsid w:val="006974B3"/>
    <w:rsid w:val="006A0454"/>
    <w:rsid w:val="006A299C"/>
    <w:rsid w:val="006A2D2C"/>
    <w:rsid w:val="006A5660"/>
    <w:rsid w:val="006A616B"/>
    <w:rsid w:val="006A6222"/>
    <w:rsid w:val="006A6FF3"/>
    <w:rsid w:val="006A71B4"/>
    <w:rsid w:val="006A7F5C"/>
    <w:rsid w:val="006B0E4C"/>
    <w:rsid w:val="006B13E7"/>
    <w:rsid w:val="006B2237"/>
    <w:rsid w:val="006B2B5D"/>
    <w:rsid w:val="006B45E6"/>
    <w:rsid w:val="006B4765"/>
    <w:rsid w:val="006B49C5"/>
    <w:rsid w:val="006B5941"/>
    <w:rsid w:val="006B5F49"/>
    <w:rsid w:val="006B6157"/>
    <w:rsid w:val="006B61D7"/>
    <w:rsid w:val="006B6922"/>
    <w:rsid w:val="006B7556"/>
    <w:rsid w:val="006C0005"/>
    <w:rsid w:val="006C0267"/>
    <w:rsid w:val="006C0633"/>
    <w:rsid w:val="006C09C1"/>
    <w:rsid w:val="006C159F"/>
    <w:rsid w:val="006C3683"/>
    <w:rsid w:val="006C5494"/>
    <w:rsid w:val="006C72AC"/>
    <w:rsid w:val="006D097A"/>
    <w:rsid w:val="006D1B4B"/>
    <w:rsid w:val="006D1DA9"/>
    <w:rsid w:val="006D250F"/>
    <w:rsid w:val="006D29B1"/>
    <w:rsid w:val="006D3BB2"/>
    <w:rsid w:val="006D4ACB"/>
    <w:rsid w:val="006D5B0A"/>
    <w:rsid w:val="006D5CF3"/>
    <w:rsid w:val="006D5D32"/>
    <w:rsid w:val="006D6539"/>
    <w:rsid w:val="006D7F63"/>
    <w:rsid w:val="006E04F7"/>
    <w:rsid w:val="006E0F91"/>
    <w:rsid w:val="006E18B5"/>
    <w:rsid w:val="006E3704"/>
    <w:rsid w:val="006E4200"/>
    <w:rsid w:val="006E4490"/>
    <w:rsid w:val="006E6317"/>
    <w:rsid w:val="006E63BC"/>
    <w:rsid w:val="006E7431"/>
    <w:rsid w:val="006F038A"/>
    <w:rsid w:val="006F260F"/>
    <w:rsid w:val="006F2A06"/>
    <w:rsid w:val="006F543F"/>
    <w:rsid w:val="006F5A04"/>
    <w:rsid w:val="006F7219"/>
    <w:rsid w:val="006F7F4F"/>
    <w:rsid w:val="00700FCA"/>
    <w:rsid w:val="00702B7D"/>
    <w:rsid w:val="00702F4A"/>
    <w:rsid w:val="0070333F"/>
    <w:rsid w:val="00703895"/>
    <w:rsid w:val="00703E7B"/>
    <w:rsid w:val="007043C3"/>
    <w:rsid w:val="007056D0"/>
    <w:rsid w:val="00706072"/>
    <w:rsid w:val="00706AEA"/>
    <w:rsid w:val="00706C6F"/>
    <w:rsid w:val="007104CD"/>
    <w:rsid w:val="007107B4"/>
    <w:rsid w:val="007108C0"/>
    <w:rsid w:val="007110DE"/>
    <w:rsid w:val="0071150F"/>
    <w:rsid w:val="00714108"/>
    <w:rsid w:val="00714321"/>
    <w:rsid w:val="0071600A"/>
    <w:rsid w:val="0071715F"/>
    <w:rsid w:val="00717397"/>
    <w:rsid w:val="0072088B"/>
    <w:rsid w:val="0072093A"/>
    <w:rsid w:val="00721311"/>
    <w:rsid w:val="00721B7B"/>
    <w:rsid w:val="007227C5"/>
    <w:rsid w:val="00723C53"/>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EEB"/>
    <w:rsid w:val="00740122"/>
    <w:rsid w:val="007405F3"/>
    <w:rsid w:val="00740F1B"/>
    <w:rsid w:val="00741CDE"/>
    <w:rsid w:val="007440E1"/>
    <w:rsid w:val="00744403"/>
    <w:rsid w:val="007447EA"/>
    <w:rsid w:val="00744E98"/>
    <w:rsid w:val="00745663"/>
    <w:rsid w:val="00745996"/>
    <w:rsid w:val="00745D3B"/>
    <w:rsid w:val="00745D8B"/>
    <w:rsid w:val="00745DC1"/>
    <w:rsid w:val="0074693D"/>
    <w:rsid w:val="00746E3B"/>
    <w:rsid w:val="007479BE"/>
    <w:rsid w:val="00747A11"/>
    <w:rsid w:val="00747F14"/>
    <w:rsid w:val="00750A76"/>
    <w:rsid w:val="00750C5A"/>
    <w:rsid w:val="00751BCF"/>
    <w:rsid w:val="00751FB2"/>
    <w:rsid w:val="00752267"/>
    <w:rsid w:val="00752E9E"/>
    <w:rsid w:val="00753371"/>
    <w:rsid w:val="00753420"/>
    <w:rsid w:val="0075372F"/>
    <w:rsid w:val="00753946"/>
    <w:rsid w:val="00753C31"/>
    <w:rsid w:val="00753E4A"/>
    <w:rsid w:val="00754563"/>
    <w:rsid w:val="00754C95"/>
    <w:rsid w:val="00754ECC"/>
    <w:rsid w:val="007559DB"/>
    <w:rsid w:val="00755A8B"/>
    <w:rsid w:val="00756191"/>
    <w:rsid w:val="007564E5"/>
    <w:rsid w:val="00756973"/>
    <w:rsid w:val="00757059"/>
    <w:rsid w:val="00757D48"/>
    <w:rsid w:val="00760058"/>
    <w:rsid w:val="00760346"/>
    <w:rsid w:val="00760EC0"/>
    <w:rsid w:val="0076110C"/>
    <w:rsid w:val="007627F9"/>
    <w:rsid w:val="00762EE9"/>
    <w:rsid w:val="0076375C"/>
    <w:rsid w:val="00765679"/>
    <w:rsid w:val="007719AB"/>
    <w:rsid w:val="00771A83"/>
    <w:rsid w:val="0077248E"/>
    <w:rsid w:val="00772601"/>
    <w:rsid w:val="007730D0"/>
    <w:rsid w:val="00774245"/>
    <w:rsid w:val="007750E5"/>
    <w:rsid w:val="007752CA"/>
    <w:rsid w:val="007757D0"/>
    <w:rsid w:val="007765EF"/>
    <w:rsid w:val="0077693B"/>
    <w:rsid w:val="0077748A"/>
    <w:rsid w:val="007778B8"/>
    <w:rsid w:val="00780754"/>
    <w:rsid w:val="00781A1E"/>
    <w:rsid w:val="0078230E"/>
    <w:rsid w:val="00782E31"/>
    <w:rsid w:val="0078373D"/>
    <w:rsid w:val="007837F0"/>
    <w:rsid w:val="00783CFE"/>
    <w:rsid w:val="0078471F"/>
    <w:rsid w:val="00785670"/>
    <w:rsid w:val="00786B7A"/>
    <w:rsid w:val="0078727C"/>
    <w:rsid w:val="00787B9E"/>
    <w:rsid w:val="0079125F"/>
    <w:rsid w:val="00791B75"/>
    <w:rsid w:val="00791D5D"/>
    <w:rsid w:val="0079342B"/>
    <w:rsid w:val="00793D94"/>
    <w:rsid w:val="00793E58"/>
    <w:rsid w:val="007957B0"/>
    <w:rsid w:val="00795EB1"/>
    <w:rsid w:val="00796AD8"/>
    <w:rsid w:val="00797AFE"/>
    <w:rsid w:val="00797D20"/>
    <w:rsid w:val="007A0C4B"/>
    <w:rsid w:val="007A139E"/>
    <w:rsid w:val="007A5244"/>
    <w:rsid w:val="007A5588"/>
    <w:rsid w:val="007A7BF7"/>
    <w:rsid w:val="007A7E64"/>
    <w:rsid w:val="007B0DC5"/>
    <w:rsid w:val="007B1027"/>
    <w:rsid w:val="007B72EF"/>
    <w:rsid w:val="007B7AAA"/>
    <w:rsid w:val="007C0015"/>
    <w:rsid w:val="007C12DF"/>
    <w:rsid w:val="007C428E"/>
    <w:rsid w:val="007C4A24"/>
    <w:rsid w:val="007C5438"/>
    <w:rsid w:val="007C55F5"/>
    <w:rsid w:val="007C57AE"/>
    <w:rsid w:val="007C626A"/>
    <w:rsid w:val="007C6EAA"/>
    <w:rsid w:val="007C7D37"/>
    <w:rsid w:val="007D0606"/>
    <w:rsid w:val="007D161F"/>
    <w:rsid w:val="007D1A32"/>
    <w:rsid w:val="007D1EB5"/>
    <w:rsid w:val="007D24D2"/>
    <w:rsid w:val="007D419F"/>
    <w:rsid w:val="007D5070"/>
    <w:rsid w:val="007D5A7C"/>
    <w:rsid w:val="007D727D"/>
    <w:rsid w:val="007E258F"/>
    <w:rsid w:val="007E369F"/>
    <w:rsid w:val="007E4096"/>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C9F"/>
    <w:rsid w:val="007F4FA0"/>
    <w:rsid w:val="007F50AB"/>
    <w:rsid w:val="007F5383"/>
    <w:rsid w:val="007F5B09"/>
    <w:rsid w:val="007F66D7"/>
    <w:rsid w:val="007F6865"/>
    <w:rsid w:val="007F706D"/>
    <w:rsid w:val="007F78F9"/>
    <w:rsid w:val="00800887"/>
    <w:rsid w:val="00800FDC"/>
    <w:rsid w:val="008013C5"/>
    <w:rsid w:val="00801DD0"/>
    <w:rsid w:val="008025BA"/>
    <w:rsid w:val="00803E43"/>
    <w:rsid w:val="008041A2"/>
    <w:rsid w:val="00805A7A"/>
    <w:rsid w:val="00805AA2"/>
    <w:rsid w:val="00806C40"/>
    <w:rsid w:val="00807490"/>
    <w:rsid w:val="008101D6"/>
    <w:rsid w:val="00810472"/>
    <w:rsid w:val="008119DD"/>
    <w:rsid w:val="00811D24"/>
    <w:rsid w:val="00812F87"/>
    <w:rsid w:val="0081389A"/>
    <w:rsid w:val="00813A2F"/>
    <w:rsid w:val="008140A0"/>
    <w:rsid w:val="00814ADC"/>
    <w:rsid w:val="00816901"/>
    <w:rsid w:val="00820027"/>
    <w:rsid w:val="008204F8"/>
    <w:rsid w:val="00820BDD"/>
    <w:rsid w:val="00820F46"/>
    <w:rsid w:val="00821A8D"/>
    <w:rsid w:val="008221F5"/>
    <w:rsid w:val="0082247E"/>
    <w:rsid w:val="00822B6A"/>
    <w:rsid w:val="008237D1"/>
    <w:rsid w:val="00825ADF"/>
    <w:rsid w:val="00825F01"/>
    <w:rsid w:val="00825FF9"/>
    <w:rsid w:val="0082683E"/>
    <w:rsid w:val="00826B7B"/>
    <w:rsid w:val="00826E03"/>
    <w:rsid w:val="008278D8"/>
    <w:rsid w:val="00827904"/>
    <w:rsid w:val="00831637"/>
    <w:rsid w:val="00832DEC"/>
    <w:rsid w:val="0083304E"/>
    <w:rsid w:val="00833FD1"/>
    <w:rsid w:val="00834D2B"/>
    <w:rsid w:val="00835049"/>
    <w:rsid w:val="00836882"/>
    <w:rsid w:val="00836DE6"/>
    <w:rsid w:val="00837957"/>
    <w:rsid w:val="00837AF8"/>
    <w:rsid w:val="00840043"/>
    <w:rsid w:val="00840F9A"/>
    <w:rsid w:val="00841DD9"/>
    <w:rsid w:val="00842234"/>
    <w:rsid w:val="008436F4"/>
    <w:rsid w:val="0084386B"/>
    <w:rsid w:val="00843C7F"/>
    <w:rsid w:val="008446FB"/>
    <w:rsid w:val="008457E8"/>
    <w:rsid w:val="00846799"/>
    <w:rsid w:val="00846F7C"/>
    <w:rsid w:val="00850268"/>
    <w:rsid w:val="00850E4F"/>
    <w:rsid w:val="00852529"/>
    <w:rsid w:val="008556A1"/>
    <w:rsid w:val="00856D24"/>
    <w:rsid w:val="00856EDE"/>
    <w:rsid w:val="00857CA9"/>
    <w:rsid w:val="008617E9"/>
    <w:rsid w:val="00862138"/>
    <w:rsid w:val="008626DB"/>
    <w:rsid w:val="00864556"/>
    <w:rsid w:val="0086476E"/>
    <w:rsid w:val="00864F55"/>
    <w:rsid w:val="00864FDB"/>
    <w:rsid w:val="00865B01"/>
    <w:rsid w:val="00866EB0"/>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24F2"/>
    <w:rsid w:val="008836E4"/>
    <w:rsid w:val="008849D6"/>
    <w:rsid w:val="00884FD0"/>
    <w:rsid w:val="0088787E"/>
    <w:rsid w:val="008902F8"/>
    <w:rsid w:val="008917A1"/>
    <w:rsid w:val="008930E9"/>
    <w:rsid w:val="008933F1"/>
    <w:rsid w:val="0089359A"/>
    <w:rsid w:val="0089526B"/>
    <w:rsid w:val="008976AA"/>
    <w:rsid w:val="0089781A"/>
    <w:rsid w:val="00897882"/>
    <w:rsid w:val="008A3796"/>
    <w:rsid w:val="008A39B5"/>
    <w:rsid w:val="008A3E42"/>
    <w:rsid w:val="008A3E57"/>
    <w:rsid w:val="008A5B1C"/>
    <w:rsid w:val="008A64F5"/>
    <w:rsid w:val="008A6643"/>
    <w:rsid w:val="008A7D9B"/>
    <w:rsid w:val="008A7DED"/>
    <w:rsid w:val="008B0D3F"/>
    <w:rsid w:val="008B1641"/>
    <w:rsid w:val="008B180D"/>
    <w:rsid w:val="008B1E82"/>
    <w:rsid w:val="008B3327"/>
    <w:rsid w:val="008B3CCF"/>
    <w:rsid w:val="008C1FCC"/>
    <w:rsid w:val="008C365C"/>
    <w:rsid w:val="008C51FC"/>
    <w:rsid w:val="008C7BCF"/>
    <w:rsid w:val="008C7C88"/>
    <w:rsid w:val="008D0BCA"/>
    <w:rsid w:val="008D0E33"/>
    <w:rsid w:val="008D1CCC"/>
    <w:rsid w:val="008D2432"/>
    <w:rsid w:val="008D3404"/>
    <w:rsid w:val="008D3565"/>
    <w:rsid w:val="008D4CA2"/>
    <w:rsid w:val="008D4DB2"/>
    <w:rsid w:val="008D74A3"/>
    <w:rsid w:val="008D7512"/>
    <w:rsid w:val="008D769F"/>
    <w:rsid w:val="008E177D"/>
    <w:rsid w:val="008E2774"/>
    <w:rsid w:val="008E3788"/>
    <w:rsid w:val="008E3D7E"/>
    <w:rsid w:val="008E4393"/>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900099"/>
    <w:rsid w:val="00900927"/>
    <w:rsid w:val="009019CB"/>
    <w:rsid w:val="009019D1"/>
    <w:rsid w:val="00902576"/>
    <w:rsid w:val="00902DAC"/>
    <w:rsid w:val="00903A79"/>
    <w:rsid w:val="0090416A"/>
    <w:rsid w:val="0090507D"/>
    <w:rsid w:val="00905515"/>
    <w:rsid w:val="00905FFE"/>
    <w:rsid w:val="0090656D"/>
    <w:rsid w:val="0090726E"/>
    <w:rsid w:val="00907AA4"/>
    <w:rsid w:val="0091015B"/>
    <w:rsid w:val="009101CA"/>
    <w:rsid w:val="009107BB"/>
    <w:rsid w:val="00911827"/>
    <w:rsid w:val="00911AC4"/>
    <w:rsid w:val="009122C8"/>
    <w:rsid w:val="00914630"/>
    <w:rsid w:val="00915280"/>
    <w:rsid w:val="0091596A"/>
    <w:rsid w:val="009166AC"/>
    <w:rsid w:val="009172DC"/>
    <w:rsid w:val="00917E06"/>
    <w:rsid w:val="00920151"/>
    <w:rsid w:val="00920900"/>
    <w:rsid w:val="00921507"/>
    <w:rsid w:val="00921E84"/>
    <w:rsid w:val="00922455"/>
    <w:rsid w:val="00923046"/>
    <w:rsid w:val="009234F0"/>
    <w:rsid w:val="00923D64"/>
    <w:rsid w:val="00925060"/>
    <w:rsid w:val="0092576B"/>
    <w:rsid w:val="009260D9"/>
    <w:rsid w:val="00926B35"/>
    <w:rsid w:val="00926F9A"/>
    <w:rsid w:val="0092705E"/>
    <w:rsid w:val="00927D40"/>
    <w:rsid w:val="0093013A"/>
    <w:rsid w:val="00930EDF"/>
    <w:rsid w:val="00930FAF"/>
    <w:rsid w:val="00931619"/>
    <w:rsid w:val="0093374C"/>
    <w:rsid w:val="00933DD0"/>
    <w:rsid w:val="00935381"/>
    <w:rsid w:val="00936D73"/>
    <w:rsid w:val="009403E7"/>
    <w:rsid w:val="00941D72"/>
    <w:rsid w:val="009425C7"/>
    <w:rsid w:val="00943E65"/>
    <w:rsid w:val="00945F4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49C2"/>
    <w:rsid w:val="00965780"/>
    <w:rsid w:val="009665B5"/>
    <w:rsid w:val="009677C9"/>
    <w:rsid w:val="0097109A"/>
    <w:rsid w:val="00971B0F"/>
    <w:rsid w:val="00971BA3"/>
    <w:rsid w:val="00972458"/>
    <w:rsid w:val="00972807"/>
    <w:rsid w:val="009734A3"/>
    <w:rsid w:val="00975EBB"/>
    <w:rsid w:val="00976CBC"/>
    <w:rsid w:val="009772FD"/>
    <w:rsid w:val="00977343"/>
    <w:rsid w:val="009774E5"/>
    <w:rsid w:val="0098189D"/>
    <w:rsid w:val="009835EC"/>
    <w:rsid w:val="0098366C"/>
    <w:rsid w:val="00984AA5"/>
    <w:rsid w:val="009855F4"/>
    <w:rsid w:val="00986B6D"/>
    <w:rsid w:val="00986CDD"/>
    <w:rsid w:val="0098730E"/>
    <w:rsid w:val="00990197"/>
    <w:rsid w:val="009919B5"/>
    <w:rsid w:val="00991CED"/>
    <w:rsid w:val="00992687"/>
    <w:rsid w:val="00995026"/>
    <w:rsid w:val="0099526F"/>
    <w:rsid w:val="009953E1"/>
    <w:rsid w:val="009957C5"/>
    <w:rsid w:val="009959FB"/>
    <w:rsid w:val="00996383"/>
    <w:rsid w:val="0099789E"/>
    <w:rsid w:val="00997B9F"/>
    <w:rsid w:val="009A02AA"/>
    <w:rsid w:val="009A0369"/>
    <w:rsid w:val="009A17A1"/>
    <w:rsid w:val="009A238B"/>
    <w:rsid w:val="009A4FFD"/>
    <w:rsid w:val="009A535A"/>
    <w:rsid w:val="009A6CAA"/>
    <w:rsid w:val="009B0D40"/>
    <w:rsid w:val="009B1FFD"/>
    <w:rsid w:val="009B39A2"/>
    <w:rsid w:val="009B3C42"/>
    <w:rsid w:val="009B403F"/>
    <w:rsid w:val="009B5ADD"/>
    <w:rsid w:val="009B64AB"/>
    <w:rsid w:val="009B661F"/>
    <w:rsid w:val="009B6814"/>
    <w:rsid w:val="009B6A46"/>
    <w:rsid w:val="009C041A"/>
    <w:rsid w:val="009C237A"/>
    <w:rsid w:val="009C2CC9"/>
    <w:rsid w:val="009C3B36"/>
    <w:rsid w:val="009C4224"/>
    <w:rsid w:val="009C4B75"/>
    <w:rsid w:val="009C52D0"/>
    <w:rsid w:val="009C570B"/>
    <w:rsid w:val="009C6A6E"/>
    <w:rsid w:val="009C6E9B"/>
    <w:rsid w:val="009D0B7B"/>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4D37"/>
    <w:rsid w:val="009E5663"/>
    <w:rsid w:val="009E6FF6"/>
    <w:rsid w:val="009E74EA"/>
    <w:rsid w:val="009F0BF0"/>
    <w:rsid w:val="009F19D0"/>
    <w:rsid w:val="009F54F6"/>
    <w:rsid w:val="009F5FCF"/>
    <w:rsid w:val="009F6225"/>
    <w:rsid w:val="009F63B0"/>
    <w:rsid w:val="009F7087"/>
    <w:rsid w:val="00A00253"/>
    <w:rsid w:val="00A004CC"/>
    <w:rsid w:val="00A011FC"/>
    <w:rsid w:val="00A02F26"/>
    <w:rsid w:val="00A0335E"/>
    <w:rsid w:val="00A03CB3"/>
    <w:rsid w:val="00A043A9"/>
    <w:rsid w:val="00A04BA5"/>
    <w:rsid w:val="00A050DE"/>
    <w:rsid w:val="00A052EB"/>
    <w:rsid w:val="00A05511"/>
    <w:rsid w:val="00A0659D"/>
    <w:rsid w:val="00A0687A"/>
    <w:rsid w:val="00A06CC1"/>
    <w:rsid w:val="00A06D09"/>
    <w:rsid w:val="00A070D0"/>
    <w:rsid w:val="00A0755A"/>
    <w:rsid w:val="00A11C8A"/>
    <w:rsid w:val="00A11F13"/>
    <w:rsid w:val="00A13C09"/>
    <w:rsid w:val="00A14515"/>
    <w:rsid w:val="00A14774"/>
    <w:rsid w:val="00A14792"/>
    <w:rsid w:val="00A14834"/>
    <w:rsid w:val="00A17548"/>
    <w:rsid w:val="00A17CCA"/>
    <w:rsid w:val="00A17F37"/>
    <w:rsid w:val="00A17F3A"/>
    <w:rsid w:val="00A21A03"/>
    <w:rsid w:val="00A25D6F"/>
    <w:rsid w:val="00A270D9"/>
    <w:rsid w:val="00A27780"/>
    <w:rsid w:val="00A27817"/>
    <w:rsid w:val="00A27882"/>
    <w:rsid w:val="00A27EA2"/>
    <w:rsid w:val="00A312D2"/>
    <w:rsid w:val="00A33EBA"/>
    <w:rsid w:val="00A35581"/>
    <w:rsid w:val="00A35BB7"/>
    <w:rsid w:val="00A35C60"/>
    <w:rsid w:val="00A3610E"/>
    <w:rsid w:val="00A366F9"/>
    <w:rsid w:val="00A36C9F"/>
    <w:rsid w:val="00A378C4"/>
    <w:rsid w:val="00A41CB4"/>
    <w:rsid w:val="00A41F86"/>
    <w:rsid w:val="00A4259F"/>
    <w:rsid w:val="00A42C13"/>
    <w:rsid w:val="00A42FEC"/>
    <w:rsid w:val="00A43560"/>
    <w:rsid w:val="00A445E9"/>
    <w:rsid w:val="00A44AB4"/>
    <w:rsid w:val="00A450CC"/>
    <w:rsid w:val="00A460E2"/>
    <w:rsid w:val="00A50730"/>
    <w:rsid w:val="00A52547"/>
    <w:rsid w:val="00A52B5B"/>
    <w:rsid w:val="00A540E4"/>
    <w:rsid w:val="00A5448E"/>
    <w:rsid w:val="00A556FF"/>
    <w:rsid w:val="00A56611"/>
    <w:rsid w:val="00A57BCB"/>
    <w:rsid w:val="00A57ECD"/>
    <w:rsid w:val="00A6133B"/>
    <w:rsid w:val="00A616EA"/>
    <w:rsid w:val="00A62868"/>
    <w:rsid w:val="00A64D89"/>
    <w:rsid w:val="00A64FBD"/>
    <w:rsid w:val="00A66E10"/>
    <w:rsid w:val="00A67826"/>
    <w:rsid w:val="00A7066C"/>
    <w:rsid w:val="00A71131"/>
    <w:rsid w:val="00A71A04"/>
    <w:rsid w:val="00A71C19"/>
    <w:rsid w:val="00A720BF"/>
    <w:rsid w:val="00A739D3"/>
    <w:rsid w:val="00A73B49"/>
    <w:rsid w:val="00A742D0"/>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1BC"/>
    <w:rsid w:val="00A94799"/>
    <w:rsid w:val="00A94E8B"/>
    <w:rsid w:val="00A955CB"/>
    <w:rsid w:val="00A95B08"/>
    <w:rsid w:val="00A96581"/>
    <w:rsid w:val="00A97349"/>
    <w:rsid w:val="00A97A11"/>
    <w:rsid w:val="00A97BB1"/>
    <w:rsid w:val="00AA1BE7"/>
    <w:rsid w:val="00AA26FD"/>
    <w:rsid w:val="00AA2DC9"/>
    <w:rsid w:val="00AA303B"/>
    <w:rsid w:val="00AA3E24"/>
    <w:rsid w:val="00AA45E2"/>
    <w:rsid w:val="00AA5ED7"/>
    <w:rsid w:val="00AA6620"/>
    <w:rsid w:val="00AA66F7"/>
    <w:rsid w:val="00AA739A"/>
    <w:rsid w:val="00AB0FCF"/>
    <w:rsid w:val="00AB1549"/>
    <w:rsid w:val="00AB1F6F"/>
    <w:rsid w:val="00AB34D9"/>
    <w:rsid w:val="00AB3507"/>
    <w:rsid w:val="00AB3BEE"/>
    <w:rsid w:val="00AB3E9E"/>
    <w:rsid w:val="00AB57D6"/>
    <w:rsid w:val="00AB5805"/>
    <w:rsid w:val="00AC035D"/>
    <w:rsid w:val="00AC1726"/>
    <w:rsid w:val="00AC1D0B"/>
    <w:rsid w:val="00AC1EC2"/>
    <w:rsid w:val="00AC2BD0"/>
    <w:rsid w:val="00AC31EE"/>
    <w:rsid w:val="00AC477B"/>
    <w:rsid w:val="00AC47F0"/>
    <w:rsid w:val="00AC5EA5"/>
    <w:rsid w:val="00AC644A"/>
    <w:rsid w:val="00AC64F2"/>
    <w:rsid w:val="00AC6F84"/>
    <w:rsid w:val="00AC773D"/>
    <w:rsid w:val="00AD16B8"/>
    <w:rsid w:val="00AD1C77"/>
    <w:rsid w:val="00AD2197"/>
    <w:rsid w:val="00AD3769"/>
    <w:rsid w:val="00AD3D2C"/>
    <w:rsid w:val="00AD4CCF"/>
    <w:rsid w:val="00AD57B4"/>
    <w:rsid w:val="00AD6186"/>
    <w:rsid w:val="00AD7EA4"/>
    <w:rsid w:val="00AE1DEB"/>
    <w:rsid w:val="00AE2246"/>
    <w:rsid w:val="00AE24F4"/>
    <w:rsid w:val="00AE36B5"/>
    <w:rsid w:val="00AE3B46"/>
    <w:rsid w:val="00AE47B6"/>
    <w:rsid w:val="00AE4FCA"/>
    <w:rsid w:val="00AE5308"/>
    <w:rsid w:val="00AE552A"/>
    <w:rsid w:val="00AE56A4"/>
    <w:rsid w:val="00AE603B"/>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5A4"/>
    <w:rsid w:val="00B028B6"/>
    <w:rsid w:val="00B02CF9"/>
    <w:rsid w:val="00B030E2"/>
    <w:rsid w:val="00B033A9"/>
    <w:rsid w:val="00B043B9"/>
    <w:rsid w:val="00B04640"/>
    <w:rsid w:val="00B04699"/>
    <w:rsid w:val="00B0595B"/>
    <w:rsid w:val="00B06018"/>
    <w:rsid w:val="00B06415"/>
    <w:rsid w:val="00B06584"/>
    <w:rsid w:val="00B072E0"/>
    <w:rsid w:val="00B0776E"/>
    <w:rsid w:val="00B105D2"/>
    <w:rsid w:val="00B12409"/>
    <w:rsid w:val="00B13F99"/>
    <w:rsid w:val="00B14C27"/>
    <w:rsid w:val="00B14F52"/>
    <w:rsid w:val="00B15798"/>
    <w:rsid w:val="00B21804"/>
    <w:rsid w:val="00B229EE"/>
    <w:rsid w:val="00B22B29"/>
    <w:rsid w:val="00B22BEC"/>
    <w:rsid w:val="00B23FC7"/>
    <w:rsid w:val="00B24B71"/>
    <w:rsid w:val="00B24D14"/>
    <w:rsid w:val="00B25403"/>
    <w:rsid w:val="00B26C75"/>
    <w:rsid w:val="00B275EB"/>
    <w:rsid w:val="00B27C58"/>
    <w:rsid w:val="00B27F5B"/>
    <w:rsid w:val="00B30C2D"/>
    <w:rsid w:val="00B30E63"/>
    <w:rsid w:val="00B31015"/>
    <w:rsid w:val="00B3140B"/>
    <w:rsid w:val="00B315AF"/>
    <w:rsid w:val="00B316FA"/>
    <w:rsid w:val="00B3247A"/>
    <w:rsid w:val="00B33955"/>
    <w:rsid w:val="00B345F6"/>
    <w:rsid w:val="00B34617"/>
    <w:rsid w:val="00B366E3"/>
    <w:rsid w:val="00B36F3D"/>
    <w:rsid w:val="00B36F9B"/>
    <w:rsid w:val="00B37608"/>
    <w:rsid w:val="00B3779A"/>
    <w:rsid w:val="00B37C97"/>
    <w:rsid w:val="00B404A1"/>
    <w:rsid w:val="00B412E1"/>
    <w:rsid w:val="00B425B1"/>
    <w:rsid w:val="00B45278"/>
    <w:rsid w:val="00B45B81"/>
    <w:rsid w:val="00B45B9C"/>
    <w:rsid w:val="00B45C7B"/>
    <w:rsid w:val="00B46DFE"/>
    <w:rsid w:val="00B47ACC"/>
    <w:rsid w:val="00B52D77"/>
    <w:rsid w:val="00B53D02"/>
    <w:rsid w:val="00B53D40"/>
    <w:rsid w:val="00B54211"/>
    <w:rsid w:val="00B550A9"/>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6928"/>
    <w:rsid w:val="00B67BFB"/>
    <w:rsid w:val="00B70079"/>
    <w:rsid w:val="00B702BA"/>
    <w:rsid w:val="00B71117"/>
    <w:rsid w:val="00B713A1"/>
    <w:rsid w:val="00B71C83"/>
    <w:rsid w:val="00B72844"/>
    <w:rsid w:val="00B72C52"/>
    <w:rsid w:val="00B733B4"/>
    <w:rsid w:val="00B74A6E"/>
    <w:rsid w:val="00B74BB7"/>
    <w:rsid w:val="00B74F46"/>
    <w:rsid w:val="00B75562"/>
    <w:rsid w:val="00B7578B"/>
    <w:rsid w:val="00B773A6"/>
    <w:rsid w:val="00B77AB5"/>
    <w:rsid w:val="00B809BB"/>
    <w:rsid w:val="00B80EB0"/>
    <w:rsid w:val="00B814F0"/>
    <w:rsid w:val="00B8182F"/>
    <w:rsid w:val="00B8228D"/>
    <w:rsid w:val="00B826D3"/>
    <w:rsid w:val="00B82B62"/>
    <w:rsid w:val="00B84F50"/>
    <w:rsid w:val="00B856A5"/>
    <w:rsid w:val="00B865F4"/>
    <w:rsid w:val="00B8689D"/>
    <w:rsid w:val="00B87569"/>
    <w:rsid w:val="00B8769B"/>
    <w:rsid w:val="00B90FA7"/>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3F5F"/>
    <w:rsid w:val="00BA419A"/>
    <w:rsid w:val="00BA44E9"/>
    <w:rsid w:val="00BA4A2E"/>
    <w:rsid w:val="00BA4B8C"/>
    <w:rsid w:val="00BA53BE"/>
    <w:rsid w:val="00BA5B8D"/>
    <w:rsid w:val="00BA5BE7"/>
    <w:rsid w:val="00BA647D"/>
    <w:rsid w:val="00BA64FD"/>
    <w:rsid w:val="00BA673F"/>
    <w:rsid w:val="00BA75C8"/>
    <w:rsid w:val="00BA7C0E"/>
    <w:rsid w:val="00BB1A9B"/>
    <w:rsid w:val="00BB3A85"/>
    <w:rsid w:val="00BB43B8"/>
    <w:rsid w:val="00BB479C"/>
    <w:rsid w:val="00BB4C1E"/>
    <w:rsid w:val="00BB4C68"/>
    <w:rsid w:val="00BB51A0"/>
    <w:rsid w:val="00BB56D8"/>
    <w:rsid w:val="00BB602A"/>
    <w:rsid w:val="00BB639F"/>
    <w:rsid w:val="00BB6CC2"/>
    <w:rsid w:val="00BB7936"/>
    <w:rsid w:val="00BB79D4"/>
    <w:rsid w:val="00BC1B06"/>
    <w:rsid w:val="00BC2209"/>
    <w:rsid w:val="00BC222A"/>
    <w:rsid w:val="00BC2312"/>
    <w:rsid w:val="00BC238C"/>
    <w:rsid w:val="00BC2DB9"/>
    <w:rsid w:val="00BC3849"/>
    <w:rsid w:val="00BC388C"/>
    <w:rsid w:val="00BC55CB"/>
    <w:rsid w:val="00BC583D"/>
    <w:rsid w:val="00BC74A4"/>
    <w:rsid w:val="00BC772F"/>
    <w:rsid w:val="00BD081B"/>
    <w:rsid w:val="00BD40F0"/>
    <w:rsid w:val="00BD502A"/>
    <w:rsid w:val="00BD5C20"/>
    <w:rsid w:val="00BD5E7B"/>
    <w:rsid w:val="00BD63BC"/>
    <w:rsid w:val="00BE02E9"/>
    <w:rsid w:val="00BE0E8A"/>
    <w:rsid w:val="00BE1639"/>
    <w:rsid w:val="00BE192E"/>
    <w:rsid w:val="00BE1F07"/>
    <w:rsid w:val="00BE2EFD"/>
    <w:rsid w:val="00BE311C"/>
    <w:rsid w:val="00BE312D"/>
    <w:rsid w:val="00BE4918"/>
    <w:rsid w:val="00BE571B"/>
    <w:rsid w:val="00BE693D"/>
    <w:rsid w:val="00BE6C36"/>
    <w:rsid w:val="00BF0286"/>
    <w:rsid w:val="00BF03C6"/>
    <w:rsid w:val="00BF1F1E"/>
    <w:rsid w:val="00BF3112"/>
    <w:rsid w:val="00BF47AE"/>
    <w:rsid w:val="00BF491A"/>
    <w:rsid w:val="00BF5A2A"/>
    <w:rsid w:val="00BF63CA"/>
    <w:rsid w:val="00BF67E7"/>
    <w:rsid w:val="00BF6AF5"/>
    <w:rsid w:val="00BF6D47"/>
    <w:rsid w:val="00BF6E4A"/>
    <w:rsid w:val="00BF7D74"/>
    <w:rsid w:val="00C00841"/>
    <w:rsid w:val="00C01448"/>
    <w:rsid w:val="00C01636"/>
    <w:rsid w:val="00C02FBA"/>
    <w:rsid w:val="00C03576"/>
    <w:rsid w:val="00C0357E"/>
    <w:rsid w:val="00C052DD"/>
    <w:rsid w:val="00C06C21"/>
    <w:rsid w:val="00C06FCC"/>
    <w:rsid w:val="00C074A7"/>
    <w:rsid w:val="00C07D2E"/>
    <w:rsid w:val="00C07D57"/>
    <w:rsid w:val="00C07DCC"/>
    <w:rsid w:val="00C10157"/>
    <w:rsid w:val="00C1137F"/>
    <w:rsid w:val="00C1204A"/>
    <w:rsid w:val="00C12ADB"/>
    <w:rsid w:val="00C137F7"/>
    <w:rsid w:val="00C13B7B"/>
    <w:rsid w:val="00C13BE1"/>
    <w:rsid w:val="00C147C3"/>
    <w:rsid w:val="00C158A9"/>
    <w:rsid w:val="00C17A77"/>
    <w:rsid w:val="00C2028B"/>
    <w:rsid w:val="00C20E42"/>
    <w:rsid w:val="00C2442A"/>
    <w:rsid w:val="00C24A6E"/>
    <w:rsid w:val="00C24AEB"/>
    <w:rsid w:val="00C269A9"/>
    <w:rsid w:val="00C26AC9"/>
    <w:rsid w:val="00C2795B"/>
    <w:rsid w:val="00C3074E"/>
    <w:rsid w:val="00C30859"/>
    <w:rsid w:val="00C31B7C"/>
    <w:rsid w:val="00C320BD"/>
    <w:rsid w:val="00C346B9"/>
    <w:rsid w:val="00C37608"/>
    <w:rsid w:val="00C37E19"/>
    <w:rsid w:val="00C403F3"/>
    <w:rsid w:val="00C405A2"/>
    <w:rsid w:val="00C41088"/>
    <w:rsid w:val="00C414B0"/>
    <w:rsid w:val="00C41993"/>
    <w:rsid w:val="00C420B4"/>
    <w:rsid w:val="00C42913"/>
    <w:rsid w:val="00C42BB1"/>
    <w:rsid w:val="00C439CC"/>
    <w:rsid w:val="00C43CFB"/>
    <w:rsid w:val="00C45DC0"/>
    <w:rsid w:val="00C47085"/>
    <w:rsid w:val="00C473F9"/>
    <w:rsid w:val="00C5205D"/>
    <w:rsid w:val="00C52AC2"/>
    <w:rsid w:val="00C5316D"/>
    <w:rsid w:val="00C53E10"/>
    <w:rsid w:val="00C55493"/>
    <w:rsid w:val="00C57898"/>
    <w:rsid w:val="00C57CF7"/>
    <w:rsid w:val="00C6049C"/>
    <w:rsid w:val="00C605B3"/>
    <w:rsid w:val="00C60AE1"/>
    <w:rsid w:val="00C630B9"/>
    <w:rsid w:val="00C636DE"/>
    <w:rsid w:val="00C637B7"/>
    <w:rsid w:val="00C638B2"/>
    <w:rsid w:val="00C63A22"/>
    <w:rsid w:val="00C64611"/>
    <w:rsid w:val="00C65A69"/>
    <w:rsid w:val="00C65FF3"/>
    <w:rsid w:val="00C666D2"/>
    <w:rsid w:val="00C66FFA"/>
    <w:rsid w:val="00C70C6A"/>
    <w:rsid w:val="00C73324"/>
    <w:rsid w:val="00C739F1"/>
    <w:rsid w:val="00C73FFD"/>
    <w:rsid w:val="00C74D64"/>
    <w:rsid w:val="00C768FA"/>
    <w:rsid w:val="00C76D83"/>
    <w:rsid w:val="00C77064"/>
    <w:rsid w:val="00C80155"/>
    <w:rsid w:val="00C80200"/>
    <w:rsid w:val="00C80AE2"/>
    <w:rsid w:val="00C8159F"/>
    <w:rsid w:val="00C8214F"/>
    <w:rsid w:val="00C821D2"/>
    <w:rsid w:val="00C8292D"/>
    <w:rsid w:val="00C83B2C"/>
    <w:rsid w:val="00C84A4B"/>
    <w:rsid w:val="00C855CC"/>
    <w:rsid w:val="00C85F64"/>
    <w:rsid w:val="00C87220"/>
    <w:rsid w:val="00C9063D"/>
    <w:rsid w:val="00C90884"/>
    <w:rsid w:val="00C918C2"/>
    <w:rsid w:val="00C928DA"/>
    <w:rsid w:val="00C9320C"/>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B7D31"/>
    <w:rsid w:val="00CB7E4C"/>
    <w:rsid w:val="00CC093E"/>
    <w:rsid w:val="00CC0F70"/>
    <w:rsid w:val="00CC2AF3"/>
    <w:rsid w:val="00CC2D32"/>
    <w:rsid w:val="00CC2FAC"/>
    <w:rsid w:val="00CC33B1"/>
    <w:rsid w:val="00CC394C"/>
    <w:rsid w:val="00CC3C0E"/>
    <w:rsid w:val="00CC3C9D"/>
    <w:rsid w:val="00CC40A4"/>
    <w:rsid w:val="00CC4BA8"/>
    <w:rsid w:val="00CC5C8D"/>
    <w:rsid w:val="00CC7424"/>
    <w:rsid w:val="00CD0C3E"/>
    <w:rsid w:val="00CD1004"/>
    <w:rsid w:val="00CD1889"/>
    <w:rsid w:val="00CD1BFC"/>
    <w:rsid w:val="00CD1D25"/>
    <w:rsid w:val="00CD2A79"/>
    <w:rsid w:val="00CD472F"/>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4647"/>
    <w:rsid w:val="00CF5DD8"/>
    <w:rsid w:val="00D00E6B"/>
    <w:rsid w:val="00D02BD0"/>
    <w:rsid w:val="00D0361D"/>
    <w:rsid w:val="00D03762"/>
    <w:rsid w:val="00D04C2B"/>
    <w:rsid w:val="00D04D04"/>
    <w:rsid w:val="00D060E3"/>
    <w:rsid w:val="00D06163"/>
    <w:rsid w:val="00D07AD2"/>
    <w:rsid w:val="00D105CA"/>
    <w:rsid w:val="00D11CC4"/>
    <w:rsid w:val="00D12919"/>
    <w:rsid w:val="00D1460F"/>
    <w:rsid w:val="00D14BA4"/>
    <w:rsid w:val="00D157FF"/>
    <w:rsid w:val="00D15BA5"/>
    <w:rsid w:val="00D1619F"/>
    <w:rsid w:val="00D166F9"/>
    <w:rsid w:val="00D168F5"/>
    <w:rsid w:val="00D17EEA"/>
    <w:rsid w:val="00D20E0E"/>
    <w:rsid w:val="00D21AA0"/>
    <w:rsid w:val="00D23944"/>
    <w:rsid w:val="00D2405D"/>
    <w:rsid w:val="00D24308"/>
    <w:rsid w:val="00D244F1"/>
    <w:rsid w:val="00D24789"/>
    <w:rsid w:val="00D24B87"/>
    <w:rsid w:val="00D24D0D"/>
    <w:rsid w:val="00D24F5A"/>
    <w:rsid w:val="00D251B3"/>
    <w:rsid w:val="00D26E51"/>
    <w:rsid w:val="00D3132D"/>
    <w:rsid w:val="00D31816"/>
    <w:rsid w:val="00D320D0"/>
    <w:rsid w:val="00D321F0"/>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5311"/>
    <w:rsid w:val="00D460F2"/>
    <w:rsid w:val="00D46A95"/>
    <w:rsid w:val="00D46A9F"/>
    <w:rsid w:val="00D47096"/>
    <w:rsid w:val="00D51803"/>
    <w:rsid w:val="00D51D93"/>
    <w:rsid w:val="00D51ECD"/>
    <w:rsid w:val="00D525DB"/>
    <w:rsid w:val="00D52BAB"/>
    <w:rsid w:val="00D53A6A"/>
    <w:rsid w:val="00D55C4C"/>
    <w:rsid w:val="00D55D7C"/>
    <w:rsid w:val="00D55F2B"/>
    <w:rsid w:val="00D56459"/>
    <w:rsid w:val="00D56BD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ACB"/>
    <w:rsid w:val="00D800C9"/>
    <w:rsid w:val="00D80296"/>
    <w:rsid w:val="00D80EC3"/>
    <w:rsid w:val="00D8126E"/>
    <w:rsid w:val="00D812A7"/>
    <w:rsid w:val="00D81530"/>
    <w:rsid w:val="00D818DE"/>
    <w:rsid w:val="00D83498"/>
    <w:rsid w:val="00D844D1"/>
    <w:rsid w:val="00D86052"/>
    <w:rsid w:val="00D877F3"/>
    <w:rsid w:val="00D90B18"/>
    <w:rsid w:val="00D91AF2"/>
    <w:rsid w:val="00D936FF"/>
    <w:rsid w:val="00D94201"/>
    <w:rsid w:val="00D9446D"/>
    <w:rsid w:val="00D95AA5"/>
    <w:rsid w:val="00D95F5C"/>
    <w:rsid w:val="00D97516"/>
    <w:rsid w:val="00D97951"/>
    <w:rsid w:val="00DA0136"/>
    <w:rsid w:val="00DA103C"/>
    <w:rsid w:val="00DA15C2"/>
    <w:rsid w:val="00DA1D67"/>
    <w:rsid w:val="00DA36D9"/>
    <w:rsid w:val="00DA37BC"/>
    <w:rsid w:val="00DA44A5"/>
    <w:rsid w:val="00DA556B"/>
    <w:rsid w:val="00DA55E9"/>
    <w:rsid w:val="00DA5ADC"/>
    <w:rsid w:val="00DA5E16"/>
    <w:rsid w:val="00DA61B8"/>
    <w:rsid w:val="00DA715D"/>
    <w:rsid w:val="00DB2A0C"/>
    <w:rsid w:val="00DB36F1"/>
    <w:rsid w:val="00DB3EA1"/>
    <w:rsid w:val="00DB4174"/>
    <w:rsid w:val="00DB5722"/>
    <w:rsid w:val="00DB57A6"/>
    <w:rsid w:val="00DB6DC0"/>
    <w:rsid w:val="00DB7459"/>
    <w:rsid w:val="00DB7B94"/>
    <w:rsid w:val="00DB7F28"/>
    <w:rsid w:val="00DC099E"/>
    <w:rsid w:val="00DC1426"/>
    <w:rsid w:val="00DC1EC4"/>
    <w:rsid w:val="00DC4608"/>
    <w:rsid w:val="00DC4623"/>
    <w:rsid w:val="00DC53ED"/>
    <w:rsid w:val="00DC5CE1"/>
    <w:rsid w:val="00DC6B57"/>
    <w:rsid w:val="00DC7616"/>
    <w:rsid w:val="00DD0BCB"/>
    <w:rsid w:val="00DD0C83"/>
    <w:rsid w:val="00DD0EF6"/>
    <w:rsid w:val="00DD2F78"/>
    <w:rsid w:val="00DD3A2A"/>
    <w:rsid w:val="00DD3C94"/>
    <w:rsid w:val="00DD45FC"/>
    <w:rsid w:val="00DD4FAB"/>
    <w:rsid w:val="00DD5D4D"/>
    <w:rsid w:val="00DD6097"/>
    <w:rsid w:val="00DD63D1"/>
    <w:rsid w:val="00DD70B9"/>
    <w:rsid w:val="00DE08F0"/>
    <w:rsid w:val="00DE13B4"/>
    <w:rsid w:val="00DE3496"/>
    <w:rsid w:val="00DE4017"/>
    <w:rsid w:val="00DE48C1"/>
    <w:rsid w:val="00DE4E73"/>
    <w:rsid w:val="00DE52E4"/>
    <w:rsid w:val="00DE7140"/>
    <w:rsid w:val="00DE75C5"/>
    <w:rsid w:val="00DF12C8"/>
    <w:rsid w:val="00DF170D"/>
    <w:rsid w:val="00DF6D32"/>
    <w:rsid w:val="00E003F4"/>
    <w:rsid w:val="00E00931"/>
    <w:rsid w:val="00E02A43"/>
    <w:rsid w:val="00E0707F"/>
    <w:rsid w:val="00E0735A"/>
    <w:rsid w:val="00E07A58"/>
    <w:rsid w:val="00E12295"/>
    <w:rsid w:val="00E124A9"/>
    <w:rsid w:val="00E132ED"/>
    <w:rsid w:val="00E1367E"/>
    <w:rsid w:val="00E137FF"/>
    <w:rsid w:val="00E13C28"/>
    <w:rsid w:val="00E1436F"/>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32E8"/>
    <w:rsid w:val="00E33F72"/>
    <w:rsid w:val="00E34626"/>
    <w:rsid w:val="00E349A1"/>
    <w:rsid w:val="00E34BB5"/>
    <w:rsid w:val="00E34C42"/>
    <w:rsid w:val="00E35AFB"/>
    <w:rsid w:val="00E36859"/>
    <w:rsid w:val="00E36AF6"/>
    <w:rsid w:val="00E36B7D"/>
    <w:rsid w:val="00E379B0"/>
    <w:rsid w:val="00E41C3E"/>
    <w:rsid w:val="00E4454B"/>
    <w:rsid w:val="00E45ECC"/>
    <w:rsid w:val="00E46C15"/>
    <w:rsid w:val="00E46D5D"/>
    <w:rsid w:val="00E46E11"/>
    <w:rsid w:val="00E50432"/>
    <w:rsid w:val="00E50A49"/>
    <w:rsid w:val="00E50DCF"/>
    <w:rsid w:val="00E510E7"/>
    <w:rsid w:val="00E51373"/>
    <w:rsid w:val="00E51963"/>
    <w:rsid w:val="00E525CE"/>
    <w:rsid w:val="00E52A30"/>
    <w:rsid w:val="00E53285"/>
    <w:rsid w:val="00E53CE2"/>
    <w:rsid w:val="00E54C75"/>
    <w:rsid w:val="00E54FD8"/>
    <w:rsid w:val="00E54FF2"/>
    <w:rsid w:val="00E55289"/>
    <w:rsid w:val="00E55D93"/>
    <w:rsid w:val="00E567A9"/>
    <w:rsid w:val="00E572D1"/>
    <w:rsid w:val="00E6041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AFC"/>
    <w:rsid w:val="00E81EC9"/>
    <w:rsid w:val="00E82584"/>
    <w:rsid w:val="00E84137"/>
    <w:rsid w:val="00E8474F"/>
    <w:rsid w:val="00E84EF5"/>
    <w:rsid w:val="00E87446"/>
    <w:rsid w:val="00E87C65"/>
    <w:rsid w:val="00E87D25"/>
    <w:rsid w:val="00E91E6D"/>
    <w:rsid w:val="00E93841"/>
    <w:rsid w:val="00E954F9"/>
    <w:rsid w:val="00E95AE7"/>
    <w:rsid w:val="00EA118E"/>
    <w:rsid w:val="00EA133C"/>
    <w:rsid w:val="00EA13F7"/>
    <w:rsid w:val="00EA286C"/>
    <w:rsid w:val="00EA293B"/>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893"/>
    <w:rsid w:val="00EC1C1F"/>
    <w:rsid w:val="00EC6836"/>
    <w:rsid w:val="00EC708D"/>
    <w:rsid w:val="00EC76F5"/>
    <w:rsid w:val="00EC77E4"/>
    <w:rsid w:val="00ED080F"/>
    <w:rsid w:val="00ED219D"/>
    <w:rsid w:val="00ED2E7E"/>
    <w:rsid w:val="00ED3A95"/>
    <w:rsid w:val="00ED3E20"/>
    <w:rsid w:val="00ED4454"/>
    <w:rsid w:val="00ED523D"/>
    <w:rsid w:val="00ED5767"/>
    <w:rsid w:val="00ED5AB0"/>
    <w:rsid w:val="00ED5F1E"/>
    <w:rsid w:val="00ED6B45"/>
    <w:rsid w:val="00ED6E9A"/>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19B7"/>
    <w:rsid w:val="00EF4865"/>
    <w:rsid w:val="00EF74A0"/>
    <w:rsid w:val="00EF7F2E"/>
    <w:rsid w:val="00F012AC"/>
    <w:rsid w:val="00F013BE"/>
    <w:rsid w:val="00F01D92"/>
    <w:rsid w:val="00F01EF7"/>
    <w:rsid w:val="00F025F9"/>
    <w:rsid w:val="00F03B1E"/>
    <w:rsid w:val="00F03BAF"/>
    <w:rsid w:val="00F04B14"/>
    <w:rsid w:val="00F04F17"/>
    <w:rsid w:val="00F0527F"/>
    <w:rsid w:val="00F052DD"/>
    <w:rsid w:val="00F109A3"/>
    <w:rsid w:val="00F11180"/>
    <w:rsid w:val="00F11AF1"/>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F84"/>
    <w:rsid w:val="00F27948"/>
    <w:rsid w:val="00F321A2"/>
    <w:rsid w:val="00F327B5"/>
    <w:rsid w:val="00F331E0"/>
    <w:rsid w:val="00F33391"/>
    <w:rsid w:val="00F36EA8"/>
    <w:rsid w:val="00F40849"/>
    <w:rsid w:val="00F40A2B"/>
    <w:rsid w:val="00F40B50"/>
    <w:rsid w:val="00F43FED"/>
    <w:rsid w:val="00F44F6E"/>
    <w:rsid w:val="00F450C0"/>
    <w:rsid w:val="00F45251"/>
    <w:rsid w:val="00F45AB1"/>
    <w:rsid w:val="00F46277"/>
    <w:rsid w:val="00F467F3"/>
    <w:rsid w:val="00F47947"/>
    <w:rsid w:val="00F50D20"/>
    <w:rsid w:val="00F51678"/>
    <w:rsid w:val="00F5268D"/>
    <w:rsid w:val="00F52947"/>
    <w:rsid w:val="00F52D59"/>
    <w:rsid w:val="00F54418"/>
    <w:rsid w:val="00F545AB"/>
    <w:rsid w:val="00F55DC3"/>
    <w:rsid w:val="00F5606D"/>
    <w:rsid w:val="00F562EF"/>
    <w:rsid w:val="00F56733"/>
    <w:rsid w:val="00F57705"/>
    <w:rsid w:val="00F57CF2"/>
    <w:rsid w:val="00F60326"/>
    <w:rsid w:val="00F60B01"/>
    <w:rsid w:val="00F610E4"/>
    <w:rsid w:val="00F61A38"/>
    <w:rsid w:val="00F61B09"/>
    <w:rsid w:val="00F61E02"/>
    <w:rsid w:val="00F64150"/>
    <w:rsid w:val="00F6554F"/>
    <w:rsid w:val="00F655D9"/>
    <w:rsid w:val="00F65825"/>
    <w:rsid w:val="00F664EB"/>
    <w:rsid w:val="00F66E66"/>
    <w:rsid w:val="00F67430"/>
    <w:rsid w:val="00F67705"/>
    <w:rsid w:val="00F67D0E"/>
    <w:rsid w:val="00F70480"/>
    <w:rsid w:val="00F706D5"/>
    <w:rsid w:val="00F70C40"/>
    <w:rsid w:val="00F70C88"/>
    <w:rsid w:val="00F71264"/>
    <w:rsid w:val="00F71674"/>
    <w:rsid w:val="00F71A1F"/>
    <w:rsid w:val="00F72BE3"/>
    <w:rsid w:val="00F73449"/>
    <w:rsid w:val="00F73638"/>
    <w:rsid w:val="00F73A79"/>
    <w:rsid w:val="00F73B39"/>
    <w:rsid w:val="00F74E1E"/>
    <w:rsid w:val="00F76C74"/>
    <w:rsid w:val="00F8063E"/>
    <w:rsid w:val="00F8219D"/>
    <w:rsid w:val="00F82B09"/>
    <w:rsid w:val="00F83E96"/>
    <w:rsid w:val="00F841FF"/>
    <w:rsid w:val="00F849FE"/>
    <w:rsid w:val="00F851C0"/>
    <w:rsid w:val="00F854A9"/>
    <w:rsid w:val="00F854D2"/>
    <w:rsid w:val="00F86A02"/>
    <w:rsid w:val="00F86D46"/>
    <w:rsid w:val="00F87F6D"/>
    <w:rsid w:val="00F903E2"/>
    <w:rsid w:val="00F91EDF"/>
    <w:rsid w:val="00F92601"/>
    <w:rsid w:val="00F9310A"/>
    <w:rsid w:val="00F93153"/>
    <w:rsid w:val="00F93B59"/>
    <w:rsid w:val="00F94066"/>
    <w:rsid w:val="00F94B74"/>
    <w:rsid w:val="00F94DB4"/>
    <w:rsid w:val="00F95D1F"/>
    <w:rsid w:val="00F96653"/>
    <w:rsid w:val="00F96E8C"/>
    <w:rsid w:val="00FA041F"/>
    <w:rsid w:val="00FA0716"/>
    <w:rsid w:val="00FA228D"/>
    <w:rsid w:val="00FA2C46"/>
    <w:rsid w:val="00FA2DCF"/>
    <w:rsid w:val="00FA3F9D"/>
    <w:rsid w:val="00FA52ED"/>
    <w:rsid w:val="00FA594A"/>
    <w:rsid w:val="00FA64EE"/>
    <w:rsid w:val="00FA6EB2"/>
    <w:rsid w:val="00FA7D15"/>
    <w:rsid w:val="00FB0A00"/>
    <w:rsid w:val="00FB0B1B"/>
    <w:rsid w:val="00FB16B7"/>
    <w:rsid w:val="00FB1B84"/>
    <w:rsid w:val="00FB1D7B"/>
    <w:rsid w:val="00FB2581"/>
    <w:rsid w:val="00FB50A8"/>
    <w:rsid w:val="00FB689C"/>
    <w:rsid w:val="00FC1DEC"/>
    <w:rsid w:val="00FC1EEC"/>
    <w:rsid w:val="00FC2075"/>
    <w:rsid w:val="00FC25D7"/>
    <w:rsid w:val="00FC3009"/>
    <w:rsid w:val="00FC3234"/>
    <w:rsid w:val="00FC3496"/>
    <w:rsid w:val="00FC39E1"/>
    <w:rsid w:val="00FC4F0C"/>
    <w:rsid w:val="00FC694D"/>
    <w:rsid w:val="00FC6BE6"/>
    <w:rsid w:val="00FD0423"/>
    <w:rsid w:val="00FD17BD"/>
    <w:rsid w:val="00FD205F"/>
    <w:rsid w:val="00FD4EA9"/>
    <w:rsid w:val="00FD5005"/>
    <w:rsid w:val="00FD52CA"/>
    <w:rsid w:val="00FD54D0"/>
    <w:rsid w:val="00FD650A"/>
    <w:rsid w:val="00FE07FB"/>
    <w:rsid w:val="00FE0F9E"/>
    <w:rsid w:val="00FE19EF"/>
    <w:rsid w:val="00FE1E8B"/>
    <w:rsid w:val="00FE2F83"/>
    <w:rsid w:val="00FE3368"/>
    <w:rsid w:val="00FE48CE"/>
    <w:rsid w:val="00FE4B5D"/>
    <w:rsid w:val="00FE5066"/>
    <w:rsid w:val="00FE6AD4"/>
    <w:rsid w:val="00FE7FA3"/>
    <w:rsid w:val="00FF15C6"/>
    <w:rsid w:val="00FF1AF1"/>
    <w:rsid w:val="00FF4BED"/>
    <w:rsid w:val="00FF5697"/>
    <w:rsid w:val="00FF5B58"/>
    <w:rsid w:val="00FF6FA7"/>
    <w:rsid w:val="00FF71F5"/>
    <w:rsid w:val="028CD406"/>
    <w:rsid w:val="02CE2122"/>
    <w:rsid w:val="05997D8B"/>
    <w:rsid w:val="0E08687C"/>
    <w:rsid w:val="11581937"/>
    <w:rsid w:val="1288A350"/>
    <w:rsid w:val="27C5F096"/>
    <w:rsid w:val="2A72FF37"/>
    <w:rsid w:val="2FF975EA"/>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EA3F0"/>
  <w15:docId w15:val="{5226CCA3-FEF3-4B7C-BB2E-D6D8AE29C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US" w:eastAsia="zh-TW"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iPriority="0"/>
    <w:lsdException w:name="index heading" w:semiHidden="1" w:unhideWhenUsed="1"/>
    <w:lsdException w:name="caption" w:semiHidden="1" w:uiPriority="35" w:unhideWhenUsed="1" w:qFormat="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313E2"/>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BodyText"/>
    <w:link w:val="Heading4Char"/>
    <w:uiPriority w:val="9"/>
    <w:unhideWhenUsed/>
    <w:qFormat/>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semiHidden/>
    <w:unhideWhenUsed/>
    <w:qFormat/>
    <w:rsid w:val="00840F9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ascii="Arial" w:hAnsi="Arial"/>
      <w:lang w:eastAsia="zh-CN"/>
    </w:rPr>
  </w:style>
  <w:style w:type="paragraph" w:styleId="CommentText">
    <w:name w:val="annotation text"/>
    <w:basedOn w:val="Normal"/>
    <w:link w:val="CommentTextChar"/>
    <w:uiPriority w:val="99"/>
    <w:unhideWhenUsed/>
  </w:style>
  <w:style w:type="paragraph" w:styleId="TOC3">
    <w:name w:val="toc 3"/>
    <w:basedOn w:val="Normal"/>
    <w:next w:val="Normal"/>
    <w:autoRedefine/>
    <w:semiHidden/>
    <w:qFormat/>
    <w:pPr>
      <w:numPr>
        <w:numId w:val="1"/>
      </w:numPr>
      <w:overflowPunct/>
      <w:autoSpaceDE/>
      <w:autoSpaceDN/>
      <w:adjustRightInd/>
      <w:spacing w:before="40" w:after="0"/>
      <w:textAlignment w:val="auto"/>
    </w:pPr>
    <w:rPr>
      <w:rFonts w:ascii="Arial" w:eastAsia="MS Mincho" w:hAnsi="Arial"/>
      <w:szCs w:val="24"/>
      <w:lang w:eastAsia="en-GB"/>
    </w:rPr>
  </w:style>
  <w:style w:type="paragraph" w:styleId="BalloonText">
    <w:name w:val="Balloon Text"/>
    <w:basedOn w:val="Normal"/>
    <w:link w:val="BalloonTextChar"/>
    <w:uiPriority w:val="99"/>
    <w:semiHidden/>
    <w:unhideWhenUsed/>
    <w:pPr>
      <w:spacing w:after="0"/>
    </w:pPr>
    <w:rPr>
      <w:sz w:val="18"/>
      <w:szCs w:val="18"/>
    </w:rPr>
  </w:style>
  <w:style w:type="paragraph" w:styleId="Footer">
    <w:name w:val="footer"/>
    <w:basedOn w:val="Header"/>
    <w:link w:val="FooterChar"/>
    <w:pPr>
      <w:widowControl w:val="0"/>
      <w:jc w:val="center"/>
    </w:pPr>
    <w:rPr>
      <w:rFonts w:ascii="Arial" w:hAnsi="Arial"/>
      <w:b/>
      <w:i/>
      <w:sz w:val="18"/>
    </w:rPr>
  </w:style>
  <w:style w:type="paragraph" w:styleId="Header">
    <w:name w:val="header"/>
    <w:basedOn w:val="Normal"/>
    <w:link w:val="HeaderChar"/>
    <w:uiPriority w:val="99"/>
    <w:unhideWhenUsed/>
    <w:pPr>
      <w:tabs>
        <w:tab w:val="center" w:pos="4513"/>
        <w:tab w:val="right" w:pos="9026"/>
      </w:tabs>
      <w:spacing w:after="0"/>
    </w:pPr>
  </w:style>
  <w:style w:type="paragraph" w:styleId="List">
    <w:name w:val="List"/>
    <w:basedOn w:val="Normal"/>
    <w:uiPriority w:val="99"/>
    <w:semiHidden/>
    <w:unhideWhenUsed/>
    <w:qFormat/>
    <w:pPr>
      <w:ind w:left="360" w:hanging="360"/>
      <w:contextualSpacing/>
    </w:pPr>
  </w:style>
  <w:style w:type="paragraph" w:styleId="TableofFigures">
    <w:name w:val="table of figures"/>
    <w:basedOn w:val="BodyText"/>
    <w:next w:val="Normal"/>
    <w:uiPriority w:val="99"/>
    <w:pPr>
      <w:ind w:left="1701" w:hanging="1701"/>
      <w:jc w:val="left"/>
    </w:pPr>
    <w:rPr>
      <w:b/>
    </w:rPr>
  </w:style>
  <w:style w:type="paragraph" w:styleId="Index1">
    <w:name w:val="index 1"/>
    <w:basedOn w:val="Normal"/>
    <w:next w:val="Normal"/>
    <w:autoRedefine/>
    <w:uiPriority w:val="99"/>
    <w:semiHidden/>
    <w:unhideWhenUsed/>
    <w:pPr>
      <w:spacing w:after="0"/>
      <w:ind w:left="200" w:hanging="200"/>
    </w:pPr>
  </w:style>
  <w:style w:type="paragraph" w:styleId="Index2">
    <w:name w:val="index 2"/>
    <w:basedOn w:val="Index1"/>
    <w:qFormat/>
    <w:pPr>
      <w:keepLines/>
      <w:ind w:left="284" w:firstLine="0"/>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qFormat/>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qFormat/>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qFormat/>
    <w:rPr>
      <w:rFonts w:ascii="Arial" w:eastAsia="Times New Roman" w:hAnsi="Arial" w:cs="Times New Roman"/>
      <w:sz w:val="28"/>
      <w:szCs w:val="20"/>
      <w:lang w:val="en-GB" w:eastAsia="ja-JP"/>
    </w:rPr>
  </w:style>
  <w:style w:type="paragraph" w:customStyle="1" w:styleId="3GPPHeader">
    <w:name w:val="3GPP_Header"/>
    <w:basedOn w:val="BodyText"/>
    <w:pPr>
      <w:tabs>
        <w:tab w:val="left" w:pos="1701"/>
        <w:tab w:val="right" w:pos="9639"/>
      </w:tabs>
      <w:spacing w:after="240"/>
    </w:pPr>
    <w:rPr>
      <w:b/>
      <w:sz w:val="24"/>
    </w:rPr>
  </w:style>
  <w:style w:type="character" w:customStyle="1" w:styleId="FooterChar">
    <w:name w:val="Footer Char"/>
    <w:basedOn w:val="DefaultParagraphFont"/>
    <w:link w:val="Footer"/>
    <w:rPr>
      <w:rFonts w:ascii="Arial" w:eastAsia="Times New Roman" w:hAnsi="Arial" w:cs="Times New Roman"/>
      <w:b/>
      <w:i/>
      <w:sz w:val="18"/>
      <w:szCs w:val="20"/>
      <w:lang w:val="en-GB" w:eastAsia="ja-JP"/>
    </w:rPr>
  </w:style>
  <w:style w:type="paragraph" w:customStyle="1" w:styleId="Reference">
    <w:name w:val="Reference"/>
    <w:basedOn w:val="BodyText"/>
    <w:pPr>
      <w:numPr>
        <w:numId w:val="2"/>
      </w:numPr>
    </w:pPr>
  </w:style>
  <w:style w:type="character" w:customStyle="1" w:styleId="BodyTextChar">
    <w:name w:val="Body Text Char"/>
    <w:basedOn w:val="DefaultParagraphFont"/>
    <w:link w:val="BodyText"/>
    <w:rPr>
      <w:rFonts w:ascii="Arial" w:eastAsia="Times New Roman" w:hAnsi="Arial" w:cs="Times New Roman"/>
      <w:sz w:val="20"/>
      <w:szCs w:val="20"/>
      <w:lang w:val="en-GB" w:eastAsia="zh-CN"/>
    </w:rPr>
  </w:style>
  <w:style w:type="paragraph" w:customStyle="1" w:styleId="Proposal">
    <w:name w:val="Proposal"/>
    <w:basedOn w:val="BodyText"/>
    <w:link w:val="ProposalChar"/>
    <w:qFormat/>
    <w:pPr>
      <w:numPr>
        <w:numId w:val="3"/>
      </w:numPr>
      <w:tabs>
        <w:tab w:val="left" w:pos="1701"/>
      </w:tabs>
    </w:pPr>
    <w:rPr>
      <w:b/>
      <w:bCs/>
    </w:rPr>
  </w:style>
  <w:style w:type="paragraph" w:customStyle="1" w:styleId="Observation">
    <w:name w:val="Observation"/>
    <w:basedOn w:val="Proposal"/>
    <w:qFormat/>
    <w:pPr>
      <w:numPr>
        <w:numId w:val="4"/>
      </w:numPr>
      <w:ind w:left="1701" w:hanging="1701"/>
    </w:pPr>
    <w:rPr>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cs="Times New Roman"/>
      <w:sz w:val="20"/>
      <w:szCs w:val="24"/>
      <w:lang w:val="zh-CN" w:eastAsia="zh-CN"/>
    </w:rPr>
  </w:style>
  <w:style w:type="paragraph" w:customStyle="1" w:styleId="Agreement">
    <w:name w:val="Agreement"/>
    <w:basedOn w:val="Normal"/>
    <w:next w:val="Doc-text2"/>
    <w:qFormat/>
    <w:pPr>
      <w:numPr>
        <w:numId w:val="5"/>
      </w:numPr>
      <w:tabs>
        <w:tab w:val="clear" w:pos="180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qFormat/>
  </w:style>
  <w:style w:type="character" w:customStyle="1" w:styleId="HeaderChar">
    <w:name w:val="Header Char"/>
    <w:basedOn w:val="DefaultParagraphFont"/>
    <w:link w:val="Header"/>
    <w:uiPriority w:val="99"/>
    <w:rPr>
      <w:rFonts w:ascii="Times New Roman" w:eastAsia="Times New Roman" w:hAnsi="Times New Roman" w:cs="Times New Roman"/>
      <w:sz w:val="20"/>
      <w:szCs w:val="20"/>
      <w:lang w:val="en-GB" w:eastAsia="ja-JP"/>
    </w:rPr>
  </w:style>
  <w:style w:type="paragraph" w:styleId="ListParagraph">
    <w:name w:val="List Paragraph"/>
    <w:aliases w:val="列表段落,- Bullets,?? ??,?????,????,Lista1,中等深浅网格 1 - 着色 21,列出段落1,リスト段落,¥¡¡¡¡ì¬º¥¹¥È¶ÎÂä,ÁÐ³ö¶ÎÂä,列表段落1,—ño’i—Ž,¥ê¥¹¥È¶ÎÂä,1st level - Bullet List Paragraph,Lettre d'introduction,Paragrafo elenco,Normal bullet 2,Bullet list,목록단락,列,列表段落11,リス"/>
    <w:basedOn w:val="Normal"/>
    <w:link w:val="ListParagraphChar"/>
    <w:uiPriority w:val="34"/>
    <w:qFormat/>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列表段落 Char,- Bullets Char,?? ?? Char,????? Char,???? Char,Lista1 Char,中等深浅网格 1 - 着色 21 Char,列出段落1 Char,リスト段落 Char,¥¡¡¡¡ì¬º¥¹¥È¶ÎÂä Char,ÁÐ³ö¶ÎÂä Char,列表段落1 Char,—ño’i—Ž Char,¥ê¥¹¥È¶ÎÂä Char,1st level - Bullet List Paragraph Char"/>
    <w:link w:val="ListParagraph"/>
    <w:uiPriority w:val="34"/>
    <w:qFormat/>
    <w:locked/>
    <w:rPr>
      <w:rFonts w:ascii="Calibri" w:hAnsi="Calibri" w:cs="Calibri"/>
      <w:lang w:val="en-US"/>
    </w:rPr>
  </w:style>
  <w:style w:type="paragraph" w:customStyle="1" w:styleId="Revision1">
    <w:name w:val="Revision1"/>
    <w:hidden/>
    <w:uiPriority w:val="99"/>
    <w:semiHidden/>
    <w:qFormat/>
    <w:rPr>
      <w:rFonts w:ascii="Times New Roman" w:eastAsia="Times New Roman" w:hAnsi="Times New Roman" w:cs="Times New Roman"/>
      <w:lang w:val="en-GB" w:eastAsia="ja-JP"/>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eastAsia="ja-JP"/>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eastAsia="Times New Roman" w:hAnsi="Arial" w:cs="Times New Roman"/>
      <w:sz w:val="20"/>
      <w:szCs w:val="20"/>
      <w:lang w:val="en-GB" w:eastAsia="zh-CN"/>
    </w:rPr>
  </w:style>
  <w:style w:type="table" w:customStyle="1" w:styleId="TableGrid1">
    <w:name w:val="Table Grid1"/>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paragraph" w:customStyle="1" w:styleId="paragraph">
    <w:name w:val="paragraph"/>
    <w:basedOn w:val="Normal"/>
    <w:qFormat/>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qFormat/>
  </w:style>
  <w:style w:type="character" w:customStyle="1" w:styleId="spellingerror">
    <w:name w:val="spellingerror"/>
    <w:basedOn w:val="DefaultParagraphFont"/>
    <w:qFormat/>
  </w:style>
  <w:style w:type="character" w:customStyle="1" w:styleId="eop">
    <w:name w:val="eop"/>
    <w:basedOn w:val="DefaultParagraphFont"/>
    <w:qFormat/>
  </w:style>
  <w:style w:type="character" w:customStyle="1" w:styleId="Heading4Char">
    <w:name w:val="Heading 4 Char"/>
    <w:basedOn w:val="DefaultParagraphFont"/>
    <w:link w:val="Heading4"/>
    <w:uiPriority w:val="9"/>
    <w:qFormat/>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paragraph" w:customStyle="1" w:styleId="B1">
    <w:name w:val="B1"/>
    <w:basedOn w:val="List"/>
    <w:link w:val="B1Char1"/>
    <w:qFormat/>
    <w:pPr>
      <w:ind w:left="568" w:hanging="284"/>
      <w:contextualSpacing w:val="0"/>
    </w:p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character" w:customStyle="1" w:styleId="15">
    <w:name w:val="15"/>
    <w:basedOn w:val="DefaultParagraphFont"/>
    <w:qFormat/>
    <w:rPr>
      <w:rFonts w:ascii="Times New Roman" w:hAnsi="Times New Roman" w:cs="Times New Roman" w:hint="default"/>
      <w:i/>
      <w:iC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qFormat/>
    <w:rPr>
      <w:rFonts w:ascii="Times New Roman" w:eastAsia="Times New Roman" w:hAnsi="Times New Roman" w:cs="Batang"/>
      <w:sz w:val="20"/>
      <w:szCs w:val="20"/>
      <w:lang w:val="en-GB"/>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rPr>
  </w:style>
  <w:style w:type="paragraph" w:customStyle="1" w:styleId="NO">
    <w:name w:val="NO"/>
    <w:basedOn w:val="Normal"/>
    <w:link w:val="NOChar1"/>
    <w:qFormat/>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Pr>
      <w:rFonts w:ascii="Times New Roman" w:hAnsi="Times New Roman" w:cs="Times New Roman"/>
      <w:sz w:val="20"/>
      <w:szCs w:val="20"/>
      <w:lang w:val="en-GB"/>
    </w:rPr>
  </w:style>
  <w:style w:type="character" w:customStyle="1" w:styleId="NOChar">
    <w:name w:val="NO Char"/>
    <w:qFormat/>
    <w:locked/>
    <w:rPr>
      <w:rFonts w:eastAsia="Times New Roman"/>
      <w:color w:val="000000"/>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EditorsNote">
    <w:name w:val="Editor's Note"/>
    <w:basedOn w:val="NO"/>
    <w:link w:val="EditorsNoteChar"/>
    <w:qFormat/>
    <w:pPr>
      <w:overflowPunct w:val="0"/>
      <w:autoSpaceDE w:val="0"/>
      <w:autoSpaceDN w:val="0"/>
      <w:adjustRightInd w:val="0"/>
      <w:textAlignment w:val="baseline"/>
    </w:pPr>
    <w:rPr>
      <w:rFonts w:eastAsia="Times New Roman"/>
      <w:color w:val="FF0000"/>
      <w:lang w:eastAsia="ja-JP"/>
    </w:rPr>
  </w:style>
  <w:style w:type="character" w:customStyle="1" w:styleId="EditorsNoteChar">
    <w:name w:val="Editor's Note Char"/>
    <w:link w:val="EditorsNote"/>
    <w:qFormat/>
    <w:rPr>
      <w:rFonts w:ascii="Times New Roman" w:eastAsia="Times New Roman" w:hAnsi="Times New Roman" w:cs="Times New Roman"/>
      <w:color w:val="FF0000"/>
      <w:sz w:val="20"/>
      <w:szCs w:val="20"/>
      <w:lang w:val="en-GB" w:eastAsia="ja-JP"/>
    </w:rPr>
  </w:style>
  <w:style w:type="paragraph" w:customStyle="1" w:styleId="H6">
    <w:name w:val="H6"/>
    <w:basedOn w:val="Heading5"/>
    <w:next w:val="Normal"/>
    <w:rsid w:val="00840F9A"/>
    <w:pPr>
      <w:spacing w:before="120" w:after="180"/>
      <w:ind w:left="1985" w:hanging="1985"/>
      <w:outlineLvl w:val="9"/>
    </w:pPr>
    <w:rPr>
      <w:rFonts w:ascii="Arial" w:eastAsia="Times New Roman" w:hAnsi="Arial" w:cs="Times New Roman"/>
      <w:color w:val="auto"/>
    </w:rPr>
  </w:style>
  <w:style w:type="paragraph" w:customStyle="1" w:styleId="B2">
    <w:name w:val="B2"/>
    <w:basedOn w:val="List2"/>
    <w:link w:val="B2Char"/>
    <w:qFormat/>
    <w:rsid w:val="00840F9A"/>
    <w:pPr>
      <w:ind w:left="851" w:hanging="284"/>
      <w:contextualSpacing w:val="0"/>
    </w:pPr>
  </w:style>
  <w:style w:type="paragraph" w:customStyle="1" w:styleId="B3">
    <w:name w:val="B3"/>
    <w:basedOn w:val="List3"/>
    <w:link w:val="B3Char2"/>
    <w:qFormat/>
    <w:rsid w:val="00840F9A"/>
    <w:pPr>
      <w:ind w:left="1135" w:hanging="284"/>
      <w:contextualSpacing w:val="0"/>
    </w:pPr>
  </w:style>
  <w:style w:type="paragraph" w:customStyle="1" w:styleId="B4">
    <w:name w:val="B4"/>
    <w:basedOn w:val="List4"/>
    <w:link w:val="B4Char"/>
    <w:qFormat/>
    <w:rsid w:val="00840F9A"/>
    <w:pPr>
      <w:ind w:left="1418" w:hanging="284"/>
      <w:contextualSpacing w:val="0"/>
    </w:pPr>
  </w:style>
  <w:style w:type="character" w:customStyle="1" w:styleId="B2Char">
    <w:name w:val="B2 Char"/>
    <w:link w:val="B2"/>
    <w:qFormat/>
    <w:rsid w:val="00840F9A"/>
    <w:rPr>
      <w:rFonts w:ascii="Times New Roman" w:eastAsia="Times New Roman" w:hAnsi="Times New Roman" w:cs="Times New Roman"/>
      <w:lang w:val="en-GB" w:eastAsia="ja-JP"/>
    </w:rPr>
  </w:style>
  <w:style w:type="character" w:customStyle="1" w:styleId="B3Char2">
    <w:name w:val="B3 Char2"/>
    <w:link w:val="B3"/>
    <w:rsid w:val="00840F9A"/>
    <w:rPr>
      <w:rFonts w:ascii="Times New Roman" w:eastAsia="Times New Roman" w:hAnsi="Times New Roman" w:cs="Times New Roman"/>
      <w:lang w:val="en-GB" w:eastAsia="ja-JP"/>
    </w:rPr>
  </w:style>
  <w:style w:type="character" w:customStyle="1" w:styleId="B4Char">
    <w:name w:val="B4 Char"/>
    <w:link w:val="B4"/>
    <w:qFormat/>
    <w:rsid w:val="00840F9A"/>
    <w:rPr>
      <w:rFonts w:ascii="Times New Roman" w:eastAsia="Times New Roman" w:hAnsi="Times New Roman" w:cs="Times New Roman"/>
      <w:lang w:val="en-GB" w:eastAsia="ja-JP"/>
    </w:rPr>
  </w:style>
  <w:style w:type="character" w:customStyle="1" w:styleId="Heading5Char">
    <w:name w:val="Heading 5 Char"/>
    <w:basedOn w:val="DefaultParagraphFont"/>
    <w:link w:val="Heading5"/>
    <w:uiPriority w:val="9"/>
    <w:semiHidden/>
    <w:rsid w:val="00840F9A"/>
    <w:rPr>
      <w:rFonts w:asciiTheme="majorHAnsi" w:eastAsiaTheme="majorEastAsia" w:hAnsiTheme="majorHAnsi" w:cstheme="majorBidi"/>
      <w:color w:val="2F5496" w:themeColor="accent1" w:themeShade="BF"/>
      <w:lang w:val="en-GB" w:eastAsia="ja-JP"/>
    </w:rPr>
  </w:style>
  <w:style w:type="paragraph" w:styleId="List2">
    <w:name w:val="List 2"/>
    <w:basedOn w:val="Normal"/>
    <w:uiPriority w:val="99"/>
    <w:semiHidden/>
    <w:unhideWhenUsed/>
    <w:rsid w:val="00840F9A"/>
    <w:pPr>
      <w:ind w:left="566" w:hanging="283"/>
      <w:contextualSpacing/>
    </w:pPr>
  </w:style>
  <w:style w:type="paragraph" w:styleId="List3">
    <w:name w:val="List 3"/>
    <w:basedOn w:val="Normal"/>
    <w:uiPriority w:val="99"/>
    <w:semiHidden/>
    <w:unhideWhenUsed/>
    <w:rsid w:val="00840F9A"/>
    <w:pPr>
      <w:ind w:left="849" w:hanging="283"/>
      <w:contextualSpacing/>
    </w:pPr>
  </w:style>
  <w:style w:type="paragraph" w:styleId="List4">
    <w:name w:val="List 4"/>
    <w:basedOn w:val="Normal"/>
    <w:uiPriority w:val="99"/>
    <w:semiHidden/>
    <w:unhideWhenUsed/>
    <w:rsid w:val="00840F9A"/>
    <w:pPr>
      <w:ind w:left="1132" w:hanging="283"/>
      <w:contextualSpacing/>
    </w:pPr>
  </w:style>
  <w:style w:type="paragraph" w:customStyle="1" w:styleId="TAL">
    <w:name w:val="TAL"/>
    <w:basedOn w:val="Normal"/>
    <w:link w:val="TALCar"/>
    <w:qFormat/>
    <w:rsid w:val="00840F9A"/>
    <w:pPr>
      <w:keepNext/>
      <w:keepLines/>
      <w:spacing w:after="0"/>
    </w:pPr>
    <w:rPr>
      <w:rFonts w:ascii="Arial" w:hAnsi="Arial"/>
      <w:sz w:val="18"/>
      <w:lang w:eastAsia="zh-CN"/>
    </w:rPr>
  </w:style>
  <w:style w:type="character" w:customStyle="1" w:styleId="TALCar">
    <w:name w:val="TAL Car"/>
    <w:link w:val="TAL"/>
    <w:qFormat/>
    <w:rsid w:val="00840F9A"/>
    <w:rPr>
      <w:rFonts w:ascii="Arial" w:eastAsia="Times New Roman" w:hAnsi="Arial" w:cs="Times New Roman"/>
      <w:sz w:val="18"/>
      <w:lang w:val="en-GB" w:eastAsia="zh-CN"/>
    </w:rPr>
  </w:style>
  <w:style w:type="character" w:customStyle="1" w:styleId="apple-converted-space">
    <w:name w:val="apple-converted-space"/>
    <w:basedOn w:val="DefaultParagraphFont"/>
    <w:rsid w:val="004E6AB9"/>
  </w:style>
  <w:style w:type="paragraph" w:styleId="ListBullet">
    <w:name w:val="List Bullet"/>
    <w:basedOn w:val="Normal"/>
    <w:rsid w:val="005A731F"/>
    <w:pPr>
      <w:numPr>
        <w:numId w:val="16"/>
      </w:numPr>
      <w:overflowPunct/>
      <w:autoSpaceDE/>
      <w:autoSpaceDN/>
      <w:adjustRightInd/>
      <w:spacing w:before="40" w:after="0"/>
      <w:textAlignment w:val="auto"/>
    </w:pPr>
    <w:rPr>
      <w:rFonts w:ascii="Arial" w:eastAsia="MS Mincho" w:hAnsi="Arial"/>
      <w:szCs w:val="24"/>
      <w:lang w:eastAsia="en-GB"/>
    </w:rPr>
  </w:style>
  <w:style w:type="character" w:customStyle="1" w:styleId="ProposalChar">
    <w:name w:val="Proposal Char"/>
    <w:basedOn w:val="DefaultParagraphFont"/>
    <w:link w:val="Proposal"/>
    <w:locked/>
    <w:rsid w:val="00793E58"/>
    <w:rPr>
      <w:rFonts w:ascii="Arial" w:eastAsia="Times New Roman" w:hAnsi="Arial" w:cs="Times New Roman"/>
      <w:b/>
      <w:bCs/>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68135">
      <w:bodyDiv w:val="1"/>
      <w:marLeft w:val="0"/>
      <w:marRight w:val="0"/>
      <w:marTop w:val="0"/>
      <w:marBottom w:val="0"/>
      <w:divBdr>
        <w:top w:val="none" w:sz="0" w:space="0" w:color="auto"/>
        <w:left w:val="none" w:sz="0" w:space="0" w:color="auto"/>
        <w:bottom w:val="none" w:sz="0" w:space="0" w:color="auto"/>
        <w:right w:val="none" w:sz="0" w:space="0" w:color="auto"/>
      </w:divBdr>
    </w:div>
    <w:div w:id="388773633">
      <w:bodyDiv w:val="1"/>
      <w:marLeft w:val="0"/>
      <w:marRight w:val="0"/>
      <w:marTop w:val="0"/>
      <w:marBottom w:val="0"/>
      <w:divBdr>
        <w:top w:val="none" w:sz="0" w:space="0" w:color="auto"/>
        <w:left w:val="none" w:sz="0" w:space="0" w:color="auto"/>
        <w:bottom w:val="none" w:sz="0" w:space="0" w:color="auto"/>
        <w:right w:val="none" w:sz="0" w:space="0" w:color="auto"/>
      </w:divBdr>
    </w:div>
    <w:div w:id="585305019">
      <w:bodyDiv w:val="1"/>
      <w:marLeft w:val="0"/>
      <w:marRight w:val="0"/>
      <w:marTop w:val="0"/>
      <w:marBottom w:val="0"/>
      <w:divBdr>
        <w:top w:val="none" w:sz="0" w:space="0" w:color="auto"/>
        <w:left w:val="none" w:sz="0" w:space="0" w:color="auto"/>
        <w:bottom w:val="none" w:sz="0" w:space="0" w:color="auto"/>
        <w:right w:val="none" w:sz="0" w:space="0" w:color="auto"/>
      </w:divBdr>
      <w:divsChild>
        <w:div w:id="11324848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0838105">
              <w:marLeft w:val="0"/>
              <w:marRight w:val="0"/>
              <w:marTop w:val="0"/>
              <w:marBottom w:val="0"/>
              <w:divBdr>
                <w:top w:val="none" w:sz="0" w:space="0" w:color="auto"/>
                <w:left w:val="none" w:sz="0" w:space="0" w:color="auto"/>
                <w:bottom w:val="none" w:sz="0" w:space="0" w:color="auto"/>
                <w:right w:val="none" w:sz="0" w:space="0" w:color="auto"/>
              </w:divBdr>
              <w:divsChild>
                <w:div w:id="69018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8470">
      <w:bodyDiv w:val="1"/>
      <w:marLeft w:val="0"/>
      <w:marRight w:val="0"/>
      <w:marTop w:val="0"/>
      <w:marBottom w:val="0"/>
      <w:divBdr>
        <w:top w:val="none" w:sz="0" w:space="0" w:color="auto"/>
        <w:left w:val="none" w:sz="0" w:space="0" w:color="auto"/>
        <w:bottom w:val="none" w:sz="0" w:space="0" w:color="auto"/>
        <w:right w:val="none" w:sz="0" w:space="0" w:color="auto"/>
      </w:divBdr>
      <w:divsChild>
        <w:div w:id="12585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5523180">
              <w:marLeft w:val="0"/>
              <w:marRight w:val="0"/>
              <w:marTop w:val="0"/>
              <w:marBottom w:val="0"/>
              <w:divBdr>
                <w:top w:val="none" w:sz="0" w:space="0" w:color="auto"/>
                <w:left w:val="none" w:sz="0" w:space="0" w:color="auto"/>
                <w:bottom w:val="none" w:sz="0" w:space="0" w:color="auto"/>
                <w:right w:val="none" w:sz="0" w:space="0" w:color="auto"/>
              </w:divBdr>
              <w:divsChild>
                <w:div w:id="20408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01895">
      <w:bodyDiv w:val="1"/>
      <w:marLeft w:val="0"/>
      <w:marRight w:val="0"/>
      <w:marTop w:val="0"/>
      <w:marBottom w:val="0"/>
      <w:divBdr>
        <w:top w:val="none" w:sz="0" w:space="0" w:color="auto"/>
        <w:left w:val="none" w:sz="0" w:space="0" w:color="auto"/>
        <w:bottom w:val="none" w:sz="0" w:space="0" w:color="auto"/>
        <w:right w:val="none" w:sz="0" w:space="0" w:color="auto"/>
      </w:divBdr>
    </w:div>
    <w:div w:id="1535842911">
      <w:bodyDiv w:val="1"/>
      <w:marLeft w:val="0"/>
      <w:marRight w:val="0"/>
      <w:marTop w:val="0"/>
      <w:marBottom w:val="0"/>
      <w:divBdr>
        <w:top w:val="none" w:sz="0" w:space="0" w:color="auto"/>
        <w:left w:val="none" w:sz="0" w:space="0" w:color="auto"/>
        <w:bottom w:val="none" w:sz="0" w:space="0" w:color="auto"/>
        <w:right w:val="none" w:sz="0" w:space="0" w:color="auto"/>
      </w:divBdr>
      <w:divsChild>
        <w:div w:id="538399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45761">
              <w:marLeft w:val="0"/>
              <w:marRight w:val="0"/>
              <w:marTop w:val="0"/>
              <w:marBottom w:val="0"/>
              <w:divBdr>
                <w:top w:val="none" w:sz="0" w:space="0" w:color="auto"/>
                <w:left w:val="none" w:sz="0" w:space="0" w:color="auto"/>
                <w:bottom w:val="none" w:sz="0" w:space="0" w:color="auto"/>
                <w:right w:val="none" w:sz="0" w:space="0" w:color="auto"/>
              </w:divBdr>
              <w:divsChild>
                <w:div w:id="12964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92269">
      <w:bodyDiv w:val="1"/>
      <w:marLeft w:val="0"/>
      <w:marRight w:val="0"/>
      <w:marTop w:val="0"/>
      <w:marBottom w:val="0"/>
      <w:divBdr>
        <w:top w:val="none" w:sz="0" w:space="0" w:color="auto"/>
        <w:left w:val="none" w:sz="0" w:space="0" w:color="auto"/>
        <w:bottom w:val="none" w:sz="0" w:space="0" w:color="auto"/>
        <w:right w:val="none" w:sz="0" w:space="0" w:color="auto"/>
      </w:divBdr>
      <w:divsChild>
        <w:div w:id="1976914078">
          <w:marLeft w:val="0"/>
          <w:marRight w:val="0"/>
          <w:marTop w:val="0"/>
          <w:marBottom w:val="0"/>
          <w:divBdr>
            <w:top w:val="none" w:sz="0" w:space="0" w:color="auto"/>
            <w:left w:val="none" w:sz="0" w:space="0" w:color="auto"/>
            <w:bottom w:val="none" w:sz="0" w:space="0" w:color="auto"/>
            <w:right w:val="none" w:sz="0" w:space="0" w:color="auto"/>
          </w:divBdr>
        </w:div>
        <w:div w:id="12557003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RBI5PAMIO524-1616901215-46694</_dlc_DocId>
    <_dlc_DocIdUrl xmlns="71c5aaf6-e6ce-465b-b873-5148d2a4c105">
      <Url>https://nokia.sharepoint.com/sites/gxp/_layouts/15/DocIdRedir.aspx?ID=RBI5PAMIO524-1616901215-46694</Url>
      <Description>RBI5PAMIO524-1616901215-46694</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5DEBF0-952E-44FF-8AD4-62832BCDA5EA}">
  <ds:schemaRefs>
    <ds:schemaRef ds:uri="http://schemas.microsoft.com/sharepoint/events"/>
  </ds:schemaRefs>
</ds:datastoreItem>
</file>

<file path=customXml/itemProps2.xml><?xml version="1.0" encoding="utf-8"?>
<ds:datastoreItem xmlns:ds="http://schemas.openxmlformats.org/officeDocument/2006/customXml" ds:itemID="{8BB61A8C-55F9-4F0D-9E8E-4114B18E57B9}">
  <ds:schemaRefs>
    <ds:schemaRef ds:uri="Microsoft.SharePoint.Taxonomy.ContentTypeSync"/>
  </ds:schemaRefs>
</ds:datastoreItem>
</file>

<file path=customXml/itemProps3.xml><?xml version="1.0" encoding="utf-8"?>
<ds:datastoreItem xmlns:ds="http://schemas.openxmlformats.org/officeDocument/2006/customXml" ds:itemID="{79310CD5-0714-4FFB-A3D7-0465A1457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3</Pages>
  <Words>969</Words>
  <Characters>5527</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Google, Inc.</Company>
  <LinksUpToDate>false</LinksUpToDate>
  <CharactersWithSpaces>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Apple - Peng Cheng</cp:lastModifiedBy>
  <cp:revision>100</cp:revision>
  <dcterms:created xsi:type="dcterms:W3CDTF">2025-05-19T20:56:00Z</dcterms:created>
  <dcterms:modified xsi:type="dcterms:W3CDTF">2025-05-20T08:24:00Z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_dlc_DocIdItemGuid">
    <vt:lpwstr>9c8e32ab-0470-4039-8dba-b38f4faecee9</vt:lpwstr>
  </property>
  <property fmtid="{D5CDD505-2E9C-101B-9397-08002B2CF9AE}" pid="13" name="KSOTemplateDocerSaveRecord">
    <vt:lpwstr>eyJoZGlkIjoiZWRlYTlmMWJmODdlZmJiMzRjZDE1Yjc5MGMyY2ViMmYiLCJ1c2VySWQiOiIxMjM4Mjg1NzU3In0=</vt:lpwstr>
  </property>
  <property fmtid="{D5CDD505-2E9C-101B-9397-08002B2CF9AE}" pid="14" name="KSOProductBuildVer">
    <vt:lpwstr>2052-12.1.0.19770</vt:lpwstr>
  </property>
  <property fmtid="{D5CDD505-2E9C-101B-9397-08002B2CF9AE}" pid="15" name="ICV">
    <vt:lpwstr>9FB9D2BBC0EB4C97B79364F653051BFC_12</vt:lpwstr>
  </property>
</Properties>
</file>