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7A6735">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9354F3" w:rsidRPr="007A6735" w:rsidRDefault="007A6735" w:rsidP="00B909E9">
            <w:pPr>
              <w:tabs>
                <w:tab w:val="left" w:pos="720"/>
                <w:tab w:val="left" w:pos="1622"/>
              </w:tabs>
              <w:spacing w:before="20" w:after="20"/>
              <w:rPr>
                <w:color w:val="0070C0"/>
                <w:sz w:val="16"/>
                <w:szCs w:val="16"/>
              </w:rPr>
            </w:pPr>
            <w:r w:rsidRPr="009354F3">
              <w:rPr>
                <w:color w:val="0070C0"/>
                <w:sz w:val="16"/>
                <w:szCs w:val="16"/>
              </w:rPr>
              <w:t>[8.9.2] Support of S&amp;</w:t>
            </w:r>
            <w:r w:rsidR="009B0ECF">
              <w:rPr>
                <w:color w:val="0070C0"/>
                <w:sz w:val="16"/>
                <w:szCs w:val="16"/>
              </w:rPr>
              <w:t>F</w:t>
            </w: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[303] and [304]</w:t>
            </w:r>
          </w:p>
          <w:p w:rsidR="00EE1495" w:rsidRDefault="001620CE" w:rsidP="00EE1495">
            <w:pPr>
              <w:tabs>
                <w:tab w:val="left" w:pos="720"/>
                <w:tab w:val="left" w:pos="1622"/>
              </w:tabs>
              <w:spacing w:before="20" w:after="20"/>
              <w:rPr>
                <w:rFonts w:cs="Arial"/>
                <w:bCs/>
                <w:color w:val="0070C0"/>
                <w:sz w:val="16"/>
                <w:szCs w:val="16"/>
              </w:rPr>
            </w:pPr>
            <w:r>
              <w:rPr>
                <w:rFonts w:cs="Arial"/>
                <w:bCs/>
                <w:color w:val="0070C0"/>
                <w:sz w:val="16"/>
                <w:szCs w:val="16"/>
              </w:rPr>
              <w:t>[</w:t>
            </w:r>
            <w:r w:rsidR="00EE1495" w:rsidRPr="009354F3">
              <w:rPr>
                <w:rFonts w:cs="Arial"/>
                <w:bCs/>
                <w:color w:val="0070C0"/>
                <w:sz w:val="16"/>
                <w:szCs w:val="16"/>
              </w:rPr>
              <w:t>8.8.4] Support of Broadcast service</w:t>
            </w:r>
          </w:p>
          <w:p w:rsidR="001620CE" w:rsidRPr="00731DB9" w:rsidRDefault="001620CE" w:rsidP="00EE1495">
            <w:pPr>
              <w:tabs>
                <w:tab w:val="left" w:pos="720"/>
                <w:tab w:val="left" w:pos="1622"/>
              </w:tabs>
              <w:spacing w:before="20" w:after="20"/>
              <w:rPr>
                <w:rFonts w:cs="Arial"/>
                <w:bCs/>
                <w:color w:val="0070C0"/>
                <w:sz w:val="16"/>
                <w:szCs w:val="16"/>
                <w:lang w:val="en-US"/>
              </w:rPr>
            </w:pPr>
            <w:r w:rsidRPr="00D440EA">
              <w:rPr>
                <w:rFonts w:cs="Arial"/>
                <w:bCs/>
                <w:color w:val="0070C0"/>
                <w:sz w:val="16"/>
                <w:szCs w:val="16"/>
              </w:rPr>
              <w:t xml:space="preserve">- </w:t>
            </w:r>
            <w:r w:rsidRPr="00D440EA">
              <w:rPr>
                <w:rFonts w:cs="Arial"/>
                <w:bCs/>
                <w:color w:val="0070C0"/>
                <w:sz w:val="16"/>
                <w:szCs w:val="16"/>
                <w:lang w:val="en-US"/>
              </w:rPr>
              <w:t>issues marked CB Thursday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[8.8.6] LTE to NR NTN mobility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1620CE"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A33B8"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CB Sergio</w:t>
            </w:r>
            <w:r w:rsidR="001E56C3">
              <w:rPr>
                <w:rFonts w:cs="Arial"/>
                <w:b/>
                <w:bCs/>
                <w:color w:val="0070C0"/>
                <w:sz w:val="16"/>
                <w:szCs w:val="16"/>
              </w:rPr>
              <w:t xml:space="preserve"> (from 9:00)</w:t>
            </w:r>
          </w:p>
          <w:p w:rsidR="008A33B8" w:rsidRDefault="008A33B8" w:rsidP="007A6735">
            <w:pPr>
              <w:tabs>
                <w:tab w:val="left" w:pos="720"/>
                <w:tab w:val="left" w:pos="1622"/>
              </w:tabs>
              <w:spacing w:before="20" w:after="20"/>
              <w:rPr>
                <w:rFonts w:cs="Arial"/>
                <w:b/>
                <w:bCs/>
                <w:color w:val="0070C0"/>
                <w:sz w:val="16"/>
                <w:szCs w:val="16"/>
              </w:rPr>
            </w:pPr>
            <w:r>
              <w:rPr>
                <w:rFonts w:cs="Arial"/>
                <w:b/>
                <w:bCs/>
                <w:color w:val="0070C0"/>
                <w:sz w:val="16"/>
                <w:szCs w:val="16"/>
              </w:rPr>
              <w:t>[7.0.2]</w:t>
            </w:r>
          </w:p>
          <w:p w:rsidR="008A33B8" w:rsidRDefault="008A33B8" w:rsidP="007A6735">
            <w:pPr>
              <w:tabs>
                <w:tab w:val="left" w:pos="720"/>
                <w:tab w:val="left" w:pos="1622"/>
              </w:tabs>
              <w:spacing w:before="20" w:after="20"/>
              <w:rPr>
                <w:rFonts w:cs="Arial"/>
                <w:b/>
                <w:bCs/>
                <w:color w:val="0070C0"/>
                <w:sz w:val="16"/>
                <w:szCs w:val="16"/>
              </w:rPr>
            </w:pPr>
            <w:r>
              <w:rPr>
                <w:color w:val="0070C0"/>
                <w:sz w:val="16"/>
                <w:szCs w:val="16"/>
              </w:rPr>
              <w:t xml:space="preserve">- </w:t>
            </w:r>
            <w:r w:rsidRPr="008A33B8">
              <w:rPr>
                <w:color w:val="0070C0"/>
                <w:sz w:val="16"/>
                <w:szCs w:val="16"/>
              </w:rPr>
              <w:t xml:space="preserve">issues marked CB </w:t>
            </w:r>
            <w:r>
              <w:rPr>
                <w:color w:val="0070C0"/>
                <w:sz w:val="16"/>
                <w:szCs w:val="16"/>
              </w:rPr>
              <w:t>Friday</w:t>
            </w:r>
          </w:p>
          <w:p w:rsidR="007A6735" w:rsidRP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IoT NTN </w:t>
            </w:r>
          </w:p>
          <w:p w:rsidR="007A6735" w:rsidRDefault="007A6735" w:rsidP="007A6735">
            <w:pPr>
              <w:tabs>
                <w:tab w:val="left" w:pos="720"/>
                <w:tab w:val="left" w:pos="1622"/>
              </w:tabs>
              <w:spacing w:before="20" w:after="20"/>
              <w:rPr>
                <w:color w:val="0070C0"/>
                <w:sz w:val="16"/>
                <w:szCs w:val="16"/>
              </w:rPr>
            </w:pPr>
            <w:r w:rsidRPr="009354F3">
              <w:rPr>
                <w:color w:val="0070C0"/>
                <w:sz w:val="16"/>
                <w:szCs w:val="16"/>
              </w:rPr>
              <w:t>[8.9.3] Upl</w:t>
            </w:r>
            <w:r>
              <w:rPr>
                <w:color w:val="0070C0"/>
                <w:sz w:val="16"/>
                <w:szCs w:val="16"/>
              </w:rPr>
              <w:t>ink Capacity Enhancements</w:t>
            </w:r>
          </w:p>
          <w:p w:rsidR="007A6735" w:rsidRDefault="007A6735" w:rsidP="007A6735">
            <w:pPr>
              <w:tabs>
                <w:tab w:val="left" w:pos="720"/>
                <w:tab w:val="left" w:pos="1622"/>
              </w:tabs>
              <w:spacing w:before="20" w:after="20"/>
              <w:rPr>
                <w:color w:val="0070C0"/>
                <w:sz w:val="16"/>
                <w:szCs w:val="16"/>
              </w:rPr>
            </w:pPr>
            <w:r>
              <w:rPr>
                <w:color w:val="0070C0"/>
                <w:sz w:val="16"/>
                <w:szCs w:val="16"/>
              </w:rPr>
              <w:t>- outcome of [301], [305], [306]</w:t>
            </w:r>
          </w:p>
          <w:p w:rsidR="009B0ECF" w:rsidRDefault="009B0ECF" w:rsidP="007A6735">
            <w:pPr>
              <w:tabs>
                <w:tab w:val="left" w:pos="720"/>
                <w:tab w:val="left" w:pos="1622"/>
              </w:tabs>
              <w:spacing w:before="20" w:after="20"/>
              <w:rPr>
                <w:color w:val="0070C0"/>
                <w:sz w:val="16"/>
                <w:szCs w:val="16"/>
              </w:rPr>
            </w:pPr>
            <w:r w:rsidRPr="009354F3">
              <w:rPr>
                <w:color w:val="0070C0"/>
                <w:sz w:val="16"/>
                <w:szCs w:val="16"/>
              </w:rPr>
              <w:t>[8.9.4] Support of PWS</w:t>
            </w:r>
          </w:p>
          <w:p w:rsidR="008A33B8" w:rsidRPr="008A33B8" w:rsidRDefault="001E56C3" w:rsidP="008A33B8">
            <w:pPr>
              <w:tabs>
                <w:tab w:val="left" w:pos="720"/>
                <w:tab w:val="left" w:pos="1622"/>
              </w:tabs>
              <w:spacing w:before="20" w:after="20"/>
              <w:rPr>
                <w:color w:val="0070C0"/>
                <w:sz w:val="16"/>
                <w:szCs w:val="16"/>
              </w:rPr>
            </w:pPr>
            <w:r>
              <w:rPr>
                <w:rFonts w:cs="Arial"/>
                <w:b/>
                <w:bCs/>
                <w:color w:val="0070C0"/>
                <w:sz w:val="16"/>
                <w:szCs w:val="16"/>
                <w:lang w:val="en-US"/>
              </w:rPr>
              <w:t>[8.18</w:t>
            </w:r>
            <w:r w:rsidRPr="009354F3">
              <w:rPr>
                <w:rFonts w:cs="Arial"/>
                <w:b/>
                <w:bCs/>
                <w:color w:val="0070C0"/>
                <w:sz w:val="16"/>
                <w:szCs w:val="16"/>
                <w:lang w:val="en-US"/>
              </w:rPr>
              <w:t xml:space="preserve">] </w:t>
            </w:r>
            <w:r>
              <w:rPr>
                <w:rFonts w:cs="Arial"/>
                <w:b/>
                <w:bCs/>
                <w:color w:val="0070C0"/>
                <w:sz w:val="16"/>
                <w:szCs w:val="16"/>
                <w:lang w:val="en-US"/>
              </w:rPr>
              <w:t>TEI19</w:t>
            </w:r>
            <w:r w:rsidRPr="009354F3">
              <w:rPr>
                <w:rFonts w:cs="Arial"/>
                <w:b/>
                <w:bCs/>
                <w:color w:val="0070C0"/>
                <w:sz w:val="16"/>
                <w:szCs w:val="16"/>
                <w:lang w:val="en-US"/>
              </w:rPr>
              <w:t xml:space="preserve"> </w:t>
            </w:r>
            <w:r w:rsidRPr="009354F3">
              <w:rPr>
                <w:color w:val="0070C0"/>
                <w:sz w:val="16"/>
                <w:szCs w:val="16"/>
              </w:rPr>
              <w:t>(NTN related aspects)</w:t>
            </w:r>
            <w:r>
              <w:rPr>
                <w:color w:val="0070C0"/>
                <w:sz w:val="16"/>
                <w:szCs w:val="16"/>
              </w:rPr>
              <w:t xml:space="preserve"> (cont)</w:t>
            </w:r>
            <w:bookmarkStart w:id="2" w:name="_GoBack"/>
            <w:bookmarkEnd w:id="2"/>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Pr="001951A1" w:rsidRDefault="00787A68" w:rsidP="00787A68">
      <w:pPr>
        <w:pStyle w:val="EmailDiscussion2"/>
        <w:rPr>
          <w:color w:val="808080" w:themeColor="background1" w:themeShade="80"/>
        </w:rPr>
      </w:pPr>
      <w:r w:rsidRPr="001951A1">
        <w:rPr>
          <w:color w:val="808080" w:themeColor="background1" w:themeShade="80"/>
        </w:rPr>
        <w:tab/>
        <w:t>Scope: discuss open issues MAC-12, MAC-13, MAC-14</w:t>
      </w:r>
    </w:p>
    <w:p w:rsidR="00787A68" w:rsidRPr="001951A1" w:rsidRDefault="00787A68" w:rsidP="00787A68">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87A68" w:rsidRPr="001951A1" w:rsidRDefault="00787A68" w:rsidP="00787A68">
      <w:pPr>
        <w:pStyle w:val="EmailDiscussion2"/>
        <w:rPr>
          <w:color w:val="808080" w:themeColor="background1" w:themeShade="80"/>
        </w:rPr>
      </w:pPr>
      <w:r w:rsidRPr="001951A1">
        <w:rPr>
          <w:color w:val="808080" w:themeColor="background1" w:themeShade="80"/>
        </w:rPr>
        <w:tab/>
        <w:t>Offline time: Monday 2025-05-19 afternoon coffee break</w:t>
      </w:r>
      <w:r w:rsidR="003E7959" w:rsidRPr="001951A1">
        <w:rPr>
          <w:color w:val="808080" w:themeColor="background1" w:themeShade="80"/>
        </w:rPr>
        <w:t xml:space="preserve"> </w:t>
      </w:r>
      <w:r w:rsidR="00476258" w:rsidRPr="001951A1">
        <w:rPr>
          <w:color w:val="808080" w:themeColor="background1" w:themeShade="80"/>
        </w:rPr>
        <w:t>in BO3</w:t>
      </w:r>
    </w:p>
    <w:p w:rsidR="00787A68" w:rsidRDefault="00787A68" w:rsidP="00787A68">
      <w:pPr>
        <w:pStyle w:val="EmailDiscussion2"/>
        <w:rPr>
          <w:color w:val="808080" w:themeColor="background1" w:themeShade="80"/>
        </w:rPr>
      </w:pPr>
      <w:r w:rsidRPr="001951A1">
        <w:rPr>
          <w:color w:val="808080" w:themeColor="background1" w:themeShade="80"/>
        </w:rPr>
        <w:tab/>
        <w:t>Deadline for offline discussion summary:  Tuesday 2025-05-20</w:t>
      </w:r>
      <w:r w:rsidR="003E7959" w:rsidRPr="001951A1">
        <w:rPr>
          <w:color w:val="808080" w:themeColor="background1" w:themeShade="80"/>
        </w:rPr>
        <w:t xml:space="preserve"> 11:0</w:t>
      </w:r>
      <w:r w:rsidRPr="001951A1">
        <w:rPr>
          <w:color w:val="808080" w:themeColor="background1" w:themeShade="80"/>
        </w:rPr>
        <w:t>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0F2729" w:rsidRDefault="000F2729" w:rsidP="000F2729">
      <w:pPr>
        <w:pStyle w:val="EmailDiscussion2"/>
      </w:pPr>
      <w:r>
        <w:tab/>
        <w:t>Offline time: Thursday 2025-05-22 16:</w:t>
      </w:r>
      <w:r>
        <w:t>3</w:t>
      </w:r>
      <w:r>
        <w:t>0-</w:t>
      </w:r>
      <w:r>
        <w:t>17</w:t>
      </w:r>
      <w:r>
        <w:t>:</w:t>
      </w:r>
      <w:r>
        <w:t>0</w:t>
      </w:r>
      <w:r>
        <w:t xml:space="preserve">0 in BO3 </w:t>
      </w:r>
    </w:p>
    <w:p w:rsidR="001951A1" w:rsidRDefault="001951A1" w:rsidP="00340602">
      <w:pPr>
        <w:pStyle w:val="EmailDiscussion2"/>
      </w:pPr>
      <w:r>
        <w:tab/>
        <w:t>Deadline for offline discussion summary (in R2-2504778):  Friday 2025-05-23 08:00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3C72ED"/>
    <w:p w:rsidR="000F2729" w:rsidRDefault="00CF65B0" w:rsidP="003C72ED">
      <w:pPr>
        <w:pStyle w:val="EmailDiscussion"/>
      </w:pPr>
      <w:r>
        <w:t xml:space="preserve">[AT130][303][R19 NR NTN] </w:t>
      </w:r>
      <w:r w:rsidRPr="004C7E10">
        <w:rPr>
          <w:rFonts w:eastAsiaTheme="minorEastAsia"/>
        </w:rPr>
        <w:t>NTN less than 5MHz</w:t>
      </w:r>
      <w:r>
        <w:t xml:space="preserve"> (ZTE)</w:t>
      </w:r>
    </w:p>
    <w:p w:rsidR="000F2729" w:rsidRPr="000F2729" w:rsidRDefault="000F2729" w:rsidP="000F2729">
      <w:pPr>
        <w:pStyle w:val="EmailDiscussion2"/>
        <w:rPr>
          <w:color w:val="808080" w:themeColor="background1" w:themeShade="80"/>
        </w:rPr>
      </w:pPr>
      <w:r>
        <w:tab/>
      </w:r>
      <w:r w:rsidRPr="000F2729">
        <w:rPr>
          <w:color w:val="808080" w:themeColor="background1" w:themeShade="80"/>
        </w:rPr>
        <w:t xml:space="preserve">Scope: discuss the R19 capability CR and whether any other change is needed to support </w:t>
      </w:r>
      <w:r w:rsidRPr="000F2729">
        <w:rPr>
          <w:rFonts w:eastAsiaTheme="minorEastAsia"/>
          <w:color w:val="808080" w:themeColor="background1" w:themeShade="80"/>
        </w:rPr>
        <w:t>NTN scenarios with less than 5MHz</w:t>
      </w:r>
    </w:p>
    <w:p w:rsidR="000F2729" w:rsidRPr="000F2729" w:rsidRDefault="000F2729" w:rsidP="000F2729">
      <w:pPr>
        <w:pStyle w:val="EmailDiscussion2"/>
        <w:rPr>
          <w:color w:val="808080" w:themeColor="background1" w:themeShade="80"/>
        </w:rPr>
      </w:pPr>
      <w:r w:rsidRPr="000F2729">
        <w:rPr>
          <w:color w:val="808080" w:themeColor="background1" w:themeShade="80"/>
        </w:rPr>
        <w:tab/>
        <w:t>Intended outcome: revised 38.306 CR, other CRs, offline summary</w:t>
      </w:r>
    </w:p>
    <w:p w:rsidR="000F2729" w:rsidRPr="000F2729" w:rsidRDefault="000F2729" w:rsidP="000F2729">
      <w:pPr>
        <w:pStyle w:val="EmailDiscussion2"/>
        <w:rPr>
          <w:color w:val="808080" w:themeColor="background1" w:themeShade="80"/>
        </w:rPr>
      </w:pPr>
      <w:r w:rsidRPr="000F2729">
        <w:rPr>
          <w:color w:val="808080" w:themeColor="background1" w:themeShade="80"/>
        </w:rPr>
        <w:lastRenderedPageBreak/>
        <w:tab/>
        <w:t>Deadline for companies' feedback:  Wednesday 2025-05-21 20:00</w:t>
      </w:r>
    </w:p>
    <w:p w:rsidR="000F2729" w:rsidRPr="000F2729" w:rsidRDefault="000F2729" w:rsidP="000F2729">
      <w:pPr>
        <w:pStyle w:val="EmailDiscussion2"/>
        <w:rPr>
          <w:color w:val="808080" w:themeColor="background1" w:themeShade="80"/>
        </w:rPr>
      </w:pPr>
      <w:r w:rsidRPr="000F2729">
        <w:rPr>
          <w:color w:val="808080" w:themeColor="background1" w:themeShade="80"/>
        </w:rPr>
        <w:tab/>
        <w:t>Deadline for CRs and offline summary:  Thursday 2025-05-22 08:00</w:t>
      </w:r>
    </w:p>
    <w:p w:rsidR="000F2729" w:rsidRDefault="000F2729" w:rsidP="000F2729">
      <w:pPr>
        <w:pStyle w:val="EmailDiscussion2"/>
      </w:pPr>
      <w:r>
        <w:tab/>
        <w:t xml:space="preserve">Scope: draft reply LS to RAN4 </w:t>
      </w:r>
    </w:p>
    <w:p w:rsidR="000F2729" w:rsidRDefault="000F2729" w:rsidP="000F2729">
      <w:pPr>
        <w:pStyle w:val="EmailDiscussion2"/>
      </w:pPr>
      <w:r>
        <w:tab/>
        <w:t xml:space="preserve">Intended outcome: draft LS </w:t>
      </w:r>
    </w:p>
    <w:p w:rsidR="000F2729" w:rsidRDefault="000F2729" w:rsidP="000F2729">
      <w:pPr>
        <w:pStyle w:val="EmailDiscussion2"/>
      </w:pPr>
      <w:r>
        <w:tab/>
        <w:t>Deadline for companies’ feedback: Thursday 2025-05-22 22:00</w:t>
      </w:r>
    </w:p>
    <w:p w:rsidR="000F2729" w:rsidRDefault="000F2729" w:rsidP="000F2729">
      <w:pPr>
        <w:pStyle w:val="EmailDiscussion2"/>
      </w:pPr>
      <w:r>
        <w:tab/>
        <w:t>Deadline for draft LS (in R2-2504785):  Friday 2025-05-23 08:00</w:t>
      </w:r>
    </w:p>
    <w:p w:rsidR="000F2729" w:rsidRDefault="000F2729"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tab/>
        <w:t xml:space="preserve">Intended outcome: summary of the offline discussion </w:t>
      </w:r>
    </w:p>
    <w:p w:rsidR="00731DB9" w:rsidRDefault="00731DB9" w:rsidP="00731DB9">
      <w:pPr>
        <w:pStyle w:val="EmailDiscussion2"/>
      </w:pPr>
      <w:r>
        <w:tab/>
        <w:t>Offline time: Wednesday 2025-05-2</w:t>
      </w:r>
      <w:r w:rsidR="003D673B">
        <w:t>1</w:t>
      </w:r>
      <w:r>
        <w:t xml:space="preserve">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913CE7" w:rsidRDefault="00913CE7" w:rsidP="00913CE7">
      <w:pPr>
        <w:pStyle w:val="EmailDiscussion"/>
      </w:pPr>
      <w:r>
        <w:t>[AT130][305][R19 IoT NTN] LS to RAN1 on CB-msg3-EDT (Huawei)</w:t>
      </w:r>
    </w:p>
    <w:p w:rsidR="00913CE7" w:rsidRDefault="00913CE7" w:rsidP="00913CE7">
      <w:pPr>
        <w:pStyle w:val="EmailDiscussion2"/>
      </w:pPr>
      <w:r>
        <w:tab/>
        <w:t xml:space="preserve">Scope: draft LS to RAN1 on </w:t>
      </w:r>
      <w:r w:rsidRPr="00F942DC">
        <w:t xml:space="preserve">RAN2 decisions related to </w:t>
      </w:r>
      <w:r>
        <w:t>CB-msg3-EDT</w:t>
      </w:r>
    </w:p>
    <w:p w:rsidR="00913CE7" w:rsidRDefault="00913CE7" w:rsidP="00913CE7">
      <w:pPr>
        <w:pStyle w:val="EmailDiscussion2"/>
      </w:pPr>
      <w:r>
        <w:tab/>
        <w:t xml:space="preserve">Intended outcome: draft LS </w:t>
      </w:r>
    </w:p>
    <w:p w:rsidR="00913CE7" w:rsidRDefault="00913CE7" w:rsidP="00913CE7">
      <w:pPr>
        <w:pStyle w:val="EmailDiscussion2"/>
      </w:pPr>
      <w:r>
        <w:tab/>
        <w:t>Deadline for companies’ feedback: Thursday 2025-05-22 20:00</w:t>
      </w:r>
    </w:p>
    <w:p w:rsidR="00913CE7" w:rsidRDefault="00913CE7" w:rsidP="00913CE7">
      <w:pPr>
        <w:pStyle w:val="EmailDiscussion2"/>
      </w:pPr>
      <w:r>
        <w:tab/>
        <w:t>Deadline for draft LS (in R2-2504776):  Friday 2025-05-23 08:00</w:t>
      </w:r>
    </w:p>
    <w:p w:rsidR="00913CE7" w:rsidRDefault="00913CE7" w:rsidP="003C72ED"/>
    <w:p w:rsidR="00F759F2" w:rsidRDefault="00F759F2" w:rsidP="00F759F2">
      <w:pPr>
        <w:pStyle w:val="EmailDiscussion"/>
      </w:pPr>
      <w:r>
        <w:t>[AT130][306][R19 IoT NTN] CB-RNTI (Ericsson)</w:t>
      </w:r>
    </w:p>
    <w:p w:rsidR="00F759F2" w:rsidRDefault="00F759F2" w:rsidP="00F759F2">
      <w:pPr>
        <w:pStyle w:val="EmailDiscussion2"/>
      </w:pPr>
      <w:r>
        <w:tab/>
        <w:t>Scope: discuss the solution for CB-RNTI</w:t>
      </w:r>
    </w:p>
    <w:p w:rsidR="00F759F2" w:rsidRDefault="00F759F2" w:rsidP="00F759F2">
      <w:pPr>
        <w:pStyle w:val="EmailDiscussion2"/>
      </w:pPr>
      <w:r>
        <w:tab/>
        <w:t xml:space="preserve">Intended outcome: summary of the offline discussion </w:t>
      </w:r>
    </w:p>
    <w:p w:rsidR="00F759F2" w:rsidRDefault="00F759F2" w:rsidP="00F759F2">
      <w:pPr>
        <w:pStyle w:val="EmailDiscussion2"/>
      </w:pPr>
      <w:r>
        <w:tab/>
        <w:t xml:space="preserve">Offline time: Thursday 2025-05-22 </w:t>
      </w:r>
      <w:r w:rsidR="000F2729">
        <w:t>16:00-16:30 in BO3</w:t>
      </w:r>
      <w:r>
        <w:t xml:space="preserve"> </w:t>
      </w:r>
    </w:p>
    <w:p w:rsidR="00F759F2" w:rsidRDefault="00F759F2" w:rsidP="00F759F2">
      <w:pPr>
        <w:pStyle w:val="EmailDiscussion2"/>
      </w:pPr>
      <w:r>
        <w:tab/>
        <w:t>Deadline for offline discussion summary (in R2-2504777):  Friday 2025-05-23 08:00</w:t>
      </w:r>
    </w:p>
    <w:p w:rsidR="00BC0959" w:rsidRDefault="00BC0959" w:rsidP="003C72ED"/>
    <w:p w:rsidR="003945F2" w:rsidRPr="00DB2F94" w:rsidRDefault="003945F2" w:rsidP="003945F2">
      <w:pPr>
        <w:pStyle w:val="Heading2"/>
      </w:pPr>
      <w:bookmarkStart w:id="3" w:name="_Toc158241519"/>
      <w:r w:rsidRPr="00DB2F94">
        <w:t>4.1</w:t>
      </w:r>
      <w:r w:rsidRPr="00DB2F94">
        <w:tab/>
        <w:t>EUTRA corrections Rel-17 and earlier</w:t>
      </w:r>
      <w:bookmarkEnd w:id="3"/>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4"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0852E8">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0852E8">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3A5A8D" w:rsidP="00465A7A">
      <w:pPr>
        <w:pStyle w:val="Doc-title"/>
        <w:rPr>
          <w:rFonts w:eastAsiaTheme="minorEastAsia"/>
        </w:rPr>
      </w:pPr>
      <w:hyperlink r:id="rId14" w:tooltip="C:Data3GPPRAN2InboxR2-2504763.zip" w:history="1">
        <w:r w:rsidR="00465A7A" w:rsidRPr="003A5A8D">
          <w:rPr>
            <w:rStyle w:val="Hyperlink"/>
            <w:rFonts w:eastAsiaTheme="minorEastAsia"/>
          </w:rPr>
          <w:t>R2-2504763</w:t>
        </w:r>
      </w:hyperlink>
      <w:r w:rsidR="00465A7A" w:rsidRPr="00BB07BA">
        <w:rPr>
          <w:rFonts w:eastAsiaTheme="minorEastAsia"/>
        </w:rPr>
        <w:tab/>
        <w:t>Correction to explicit indication of epoch in SIB31</w:t>
      </w:r>
      <w:r w:rsidR="00465A7A" w:rsidRPr="00BB07BA">
        <w:rPr>
          <w:rFonts w:eastAsiaTheme="minorEastAsia"/>
        </w:rPr>
        <w:tab/>
        <w:t>Nordic Semiconductor ASA, Qualcomm, Mediatek Inc., Ericsson</w:t>
      </w:r>
      <w:r w:rsidR="00465A7A">
        <w:rPr>
          <w:rFonts w:eastAsiaTheme="minorEastAsia"/>
        </w:rPr>
        <w:tab/>
        <w:t>CR</w:t>
      </w:r>
      <w:r w:rsidR="00465A7A">
        <w:rPr>
          <w:rFonts w:eastAsiaTheme="minorEastAsia"/>
        </w:rPr>
        <w:tab/>
        <w:t>Rel-17</w:t>
      </w:r>
      <w:r w:rsidR="00465A7A">
        <w:rPr>
          <w:rFonts w:eastAsiaTheme="minorEastAsia"/>
        </w:rPr>
        <w:tab/>
        <w:t>36.331</w:t>
      </w:r>
      <w:r w:rsidR="00465A7A">
        <w:rPr>
          <w:rFonts w:eastAsiaTheme="minorEastAsia"/>
        </w:rPr>
        <w:tab/>
        <w:t>17.12.0</w:t>
      </w:r>
      <w:r w:rsidR="00465A7A">
        <w:rPr>
          <w:rFonts w:eastAsiaTheme="minorEastAsia"/>
        </w:rPr>
        <w:tab/>
        <w:t>5127</w:t>
      </w:r>
      <w:r w:rsidR="00465A7A">
        <w:rPr>
          <w:rFonts w:eastAsiaTheme="minorEastAsia"/>
        </w:rPr>
        <w:tab/>
        <w:t>1</w:t>
      </w:r>
      <w:r w:rsidR="00465A7A" w:rsidRPr="00BB07BA">
        <w:rPr>
          <w:rFonts w:eastAsiaTheme="minorEastAsia"/>
        </w:rPr>
        <w:tab/>
        <w:t>F</w:t>
      </w:r>
      <w:r w:rsidR="00465A7A" w:rsidRPr="00BB07BA">
        <w:rPr>
          <w:rFonts w:eastAsiaTheme="minorEastAsia"/>
        </w:rPr>
        <w:tab/>
        <w:t>LTE_NBIOT_eMTC_NTN</w:t>
      </w:r>
    </w:p>
    <w:p w:rsidR="00465A7A" w:rsidRDefault="005E21DA" w:rsidP="005E21DA">
      <w:pPr>
        <w:pStyle w:val="Agreement"/>
      </w:pPr>
      <w:r>
        <w:t>Agreed</w:t>
      </w:r>
    </w:p>
    <w:p w:rsidR="005E21DA" w:rsidRPr="005E21DA" w:rsidRDefault="005E21DA" w:rsidP="005E21DA">
      <w:pPr>
        <w:pStyle w:val="Doc-text2"/>
      </w:pPr>
    </w:p>
    <w:p w:rsidR="00E360BB" w:rsidRDefault="009B665B" w:rsidP="00E360BB">
      <w:pPr>
        <w:pStyle w:val="Doc-title"/>
        <w:rPr>
          <w:rFonts w:eastAsiaTheme="minorEastAsia"/>
        </w:rPr>
      </w:pPr>
      <w:hyperlink r:id="rId15"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3A5A8D" w:rsidP="00E24A6A">
      <w:pPr>
        <w:pStyle w:val="Doc-title"/>
      </w:pPr>
      <w:hyperlink r:id="rId16" w:tooltip="C:Data3GPPRAN2InboxR2-2504764.zip" w:history="1">
        <w:r w:rsidR="00E24A6A" w:rsidRPr="003A5A8D">
          <w:rPr>
            <w:rStyle w:val="Hyperlink"/>
          </w:rPr>
          <w:t>R2-2504764</w:t>
        </w:r>
      </w:hyperlink>
      <w:r w:rsidR="00465A7A" w:rsidRPr="00465A7A">
        <w:tab/>
        <w:t>Correction to explicit indication of epoch in SIB31</w:t>
      </w:r>
      <w:r w:rsidR="00465A7A" w:rsidRPr="00465A7A">
        <w:tab/>
        <w:t>Nordic Semiconductor ASA, Qualcomm, Mediatek Inc., Ericsso</w:t>
      </w:r>
      <w:r w:rsidR="00E24A6A">
        <w:t>n</w:t>
      </w:r>
      <w:r w:rsidR="00E24A6A">
        <w:tab/>
        <w:t>CR</w:t>
      </w:r>
      <w:r w:rsidR="00E24A6A">
        <w:tab/>
        <w:t>Rel-18</w:t>
      </w:r>
      <w:r w:rsidR="00E24A6A">
        <w:tab/>
        <w:t>36.331</w:t>
      </w:r>
      <w:r w:rsidR="00E24A6A">
        <w:tab/>
        <w:t>18.5.0</w:t>
      </w:r>
      <w:r w:rsidR="00E24A6A">
        <w:tab/>
        <w:t>5128</w:t>
      </w:r>
      <w:r w:rsidR="00E24A6A">
        <w:tab/>
        <w:t>1</w:t>
      </w:r>
      <w:r w:rsidR="00465A7A" w:rsidRPr="00465A7A">
        <w:tab/>
        <w:t>A</w:t>
      </w:r>
      <w:r w:rsidR="00465A7A" w:rsidRPr="00465A7A">
        <w:tab/>
        <w:t>LTE_NBIOT_eMTC_NTN</w:t>
      </w:r>
    </w:p>
    <w:p w:rsidR="005E21DA" w:rsidRPr="005E21DA" w:rsidRDefault="005E21DA" w:rsidP="005E21DA">
      <w:pPr>
        <w:pStyle w:val="Agreement"/>
      </w:pPr>
      <w:r>
        <w:t>Agreed</w:t>
      </w:r>
    </w:p>
    <w:p w:rsidR="00A66DA9" w:rsidRPr="00A66DA9" w:rsidRDefault="00A66DA9" w:rsidP="00A66DA9">
      <w:pPr>
        <w:pStyle w:val="Doc-text2"/>
      </w:pPr>
    </w:p>
    <w:p w:rsidR="00E360BB" w:rsidRDefault="009B665B" w:rsidP="00E360BB">
      <w:pPr>
        <w:pStyle w:val="Doc-title"/>
        <w:rPr>
          <w:rFonts w:eastAsiaTheme="minorEastAsia"/>
        </w:rPr>
      </w:pPr>
      <w:hyperlink r:id="rId17"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0852E8">
      <w:pPr>
        <w:pStyle w:val="Doc-text2"/>
        <w:numPr>
          <w:ilvl w:val="0"/>
          <w:numId w:val="11"/>
        </w:numPr>
      </w:pPr>
      <w:r>
        <w:t>Vivo agrees with the intention but thinks the current spec already allows this UE behaviour.</w:t>
      </w:r>
    </w:p>
    <w:p w:rsidR="009662FD" w:rsidRDefault="009662FD" w:rsidP="000852E8">
      <w:pPr>
        <w:pStyle w:val="Doc-text2"/>
        <w:numPr>
          <w:ilvl w:val="0"/>
          <w:numId w:val="11"/>
        </w:numPr>
      </w:pPr>
      <w:r>
        <w:t>Google thinks this also depends on the SI window length</w:t>
      </w:r>
    </w:p>
    <w:p w:rsidR="009662FD" w:rsidRDefault="009662FD" w:rsidP="000852E8">
      <w:pPr>
        <w:pStyle w:val="Doc-text2"/>
        <w:numPr>
          <w:ilvl w:val="0"/>
          <w:numId w:val="11"/>
        </w:numPr>
      </w:pPr>
      <w:r>
        <w:t>Samsung thinks that at least in GEO case this would be useful</w:t>
      </w:r>
    </w:p>
    <w:p w:rsidR="009662FD" w:rsidRDefault="009662FD" w:rsidP="000852E8">
      <w:pPr>
        <w:pStyle w:val="Doc-text2"/>
        <w:numPr>
          <w:ilvl w:val="0"/>
          <w:numId w:val="11"/>
        </w:numPr>
      </w:pPr>
      <w:r>
        <w:t>Nokia thinks this issue is not new</w:t>
      </w:r>
    </w:p>
    <w:p w:rsidR="009662FD" w:rsidRDefault="009662FD" w:rsidP="000852E8">
      <w:pPr>
        <w:pStyle w:val="Doc-text2"/>
        <w:numPr>
          <w:ilvl w:val="0"/>
          <w:numId w:val="11"/>
        </w:numPr>
      </w:pPr>
      <w:r>
        <w:lastRenderedPageBreak/>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8"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9"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4"/>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20"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21"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0852E8">
      <w:pPr>
        <w:pStyle w:val="Doc-text2"/>
        <w:numPr>
          <w:ilvl w:val="0"/>
          <w:numId w:val="11"/>
        </w:numPr>
      </w:pPr>
      <w:r>
        <w:t>ZTE thinks we could wait for SA1 feedback. HW agrees and in case we could just have a Stage2 clarification</w:t>
      </w:r>
    </w:p>
    <w:p w:rsidR="00546F71" w:rsidRDefault="00546F71" w:rsidP="000852E8">
      <w:pPr>
        <w:pStyle w:val="Doc-text2"/>
        <w:numPr>
          <w:ilvl w:val="0"/>
          <w:numId w:val="11"/>
        </w:numPr>
      </w:pPr>
      <w:r>
        <w:t>Samsung prefers to have something in Stage3 as well and thinks we might need something for eMTC as well</w:t>
      </w:r>
    </w:p>
    <w:p w:rsidR="00CB547D" w:rsidRDefault="00CB547D" w:rsidP="000852E8">
      <w:pPr>
        <w:pStyle w:val="Doc-text2"/>
        <w:numPr>
          <w:ilvl w:val="0"/>
          <w:numId w:val="11"/>
        </w:numPr>
      </w:pPr>
      <w:r>
        <w:t>HW and ZTE think this is not needed.</w:t>
      </w:r>
    </w:p>
    <w:p w:rsidR="00CB547D" w:rsidRDefault="00CB547D" w:rsidP="000852E8">
      <w:pPr>
        <w:pStyle w:val="Doc-text2"/>
        <w:numPr>
          <w:ilvl w:val="0"/>
          <w:numId w:val="11"/>
        </w:numPr>
      </w:pPr>
      <w:r>
        <w:t>CATT thinks that if we need to clarify something it should be from system perspective</w:t>
      </w:r>
    </w:p>
    <w:p w:rsidR="00CB547D" w:rsidRDefault="00CB547D" w:rsidP="00CB547D">
      <w:pPr>
        <w:pStyle w:val="Agreement"/>
      </w:pPr>
      <w:r>
        <w:t>Can come back in the next meeting</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2"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5" w:name="_Toc158241540"/>
      <w:r w:rsidRPr="00DB2F94">
        <w:t>6.1.1</w:t>
      </w:r>
      <w:r w:rsidRPr="00DB2F94">
        <w:tab/>
        <w:t>Stage 2 and Organisational</w:t>
      </w:r>
      <w:bookmarkEnd w:id="5"/>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0852E8">
      <w:pPr>
        <w:pStyle w:val="Doc-text2"/>
        <w:numPr>
          <w:ilvl w:val="0"/>
          <w:numId w:val="11"/>
        </w:numPr>
      </w:pPr>
      <w:r>
        <w:t>Oppo thinks the coversheet should be fixed</w:t>
      </w:r>
    </w:p>
    <w:p w:rsidR="003803C3" w:rsidRDefault="003803C3" w:rsidP="000852E8">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CB547D" w:rsidP="003803C3">
      <w:pPr>
        <w:pStyle w:val="Doc-title"/>
        <w:rPr>
          <w:rFonts w:eastAsiaTheme="minorEastAsia"/>
        </w:rPr>
      </w:pPr>
      <w:hyperlink r:id="rId24" w:tooltip="C:Data3GPPRAN2InboxR2-2504765.zip" w:history="1">
        <w:r w:rsidR="003803C3" w:rsidRPr="00CB547D">
          <w:rPr>
            <w:rStyle w:val="Hyperlink"/>
            <w:rFonts w:eastAsiaTheme="minorEastAsia"/>
          </w:rPr>
          <w:t>R2-2</w:t>
        </w:r>
        <w:r w:rsidR="003803C3" w:rsidRPr="00CB547D">
          <w:rPr>
            <w:rStyle w:val="Hyperlink"/>
            <w:rFonts w:eastAsiaTheme="minorEastAsia"/>
          </w:rPr>
          <w:t>5</w:t>
        </w:r>
        <w:r w:rsidR="003803C3" w:rsidRPr="00CB547D">
          <w:rPr>
            <w:rStyle w:val="Hyperlink"/>
            <w:rFonts w:eastAsiaTheme="minorEastAsia"/>
          </w:rPr>
          <w:t>04765</w:t>
        </w:r>
      </w:hyperlink>
      <w:r w:rsidR="003803C3" w:rsidRPr="00BB07BA">
        <w:rPr>
          <w:rFonts w:eastAsiaTheme="minorEastAsia"/>
        </w:rPr>
        <w:tab/>
        <w:t>Clarification on redirection and cell reselection to NR NTN</w:t>
      </w:r>
      <w:r w:rsidR="003803C3" w:rsidRPr="00BB07BA">
        <w:rPr>
          <w:rFonts w:eastAsiaTheme="minorEastAsia"/>
        </w:rPr>
        <w:tab/>
        <w:t>CATT, Nokia, Nokia Shanghai Bell, Qualcomm Incorporate</w:t>
      </w:r>
      <w:r w:rsidR="003803C3">
        <w:rPr>
          <w:rFonts w:eastAsiaTheme="minorEastAsia"/>
        </w:rPr>
        <w:t>d</w:t>
      </w:r>
      <w:r w:rsidR="003803C3">
        <w:rPr>
          <w:rFonts w:eastAsiaTheme="minorEastAsia"/>
        </w:rPr>
        <w:tab/>
        <w:t>CR</w:t>
      </w:r>
      <w:r w:rsidR="003803C3">
        <w:rPr>
          <w:rFonts w:eastAsiaTheme="minorEastAsia"/>
        </w:rPr>
        <w:tab/>
        <w:t>Rel-17</w:t>
      </w:r>
      <w:r w:rsidR="003803C3">
        <w:rPr>
          <w:rFonts w:eastAsiaTheme="minorEastAsia"/>
        </w:rPr>
        <w:tab/>
        <w:t>36.300</w:t>
      </w:r>
      <w:r w:rsidR="003803C3">
        <w:rPr>
          <w:rFonts w:eastAsiaTheme="minorEastAsia"/>
        </w:rPr>
        <w:tab/>
        <w:t>17.9.0</w:t>
      </w:r>
      <w:r w:rsidR="003803C3">
        <w:rPr>
          <w:rFonts w:eastAsiaTheme="minorEastAsia"/>
        </w:rPr>
        <w:tab/>
        <w:t>1418</w:t>
      </w:r>
      <w:r w:rsidR="003803C3">
        <w:rPr>
          <w:rFonts w:eastAsiaTheme="minorEastAsia"/>
        </w:rPr>
        <w:tab/>
        <w:t>1</w:t>
      </w:r>
      <w:r w:rsidR="003803C3" w:rsidRPr="00BB07BA">
        <w:rPr>
          <w:rFonts w:eastAsiaTheme="minorEastAsia"/>
        </w:rPr>
        <w:tab/>
        <w:t>F</w:t>
      </w:r>
      <w:r w:rsidR="003803C3" w:rsidRPr="00BB07BA">
        <w:rPr>
          <w:rFonts w:eastAsiaTheme="minorEastAsia"/>
        </w:rPr>
        <w:tab/>
        <w:t>NR_NTN_solutions-Core</w:t>
      </w:r>
    </w:p>
    <w:p w:rsidR="003803C3" w:rsidRDefault="00CB547D" w:rsidP="00CB547D">
      <w:pPr>
        <w:pStyle w:val="Agreement"/>
      </w:pPr>
      <w:r>
        <w:t>Agreed</w:t>
      </w:r>
    </w:p>
    <w:p w:rsidR="003803C3" w:rsidRPr="003803C3" w:rsidRDefault="003803C3" w:rsidP="003803C3">
      <w:pPr>
        <w:pStyle w:val="Doc-text2"/>
      </w:pPr>
    </w:p>
    <w:p w:rsidR="00E360BB" w:rsidRDefault="009B665B" w:rsidP="00E360BB">
      <w:pPr>
        <w:pStyle w:val="Doc-title"/>
        <w:rPr>
          <w:rFonts w:eastAsiaTheme="minorEastAsia"/>
        </w:rPr>
      </w:pPr>
      <w:hyperlink r:id="rId25"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CB547D" w:rsidP="003803C3">
      <w:pPr>
        <w:pStyle w:val="Doc-title"/>
        <w:rPr>
          <w:rFonts w:eastAsiaTheme="minorEastAsia"/>
        </w:rPr>
      </w:pPr>
      <w:hyperlink r:id="rId26" w:tooltip="C:Data3GPPRAN2InboxR2-2504766.zip" w:history="1">
        <w:r w:rsidR="003803C3" w:rsidRPr="00CB547D">
          <w:rPr>
            <w:rStyle w:val="Hyperlink"/>
            <w:rFonts w:eastAsiaTheme="minorEastAsia"/>
          </w:rPr>
          <w:t>R2-2504766</w:t>
        </w:r>
      </w:hyperlink>
      <w:r w:rsidR="003803C3" w:rsidRPr="00BB07BA">
        <w:rPr>
          <w:rFonts w:eastAsiaTheme="minorEastAsia"/>
        </w:rPr>
        <w:tab/>
        <w:t>Clarification on redirection and cell reselection to NR NTN</w:t>
      </w:r>
      <w:r w:rsidR="003803C3" w:rsidRPr="00BB07BA">
        <w:rPr>
          <w:rFonts w:eastAsiaTheme="minorEastAsia"/>
        </w:rPr>
        <w:tab/>
        <w:t>CATT, Nokia, Nokia Shanghai Bell, Qualcomm Incorporate</w:t>
      </w:r>
      <w:r w:rsidR="003803C3">
        <w:rPr>
          <w:rFonts w:eastAsiaTheme="minorEastAsia"/>
        </w:rPr>
        <w:t>d</w:t>
      </w:r>
      <w:r w:rsidR="003803C3">
        <w:rPr>
          <w:rFonts w:eastAsiaTheme="minorEastAsia"/>
        </w:rPr>
        <w:tab/>
        <w:t>CR</w:t>
      </w:r>
      <w:r w:rsidR="003803C3">
        <w:rPr>
          <w:rFonts w:eastAsiaTheme="minorEastAsia"/>
        </w:rPr>
        <w:tab/>
        <w:t>Rel-18</w:t>
      </w:r>
      <w:r w:rsidR="003803C3">
        <w:rPr>
          <w:rFonts w:eastAsiaTheme="minorEastAsia"/>
        </w:rPr>
        <w:tab/>
        <w:t>36.300</w:t>
      </w:r>
      <w:r w:rsidR="003803C3">
        <w:rPr>
          <w:rFonts w:eastAsiaTheme="minorEastAsia"/>
        </w:rPr>
        <w:tab/>
        <w:t>18.4.0</w:t>
      </w:r>
      <w:r w:rsidR="003803C3">
        <w:rPr>
          <w:rFonts w:eastAsiaTheme="minorEastAsia"/>
        </w:rPr>
        <w:tab/>
        <w:t>1419</w:t>
      </w:r>
      <w:r w:rsidR="003803C3">
        <w:rPr>
          <w:rFonts w:eastAsiaTheme="minorEastAsia"/>
        </w:rPr>
        <w:tab/>
        <w:t>1</w:t>
      </w:r>
      <w:r w:rsidR="003803C3" w:rsidRPr="00BB07BA">
        <w:rPr>
          <w:rFonts w:eastAsiaTheme="minorEastAsia"/>
        </w:rPr>
        <w:tab/>
        <w:t>A</w:t>
      </w:r>
      <w:r w:rsidR="003803C3" w:rsidRPr="00BB07BA">
        <w:rPr>
          <w:rFonts w:eastAsiaTheme="minorEastAsia"/>
        </w:rPr>
        <w:tab/>
        <w:t>NR_NTN_solutions-Core</w:t>
      </w:r>
    </w:p>
    <w:p w:rsidR="00CB547D" w:rsidRDefault="00CB547D" w:rsidP="00CB547D">
      <w:pPr>
        <w:pStyle w:val="Agreement"/>
      </w:pPr>
      <w:r>
        <w:t>Agreed</w:t>
      </w:r>
    </w:p>
    <w:p w:rsidR="003945F2" w:rsidRDefault="003945F2" w:rsidP="003945F2">
      <w:pPr>
        <w:pStyle w:val="Doc-text2"/>
      </w:pPr>
    </w:p>
    <w:p w:rsidR="003945F2" w:rsidRDefault="003945F2" w:rsidP="003945F2">
      <w:pPr>
        <w:pStyle w:val="Heading3"/>
      </w:pPr>
      <w:bookmarkStart w:id="6" w:name="_Toc158241542"/>
      <w:r>
        <w:t>6.1.2</w:t>
      </w:r>
      <w:r>
        <w:tab/>
        <w:t>User Plane corrections</w:t>
      </w:r>
      <w:bookmarkEnd w:id="6"/>
    </w:p>
    <w:p w:rsidR="003945F2" w:rsidRDefault="003945F2" w:rsidP="003945F2">
      <w:pPr>
        <w:pStyle w:val="Comments"/>
      </w:pPr>
      <w:r>
        <w:lastRenderedPageBreak/>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7"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0852E8">
      <w:pPr>
        <w:pStyle w:val="Doc-text2"/>
        <w:numPr>
          <w:ilvl w:val="0"/>
          <w:numId w:val="11"/>
        </w:numPr>
      </w:pPr>
      <w:r>
        <w:t>ZTE thinks symbol n refers to DL and thinks option 2 is already the UE behaviour</w:t>
      </w:r>
    </w:p>
    <w:p w:rsidR="00954648" w:rsidRDefault="00954648" w:rsidP="000852E8">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CB547D" w:rsidP="00954648">
      <w:pPr>
        <w:pStyle w:val="Doc-title"/>
        <w:rPr>
          <w:rFonts w:eastAsiaTheme="minorEastAsia"/>
        </w:rPr>
      </w:pPr>
      <w:hyperlink r:id="rId28" w:tooltip="C:Data3GPPRAN2InboxR2-2504767.zip" w:history="1">
        <w:r w:rsidR="00954648" w:rsidRPr="00CB547D">
          <w:rPr>
            <w:rStyle w:val="Hyperlink"/>
            <w:rFonts w:eastAsiaTheme="minorEastAsia"/>
          </w:rPr>
          <w:t>R2-250</w:t>
        </w:r>
        <w:r w:rsidR="00954648" w:rsidRPr="00CB547D">
          <w:rPr>
            <w:rStyle w:val="Hyperlink"/>
            <w:rFonts w:eastAsiaTheme="minorEastAsia"/>
          </w:rPr>
          <w:t>4</w:t>
        </w:r>
        <w:r w:rsidR="00954648" w:rsidRPr="00CB547D">
          <w:rPr>
            <w:rStyle w:val="Hyperlink"/>
            <w:rFonts w:eastAsiaTheme="minorEastAsia"/>
          </w:rPr>
          <w:t>767</w:t>
        </w:r>
      </w:hyperlink>
      <w:r w:rsidR="00954648" w:rsidRPr="00BB07BA">
        <w:rPr>
          <w:rFonts w:eastAsiaTheme="minorEastAsia"/>
        </w:rPr>
        <w:tab/>
        <w:t>Corrections on P-CSI repo</w:t>
      </w:r>
      <w:r w:rsidR="00954648">
        <w:rPr>
          <w:rFonts w:eastAsiaTheme="minorEastAsia"/>
        </w:rPr>
        <w:t>rt in NTN</w:t>
      </w:r>
      <w:r w:rsidR="00954648">
        <w:rPr>
          <w:rFonts w:eastAsiaTheme="minorEastAsia"/>
        </w:rPr>
        <w:tab/>
        <w:t>Qualcomm Incorporated</w:t>
      </w:r>
      <w:r w:rsidR="00954648">
        <w:rPr>
          <w:rFonts w:eastAsiaTheme="minorEastAsia"/>
        </w:rPr>
        <w:tab/>
        <w:t>Rel-17</w:t>
      </w:r>
      <w:r w:rsidR="00954648">
        <w:rPr>
          <w:rFonts w:eastAsiaTheme="minorEastAsia"/>
        </w:rPr>
        <w:tab/>
        <w:t>38.321</w:t>
      </w:r>
      <w:r w:rsidR="00954648">
        <w:rPr>
          <w:rFonts w:eastAsiaTheme="minorEastAsia"/>
        </w:rPr>
        <w:tab/>
        <w:t>17.12.0</w:t>
      </w:r>
      <w:r w:rsidR="00954648">
        <w:rPr>
          <w:rFonts w:eastAsiaTheme="minorEastAsia"/>
        </w:rPr>
        <w:tab/>
        <w:t>XXXX</w:t>
      </w:r>
      <w:r w:rsidR="00954648">
        <w:rPr>
          <w:rFonts w:eastAsiaTheme="minorEastAsia"/>
        </w:rPr>
        <w:tab/>
        <w:t>-</w:t>
      </w:r>
      <w:r w:rsidR="00954648">
        <w:rPr>
          <w:rFonts w:eastAsiaTheme="minorEastAsia"/>
        </w:rPr>
        <w:tab/>
        <w:t>F</w:t>
      </w:r>
      <w:r w:rsidR="00954648">
        <w:rPr>
          <w:rFonts w:eastAsiaTheme="minorEastAsia"/>
        </w:rPr>
        <w:tab/>
      </w:r>
      <w:r w:rsidR="00954648" w:rsidRPr="00BB07BA">
        <w:rPr>
          <w:rFonts w:eastAsiaTheme="minorEastAsia"/>
        </w:rPr>
        <w:t>NR_NTN_solutions-Core</w:t>
      </w:r>
    </w:p>
    <w:p w:rsidR="007606BE" w:rsidRDefault="00345397" w:rsidP="00CB547D">
      <w:pPr>
        <w:pStyle w:val="Agreement"/>
        <w:rPr>
          <w:noProof/>
        </w:rPr>
      </w:pPr>
      <w:r>
        <w:t>Remove “</w:t>
      </w:r>
      <w:r>
        <w:rPr>
          <w:noProof/>
        </w:rPr>
        <w:t>considering UE’s TA</w:t>
      </w:r>
      <w:r>
        <w:rPr>
          <w:noProof/>
        </w:rPr>
        <w:t>”</w:t>
      </w:r>
    </w:p>
    <w:p w:rsidR="00345397" w:rsidRDefault="00345397" w:rsidP="00345397">
      <w:pPr>
        <w:pStyle w:val="Agreement"/>
      </w:pPr>
      <w:r>
        <w:t>Revised into R2-2504784</w:t>
      </w:r>
    </w:p>
    <w:p w:rsidR="00345397" w:rsidRDefault="00345397" w:rsidP="00345397">
      <w:pPr>
        <w:pStyle w:val="Doc-title"/>
        <w:rPr>
          <w:rFonts w:eastAsiaTheme="minorEastAsia"/>
        </w:rPr>
      </w:pPr>
      <w:r>
        <w:rPr>
          <w:rFonts w:eastAsiaTheme="minorEastAsia"/>
        </w:rPr>
        <w:t>R2-2504784</w:t>
      </w:r>
      <w:r w:rsidRPr="00BB07BA">
        <w:rPr>
          <w:rFonts w:eastAsiaTheme="minorEastAsia"/>
        </w:rPr>
        <w:tab/>
        <w:t>Corrections on P-CSI repo</w:t>
      </w:r>
      <w:r>
        <w:rPr>
          <w:rFonts w:eastAsiaTheme="minorEastAsia"/>
        </w:rPr>
        <w:t>rt in NTN</w:t>
      </w:r>
      <w:r>
        <w:rPr>
          <w:rFonts w:eastAsiaTheme="minorEastAsia"/>
        </w:rPr>
        <w:tab/>
        <w:t>Qualcomm Incorpora</w:t>
      </w:r>
      <w:r>
        <w:rPr>
          <w:rFonts w:eastAsiaTheme="minorEastAsia"/>
        </w:rPr>
        <w:t>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1</w:t>
      </w:r>
      <w:r>
        <w:rPr>
          <w:rFonts w:eastAsiaTheme="minorEastAsia"/>
        </w:rPr>
        <w:tab/>
        <w:t>F</w:t>
      </w:r>
      <w:r>
        <w:rPr>
          <w:rFonts w:eastAsiaTheme="minorEastAsia"/>
        </w:rPr>
        <w:tab/>
      </w:r>
      <w:r w:rsidRPr="00BB07BA">
        <w:rPr>
          <w:rFonts w:eastAsiaTheme="minorEastAsia"/>
        </w:rPr>
        <w:t>NR_NTN_solutions-Core</w:t>
      </w:r>
    </w:p>
    <w:p w:rsidR="00345397" w:rsidRPr="00345397" w:rsidRDefault="00345397" w:rsidP="00345397">
      <w:pPr>
        <w:pStyle w:val="Agreement"/>
      </w:pPr>
      <w:r>
        <w:t>Agreed?</w:t>
      </w:r>
    </w:p>
    <w:p w:rsidR="00345397" w:rsidRPr="00345397" w:rsidRDefault="00345397" w:rsidP="00345397">
      <w:pPr>
        <w:pStyle w:val="Doc-text2"/>
        <w:ind w:left="0" w:firstLine="0"/>
      </w:pPr>
    </w:p>
    <w:p w:rsidR="007606BE" w:rsidRDefault="007606BE" w:rsidP="007606BE">
      <w:pPr>
        <w:pStyle w:val="Doc-title"/>
        <w:rPr>
          <w:rFonts w:eastAsiaTheme="minorEastAsia"/>
        </w:rPr>
      </w:pPr>
      <w:r w:rsidRPr="00EB43C6">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345397" w:rsidRPr="00345397" w:rsidRDefault="00345397" w:rsidP="00345397">
      <w:pPr>
        <w:pStyle w:val="Agreement"/>
      </w:pPr>
      <w:r>
        <w:t>Agreed</w:t>
      </w:r>
      <w:r>
        <w:t>?</w:t>
      </w:r>
    </w:p>
    <w:p w:rsidR="007606BE" w:rsidRPr="007606BE" w:rsidRDefault="007606BE" w:rsidP="007606BE">
      <w:pPr>
        <w:pStyle w:val="Doc-text2"/>
      </w:pPr>
    </w:p>
    <w:p w:rsidR="00954648" w:rsidRPr="00A66DA9" w:rsidRDefault="00954648" w:rsidP="00A66DA9">
      <w:pPr>
        <w:pStyle w:val="Doc-text2"/>
        <w:ind w:left="0" w:firstLine="0"/>
      </w:pPr>
    </w:p>
    <w:p w:rsidR="00E5541B" w:rsidRDefault="00345397" w:rsidP="00E5541B">
      <w:pPr>
        <w:pStyle w:val="Doc-title"/>
        <w:rPr>
          <w:rFonts w:eastAsiaTheme="minorEastAsia"/>
        </w:rPr>
      </w:pPr>
      <w:hyperlink r:id="rId29" w:tooltip="C:Data3GPPExtractsR2-2504605 Discussion on DCP and CSI report.doc" w:history="1">
        <w:r w:rsidR="00E360BB" w:rsidRPr="00345397">
          <w:rPr>
            <w:rStyle w:val="Hyperlink"/>
            <w:rFonts w:eastAsiaTheme="minorEastAsia"/>
          </w:rPr>
          <w:t>R2-250</w:t>
        </w:r>
        <w:r w:rsidR="00E360BB" w:rsidRPr="00345397">
          <w:rPr>
            <w:rStyle w:val="Hyperlink"/>
            <w:rFonts w:eastAsiaTheme="minorEastAsia"/>
          </w:rPr>
          <w:t>4</w:t>
        </w:r>
        <w:r w:rsidR="00E360BB" w:rsidRPr="00345397">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30"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7" w:name="_Toc158241544"/>
      <w:r w:rsidRPr="00DB2F94">
        <w:t>6.1.3</w:t>
      </w:r>
      <w:r w:rsidRPr="00DB2F94">
        <w:tab/>
        <w:t>Control Plane corrections</w:t>
      </w:r>
      <w:bookmarkEnd w:id="7"/>
    </w:p>
    <w:p w:rsidR="003945F2" w:rsidRPr="00DB2F94" w:rsidRDefault="003945F2" w:rsidP="003945F2">
      <w:pPr>
        <w:pStyle w:val="Heading4"/>
      </w:pPr>
      <w:bookmarkStart w:id="8" w:name="_Toc158241545"/>
      <w:r w:rsidRPr="00DB2F94">
        <w:t>6.1.3.1</w:t>
      </w:r>
      <w:r w:rsidRPr="00DB2F94">
        <w:tab/>
        <w:t>NR RRC</w:t>
      </w:r>
      <w:bookmarkEnd w:id="8"/>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31"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0852E8">
      <w:pPr>
        <w:pStyle w:val="Doc-text2"/>
        <w:numPr>
          <w:ilvl w:val="0"/>
          <w:numId w:val="11"/>
        </w:numPr>
      </w:pPr>
      <w:r>
        <w:t>QC wonders if this is already clear</w:t>
      </w:r>
    </w:p>
    <w:p w:rsidR="00AF504C" w:rsidRDefault="00AF504C" w:rsidP="000852E8">
      <w:pPr>
        <w:pStyle w:val="Doc-text2"/>
        <w:numPr>
          <w:ilvl w:val="0"/>
          <w:numId w:val="11"/>
        </w:numPr>
      </w:pPr>
      <w:r>
        <w:t>Nokia agrees with the observation but doesn’t think we need to clarify this in the spec</w:t>
      </w:r>
    </w:p>
    <w:p w:rsidR="00A66DA9" w:rsidRDefault="00A66DA9" w:rsidP="00A66DA9">
      <w:pPr>
        <w:pStyle w:val="Comments"/>
      </w:pPr>
      <w:r>
        <w:lastRenderedPageBreak/>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0852E8">
      <w:pPr>
        <w:pStyle w:val="Doc-text2"/>
        <w:numPr>
          <w:ilvl w:val="0"/>
          <w:numId w:val="11"/>
        </w:numPr>
      </w:pPr>
      <w:r>
        <w:t>Ericsson has a different understanding and thinks no spec changes are needed</w:t>
      </w:r>
    </w:p>
    <w:p w:rsidR="00D072A3" w:rsidRDefault="00D072A3" w:rsidP="000852E8">
      <w:pPr>
        <w:pStyle w:val="Doc-text2"/>
        <w:numPr>
          <w:ilvl w:val="0"/>
          <w:numId w:val="11"/>
        </w:numPr>
      </w:pPr>
      <w:r>
        <w:t>Samsung thinks it should be up</w:t>
      </w:r>
      <w:r w:rsidRPr="00D072A3">
        <w:t xml:space="preserve"> to UE implementation </w:t>
      </w:r>
      <w:r w:rsidRPr="00EB43C6">
        <w:t>whether/how to report</w:t>
      </w:r>
      <w:r w:rsidRPr="00D072A3">
        <w:t xml:space="preserve"> </w:t>
      </w:r>
      <w:r>
        <w:t xml:space="preserve">RRM </w:t>
      </w:r>
      <w:r w:rsidRPr="00D072A3">
        <w:t>measurement results for neighbour cell for eventD1/D2.</w:t>
      </w:r>
      <w:r>
        <w:t xml:space="preserve"> Nokia and Ericsson think that in any case the UE should report the RRM measurement report </w:t>
      </w:r>
    </w:p>
    <w:p w:rsidR="00891493" w:rsidRDefault="00891493" w:rsidP="000852E8">
      <w:pPr>
        <w:pStyle w:val="Doc-text2"/>
        <w:numPr>
          <w:ilvl w:val="0"/>
          <w:numId w:val="11"/>
        </w:numPr>
      </w:pPr>
      <w:r>
        <w:t>Nokia thinks we should have an aligned behaviour for all the relevant events and for other WIs we agreed that also neighbour cell measurements are provided</w:t>
      </w:r>
    </w:p>
    <w:p w:rsidR="00D072A3" w:rsidRDefault="00D072A3" w:rsidP="00D072A3">
      <w:pPr>
        <w:pStyle w:val="Agreement"/>
      </w:pPr>
      <w:r>
        <w:t xml:space="preserve">Come back in the next meeting to continue the discussion on whether/how RRM measurements results for neighbour cells are performed for </w:t>
      </w:r>
      <w:r w:rsidRPr="00D072A3">
        <w:t>eventD1/D2</w:t>
      </w:r>
      <w:r>
        <w:t>.</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0852E8">
      <w:pPr>
        <w:pStyle w:val="Doc-text2"/>
        <w:numPr>
          <w:ilvl w:val="0"/>
          <w:numId w:val="11"/>
        </w:numPr>
      </w:pPr>
      <w:r>
        <w:t>QC supports this</w:t>
      </w:r>
    </w:p>
    <w:p w:rsidR="00984068" w:rsidRDefault="00984068" w:rsidP="000852E8">
      <w:pPr>
        <w:pStyle w:val="Doc-text2"/>
        <w:numPr>
          <w:ilvl w:val="0"/>
          <w:numId w:val="11"/>
        </w:numPr>
      </w:pPr>
      <w:r>
        <w:t>Xiaomi thinks this is not needed</w:t>
      </w:r>
    </w:p>
    <w:p w:rsidR="00984068" w:rsidRDefault="00984068" w:rsidP="000852E8">
      <w:pPr>
        <w:pStyle w:val="Doc-text2"/>
        <w:numPr>
          <w:ilvl w:val="0"/>
          <w:numId w:val="11"/>
        </w:numPr>
      </w:pPr>
      <w:r>
        <w:t xml:space="preserve">HW </w:t>
      </w:r>
      <w:r w:rsidR="004467D9">
        <w:t>has a differ</w:t>
      </w:r>
      <w:r>
        <w:t>ent understanding</w:t>
      </w:r>
    </w:p>
    <w:p w:rsidR="00AF504C" w:rsidRDefault="00AF504C" w:rsidP="00A66DA9">
      <w:pPr>
        <w:pStyle w:val="Comments"/>
      </w:pPr>
    </w:p>
    <w:p w:rsidR="00E360BB" w:rsidRDefault="009B665B" w:rsidP="00E360BB">
      <w:pPr>
        <w:pStyle w:val="Doc-title"/>
        <w:rPr>
          <w:rFonts w:eastAsiaTheme="minorEastAsia"/>
        </w:rPr>
      </w:pPr>
      <w:hyperlink r:id="rId32"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891493" w:rsidRDefault="00891493" w:rsidP="00891493">
      <w:pPr>
        <w:pStyle w:val="Agreement"/>
      </w:pPr>
      <w:r w:rsidRPr="00891493">
        <w:t>Postponed</w:t>
      </w:r>
    </w:p>
    <w:p w:rsidR="00984068" w:rsidRPr="00984068" w:rsidRDefault="00984068" w:rsidP="00891493">
      <w:pPr>
        <w:pStyle w:val="Doc-text2"/>
        <w:ind w:left="0" w:firstLine="0"/>
      </w:pPr>
    </w:p>
    <w:p w:rsidR="00E360BB" w:rsidRDefault="009B665B" w:rsidP="00E360BB">
      <w:pPr>
        <w:pStyle w:val="Doc-title"/>
        <w:rPr>
          <w:rFonts w:eastAsiaTheme="minorEastAsia"/>
        </w:rPr>
      </w:pPr>
      <w:hyperlink r:id="rId33"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891493" w:rsidRDefault="00891493" w:rsidP="00891493">
      <w:pPr>
        <w:pStyle w:val="Agreement"/>
      </w:pPr>
      <w:bookmarkStart w:id="9" w:name="_Toc158241546"/>
      <w:r w:rsidRPr="00891493">
        <w:t>Postponed</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9"/>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34"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0852E8">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EA2679" w:rsidP="001F25BF">
      <w:pPr>
        <w:pStyle w:val="Doc-title"/>
        <w:rPr>
          <w:rFonts w:eastAsiaTheme="minorEastAsia"/>
        </w:rPr>
      </w:pPr>
      <w:hyperlink r:id="rId35" w:tooltip="C:Data3GPPRAN2InboxR2-2504769.zip" w:history="1">
        <w:r w:rsidR="001F25BF" w:rsidRPr="00EA2679">
          <w:rPr>
            <w:rStyle w:val="Hyperlink"/>
            <w:rFonts w:eastAsiaTheme="minorEastAsia"/>
          </w:rPr>
          <w:t>R2-2504769</w:t>
        </w:r>
      </w:hyperlink>
      <w:r w:rsidR="001F25BF" w:rsidRPr="00BB07BA">
        <w:rPr>
          <w:rFonts w:eastAsiaTheme="minorEastAsia"/>
        </w:rPr>
        <w:tab/>
        <w:t>Capability for SMTC adjustment in RRC_IDLE and RRC_INACTIVE</w:t>
      </w:r>
      <w:r w:rsidR="001F25BF" w:rsidRPr="00BB07BA">
        <w:rPr>
          <w:rFonts w:eastAsiaTheme="minorEastAsia"/>
        </w:rPr>
        <w:tab/>
        <w:t>Huawei, HiSilicon, CMCC, Qualcomm Incorporated.</w:t>
      </w:r>
      <w:r w:rsidR="001F25BF">
        <w:rPr>
          <w:rFonts w:eastAsiaTheme="minorEastAsia"/>
        </w:rPr>
        <w:tab/>
        <w:t>CR</w:t>
      </w:r>
      <w:r w:rsidR="001F25BF">
        <w:rPr>
          <w:rFonts w:eastAsiaTheme="minorEastAsia"/>
        </w:rPr>
        <w:tab/>
        <w:t>Rel-17</w:t>
      </w:r>
      <w:r w:rsidR="001F25BF">
        <w:rPr>
          <w:rFonts w:eastAsiaTheme="minorEastAsia"/>
        </w:rPr>
        <w:tab/>
        <w:t>38.306</w:t>
      </w:r>
      <w:r w:rsidR="001F25BF">
        <w:rPr>
          <w:rFonts w:eastAsiaTheme="minorEastAsia"/>
        </w:rPr>
        <w:tab/>
        <w:t>17.12.0</w:t>
      </w:r>
      <w:r w:rsidR="001F25BF">
        <w:rPr>
          <w:rFonts w:eastAsiaTheme="minorEastAsia"/>
        </w:rPr>
        <w:tab/>
        <w:t>1281</w:t>
      </w:r>
      <w:r w:rsidR="001F25BF">
        <w:rPr>
          <w:rFonts w:eastAsiaTheme="minorEastAsia"/>
        </w:rPr>
        <w:tab/>
        <w:t>1</w:t>
      </w:r>
      <w:r w:rsidR="001F25BF" w:rsidRPr="00BB07BA">
        <w:rPr>
          <w:rFonts w:eastAsiaTheme="minorEastAsia"/>
        </w:rPr>
        <w:tab/>
        <w:t>F</w:t>
      </w:r>
      <w:r w:rsidR="001F25BF"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6"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EA2679" w:rsidP="001F25BF">
      <w:pPr>
        <w:pStyle w:val="Doc-title"/>
        <w:rPr>
          <w:rFonts w:eastAsiaTheme="minorEastAsia"/>
        </w:rPr>
      </w:pPr>
      <w:hyperlink r:id="rId37" w:tooltip="C:Data3GPPRAN2InboxR2-2504770.zip" w:history="1">
        <w:r w:rsidR="001F25BF" w:rsidRPr="00EA2679">
          <w:rPr>
            <w:rStyle w:val="Hyperlink"/>
            <w:rFonts w:eastAsiaTheme="minorEastAsia"/>
          </w:rPr>
          <w:t>R2-2504770</w:t>
        </w:r>
      </w:hyperlink>
      <w:r w:rsidR="001F25BF" w:rsidRPr="00BB07BA">
        <w:rPr>
          <w:rFonts w:eastAsiaTheme="minorEastAsia"/>
        </w:rPr>
        <w:tab/>
        <w:t>Capability for SMTC adjustment in RRC_IDLE and RRC_INACTIVE</w:t>
      </w:r>
      <w:r w:rsidR="001F25BF" w:rsidRPr="00BB07BA">
        <w:rPr>
          <w:rFonts w:eastAsiaTheme="minorEastAsia"/>
        </w:rPr>
        <w:tab/>
        <w:t>Huawei, HiSilicon, CMCC, Qualcomm Incorporated</w:t>
      </w:r>
      <w:r w:rsidR="001F25BF">
        <w:rPr>
          <w:rFonts w:eastAsiaTheme="minorEastAsia"/>
        </w:rPr>
        <w:t>.</w:t>
      </w:r>
      <w:r w:rsidR="001F25BF">
        <w:rPr>
          <w:rFonts w:eastAsiaTheme="minorEastAsia"/>
        </w:rPr>
        <w:tab/>
        <w:t>CR</w:t>
      </w:r>
      <w:r w:rsidR="001F25BF">
        <w:rPr>
          <w:rFonts w:eastAsiaTheme="minorEastAsia"/>
        </w:rPr>
        <w:tab/>
        <w:t>Rel-18</w:t>
      </w:r>
      <w:r w:rsidR="001F25BF">
        <w:rPr>
          <w:rFonts w:eastAsiaTheme="minorEastAsia"/>
        </w:rPr>
        <w:tab/>
        <w:t>38.306</w:t>
      </w:r>
      <w:r w:rsidR="001F25BF">
        <w:rPr>
          <w:rFonts w:eastAsiaTheme="minorEastAsia"/>
        </w:rPr>
        <w:tab/>
        <w:t>18.5.0</w:t>
      </w:r>
      <w:r w:rsidR="001F25BF">
        <w:rPr>
          <w:rFonts w:eastAsiaTheme="minorEastAsia"/>
        </w:rPr>
        <w:tab/>
        <w:t>1282</w:t>
      </w:r>
      <w:r w:rsidR="001F25BF">
        <w:rPr>
          <w:rFonts w:eastAsiaTheme="minorEastAsia"/>
        </w:rPr>
        <w:tab/>
        <w:t>1</w:t>
      </w:r>
      <w:r w:rsidR="001F25BF" w:rsidRPr="00BB07BA">
        <w:rPr>
          <w:rFonts w:eastAsiaTheme="minorEastAsia"/>
        </w:rPr>
        <w:tab/>
        <w:t>A</w:t>
      </w:r>
      <w:r w:rsidR="001F25BF"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38"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9"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40"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41"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10" w:name="_Toc158241556"/>
      <w:bookmarkEnd w:id="0"/>
      <w:bookmarkEnd w:id="1"/>
      <w:r w:rsidRPr="00DB2F94">
        <w:t>7.0</w:t>
      </w:r>
      <w:r w:rsidRPr="00DB2F94">
        <w:tab/>
        <w:t>Common</w:t>
      </w:r>
      <w:bookmarkEnd w:id="10"/>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1" w:name="_Toc158241560"/>
      <w:r w:rsidRPr="00DB2F94">
        <w:t>7.0.2</w:t>
      </w:r>
      <w:r w:rsidRPr="00DB2F94">
        <w:tab/>
      </w:r>
      <w:bookmarkEnd w:id="11"/>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42"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43"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44"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45"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46"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7"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48"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891493" w:rsidP="00891493">
      <w:pPr>
        <w:pStyle w:val="Agreement"/>
      </w:pPr>
      <w:r>
        <w:t>We wait to see whether further feedback from RAN4 will be provided</w:t>
      </w:r>
    </w:p>
    <w:p w:rsidR="00BE743D" w:rsidRPr="00BE743D" w:rsidRDefault="00BE743D" w:rsidP="00BE743D">
      <w:pPr>
        <w:pStyle w:val="Doc-text2"/>
      </w:pPr>
    </w:p>
    <w:p w:rsidR="00E360BB" w:rsidRDefault="009B665B" w:rsidP="00E360BB">
      <w:pPr>
        <w:pStyle w:val="Doc-title"/>
        <w:rPr>
          <w:rFonts w:eastAsiaTheme="minorEastAsia"/>
        </w:rPr>
      </w:pPr>
      <w:hyperlink r:id="rId49" w:tooltip="C:Data3GPPExtractsR2-2504339 Rel-18 38331 RP for hard satellite switch.docx" w:history="1">
        <w:r w:rsidR="00E360BB" w:rsidRPr="009B665B">
          <w:rPr>
            <w:rStyle w:val="Hyperlink"/>
            <w:rFonts w:eastAsiaTheme="minorEastAsia"/>
          </w:rPr>
          <w:t>R2-2504</w:t>
        </w:r>
        <w:r w:rsidR="00E360BB" w:rsidRPr="009B665B">
          <w:rPr>
            <w:rStyle w:val="Hyperlink"/>
            <w:rFonts w:eastAsiaTheme="minorEastAsia"/>
          </w:rPr>
          <w:t>3</w:t>
        </w:r>
        <w:r w:rsidR="00E360BB" w:rsidRPr="009B665B">
          <w:rPr>
            <w:rStyle w:val="Hyperlink"/>
            <w:rFonts w:eastAsiaTheme="minorEastAsia"/>
          </w:rPr>
          <w:t>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891493" w:rsidRDefault="00891493" w:rsidP="000852E8">
      <w:pPr>
        <w:pStyle w:val="Doc-text2"/>
        <w:numPr>
          <w:ilvl w:val="0"/>
          <w:numId w:val="11"/>
        </w:numPr>
      </w:pPr>
      <w:r>
        <w:t>Xiaomi supports this and thinks we should clarify the behaviour for T-service</w:t>
      </w:r>
    </w:p>
    <w:p w:rsidR="00891493" w:rsidRPr="00891493" w:rsidRDefault="00891493" w:rsidP="000852E8">
      <w:pPr>
        <w:pStyle w:val="Doc-text2"/>
        <w:numPr>
          <w:ilvl w:val="0"/>
          <w:numId w:val="11"/>
        </w:numPr>
      </w:pPr>
      <w:r>
        <w:t>Nokia thinks the CR is not needed. Vivo agrees</w:t>
      </w:r>
    </w:p>
    <w:p w:rsidR="004467D9" w:rsidRDefault="00F83499" w:rsidP="00891493">
      <w:pPr>
        <w:pStyle w:val="Agreement"/>
      </w:pPr>
      <w:r>
        <w:t>RAN2 understands that f</w:t>
      </w:r>
      <w:r w:rsidR="00891493" w:rsidRPr="00891493">
        <w:t xml:space="preserve">or hard satellite switch with resynchronization, the network does not include </w:t>
      </w:r>
      <w:r w:rsidR="00891493">
        <w:t>SSB</w:t>
      </w:r>
      <w:r>
        <w:t>-timeO</w:t>
      </w:r>
      <w:r w:rsidR="00891493">
        <w:t xml:space="preserve">ffset and </w:t>
      </w:r>
      <w:r w:rsidR="00891493" w:rsidRPr="00891493">
        <w:t>t-ServiceStart</w:t>
      </w:r>
      <w:r w:rsidR="00891493">
        <w:t xml:space="preserve"> </w:t>
      </w:r>
    </w:p>
    <w:p w:rsidR="00F83499" w:rsidRPr="00F83499" w:rsidRDefault="00F83499" w:rsidP="00F83499">
      <w:pPr>
        <w:pStyle w:val="Agreement"/>
      </w:pPr>
      <w:r>
        <w:t>Can come back to see whether this needs to be clarified in the specs</w:t>
      </w: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50"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51"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52"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53" w:tooltip="C:Data3GPPExtractsR2-2504095 Various corrections on connected mode RRM for IoT NTN.docx" w:history="1">
        <w:r w:rsidR="00E360BB" w:rsidRPr="009B665B">
          <w:rPr>
            <w:rStyle w:val="Hyperlink"/>
            <w:rFonts w:eastAsiaTheme="minorEastAsia"/>
          </w:rPr>
          <w:t>R2-</w:t>
        </w:r>
        <w:r w:rsidR="00E360BB" w:rsidRPr="009B665B">
          <w:rPr>
            <w:rStyle w:val="Hyperlink"/>
            <w:rFonts w:eastAsiaTheme="minorEastAsia"/>
          </w:rPr>
          <w:t>2</w:t>
        </w:r>
        <w:r w:rsidR="00E360BB" w:rsidRPr="009B665B">
          <w:rPr>
            <w:rStyle w:val="Hyperlink"/>
            <w:rFonts w:eastAsiaTheme="minorEastAsia"/>
          </w:rPr>
          <w:t>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5E21DA" w:rsidRDefault="005E21DA" w:rsidP="000852E8">
      <w:pPr>
        <w:pStyle w:val="Doc-text2"/>
        <w:numPr>
          <w:ilvl w:val="0"/>
          <w:numId w:val="11"/>
        </w:numPr>
      </w:pPr>
      <w:r>
        <w:t>Ericsson supports the second change but has a different understanding for the first</w:t>
      </w:r>
      <w:r w:rsidR="000412F9">
        <w:t>. ZTE agrees</w:t>
      </w:r>
    </w:p>
    <w:p w:rsidR="005E21DA" w:rsidRDefault="005E21DA" w:rsidP="000852E8">
      <w:pPr>
        <w:pStyle w:val="Doc-text2"/>
        <w:numPr>
          <w:ilvl w:val="0"/>
          <w:numId w:val="11"/>
        </w:numPr>
      </w:pPr>
      <w:r>
        <w:t>HW thinks that ephemeris are also provided in SIB</w:t>
      </w:r>
    </w:p>
    <w:p w:rsidR="000412F9" w:rsidRDefault="000412F9" w:rsidP="000852E8">
      <w:pPr>
        <w:pStyle w:val="Doc-text2"/>
        <w:numPr>
          <w:ilvl w:val="0"/>
          <w:numId w:val="11"/>
        </w:numPr>
      </w:pPr>
      <w:r>
        <w:t>HW also do not agree with the second change</w:t>
      </w:r>
    </w:p>
    <w:p w:rsidR="000412F9" w:rsidRPr="005E21DA" w:rsidRDefault="000412F9" w:rsidP="000412F9">
      <w:pPr>
        <w:pStyle w:val="ComeBack"/>
      </w:pPr>
      <w:r>
        <w:t>CB Friday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54"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0852E8">
      <w:pPr>
        <w:pStyle w:val="Doc-text2"/>
        <w:numPr>
          <w:ilvl w:val="0"/>
          <w:numId w:val="11"/>
        </w:numPr>
      </w:pPr>
      <w:r>
        <w:t>ZTE thinks there is no need to restrict this in RAN2 specs.</w:t>
      </w:r>
    </w:p>
    <w:p w:rsidR="00CE7670" w:rsidRDefault="00CE7670" w:rsidP="000852E8">
      <w:pPr>
        <w:pStyle w:val="Doc-text2"/>
        <w:numPr>
          <w:ilvl w:val="0"/>
          <w:numId w:val="11"/>
        </w:numPr>
      </w:pPr>
      <w:r>
        <w:t>Vivo thinks we need to clarify which cases are supported and then supports all the proposals</w:t>
      </w:r>
    </w:p>
    <w:p w:rsidR="00CE7670" w:rsidRDefault="00CE7670" w:rsidP="000852E8">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55"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0852E8">
      <w:pPr>
        <w:pStyle w:val="Doc-text2"/>
        <w:numPr>
          <w:ilvl w:val="0"/>
          <w:numId w:val="11"/>
        </w:numPr>
      </w:pPr>
      <w:r>
        <w:t>QC thinks we need a capability with signalling</w:t>
      </w:r>
    </w:p>
    <w:p w:rsidR="00CE7670" w:rsidRDefault="00CE7670" w:rsidP="000852E8">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56"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7"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0412F9" w:rsidP="008A2820">
      <w:pPr>
        <w:pStyle w:val="Doc-title"/>
        <w:rPr>
          <w:rFonts w:eastAsiaTheme="minorEastAsia"/>
        </w:rPr>
      </w:pPr>
      <w:hyperlink r:id="rId58" w:tooltip="C:Data3GPPRAN2InboxR2-2504773.zip" w:history="1">
        <w:r w:rsidR="008A2820" w:rsidRPr="000412F9">
          <w:rPr>
            <w:rStyle w:val="Hyperlink"/>
          </w:rPr>
          <w:t>R2-25</w:t>
        </w:r>
        <w:r w:rsidR="008A2820" w:rsidRPr="000412F9">
          <w:rPr>
            <w:rStyle w:val="Hyperlink"/>
          </w:rPr>
          <w:t>0</w:t>
        </w:r>
        <w:r w:rsidR="008A2820" w:rsidRPr="000412F9">
          <w:rPr>
            <w:rStyle w:val="Hyperlink"/>
          </w:rPr>
          <w:t>4</w:t>
        </w:r>
        <w:r w:rsidR="008A2820" w:rsidRPr="000412F9">
          <w:rPr>
            <w:rStyle w:val="Hyperlink"/>
          </w:rPr>
          <w:t>773</w:t>
        </w:r>
      </w:hyperlink>
      <w:r w:rsidR="008A2820">
        <w:tab/>
        <w:t>Report of [AT130][302][TEI18</w:t>
      </w:r>
      <w:r w:rsidR="008A2820" w:rsidRPr="00BD7BD4">
        <w:t>]</w:t>
      </w:r>
      <w:r w:rsidR="008A2820" w:rsidRPr="008A2820">
        <w:t xml:space="preserve"> In-band operation for NB-IoT</w:t>
      </w:r>
      <w:r w:rsidR="008A2820">
        <w:tab/>
        <w:t>Ericsson</w:t>
      </w:r>
      <w:r w:rsidR="008A2820">
        <w:tab/>
        <w:t>discussion</w:t>
      </w:r>
      <w:r w:rsidR="008A2820">
        <w:tab/>
      </w:r>
      <w:r w:rsidR="008A2820">
        <w:rPr>
          <w:rFonts w:eastAsiaTheme="minorEastAsia"/>
        </w:rPr>
        <w:t>TEI18</w:t>
      </w:r>
    </w:p>
    <w:p w:rsidR="000412F9" w:rsidRDefault="000412F9" w:rsidP="000412F9">
      <w:pPr>
        <w:pStyle w:val="Comments"/>
      </w:pPr>
      <w:r w:rsidRPr="000412F9">
        <w:t>Proposal 1</w:t>
      </w:r>
      <w:r w:rsidRPr="000412F9">
        <w:tab/>
        <w:t>A capability with signalling is not introduced for NB-IoT NTN in-band operation mode within NR NTN (4/7).</w:t>
      </w:r>
    </w:p>
    <w:p w:rsidR="007D3B2E" w:rsidRDefault="007D3B2E" w:rsidP="000852E8">
      <w:pPr>
        <w:pStyle w:val="Doc-text2"/>
        <w:numPr>
          <w:ilvl w:val="0"/>
          <w:numId w:val="11"/>
        </w:numPr>
      </w:pPr>
      <w:r>
        <w:t xml:space="preserve">QC thinks this is different for the TN case so a dedicated capability is needed. </w:t>
      </w:r>
    </w:p>
    <w:p w:rsidR="007D3B2E" w:rsidRDefault="007D3B2E" w:rsidP="000852E8">
      <w:pPr>
        <w:pStyle w:val="Doc-text2"/>
        <w:numPr>
          <w:ilvl w:val="0"/>
          <w:numId w:val="11"/>
        </w:numPr>
      </w:pPr>
      <w:r>
        <w:t>Nordic thinks it can work without</w:t>
      </w:r>
    </w:p>
    <w:p w:rsidR="007D3B2E" w:rsidRDefault="007D3B2E" w:rsidP="000852E8">
      <w:pPr>
        <w:pStyle w:val="Doc-text2"/>
        <w:numPr>
          <w:ilvl w:val="0"/>
          <w:numId w:val="11"/>
        </w:numPr>
      </w:pPr>
      <w:r>
        <w:t>HW thinks the capability is not needed, RAN4 finished the work without identifying the need for a capability. Nokia agrees</w:t>
      </w:r>
    </w:p>
    <w:p w:rsidR="007D3B2E" w:rsidRDefault="007D3B2E" w:rsidP="000852E8">
      <w:pPr>
        <w:pStyle w:val="Doc-text2"/>
        <w:numPr>
          <w:ilvl w:val="0"/>
          <w:numId w:val="11"/>
        </w:numPr>
      </w:pPr>
      <w:r>
        <w:t>MTK thinks we should have an optional capability without signalling. Ericsson thinks we already agreed that we would not have this unless required by RAN4</w:t>
      </w:r>
    </w:p>
    <w:p w:rsidR="007D3B2E" w:rsidRDefault="007D3B2E" w:rsidP="000852E8">
      <w:pPr>
        <w:pStyle w:val="Doc-text2"/>
        <w:numPr>
          <w:ilvl w:val="0"/>
          <w:numId w:val="11"/>
        </w:numPr>
      </w:pPr>
      <w:r>
        <w:t>Nokia and Nordic can accept an opti</w:t>
      </w:r>
      <w:r w:rsidR="00FA54A4">
        <w:t>o</w:t>
      </w:r>
      <w:r>
        <w:t>nal capability without signalling</w:t>
      </w:r>
    </w:p>
    <w:p w:rsidR="007D3B2E" w:rsidRDefault="007D3B2E" w:rsidP="000852E8">
      <w:pPr>
        <w:pStyle w:val="Doc-text2"/>
        <w:numPr>
          <w:ilvl w:val="0"/>
          <w:numId w:val="11"/>
        </w:numPr>
      </w:pPr>
      <w:r>
        <w:t xml:space="preserve">HW </w:t>
      </w:r>
      <w:r w:rsidR="00FA54A4">
        <w:t>would still like to wait for an indication from RAN4 that this is needed and thinks that companies can raise this in the discussion for the RAN4 feature list</w:t>
      </w:r>
    </w:p>
    <w:p w:rsidR="007D3B2E" w:rsidRDefault="00234622" w:rsidP="005E2DE2">
      <w:pPr>
        <w:pStyle w:val="Agreement"/>
      </w:pPr>
      <w:r>
        <w:t>S</w:t>
      </w:r>
      <w:r w:rsidR="00FA54A4">
        <w:t xml:space="preserve">end an LS to RAN4 attaching our agreed </w:t>
      </w:r>
      <w:r>
        <w:t xml:space="preserve">Stage 2 </w:t>
      </w:r>
      <w:r w:rsidR="00FA54A4">
        <w:t>CR and leaving the decision to introduce a capability for this (or not) to them</w:t>
      </w:r>
    </w:p>
    <w:p w:rsidR="00FA54A4" w:rsidRPr="00FA54A4" w:rsidRDefault="00FA54A4" w:rsidP="00FA54A4">
      <w:pPr>
        <w:pStyle w:val="Agreement"/>
      </w:pPr>
      <w:r>
        <w:t>Draft an LS in R2-2504783</w:t>
      </w:r>
    </w:p>
    <w:p w:rsidR="00FA54A4" w:rsidRPr="00FA54A4" w:rsidRDefault="00FA54A4" w:rsidP="00FA54A4">
      <w:pPr>
        <w:pStyle w:val="Doc-text2"/>
      </w:pPr>
    </w:p>
    <w:p w:rsidR="00046847" w:rsidRDefault="000412F9" w:rsidP="000412F9">
      <w:pPr>
        <w:pStyle w:val="Comments"/>
      </w:pPr>
      <w:r w:rsidRPr="000412F9">
        <w:t>Proposal 2</w:t>
      </w:r>
      <w:r w:rsidRPr="000412F9">
        <w:tab/>
        <w:t>RAN2 does not introduce Stage 3 changes for NB-IoT NTN in-band operation mode within NR NTN (5/7).</w:t>
      </w:r>
    </w:p>
    <w:p w:rsidR="00FA54A4" w:rsidRDefault="00FA54A4" w:rsidP="000852E8">
      <w:pPr>
        <w:pStyle w:val="Doc-text2"/>
        <w:numPr>
          <w:ilvl w:val="0"/>
          <w:numId w:val="11"/>
        </w:numPr>
      </w:pPr>
      <w:r>
        <w:t>MTK thinks we need a clarification</w:t>
      </w:r>
    </w:p>
    <w:p w:rsidR="00FA54A4" w:rsidRDefault="00FA54A4" w:rsidP="000852E8">
      <w:pPr>
        <w:pStyle w:val="Doc-text2"/>
        <w:numPr>
          <w:ilvl w:val="0"/>
          <w:numId w:val="11"/>
        </w:numPr>
      </w:pPr>
      <w:r>
        <w:t>Vivo thinks everything would be clear from RAN4 specs</w:t>
      </w:r>
    </w:p>
    <w:p w:rsidR="00234622" w:rsidRDefault="00234622" w:rsidP="00234622">
      <w:pPr>
        <w:pStyle w:val="Agreement"/>
      </w:pPr>
      <w:r>
        <w:lastRenderedPageBreak/>
        <w:t>Can come back to this</w:t>
      </w:r>
    </w:p>
    <w:p w:rsidR="000412F9" w:rsidRDefault="000412F9" w:rsidP="000412F9">
      <w:pPr>
        <w:pStyle w:val="Comments"/>
      </w:pPr>
    </w:p>
    <w:p w:rsidR="000412F9" w:rsidRPr="00EB43C6" w:rsidRDefault="00EB43C6" w:rsidP="00EB43C6">
      <w:pPr>
        <w:pStyle w:val="Doc-title"/>
        <w:rPr>
          <w:rFonts w:eastAsiaTheme="minorEastAsia"/>
        </w:rPr>
      </w:pPr>
      <w:hyperlink r:id="rId59" w:tooltip="C:Data3GPPRAN2InboxR2-2504781.zip" w:history="1">
        <w:r w:rsidR="000412F9" w:rsidRPr="00EB43C6">
          <w:rPr>
            <w:rStyle w:val="Hyperlink"/>
          </w:rPr>
          <w:t>R2-25047</w:t>
        </w:r>
        <w:r w:rsidR="000412F9" w:rsidRPr="00EB43C6">
          <w:rPr>
            <w:rStyle w:val="Hyperlink"/>
          </w:rPr>
          <w:t>8</w:t>
        </w:r>
        <w:r w:rsidR="000412F9" w:rsidRPr="00EB43C6">
          <w:rPr>
            <w:rStyle w:val="Hyperlink"/>
          </w:rPr>
          <w:t>1</w:t>
        </w:r>
      </w:hyperlink>
      <w:r>
        <w:tab/>
      </w:r>
      <w:r>
        <w:t>(TEI18) I</w:t>
      </w:r>
      <w:r w:rsidRPr="000E6113">
        <w:t>ntroduction of the inband operation for NTN IoT in NR NTN</w:t>
      </w:r>
      <w:r>
        <w:t xml:space="preserve"> [</w:t>
      </w:r>
      <w:r w:rsidRPr="00AE538A">
        <w:t>NTNNBIoT_inbandNTNNR</w:t>
      </w:r>
      <w:r>
        <w:t>]</w:t>
      </w:r>
      <w:r>
        <w:tab/>
        <w:t>Ericsson</w:t>
      </w:r>
      <w:r>
        <w:tab/>
        <w:t>Draft</w:t>
      </w:r>
      <w:r w:rsidRPr="00BB07BA">
        <w:rPr>
          <w:rFonts w:eastAsiaTheme="minorEastAsia"/>
        </w:rPr>
        <w:t>CR</w:t>
      </w:r>
      <w:r w:rsidRPr="00BB07BA">
        <w:rPr>
          <w:rFonts w:eastAsiaTheme="minorEastAsia"/>
        </w:rPr>
        <w:tab/>
        <w:t>Rel-18</w:t>
      </w:r>
      <w:r w:rsidRPr="00BB07BA">
        <w:rPr>
          <w:rFonts w:eastAsiaTheme="minorEastAsia"/>
        </w:rPr>
        <w:tab/>
        <w:t>36.300</w:t>
      </w:r>
      <w:r w:rsidRPr="00BB07BA">
        <w:rPr>
          <w:rFonts w:eastAsiaTheme="minorEastAsia"/>
        </w:rPr>
        <w:tab/>
      </w:r>
      <w:r>
        <w:rPr>
          <w:rFonts w:eastAsiaTheme="minorEastAsia"/>
        </w:rPr>
        <w:t>B</w:t>
      </w:r>
      <w:r w:rsidRPr="00BB07BA">
        <w:rPr>
          <w:rFonts w:eastAsiaTheme="minorEastAsia"/>
        </w:rPr>
        <w:tab/>
        <w:t>TEI18</w:t>
      </w:r>
    </w:p>
    <w:p w:rsidR="000412F9" w:rsidRDefault="000412F9" w:rsidP="000852E8">
      <w:pPr>
        <w:pStyle w:val="Doc-text2"/>
        <w:numPr>
          <w:ilvl w:val="0"/>
          <w:numId w:val="11"/>
        </w:numPr>
      </w:pPr>
      <w:r>
        <w:t>Nokia and MTK can accept this formulation</w:t>
      </w:r>
    </w:p>
    <w:p w:rsidR="000412F9" w:rsidRDefault="007D3B2E" w:rsidP="000412F9">
      <w:pPr>
        <w:pStyle w:val="Agreement"/>
      </w:pPr>
      <w:r>
        <w:t xml:space="preserve">Changes are agreeable and CR1420 </w:t>
      </w:r>
      <w:r w:rsidR="00234622">
        <w:t xml:space="preserve">is revised </w:t>
      </w:r>
      <w:r>
        <w:t>accordingly</w:t>
      </w:r>
    </w:p>
    <w:p w:rsidR="000412F9" w:rsidRPr="000412F9" w:rsidRDefault="000412F9" w:rsidP="000412F9">
      <w:pPr>
        <w:pStyle w:val="Comments"/>
      </w:pPr>
    </w:p>
    <w:p w:rsidR="00334C07" w:rsidRDefault="00334C07" w:rsidP="00046847">
      <w:pPr>
        <w:pStyle w:val="Doc-title"/>
        <w:rPr>
          <w:rFonts w:eastAsiaTheme="minorEastAsia"/>
        </w:rPr>
      </w:pPr>
      <w:hyperlink r:id="rId60"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7D3B2E" w:rsidRDefault="007D3B2E" w:rsidP="007D3B2E">
      <w:pPr>
        <w:pStyle w:val="Agreement"/>
      </w:pPr>
      <w:r>
        <w:t>Revised in R2-2504782</w:t>
      </w:r>
    </w:p>
    <w:p w:rsidR="007D3B2E" w:rsidRDefault="007D3B2E" w:rsidP="007D3B2E">
      <w:pPr>
        <w:pStyle w:val="Doc-title"/>
        <w:rPr>
          <w:rFonts w:eastAsiaTheme="minorEastAsia"/>
        </w:rPr>
      </w:pPr>
      <w:r>
        <w:rPr>
          <w:rFonts w:eastAsiaTheme="minorEastAsia"/>
        </w:rPr>
        <w:t>R2-2504782</w:t>
      </w:r>
      <w:r w:rsidRPr="00BB07BA">
        <w:rPr>
          <w:rFonts w:eastAsiaTheme="minorEastAsia"/>
        </w:rPr>
        <w:tab/>
        <w:t>Introduction of the inband operation for NTN IoT in NR NTN</w:t>
      </w:r>
      <w:r w:rsidRPr="00BB07BA">
        <w:rPr>
          <w:rFonts w:eastAsiaTheme="minorEastAsia"/>
        </w:rPr>
        <w:tab/>
        <w:t>Ericsson, Samsung</w:t>
      </w:r>
      <w:r>
        <w:rPr>
          <w:rFonts w:eastAsiaTheme="minorEastAsia"/>
        </w:rPr>
        <w:t>, vivo</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w:t>
      </w:r>
      <w:r>
        <w:rPr>
          <w:rFonts w:eastAsiaTheme="minorEastAsia"/>
        </w:rPr>
        <w:t>.4.0</w:t>
      </w:r>
      <w:r>
        <w:rPr>
          <w:rFonts w:eastAsiaTheme="minorEastAsia"/>
        </w:rPr>
        <w:tab/>
        <w:t>1420</w:t>
      </w:r>
      <w:r>
        <w:rPr>
          <w:rFonts w:eastAsiaTheme="minorEastAsia"/>
        </w:rPr>
        <w:tab/>
        <w:t>1</w:t>
      </w:r>
      <w:r>
        <w:rPr>
          <w:rFonts w:eastAsiaTheme="minorEastAsia"/>
        </w:rPr>
        <w:tab/>
        <w:t>B</w:t>
      </w:r>
      <w:r w:rsidRPr="00BB07BA">
        <w:rPr>
          <w:rFonts w:eastAsiaTheme="minorEastAsia"/>
        </w:rPr>
        <w:tab/>
        <w:t>TEI18</w:t>
      </w:r>
      <w:r w:rsidR="00EB43C6">
        <w:rPr>
          <w:rFonts w:eastAsiaTheme="minorEastAsia"/>
        </w:rPr>
        <w:t>-XXXX</w:t>
      </w:r>
    </w:p>
    <w:p w:rsidR="007D3B2E" w:rsidRDefault="007D3B2E" w:rsidP="007D3B2E">
      <w:pPr>
        <w:pStyle w:val="ComeBack"/>
      </w:pPr>
      <w:r>
        <w:t>CB Friday</w:t>
      </w:r>
    </w:p>
    <w:p w:rsidR="00FA54A4" w:rsidRDefault="00FA54A4" w:rsidP="00FA54A4">
      <w:pPr>
        <w:pStyle w:val="Doc-text2"/>
        <w:ind w:left="0" w:firstLine="0"/>
      </w:pPr>
    </w:p>
    <w:p w:rsidR="00FA54A4" w:rsidRDefault="00FA54A4" w:rsidP="00FA54A4">
      <w:pPr>
        <w:pStyle w:val="Doc-title"/>
        <w:rPr>
          <w:rFonts w:eastAsiaTheme="minorEastAsia"/>
        </w:rPr>
      </w:pPr>
      <w:r>
        <w:rPr>
          <w:rFonts w:eastAsiaTheme="minorEastAsia"/>
        </w:rPr>
        <w:t>R2-2504783</w:t>
      </w:r>
      <w:r w:rsidRPr="00BB07BA">
        <w:rPr>
          <w:rFonts w:eastAsiaTheme="minorEastAsia"/>
        </w:rPr>
        <w:tab/>
      </w:r>
      <w:r>
        <w:rPr>
          <w:rFonts w:eastAsiaTheme="minorEastAsia"/>
        </w:rPr>
        <w:t xml:space="preserve">Draft LS on </w:t>
      </w:r>
      <w:r w:rsidRPr="00BB07BA">
        <w:rPr>
          <w:rFonts w:eastAsiaTheme="minorEastAsia"/>
        </w:rPr>
        <w:t>inband operation for NTN IoT in NR NTN</w:t>
      </w:r>
      <w:r w:rsidRPr="00BB07BA">
        <w:rPr>
          <w:rFonts w:eastAsiaTheme="minorEastAsia"/>
        </w:rPr>
        <w:tab/>
        <w:t>Ericsson</w:t>
      </w:r>
      <w:r>
        <w:rPr>
          <w:rFonts w:eastAsiaTheme="minorEastAsia"/>
        </w:rPr>
        <w:tab/>
        <w:t>LS out</w:t>
      </w:r>
      <w:r w:rsidRPr="00BB07BA">
        <w:rPr>
          <w:rFonts w:eastAsiaTheme="minorEastAsia"/>
        </w:rPr>
        <w:tab/>
      </w:r>
      <w:r>
        <w:rPr>
          <w:rFonts w:eastAsiaTheme="minorEastAsia"/>
        </w:rPr>
        <w:t>To: RAN4</w:t>
      </w:r>
    </w:p>
    <w:p w:rsidR="00FA54A4" w:rsidRPr="00FA54A4" w:rsidRDefault="00FA54A4" w:rsidP="00FA54A4">
      <w:pPr>
        <w:pStyle w:val="ComeBack"/>
      </w:pPr>
      <w:r>
        <w:t>CB Friday</w:t>
      </w:r>
    </w:p>
    <w:p w:rsidR="007D3B2E" w:rsidRPr="007D3B2E" w:rsidRDefault="007D3B2E" w:rsidP="007D3B2E">
      <w:pPr>
        <w:pStyle w:val="Doc-text2"/>
      </w:pPr>
    </w:p>
    <w:p w:rsidR="00E360BB" w:rsidRDefault="009B665B" w:rsidP="00E360BB">
      <w:pPr>
        <w:pStyle w:val="Doc-title"/>
        <w:rPr>
          <w:rFonts w:eastAsiaTheme="minorEastAsia"/>
        </w:rPr>
      </w:pPr>
      <w:hyperlink r:id="rId61"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7D3B2E" w:rsidRPr="007D3B2E" w:rsidRDefault="007D3B2E" w:rsidP="007D3B2E">
      <w:pPr>
        <w:pStyle w:val="Agreement"/>
      </w:pPr>
      <w:r>
        <w:t>Not pursued</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62"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63"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64"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65"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0852E8">
      <w:pPr>
        <w:pStyle w:val="Doc-text2"/>
        <w:numPr>
          <w:ilvl w:val="0"/>
          <w:numId w:val="11"/>
        </w:numPr>
      </w:pPr>
      <w:r>
        <w:t>Xiaomi thinks option 3 is sufficient</w:t>
      </w:r>
    </w:p>
    <w:p w:rsidR="007853DD" w:rsidRDefault="007853DD" w:rsidP="000852E8">
      <w:pPr>
        <w:pStyle w:val="Doc-text2"/>
        <w:numPr>
          <w:ilvl w:val="0"/>
          <w:numId w:val="11"/>
        </w:numPr>
      </w:pPr>
      <w:r>
        <w:t>ZTE prefers option 2</w:t>
      </w:r>
    </w:p>
    <w:p w:rsidR="007853DD" w:rsidRDefault="007853DD" w:rsidP="000852E8">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66"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67"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0852E8">
      <w:pPr>
        <w:pStyle w:val="Doc-text2"/>
        <w:numPr>
          <w:ilvl w:val="0"/>
          <w:numId w:val="11"/>
        </w:numPr>
      </w:pPr>
      <w:r>
        <w:t>QC wonders if we need to restrict the scenarios</w:t>
      </w:r>
    </w:p>
    <w:p w:rsidR="00B34B2C" w:rsidRDefault="00B34B2C" w:rsidP="000852E8">
      <w:pPr>
        <w:pStyle w:val="Doc-text2"/>
        <w:numPr>
          <w:ilvl w:val="0"/>
          <w:numId w:val="11"/>
        </w:numPr>
      </w:pPr>
      <w:r>
        <w:t>Nokia supports focussing the discussion on service continuity based on the scenarios in p3. Thales agrees</w:t>
      </w:r>
    </w:p>
    <w:p w:rsidR="00B34B2C" w:rsidRDefault="00B34B2C" w:rsidP="000852E8">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68"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9"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0852E8">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70"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71"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Default="00BB27D3" w:rsidP="00BB27D3">
      <w:pPr>
        <w:pStyle w:val="Doc-title"/>
        <w:rPr>
          <w:rFonts w:eastAsiaTheme="minorEastAsia"/>
        </w:rPr>
      </w:pPr>
      <w:hyperlink r:id="rId72"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651E1" w:rsidRPr="00B651E1" w:rsidRDefault="00B651E1" w:rsidP="00B651E1">
      <w:pPr>
        <w:pStyle w:val="Agreement"/>
      </w:pPr>
      <w:r>
        <w:t>Endorsed</w:t>
      </w:r>
    </w:p>
    <w:p w:rsidR="00BB27D3" w:rsidRDefault="00BB27D3" w:rsidP="00BB27D3">
      <w:pPr>
        <w:pStyle w:val="Doc-title"/>
        <w:rPr>
          <w:lang w:eastAsia="ja-JP"/>
        </w:rPr>
      </w:pPr>
      <w:hyperlink r:id="rId73"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651E1" w:rsidRPr="00B651E1" w:rsidRDefault="00B651E1" w:rsidP="00B651E1">
      <w:pPr>
        <w:pStyle w:val="Agreement"/>
      </w:pPr>
      <w:r>
        <w:t>Endorsed</w:t>
      </w:r>
    </w:p>
    <w:p w:rsidR="00BB27D3" w:rsidRDefault="00BB27D3" w:rsidP="00BB27D3">
      <w:pPr>
        <w:pStyle w:val="Doc-title"/>
        <w:rPr>
          <w:rFonts w:eastAsiaTheme="minorEastAsia"/>
        </w:rPr>
      </w:pPr>
      <w:hyperlink r:id="rId74" w:tooltip="C:Data3GPPExtractsR2-2503358_CR1200r3_36306_Rel19_Introduction of LTE TN to NR NTN Mobility UE Capability.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651E1" w:rsidRPr="00B651E1" w:rsidRDefault="00B651E1" w:rsidP="000852E8">
      <w:pPr>
        <w:pStyle w:val="Doc-text2"/>
        <w:numPr>
          <w:ilvl w:val="0"/>
          <w:numId w:val="11"/>
        </w:numPr>
      </w:pPr>
      <w:r>
        <w:t>Xiaomi thinks we should revise the last “if” into “whether”</w:t>
      </w:r>
    </w:p>
    <w:p w:rsidR="00B651E1" w:rsidRPr="00B651E1" w:rsidRDefault="00B651E1" w:rsidP="00B651E1">
      <w:pPr>
        <w:pStyle w:val="Agreement"/>
      </w:pPr>
      <w:r>
        <w:t>Endorsed</w:t>
      </w:r>
    </w:p>
    <w:p w:rsidR="00B651E1" w:rsidRPr="00B651E1" w:rsidRDefault="00B651E1" w:rsidP="00B651E1">
      <w:pPr>
        <w:pStyle w:val="Doc-text2"/>
      </w:pP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75"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0852E8">
      <w:pPr>
        <w:pStyle w:val="Doc-text2"/>
        <w:numPr>
          <w:ilvl w:val="0"/>
          <w:numId w:val="11"/>
        </w:numPr>
      </w:pPr>
      <w:r>
        <w:t>Xiaomi thinks we should think about backward compatibility issues</w:t>
      </w:r>
    </w:p>
    <w:p w:rsidR="0075131F" w:rsidRDefault="0075131F" w:rsidP="000852E8">
      <w:pPr>
        <w:pStyle w:val="Doc-text2"/>
        <w:numPr>
          <w:ilvl w:val="0"/>
          <w:numId w:val="11"/>
        </w:numPr>
      </w:pPr>
      <w:r>
        <w:t xml:space="preserve">Samsung would support this if combined with the introduction of a new barring bit. ZTE tends to agree </w:t>
      </w:r>
    </w:p>
    <w:p w:rsidR="0075131F" w:rsidRDefault="0075131F" w:rsidP="000852E8">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76"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0852E8">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77"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78"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Default="001F6AE7" w:rsidP="00181612">
      <w:pPr>
        <w:pStyle w:val="Doc-title"/>
        <w:rPr>
          <w:rFonts w:eastAsiaTheme="minorEastAsia"/>
        </w:rPr>
      </w:pPr>
      <w:hyperlink r:id="rId79" w:tooltip="C:Data3GPPRAN2InboxR2-2504774.zip" w:history="1">
        <w:r w:rsidR="00181612" w:rsidRPr="001F6AE7">
          <w:rPr>
            <w:rStyle w:val="Hyperlink"/>
            <w:rFonts w:eastAsiaTheme="minorEastAsia"/>
          </w:rPr>
          <w:t>R2-2504774</w:t>
        </w:r>
      </w:hyperlink>
      <w:r w:rsidR="00181612" w:rsidRPr="00BB07BA">
        <w:rPr>
          <w:rFonts w:eastAsiaTheme="minorEastAsia"/>
        </w:rPr>
        <w:tab/>
      </w:r>
      <w:r w:rsidR="00181612" w:rsidRPr="00560748">
        <w:rPr>
          <w:rFonts w:eastAsiaTheme="minorEastAsia"/>
        </w:rPr>
        <w:t>Introduce UE capability signalling for NTN less than 5MHz</w:t>
      </w:r>
      <w:r w:rsidR="00181612" w:rsidRPr="00BB07BA">
        <w:rPr>
          <w:rFonts w:eastAsiaTheme="minorEastAsia"/>
        </w:rPr>
        <w:tab/>
      </w:r>
      <w:r w:rsidR="00181612" w:rsidRPr="00560748">
        <w:rPr>
          <w:rFonts w:eastAsiaTheme="minorEastAsia"/>
        </w:rPr>
        <w:t>ZTE Corporation, Sanechips</w:t>
      </w:r>
      <w:r w:rsidR="00181612" w:rsidRPr="00BB07BA">
        <w:rPr>
          <w:rFonts w:eastAsiaTheme="minorEastAsia"/>
        </w:rPr>
        <w:tab/>
        <w:t>CR</w:t>
      </w:r>
      <w:r w:rsidR="00181612" w:rsidRPr="00BB07BA">
        <w:rPr>
          <w:rFonts w:eastAsiaTheme="minorEastAsia"/>
        </w:rPr>
        <w:tab/>
        <w:t>Rel-19</w:t>
      </w:r>
      <w:r w:rsidR="00181612" w:rsidRPr="00BB07BA">
        <w:rPr>
          <w:rFonts w:eastAsiaTheme="minorEastAsia"/>
        </w:rPr>
        <w:tab/>
        <w:t>3</w:t>
      </w:r>
      <w:r w:rsidR="00181612">
        <w:rPr>
          <w:rFonts w:eastAsiaTheme="minorEastAsia"/>
        </w:rPr>
        <w:t>8</w:t>
      </w:r>
      <w:r w:rsidR="00181612" w:rsidRPr="00BB07BA">
        <w:rPr>
          <w:rFonts w:eastAsiaTheme="minorEastAsia"/>
        </w:rPr>
        <w:t>.30</w:t>
      </w:r>
      <w:r w:rsidR="00181612">
        <w:rPr>
          <w:rFonts w:eastAsiaTheme="minorEastAsia"/>
        </w:rPr>
        <w:t>6</w:t>
      </w:r>
      <w:r w:rsidR="00181612" w:rsidRPr="00BB07BA">
        <w:rPr>
          <w:rFonts w:eastAsiaTheme="minorEastAsia"/>
        </w:rPr>
        <w:tab/>
        <w:t>18.</w:t>
      </w:r>
      <w:r w:rsidR="00181612">
        <w:rPr>
          <w:rFonts w:eastAsiaTheme="minorEastAsia"/>
        </w:rPr>
        <w:t>5</w:t>
      </w:r>
      <w:r w:rsidR="00181612" w:rsidRPr="00BB07BA">
        <w:rPr>
          <w:rFonts w:eastAsiaTheme="minorEastAsia"/>
        </w:rPr>
        <w:t>.0</w:t>
      </w:r>
      <w:r w:rsidR="00181612">
        <w:rPr>
          <w:rFonts w:eastAsiaTheme="minorEastAsia"/>
        </w:rPr>
        <w:tab/>
        <w:t>1307</w:t>
      </w:r>
      <w:r w:rsidR="00181612">
        <w:rPr>
          <w:rFonts w:eastAsiaTheme="minorEastAsia"/>
        </w:rPr>
        <w:tab/>
        <w:t>1</w:t>
      </w:r>
      <w:r w:rsidR="00181612">
        <w:rPr>
          <w:rFonts w:eastAsiaTheme="minorEastAsia"/>
        </w:rPr>
        <w:tab/>
      </w:r>
      <w:r w:rsidR="00181612" w:rsidRPr="00BB07BA">
        <w:rPr>
          <w:rFonts w:eastAsiaTheme="minorEastAsia"/>
        </w:rPr>
        <w:t>B</w:t>
      </w:r>
      <w:r w:rsidR="00181612" w:rsidRPr="00BB07BA">
        <w:rPr>
          <w:rFonts w:eastAsiaTheme="minorEastAsia"/>
        </w:rPr>
        <w:tab/>
        <w:t>NR_IoT_NTN_req_test_enh</w:t>
      </w:r>
    </w:p>
    <w:p w:rsidR="001F6AE7" w:rsidRPr="001F6AE7" w:rsidRDefault="001F6AE7" w:rsidP="001F6AE7">
      <w:pPr>
        <w:pStyle w:val="Agreement"/>
      </w:pPr>
      <w:r>
        <w:t>Content of the CR is endorsed (</w:t>
      </w:r>
      <w:r w:rsidR="001D0ABC">
        <w:t>t</w:t>
      </w:r>
      <w:r>
        <w:t>he CR can be resubmitted for the next meeting and up</w:t>
      </w:r>
      <w:r w:rsidRPr="001F6AE7">
        <w:t>dated if there is a need to update the reference t</w:t>
      </w:r>
      <w:r>
        <w:t>o align with RAN4 specification)</w:t>
      </w:r>
    </w:p>
    <w:p w:rsidR="00CF65B0" w:rsidRDefault="00CF65B0" w:rsidP="00CF65B0">
      <w:pPr>
        <w:pStyle w:val="Doc-text2"/>
      </w:pPr>
    </w:p>
    <w:p w:rsidR="00CF65B0" w:rsidRDefault="001F6AE7" w:rsidP="00CF65B0">
      <w:pPr>
        <w:pStyle w:val="Doc-title"/>
        <w:rPr>
          <w:rFonts w:eastAsiaTheme="minorEastAsia"/>
        </w:rPr>
      </w:pPr>
      <w:hyperlink r:id="rId80" w:tooltip="C:Data3GPPRAN2InboxR2-2504779.zip" w:history="1">
        <w:r w:rsidR="00CF65B0" w:rsidRPr="001F6AE7">
          <w:rPr>
            <w:rStyle w:val="Hyperlink"/>
            <w:rFonts w:eastAsiaTheme="minorEastAsia"/>
          </w:rPr>
          <w:t>R2-250</w:t>
        </w:r>
        <w:r w:rsidR="00CF65B0" w:rsidRPr="001F6AE7">
          <w:rPr>
            <w:rStyle w:val="Hyperlink"/>
            <w:rFonts w:eastAsiaTheme="minorEastAsia"/>
          </w:rPr>
          <w:t>4</w:t>
        </w:r>
        <w:r w:rsidR="00CF65B0" w:rsidRPr="001F6AE7">
          <w:rPr>
            <w:rStyle w:val="Hyperlink"/>
            <w:rFonts w:eastAsiaTheme="minorEastAsia"/>
          </w:rPr>
          <w:t>7</w:t>
        </w:r>
        <w:r w:rsidR="00CF65B0" w:rsidRPr="001F6AE7">
          <w:rPr>
            <w:rStyle w:val="Hyperlink"/>
            <w:rFonts w:eastAsiaTheme="minorEastAsia"/>
          </w:rPr>
          <w:t>79</w:t>
        </w:r>
      </w:hyperlink>
      <w:r w:rsidR="00CF65B0" w:rsidRPr="00BB07BA">
        <w:rPr>
          <w:rFonts w:eastAsiaTheme="minorEastAsia"/>
        </w:rPr>
        <w:tab/>
      </w:r>
      <w:r w:rsidR="00CF65B0" w:rsidRPr="00560748">
        <w:rPr>
          <w:rFonts w:eastAsiaTheme="minorEastAsia"/>
        </w:rPr>
        <w:t xml:space="preserve">Introduce </w:t>
      </w:r>
      <w:r w:rsidR="00CF65B0">
        <w:rPr>
          <w:rFonts w:eastAsiaTheme="minorEastAsia"/>
        </w:rPr>
        <w:t>support</w:t>
      </w:r>
      <w:r w:rsidR="00CF65B0" w:rsidRPr="00560748">
        <w:rPr>
          <w:rFonts w:eastAsiaTheme="minorEastAsia"/>
        </w:rPr>
        <w:t xml:space="preserve"> for NTN less than 5MHz</w:t>
      </w:r>
      <w:r w:rsidR="00CF65B0" w:rsidRPr="00BB07BA">
        <w:rPr>
          <w:rFonts w:eastAsiaTheme="minorEastAsia"/>
        </w:rPr>
        <w:tab/>
      </w:r>
      <w:r w:rsidR="00CF65B0" w:rsidRPr="00560748">
        <w:rPr>
          <w:rFonts w:eastAsiaTheme="minorEastAsia"/>
        </w:rPr>
        <w:t>ZTE Corporation, Sanechips</w:t>
      </w:r>
      <w:r w:rsidR="00CF65B0" w:rsidRPr="00BB07BA">
        <w:rPr>
          <w:rFonts w:eastAsiaTheme="minorEastAsia"/>
        </w:rPr>
        <w:tab/>
        <w:t>CR</w:t>
      </w:r>
      <w:r w:rsidR="00CF65B0" w:rsidRPr="00BB07BA">
        <w:rPr>
          <w:rFonts w:eastAsiaTheme="minorEastAsia"/>
        </w:rPr>
        <w:tab/>
        <w:t>Rel-19</w:t>
      </w:r>
      <w:r w:rsidR="00CF65B0" w:rsidRPr="00BB07BA">
        <w:rPr>
          <w:rFonts w:eastAsiaTheme="minorEastAsia"/>
        </w:rPr>
        <w:tab/>
        <w:t>3</w:t>
      </w:r>
      <w:r w:rsidR="00CF65B0">
        <w:rPr>
          <w:rFonts w:eastAsiaTheme="minorEastAsia"/>
        </w:rPr>
        <w:t>8</w:t>
      </w:r>
      <w:r w:rsidR="00CF65B0" w:rsidRPr="00BB07BA">
        <w:rPr>
          <w:rFonts w:eastAsiaTheme="minorEastAsia"/>
        </w:rPr>
        <w:t>.</w:t>
      </w:r>
      <w:r w:rsidR="00CF65B0">
        <w:rPr>
          <w:rFonts w:eastAsiaTheme="minorEastAsia"/>
        </w:rPr>
        <w:t>331</w:t>
      </w:r>
      <w:r w:rsidR="00CF65B0" w:rsidRPr="00BB07BA">
        <w:rPr>
          <w:rFonts w:eastAsiaTheme="minorEastAsia"/>
        </w:rPr>
        <w:tab/>
        <w:t>18.</w:t>
      </w:r>
      <w:r w:rsidR="00CF65B0">
        <w:rPr>
          <w:rFonts w:eastAsiaTheme="minorEastAsia"/>
        </w:rPr>
        <w:t>5</w:t>
      </w:r>
      <w:r w:rsidR="00CF65B0" w:rsidRPr="00BB07BA">
        <w:rPr>
          <w:rFonts w:eastAsiaTheme="minorEastAsia"/>
        </w:rPr>
        <w:t>.0</w:t>
      </w:r>
      <w:r w:rsidR="00CF65B0">
        <w:rPr>
          <w:rFonts w:eastAsiaTheme="minorEastAsia"/>
        </w:rPr>
        <w:tab/>
        <w:t>XXXX</w:t>
      </w:r>
      <w:r w:rsidR="00CF65B0">
        <w:rPr>
          <w:rFonts w:eastAsiaTheme="minorEastAsia"/>
        </w:rPr>
        <w:tab/>
        <w:t>-</w:t>
      </w:r>
      <w:r w:rsidR="00CF65B0">
        <w:rPr>
          <w:rFonts w:eastAsiaTheme="minorEastAsia"/>
        </w:rPr>
        <w:tab/>
      </w:r>
      <w:r w:rsidR="00CF65B0" w:rsidRPr="00BB07BA">
        <w:rPr>
          <w:rFonts w:eastAsiaTheme="minorEastAsia"/>
        </w:rPr>
        <w:t>B</w:t>
      </w:r>
      <w:r w:rsidR="00CF65B0" w:rsidRPr="00BB07BA">
        <w:rPr>
          <w:rFonts w:eastAsiaTheme="minorEastAsia"/>
        </w:rPr>
        <w:tab/>
        <w:t>NR_IoT_NTN_req_test_enh</w:t>
      </w:r>
    </w:p>
    <w:p w:rsidR="001D0ABC" w:rsidRPr="001D0ABC" w:rsidRDefault="001D0ABC" w:rsidP="001D0ABC">
      <w:pPr>
        <w:pStyle w:val="Agreement"/>
      </w:pPr>
      <w:r>
        <w:t>Content of the CR is endorsed (the CR can be resubmitted for the next meeting and up</w:t>
      </w:r>
      <w:r w:rsidRPr="001F6AE7">
        <w:t>dated if there is a need to update the reference t</w:t>
      </w:r>
      <w:r>
        <w:t>o align with RAN4 specification)</w:t>
      </w:r>
    </w:p>
    <w:p w:rsidR="00CF65B0" w:rsidRDefault="00CF65B0" w:rsidP="00CF65B0">
      <w:pPr>
        <w:pStyle w:val="Doc-text2"/>
      </w:pPr>
    </w:p>
    <w:p w:rsidR="00CF65B0" w:rsidRDefault="001F6AE7" w:rsidP="00CF65B0">
      <w:pPr>
        <w:pStyle w:val="Doc-title"/>
        <w:rPr>
          <w:rFonts w:eastAsiaTheme="minorEastAsia"/>
        </w:rPr>
      </w:pPr>
      <w:hyperlink r:id="rId81" w:tooltip="C:Data3GPPRAN2InboxR2-2504780.zip" w:history="1">
        <w:r w:rsidR="00CF65B0" w:rsidRPr="001F6AE7">
          <w:rPr>
            <w:rStyle w:val="Hyperlink"/>
            <w:rFonts w:eastAsiaTheme="minorEastAsia"/>
          </w:rPr>
          <w:t>R2-25</w:t>
        </w:r>
        <w:r w:rsidR="00CF65B0" w:rsidRPr="001F6AE7">
          <w:rPr>
            <w:rStyle w:val="Hyperlink"/>
            <w:rFonts w:eastAsiaTheme="minorEastAsia"/>
          </w:rPr>
          <w:t>0</w:t>
        </w:r>
        <w:r w:rsidR="00CF65B0" w:rsidRPr="001F6AE7">
          <w:rPr>
            <w:rStyle w:val="Hyperlink"/>
            <w:rFonts w:eastAsiaTheme="minorEastAsia"/>
          </w:rPr>
          <w:t>4</w:t>
        </w:r>
        <w:r w:rsidR="00CF65B0" w:rsidRPr="001F6AE7">
          <w:rPr>
            <w:rStyle w:val="Hyperlink"/>
            <w:rFonts w:eastAsiaTheme="minorEastAsia"/>
          </w:rPr>
          <w:t>7</w:t>
        </w:r>
        <w:r w:rsidR="00CF65B0" w:rsidRPr="001F6AE7">
          <w:rPr>
            <w:rStyle w:val="Hyperlink"/>
            <w:rFonts w:eastAsiaTheme="minorEastAsia"/>
          </w:rPr>
          <w:t>80</w:t>
        </w:r>
      </w:hyperlink>
      <w:r w:rsidR="00CF65B0" w:rsidRPr="00BB07BA">
        <w:rPr>
          <w:rFonts w:eastAsiaTheme="minorEastAsia"/>
        </w:rPr>
        <w:tab/>
      </w:r>
      <w:r w:rsidR="00CF65B0">
        <w:t>Report of [AT130][303][R19 NR NTN</w:t>
      </w:r>
      <w:r w:rsidR="00CF65B0" w:rsidRPr="00BD7BD4">
        <w:t>]</w:t>
      </w:r>
      <w:r w:rsidR="00CF65B0" w:rsidRPr="008A2820">
        <w:t xml:space="preserve"> </w:t>
      </w:r>
      <w:r w:rsidR="00CF65B0" w:rsidRPr="00560748">
        <w:rPr>
          <w:rFonts w:eastAsiaTheme="minorEastAsia"/>
        </w:rPr>
        <w:t>NTN less than 5MHz</w:t>
      </w:r>
      <w:r w:rsidR="00CF65B0">
        <w:tab/>
        <w:t>ZTE</w:t>
      </w:r>
      <w:r w:rsidR="00CF65B0">
        <w:tab/>
        <w:t>discussion</w:t>
      </w:r>
      <w:r w:rsidR="00CF65B0">
        <w:tab/>
      </w:r>
      <w:r w:rsidR="00CF65B0" w:rsidRPr="00BB07BA">
        <w:rPr>
          <w:rFonts w:eastAsiaTheme="minorEastAsia"/>
        </w:rPr>
        <w:t>NR_NTN_Ph3-Core</w:t>
      </w:r>
    </w:p>
    <w:p w:rsidR="001F6AE7" w:rsidRDefault="001F6AE7" w:rsidP="001F6AE7">
      <w:pPr>
        <w:pStyle w:val="Comments"/>
      </w:pPr>
      <w:r>
        <w:t>Proposal 1: The CR content in R2-2504774 can be endorsed. Can be updated if there is a need to update the reference to align with RAN4 specification.</w:t>
      </w:r>
    </w:p>
    <w:p w:rsidR="001F6AE7" w:rsidRDefault="001F6AE7" w:rsidP="001F6AE7">
      <w:pPr>
        <w:pStyle w:val="Agreement"/>
      </w:pPr>
      <w:r>
        <w:t>Agreed</w:t>
      </w:r>
    </w:p>
    <w:p w:rsidR="001F6AE7" w:rsidRDefault="001F6AE7" w:rsidP="001F6AE7">
      <w:pPr>
        <w:pStyle w:val="Comments"/>
      </w:pPr>
      <w:r>
        <w:t xml:space="preserve">Proposal 2: For NTN less than </w:t>
      </w:r>
      <w:r>
        <w:t>5MHz support, there is no need to clarify measIdleCarrierListNR-LessThan5MHz.</w:t>
      </w:r>
    </w:p>
    <w:p w:rsidR="001D0ABC" w:rsidRDefault="001D0ABC" w:rsidP="001D0ABC">
      <w:pPr>
        <w:pStyle w:val="Agreement"/>
      </w:pPr>
      <w:r>
        <w:t xml:space="preserve">RAN2 understands that </w:t>
      </w:r>
      <w:r>
        <w:t>measIdleCarrierListNR-LessThan5MHz</w:t>
      </w:r>
      <w:r>
        <w:t xml:space="preserve"> is not applicable in NTN</w:t>
      </w:r>
    </w:p>
    <w:p w:rsidR="001F6AE7" w:rsidRDefault="001F6AE7" w:rsidP="001F6AE7">
      <w:pPr>
        <w:pStyle w:val="Comments"/>
      </w:pPr>
      <w:r>
        <w:t>Proposal 3: Add reference to 38.101-5 in the conditional presence description of LessThan5MHz in SIB4.</w:t>
      </w:r>
    </w:p>
    <w:p w:rsidR="001D0ABC" w:rsidRDefault="001D0ABC" w:rsidP="001F6AE7">
      <w:pPr>
        <w:pStyle w:val="Agreement"/>
      </w:pPr>
      <w:r>
        <w:t>Agreed</w:t>
      </w:r>
    </w:p>
    <w:p w:rsidR="001F6AE7" w:rsidRDefault="001F6AE7" w:rsidP="001F6AE7">
      <w:pPr>
        <w:pStyle w:val="Comments"/>
      </w:pPr>
      <w:r>
        <w:t>Proposal 4: To deal with backward capability issue, TN approach i</w:t>
      </w:r>
      <w:r w:rsidR="00EA2679">
        <w:t>1</w:t>
      </w:r>
      <w:r>
        <w:t xml:space="preserve">s reused for less than 5MHz in NTN, i.e., use reserved value 250 for dl-CarrierFreq (without suffix) and 200 for frequencyBandList (without suffix) respectively when dl-CarrierFreq-r18 and frequencyBandList-r18 presents.  (no specs impact). </w:t>
      </w:r>
    </w:p>
    <w:p w:rsidR="001D0ABC" w:rsidRDefault="001D0ABC" w:rsidP="001D0ABC">
      <w:pPr>
        <w:pStyle w:val="Agreement"/>
      </w:pPr>
      <w:r>
        <w:t>To deal with backward capability issue, TN approach is reused for less than 5MHz in NTN</w:t>
      </w:r>
      <w:r>
        <w:t xml:space="preserve"> (no spec impact)</w:t>
      </w:r>
    </w:p>
    <w:p w:rsidR="001D0ABC" w:rsidRDefault="001D0ABC" w:rsidP="001D0ABC">
      <w:pPr>
        <w:pStyle w:val="Agreement"/>
      </w:pPr>
      <w:r>
        <w:t>S</w:t>
      </w:r>
      <w:r w:rsidRPr="001D0ABC">
        <w:t>end an LS RAN4 to inform them above this RAN2 agreement and ask them to discuss necessary specs updates.</w:t>
      </w:r>
    </w:p>
    <w:p w:rsidR="001D0ABC" w:rsidRPr="001D0ABC" w:rsidRDefault="001D0ABC" w:rsidP="001D0ABC">
      <w:pPr>
        <w:pStyle w:val="Agreement"/>
      </w:pPr>
      <w:r>
        <w:t>Draft an LS to RAN4 in R2-2404785</w:t>
      </w:r>
    </w:p>
    <w:p w:rsidR="001F6AE7" w:rsidRDefault="001F6AE7" w:rsidP="001F6AE7">
      <w:pPr>
        <w:pStyle w:val="Comments"/>
      </w:pPr>
      <w:r>
        <w:t>Proposal 5: Confirm below RAN2 understanding (no specs impact):</w:t>
      </w:r>
    </w:p>
    <w:p w:rsidR="001F6AE7" w:rsidRDefault="001F6AE7" w:rsidP="001F6AE7">
      <w:pPr>
        <w:pStyle w:val="Comments"/>
      </w:pPr>
      <w:r>
        <w:t>-</w:t>
      </w:r>
      <w:r>
        <w:tab/>
      </w:r>
      <w:r>
        <w:t>If a frequency is not included in NTN-NeighCellConfig-r17 in SIB19 but present in InterFreqCarrierFreqInfo-v1800 in SIB4, UE supporting less than 5MHz understands it is a TN cell with less than 5MHz, and considers the frequency for TN measurements.</w:t>
      </w:r>
    </w:p>
    <w:p w:rsidR="001F6AE7" w:rsidRDefault="001F6AE7" w:rsidP="001F6AE7">
      <w:pPr>
        <w:pStyle w:val="Comments"/>
      </w:pPr>
      <w:r>
        <w:t>-</w:t>
      </w:r>
      <w:r>
        <w:tab/>
      </w:r>
      <w:r>
        <w:t>If a frequency is included in NTN-NeighCellConfig-r17 in SIB19 and InterFreqCarrierFreqInfo-v1800 doesn’t present in SIB4, UE knows there is no cell in this frequency is less than 5MHz cell.</w:t>
      </w:r>
    </w:p>
    <w:p w:rsidR="001D0ABC" w:rsidRDefault="001D0ABC" w:rsidP="001D0ABC">
      <w:pPr>
        <w:pStyle w:val="Agreement"/>
      </w:pPr>
      <w:r>
        <w:t>RAN2 understands that (no spec change):</w:t>
      </w:r>
    </w:p>
    <w:p w:rsidR="001D0ABC" w:rsidRDefault="001D0ABC" w:rsidP="001D0ABC">
      <w:pPr>
        <w:pStyle w:val="Agreement"/>
        <w:numPr>
          <w:ilvl w:val="0"/>
          <w:numId w:val="0"/>
        </w:numPr>
        <w:ind w:left="1619"/>
      </w:pPr>
      <w:r>
        <w:t>If a frequency is not included in NTN-NeighCellConfig-r17 in SIB19 but present in InterFreqCarrierFreqInfo-v1800 in SIB4, UE supporting less than 5MHz understands it is a TN cell with less than 5MHz, and considers the frequency for TN measurements.</w:t>
      </w:r>
    </w:p>
    <w:p w:rsidR="001D0ABC" w:rsidRDefault="001D0ABC" w:rsidP="001D0ABC">
      <w:pPr>
        <w:pStyle w:val="Agreement"/>
        <w:numPr>
          <w:ilvl w:val="0"/>
          <w:numId w:val="0"/>
        </w:numPr>
        <w:ind w:left="1619"/>
      </w:pPr>
      <w:r>
        <w:t xml:space="preserve">If a frequency is included in NTN-NeighCellConfig-r17 in SIB19 and </w:t>
      </w:r>
      <w:r>
        <w:t xml:space="preserve">not included in </w:t>
      </w:r>
      <w:r>
        <w:t>InterFreqCarrierFreqInfo-v1800</w:t>
      </w:r>
      <w:r w:rsidR="001D6583">
        <w:t xml:space="preserve"> in SIB4</w:t>
      </w:r>
      <w:r>
        <w:t>, UE knows there is no less than 5MHz cell</w:t>
      </w:r>
      <w:r>
        <w:t xml:space="preserve"> in </w:t>
      </w:r>
      <w:r>
        <w:t>this f</w:t>
      </w:r>
      <w:r>
        <w:t xml:space="preserve">requency </w:t>
      </w:r>
    </w:p>
    <w:p w:rsidR="001F6AE7" w:rsidRDefault="001F6AE7" w:rsidP="001F6AE7">
      <w:pPr>
        <w:pStyle w:val="Comments"/>
      </w:pPr>
      <w:r>
        <w:t>P6. If P4 is agreed, send an LS RAN4 to inform them above this RAN2 agreement and ask them to discuss necessary specs updates.</w:t>
      </w:r>
    </w:p>
    <w:p w:rsidR="00CF65B0" w:rsidRPr="00CF65B0" w:rsidRDefault="001D6583" w:rsidP="000F2729">
      <w:pPr>
        <w:pStyle w:val="Agreement"/>
      </w:pPr>
      <w:r>
        <w:t>Agreed</w:t>
      </w: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Pr="000F2729" w:rsidRDefault="00181612" w:rsidP="00181612">
      <w:pPr>
        <w:pStyle w:val="EmailDiscussion2"/>
        <w:rPr>
          <w:color w:val="808080" w:themeColor="background1" w:themeShade="80"/>
        </w:rPr>
      </w:pPr>
      <w:r>
        <w:tab/>
      </w:r>
      <w:r w:rsidRPr="000F2729">
        <w:rPr>
          <w:color w:val="808080" w:themeColor="background1" w:themeShade="80"/>
        </w:rPr>
        <w:t xml:space="preserve">Scope: discuss the R19 capability CR and whether any other change is needed to support </w:t>
      </w:r>
      <w:r w:rsidRPr="000F2729">
        <w:rPr>
          <w:rFonts w:eastAsiaTheme="minorEastAsia"/>
          <w:color w:val="808080" w:themeColor="background1" w:themeShade="80"/>
        </w:rPr>
        <w:t>NTN scenarios with less than 5MHz</w:t>
      </w:r>
    </w:p>
    <w:p w:rsidR="00181612" w:rsidRPr="000F2729" w:rsidRDefault="00181612" w:rsidP="00181612">
      <w:pPr>
        <w:pStyle w:val="EmailDiscussion2"/>
        <w:rPr>
          <w:color w:val="808080" w:themeColor="background1" w:themeShade="80"/>
        </w:rPr>
      </w:pPr>
      <w:r w:rsidRPr="000F2729">
        <w:rPr>
          <w:color w:val="808080" w:themeColor="background1" w:themeShade="80"/>
        </w:rPr>
        <w:tab/>
        <w:t xml:space="preserve">Intended outcome: revised </w:t>
      </w:r>
      <w:r w:rsidR="00BC0959" w:rsidRPr="000F2729">
        <w:rPr>
          <w:color w:val="808080" w:themeColor="background1" w:themeShade="80"/>
        </w:rPr>
        <w:t xml:space="preserve">38.306 </w:t>
      </w:r>
      <w:r w:rsidRPr="000F2729">
        <w:rPr>
          <w:color w:val="808080" w:themeColor="background1" w:themeShade="80"/>
        </w:rPr>
        <w:t>CR</w:t>
      </w:r>
      <w:r w:rsidR="00CF65B0" w:rsidRPr="000F2729">
        <w:rPr>
          <w:color w:val="808080" w:themeColor="background1" w:themeShade="80"/>
        </w:rPr>
        <w:t>, other CRs, offline summary</w:t>
      </w:r>
    </w:p>
    <w:p w:rsidR="00181612" w:rsidRPr="000F2729" w:rsidRDefault="00181612" w:rsidP="00181612">
      <w:pPr>
        <w:pStyle w:val="EmailDiscussion2"/>
        <w:rPr>
          <w:color w:val="808080" w:themeColor="background1" w:themeShade="80"/>
        </w:rPr>
      </w:pPr>
      <w:r w:rsidRPr="000F2729">
        <w:rPr>
          <w:color w:val="808080" w:themeColor="background1" w:themeShade="80"/>
        </w:rPr>
        <w:tab/>
        <w:t>Deadline for companies' feedback:  Wednesday 2025-05-21 20:00</w:t>
      </w:r>
    </w:p>
    <w:p w:rsidR="00181612" w:rsidRPr="000F2729" w:rsidRDefault="00181612" w:rsidP="00181612">
      <w:pPr>
        <w:pStyle w:val="EmailDiscussion2"/>
        <w:rPr>
          <w:color w:val="808080" w:themeColor="background1" w:themeShade="80"/>
        </w:rPr>
      </w:pPr>
      <w:r w:rsidRPr="000F2729">
        <w:rPr>
          <w:color w:val="808080" w:themeColor="background1" w:themeShade="80"/>
        </w:rPr>
        <w:tab/>
        <w:t>Deadline for</w:t>
      </w:r>
      <w:r w:rsidR="00BC0959" w:rsidRPr="000F2729">
        <w:rPr>
          <w:color w:val="808080" w:themeColor="background1" w:themeShade="80"/>
        </w:rPr>
        <w:t xml:space="preserve"> CR</w:t>
      </w:r>
      <w:r w:rsidR="00CF65B0" w:rsidRPr="000F2729">
        <w:rPr>
          <w:color w:val="808080" w:themeColor="background1" w:themeShade="80"/>
        </w:rPr>
        <w:t>s and offline summary</w:t>
      </w:r>
      <w:r w:rsidRPr="000F2729">
        <w:rPr>
          <w:color w:val="808080" w:themeColor="background1" w:themeShade="80"/>
        </w:rPr>
        <w:t>:  Thursday 2025-05-22 08:00</w:t>
      </w:r>
    </w:p>
    <w:p w:rsidR="000F2729" w:rsidRDefault="000F2729" w:rsidP="000F2729">
      <w:pPr>
        <w:pStyle w:val="EmailDiscussion2"/>
      </w:pPr>
      <w:r>
        <w:lastRenderedPageBreak/>
        <w:tab/>
      </w:r>
      <w:r>
        <w:t xml:space="preserve">Scope: draft </w:t>
      </w:r>
      <w:r>
        <w:t xml:space="preserve">reply </w:t>
      </w:r>
      <w:r>
        <w:t>LS to RAN</w:t>
      </w:r>
      <w:r>
        <w:t xml:space="preserve">4 </w:t>
      </w:r>
    </w:p>
    <w:p w:rsidR="000F2729" w:rsidRDefault="000F2729" w:rsidP="000F2729">
      <w:pPr>
        <w:pStyle w:val="EmailDiscussion2"/>
      </w:pPr>
      <w:r>
        <w:tab/>
        <w:t xml:space="preserve">Intended outcome: draft LS </w:t>
      </w:r>
    </w:p>
    <w:p w:rsidR="000F2729" w:rsidRDefault="000F2729" w:rsidP="000F2729">
      <w:pPr>
        <w:pStyle w:val="EmailDiscussion2"/>
      </w:pPr>
      <w:r>
        <w:tab/>
        <w:t xml:space="preserve">Deadline for companies’ </w:t>
      </w:r>
      <w:r>
        <w:t>feedback: Thursday 2025-05-22 22</w:t>
      </w:r>
      <w:r>
        <w:t>:00</w:t>
      </w:r>
    </w:p>
    <w:p w:rsidR="000F2729" w:rsidRDefault="000F2729" w:rsidP="000F2729">
      <w:pPr>
        <w:pStyle w:val="EmailDiscussion2"/>
      </w:pPr>
      <w:r>
        <w:tab/>
        <w:t>Deadline for draft LS (in R2-25047</w:t>
      </w:r>
      <w:r>
        <w:t>85</w:t>
      </w:r>
      <w:r>
        <w:t>):  Friday 2025-05-23 08:00</w:t>
      </w:r>
    </w:p>
    <w:p w:rsidR="00181612" w:rsidRDefault="00181612" w:rsidP="00181612">
      <w:pPr>
        <w:pStyle w:val="EmailDiscussion2"/>
      </w:pPr>
    </w:p>
    <w:p w:rsidR="00152FE3" w:rsidRDefault="00152FE3" w:rsidP="00181612">
      <w:pPr>
        <w:pStyle w:val="EmailDiscussion2"/>
      </w:pPr>
    </w:p>
    <w:p w:rsidR="00152FE3" w:rsidRDefault="00152FE3" w:rsidP="00152FE3">
      <w:pPr>
        <w:pStyle w:val="Doc-title"/>
        <w:rPr>
          <w:rFonts w:eastAsiaTheme="minorEastAsia"/>
        </w:rPr>
      </w:pPr>
      <w:r w:rsidRPr="00152FE3">
        <w:rPr>
          <w:rFonts w:eastAsiaTheme="minorEastAsia"/>
        </w:rPr>
        <w:t>R</w:t>
      </w:r>
      <w:r>
        <w:rPr>
          <w:rFonts w:eastAsiaTheme="minorEastAsia"/>
        </w:rPr>
        <w:t>2-2504785</w:t>
      </w:r>
      <w:r w:rsidRPr="00BB07BA">
        <w:rPr>
          <w:rFonts w:eastAsiaTheme="minorEastAsia"/>
        </w:rPr>
        <w:tab/>
      </w:r>
      <w:r>
        <w:rPr>
          <w:rFonts w:eastAsiaTheme="minorEastAsia"/>
        </w:rPr>
        <w:t xml:space="preserve">Draft Reply </w:t>
      </w:r>
      <w:r w:rsidRPr="00BB07BA">
        <w:rPr>
          <w:rFonts w:eastAsiaTheme="minorEastAsia"/>
        </w:rPr>
        <w:t>LS on UE capability sig</w:t>
      </w:r>
      <w:r>
        <w:rPr>
          <w:rFonts w:eastAsiaTheme="minorEastAsia"/>
        </w:rPr>
        <w:t>nalling for NTN less than 5MHz</w:t>
      </w:r>
      <w:r>
        <w:rPr>
          <w:rFonts w:eastAsiaTheme="minorEastAsia"/>
        </w:rPr>
        <w:tab/>
        <w:t>LS out</w:t>
      </w:r>
      <w:r w:rsidRPr="00BB07BA">
        <w:rPr>
          <w:rFonts w:eastAsiaTheme="minorEastAsia"/>
        </w:rPr>
        <w:tab/>
        <w:t>Rel-19</w:t>
      </w:r>
      <w:r>
        <w:rPr>
          <w:rFonts w:eastAsiaTheme="minorEastAsia"/>
        </w:rPr>
        <w:tab/>
      </w:r>
      <w:r>
        <w:rPr>
          <w:rFonts w:eastAsiaTheme="minorEastAsia"/>
        </w:rPr>
        <w:t>NR_IoT_NTN_req_test_enh</w:t>
      </w:r>
      <w:r>
        <w:rPr>
          <w:rFonts w:eastAsiaTheme="minorEastAsia"/>
        </w:rPr>
        <w:tab/>
        <w:t>To:RAN4</w:t>
      </w:r>
    </w:p>
    <w:p w:rsidR="00152FE3" w:rsidRDefault="00152FE3" w:rsidP="00181612">
      <w:pPr>
        <w:pStyle w:val="EmailDiscussion2"/>
      </w:pPr>
    </w:p>
    <w:p w:rsidR="00152FE3" w:rsidRDefault="00152FE3" w:rsidP="00181612">
      <w:pPr>
        <w:pStyle w:val="EmailDiscussion2"/>
      </w:pP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82"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0852E8">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0852E8">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0852E8">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83"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0852E8">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lastRenderedPageBreak/>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to refer to the content of 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0852E8">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84"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85"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86"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0852E8">
      <w:pPr>
        <w:pStyle w:val="Comments"/>
        <w:numPr>
          <w:ilvl w:val="0"/>
          <w:numId w:val="10"/>
        </w:numPr>
      </w:pPr>
      <w:r>
        <w:t>Case 1: Neighboring cells supporting DL CE and normal cells are deployed in different carriers</w:t>
      </w:r>
    </w:p>
    <w:p w:rsidR="00A00188" w:rsidRDefault="00A00188" w:rsidP="000852E8">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BD7837">
      <w:pPr>
        <w:pStyle w:val="Doc-text2"/>
        <w:pBdr>
          <w:top w:val="single" w:sz="4" w:space="1" w:color="auto"/>
          <w:left w:val="single" w:sz="4" w:space="1" w:color="auto"/>
          <w:bottom w:val="single" w:sz="4" w:space="1" w:color="auto"/>
          <w:right w:val="single" w:sz="4" w:space="1" w:color="auto"/>
        </w:pBdr>
      </w:pPr>
      <w:r>
        <w:t>Agreements:</w:t>
      </w:r>
    </w:p>
    <w:p w:rsidR="009F391F" w:rsidRDefault="009F391F" w:rsidP="00BD7837">
      <w:pPr>
        <w:pStyle w:val="Doc-text2"/>
        <w:pBdr>
          <w:top w:val="single" w:sz="4" w:space="1" w:color="auto"/>
          <w:left w:val="single" w:sz="4" w:space="1" w:color="auto"/>
          <w:bottom w:val="single" w:sz="4" w:space="1" w:color="auto"/>
          <w:right w:val="single" w:sz="4" w:space="1" w:color="auto"/>
        </w:pBdr>
        <w:rPr>
          <w:lang w:val="en-US"/>
        </w:rPr>
      </w:pPr>
      <w:r>
        <w:rPr>
          <w:lang w:val="en-US"/>
        </w:rPr>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BD7837">
      <w:pPr>
        <w:pStyle w:val="Doc-text2"/>
        <w:pBdr>
          <w:top w:val="single" w:sz="4" w:space="1" w:color="auto"/>
          <w:left w:val="single" w:sz="4" w:space="1" w:color="auto"/>
          <w:bottom w:val="single" w:sz="4" w:space="1" w:color="auto"/>
          <w:right w:val="single" w:sz="4" w:space="1" w:color="auto"/>
        </w:pBdr>
        <w:rPr>
          <w:lang w:val="en-US"/>
        </w:rPr>
      </w:pPr>
      <w:r>
        <w:rPr>
          <w:lang w:val="en-US"/>
        </w:rPr>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BD7837">
      <w:pPr>
        <w:pStyle w:val="Doc-text2"/>
        <w:pBdr>
          <w:top w:val="single" w:sz="4" w:space="1" w:color="auto"/>
          <w:left w:val="single" w:sz="4" w:space="1" w:color="auto"/>
          <w:bottom w:val="single" w:sz="4" w:space="1" w:color="auto"/>
          <w:right w:val="single" w:sz="4" w:space="1" w:color="auto"/>
        </w:pBdr>
        <w:ind w:left="1619" w:hanging="360"/>
      </w:pPr>
      <w:r>
        <w:t>3.</w:t>
      </w:r>
      <w:r>
        <w:tab/>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BD7837" w:rsidRDefault="00BD7837" w:rsidP="00BD7837">
      <w:pPr>
        <w:pStyle w:val="Doc-text2"/>
        <w:pBdr>
          <w:top w:val="single" w:sz="4" w:space="1" w:color="auto"/>
          <w:left w:val="single" w:sz="4" w:space="1" w:color="auto"/>
          <w:bottom w:val="single" w:sz="4" w:space="1" w:color="auto"/>
          <w:right w:val="single" w:sz="4" w:space="1" w:color="auto"/>
        </w:pBdr>
      </w:pPr>
      <w:r>
        <w:t>4.</w:t>
      </w:r>
      <w:r>
        <w:tab/>
      </w:r>
      <w:r>
        <w:t>No enhancement for cell selection/reselection for DL CE is pursued (can re-discuss this if we will finally introduce a new barring scheme)</w:t>
      </w:r>
    </w:p>
    <w:p w:rsidR="009F391F" w:rsidRDefault="009F391F" w:rsidP="00BD7837">
      <w:pPr>
        <w:pStyle w:val="Doc-text2"/>
        <w:pBdr>
          <w:top w:val="single" w:sz="4" w:space="1" w:color="auto"/>
          <w:left w:val="single" w:sz="4" w:space="1" w:color="auto"/>
          <w:bottom w:val="single" w:sz="4" w:space="1" w:color="auto"/>
          <w:right w:val="single" w:sz="4" w:space="1" w:color="auto"/>
        </w:pBdr>
        <w:ind w:left="1619" w:hanging="360"/>
      </w:pPr>
      <w:r>
        <w:t>Working Assumption:</w:t>
      </w:r>
    </w:p>
    <w:p w:rsidR="00BD7837" w:rsidRDefault="009F391F" w:rsidP="00BD7837">
      <w:pPr>
        <w:pStyle w:val="Doc-text2"/>
        <w:pBdr>
          <w:top w:val="single" w:sz="4" w:space="1" w:color="auto"/>
          <w:left w:val="single" w:sz="4" w:space="1" w:color="auto"/>
          <w:bottom w:val="single" w:sz="4" w:space="1" w:color="auto"/>
          <w:right w:val="single" w:sz="4" w:space="1" w:color="auto"/>
        </w:pBdr>
        <w:ind w:left="1619" w:hanging="360"/>
      </w:pPr>
      <w:r>
        <w:t>1.</w:t>
      </w:r>
      <w:r>
        <w:tab/>
      </w:r>
      <w:r w:rsidRPr="009F391F">
        <w:t>We introduce a mechanism to assist the NW to configure the SMTCs in connected mode</w:t>
      </w:r>
      <w:r w:rsidR="00BD7837">
        <w:t xml:space="preserve">, according to one of the following </w:t>
      </w:r>
      <w:r w:rsidR="00BD7837">
        <w:t>2 options:</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r>
      <w:r>
        <w:t>Alt 1: UE provide the closest N reference locations/neighbor cells to network.</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r>
      <w:r>
        <w:t>Alt 2: UE reports the selected SMTCs from configured SMTC set to network.</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r>
      <w:r w:rsidRPr="00BD7837">
        <w:t>We continue in the next meeting on whether to confirm the WA (and go for either Alt1 or Alt2) or whether we don’t introduce any enhancement (i.e. not confirm the WA)</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87"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88"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3D673B">
        <w:t>1</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432179" w:rsidP="00731DB9">
      <w:pPr>
        <w:pStyle w:val="Doc-title"/>
        <w:rPr>
          <w:rFonts w:eastAsiaTheme="minorEastAsia"/>
        </w:rPr>
      </w:pPr>
      <w:hyperlink r:id="rId89" w:tooltip="C:Data3GPPRAN2InboxR2-2504775.zip" w:history="1">
        <w:r w:rsidR="00731DB9" w:rsidRPr="00432179">
          <w:rPr>
            <w:rStyle w:val="Hyperlink"/>
          </w:rPr>
          <w:t>R2-</w:t>
        </w:r>
        <w:r w:rsidR="00731DB9" w:rsidRPr="00432179">
          <w:rPr>
            <w:rStyle w:val="Hyperlink"/>
          </w:rPr>
          <w:t>2</w:t>
        </w:r>
        <w:r w:rsidR="00731DB9" w:rsidRPr="00432179">
          <w:rPr>
            <w:rStyle w:val="Hyperlink"/>
          </w:rPr>
          <w:t>504775</w:t>
        </w:r>
      </w:hyperlink>
      <w:r w:rsidR="00731DB9">
        <w:tab/>
        <w:t>Report of [AT130][304][R19 NR NTN</w:t>
      </w:r>
      <w:r w:rsidR="00731DB9" w:rsidRPr="00BD7BD4">
        <w:t>]</w:t>
      </w:r>
      <w:r w:rsidR="00731DB9" w:rsidRPr="008A2820">
        <w:t xml:space="preserve"> </w:t>
      </w:r>
      <w:r w:rsidR="00731DB9">
        <w:t>DL CE</w:t>
      </w:r>
      <w:r w:rsidR="00731DB9">
        <w:tab/>
        <w:t>Xiaomi</w:t>
      </w:r>
      <w:r w:rsidR="00731DB9">
        <w:tab/>
        <w:t>discussion</w:t>
      </w:r>
      <w:r w:rsidR="00731DB9">
        <w:tab/>
      </w:r>
      <w:r w:rsidR="00731DB9" w:rsidRPr="00BB07BA">
        <w:rPr>
          <w:rFonts w:eastAsiaTheme="minorEastAsia"/>
        </w:rPr>
        <w:t>NR_NTN_Ph3-Core</w:t>
      </w:r>
    </w:p>
    <w:p w:rsidR="00432179" w:rsidRDefault="00432179" w:rsidP="00432179">
      <w:pPr>
        <w:pStyle w:val="Comments"/>
      </w:pPr>
      <w:r>
        <w:t>Proposal 1: Under the WA to introduce a mechanism to assist the NW to configure the SMTCs in connected mode, RAN2 further down selects from the following 2 options:</w:t>
      </w:r>
    </w:p>
    <w:p w:rsidR="00432179" w:rsidRDefault="00432179" w:rsidP="00432179">
      <w:pPr>
        <w:pStyle w:val="Comments"/>
      </w:pPr>
      <w:r>
        <w:t>- Alt 1: UE provide the closest N reference locations/neighbor cells to network.</w:t>
      </w:r>
    </w:p>
    <w:p w:rsidR="00432179" w:rsidRDefault="00432179" w:rsidP="00432179">
      <w:pPr>
        <w:pStyle w:val="Comments"/>
      </w:pPr>
      <w:r>
        <w:t>- Alt 2: UE reports the selected SMTCs from configured SMTC set to network.</w:t>
      </w:r>
    </w:p>
    <w:p w:rsidR="00432179" w:rsidRDefault="00432179" w:rsidP="00432179">
      <w:pPr>
        <w:pStyle w:val="Doc-text2"/>
      </w:pPr>
      <w:r>
        <w:t>-</w:t>
      </w:r>
      <w:r>
        <w:tab/>
        <w:t>Xiaomi and Samsung thinks the NW could configure STMCs (up to 4) using legacy mechanism, including event D2 reports. Vivo</w:t>
      </w:r>
      <w:r w:rsidR="007979E8">
        <w:t>/Oppo</w:t>
      </w:r>
      <w:r>
        <w:t xml:space="preserve"> </w:t>
      </w:r>
      <w:r w:rsidR="007979E8">
        <w:t>agree</w:t>
      </w:r>
    </w:p>
    <w:p w:rsidR="00432179" w:rsidRDefault="00432179" w:rsidP="00432179">
      <w:pPr>
        <w:pStyle w:val="Doc-text2"/>
      </w:pPr>
      <w:r>
        <w:t>-</w:t>
      </w:r>
      <w:r>
        <w:tab/>
        <w:t>HW thinks there should be a possibility for the NW to do things right at the very beginning and not rely on a later report from the UEs. Ericsson</w:t>
      </w:r>
      <w:r w:rsidR="007979E8">
        <w:t>/ZTE agree</w:t>
      </w:r>
    </w:p>
    <w:p w:rsidR="007979E8" w:rsidRDefault="007979E8" w:rsidP="00432179">
      <w:pPr>
        <w:pStyle w:val="Doc-text2"/>
      </w:pPr>
      <w:r>
        <w:t>-</w:t>
      </w:r>
      <w:r>
        <w:tab/>
        <w:t>CSCN supports p1.</w:t>
      </w:r>
    </w:p>
    <w:p w:rsidR="00432179" w:rsidRDefault="007979E8" w:rsidP="00432179">
      <w:pPr>
        <w:pStyle w:val="Agreement"/>
      </w:pPr>
      <w:r>
        <w:t>We continue in the next meeting on whether to confirm the WA (and go for either Alt1 or Alt2) or whether we don’t introduce any enhancement (i.e. not confirm the WA)</w:t>
      </w:r>
    </w:p>
    <w:p w:rsidR="00731DB9" w:rsidRDefault="00432179" w:rsidP="00432179">
      <w:pPr>
        <w:pStyle w:val="Comments"/>
      </w:pPr>
      <w:r>
        <w:t>Proposal 2: No enhancement for cell selection/reselection for DL CE is pursued.</w:t>
      </w:r>
    </w:p>
    <w:p w:rsidR="007979E8" w:rsidRDefault="007979E8" w:rsidP="007979E8">
      <w:pPr>
        <w:pStyle w:val="Agreement"/>
      </w:pPr>
      <w:r>
        <w:t>No enhancement for cell selection/r</w:t>
      </w:r>
      <w:r>
        <w:t>eselection for DL CE is pursued (can re-discuss this if we will finally introduce a new barring scheme)</w:t>
      </w: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90"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41696A" w:rsidP="00942CA4">
      <w:pPr>
        <w:pStyle w:val="Doc-title"/>
        <w:rPr>
          <w:rFonts w:eastAsiaTheme="minorEastAsia"/>
        </w:rPr>
      </w:pPr>
      <w:hyperlink r:id="rId92" w:tooltip="C:Data3GPPExtractsR2-2503459 Discussion on the need of cell (re)selection enhancement for DL CE.docx" w:history="1">
        <w:r w:rsidR="00942CA4" w:rsidRPr="0041696A">
          <w:rPr>
            <w:rStyle w:val="Hyperlink"/>
            <w:rFonts w:eastAsiaTheme="minorEastAsia"/>
          </w:rPr>
          <w:t>R2-2503</w:t>
        </w:r>
        <w:r w:rsidR="00942CA4" w:rsidRPr="0041696A">
          <w:rPr>
            <w:rStyle w:val="Hyperlink"/>
            <w:rFonts w:eastAsiaTheme="minorEastAsia"/>
          </w:rPr>
          <w:t>4</w:t>
        </w:r>
        <w:r w:rsidR="00942CA4" w:rsidRPr="0041696A">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93"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4"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6"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7"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8"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9"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0"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1"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2"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3"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4"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5"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106"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107"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8"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09"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0"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5B21AC" w:rsidRDefault="005B21AC" w:rsidP="005B21AC">
      <w:pPr>
        <w:pStyle w:val="Doc-title"/>
        <w:rPr>
          <w:rFonts w:eastAsiaTheme="minorEastAsia"/>
        </w:rPr>
      </w:pPr>
      <w:hyperlink r:id="rId111" w:tooltip="C:Data3GPPExtractsR2-2504183 (R19 NR NTN WI AI 8.8.3) UL capacity throughput enhancemen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183</w:t>
        </w:r>
      </w:hyperlink>
      <w:r w:rsidRPr="00BB07BA">
        <w:rPr>
          <w:rFonts w:eastAsiaTheme="minorEastAsia"/>
        </w:rPr>
        <w:tab/>
        <w:t>Discussion on Uplink Capacity/Throughput Enhancement for NTN</w:t>
      </w:r>
      <w:r w:rsidRPr="00BB07BA">
        <w:rPr>
          <w:rFonts w:eastAsiaTheme="minorEastAsia"/>
        </w:rPr>
        <w:tab/>
        <w:t>InterDigital Washington DC</w:t>
      </w:r>
      <w:r w:rsidRPr="00BB07BA">
        <w:rPr>
          <w:rFonts w:eastAsiaTheme="minorEastAsia"/>
        </w:rPr>
        <w:tab/>
        <w:t>discussion</w:t>
      </w:r>
      <w:r w:rsidRPr="00BB07BA">
        <w:rPr>
          <w:rFonts w:eastAsiaTheme="minorEastAsia"/>
        </w:rPr>
        <w:tab/>
        <w:t>Rel-19</w:t>
      </w:r>
    </w:p>
    <w:p w:rsidR="005B21AC" w:rsidRPr="005B21AC" w:rsidRDefault="005B21AC" w:rsidP="005B21AC">
      <w:pPr>
        <w:pStyle w:val="Comments"/>
        <w:rPr>
          <w:lang w:val="en-US"/>
        </w:rPr>
      </w:pPr>
      <w:r w:rsidRPr="005B21AC">
        <w:rPr>
          <w:lang w:val="en-US"/>
        </w:rPr>
        <w:t>Proposal 1:</w:t>
      </w:r>
      <w:r w:rsidRPr="005B21AC">
        <w:rPr>
          <w:lang w:val="en-US"/>
        </w:rPr>
        <w:tab/>
        <w:t>RAN2 assumes;</w:t>
      </w:r>
    </w:p>
    <w:p w:rsidR="005B21AC" w:rsidRPr="005B21AC" w:rsidRDefault="005B21AC" w:rsidP="005B21AC">
      <w:pPr>
        <w:pStyle w:val="Comments"/>
        <w:rPr>
          <w:lang w:val="en-US"/>
        </w:rPr>
      </w:pPr>
      <w:r w:rsidRPr="005B21AC">
        <w:rPr>
          <w:lang w:val="en-US"/>
        </w:rPr>
        <w:t>1.</w:t>
      </w:r>
      <w:r w:rsidRPr="005B21AC">
        <w:rPr>
          <w:lang w:val="en-US"/>
        </w:rPr>
        <w:tab/>
        <w:t>For DG PUSCH and CG PUSCH type 2, OCC length and OCC index won’t be configured by RRC; and</w:t>
      </w:r>
    </w:p>
    <w:p w:rsidR="005B21AC" w:rsidRDefault="005B21AC" w:rsidP="005B21AC">
      <w:pPr>
        <w:pStyle w:val="Comments"/>
        <w:rPr>
          <w:lang w:val="en-US"/>
        </w:rPr>
      </w:pPr>
      <w:r w:rsidRPr="005B21AC">
        <w:rPr>
          <w:lang w:val="en-US"/>
        </w:rPr>
        <w:t>2.</w:t>
      </w:r>
      <w:r w:rsidRPr="005B21AC">
        <w:rPr>
          <w:lang w:val="en-US"/>
        </w:rPr>
        <w:tab/>
        <w:t>For CG type 1, OCC length and OCC index are configured by RRC.</w:t>
      </w:r>
    </w:p>
    <w:p w:rsidR="00BC4E46" w:rsidRDefault="00BC4E46" w:rsidP="00BC4E46">
      <w:pPr>
        <w:pStyle w:val="Doc-text2"/>
        <w:rPr>
          <w:lang w:val="en-US"/>
        </w:rPr>
      </w:pPr>
      <w:r>
        <w:rPr>
          <w:lang w:val="en-US"/>
        </w:rPr>
        <w:t>-</w:t>
      </w:r>
      <w:r>
        <w:rPr>
          <w:lang w:val="en-US"/>
        </w:rPr>
        <w:tab/>
        <w:t>ZTE thinks that RAN1 agreed that for the first point RRC will provide the OCC length</w:t>
      </w:r>
    </w:p>
    <w:p w:rsidR="00BC4E46" w:rsidRDefault="00BC4E46" w:rsidP="00BC4E46">
      <w:pPr>
        <w:pStyle w:val="Doc-text2"/>
        <w:rPr>
          <w:lang w:val="en-US"/>
        </w:rPr>
      </w:pPr>
      <w:r>
        <w:rPr>
          <w:lang w:val="en-US"/>
        </w:rPr>
        <w:t>-</w:t>
      </w:r>
      <w:r>
        <w:rPr>
          <w:lang w:val="en-US"/>
        </w:rPr>
        <w:tab/>
        <w:t>Ericsson thinks we should wait for RAN1 LS</w:t>
      </w:r>
    </w:p>
    <w:p w:rsidR="00BC4E46" w:rsidRPr="005B21AC" w:rsidRDefault="00BC4E46" w:rsidP="00BC4E46">
      <w:pPr>
        <w:pStyle w:val="Agreement"/>
        <w:rPr>
          <w:lang w:val="en-US"/>
        </w:rPr>
      </w:pPr>
      <w:r>
        <w:rPr>
          <w:lang w:val="en-US"/>
        </w:rPr>
        <w:t>We wait for RAN1</w:t>
      </w:r>
    </w:p>
    <w:p w:rsidR="005B21AC" w:rsidRDefault="005B21AC" w:rsidP="005B21AC">
      <w:pPr>
        <w:pStyle w:val="Comments"/>
        <w:rPr>
          <w:lang w:val="en-US"/>
        </w:rPr>
      </w:pPr>
      <w:r w:rsidRPr="005B21AC">
        <w:rPr>
          <w:lang w:val="en-US"/>
        </w:rPr>
        <w:t>Proposal 2: RAN2 define separate UE capabilities for OCC length 2 and OCC length 4, where UE capability for OCC length 2 is a prerequisite for UE capability for OCC length 4.</w:t>
      </w:r>
    </w:p>
    <w:p w:rsidR="00BC4E46" w:rsidRDefault="00BC4E46" w:rsidP="00BC4E46">
      <w:pPr>
        <w:pStyle w:val="Doc-text2"/>
        <w:rPr>
          <w:lang w:val="en-US"/>
        </w:rPr>
      </w:pPr>
      <w:r>
        <w:rPr>
          <w:lang w:val="en-US"/>
        </w:rPr>
        <w:t>-</w:t>
      </w:r>
      <w:r>
        <w:rPr>
          <w:lang w:val="en-US"/>
        </w:rPr>
        <w:tab/>
        <w:t>HW thinks we could agree. Ericsson thinks we should wait for RAN1</w:t>
      </w:r>
    </w:p>
    <w:p w:rsidR="00BC4E46" w:rsidRPr="00BC4E46" w:rsidRDefault="00BC4E46" w:rsidP="00BC4E46">
      <w:pPr>
        <w:pStyle w:val="Agreement"/>
        <w:rPr>
          <w:lang w:val="en-US"/>
        </w:rPr>
      </w:pPr>
      <w:r>
        <w:rPr>
          <w:lang w:val="en-US"/>
        </w:rPr>
        <w:t>We wait for RAN1</w:t>
      </w:r>
    </w:p>
    <w:p w:rsidR="005B21AC" w:rsidRDefault="005B21AC" w:rsidP="005B21AC">
      <w:pPr>
        <w:pStyle w:val="Comments"/>
        <w:rPr>
          <w:lang w:val="en-US"/>
        </w:rPr>
      </w:pPr>
    </w:p>
    <w:p w:rsidR="005B21AC" w:rsidRDefault="005B21AC" w:rsidP="005B21AC">
      <w:pPr>
        <w:pStyle w:val="Doc-title"/>
        <w:rPr>
          <w:rFonts w:eastAsiaTheme="minorEastAsia"/>
        </w:rPr>
      </w:pPr>
      <w:hyperlink r:id="rId112" w:tooltip="C:Data3GPPExtractsR2-2504352 On RAN2 aspects of uplink OCC.docx" w:history="1">
        <w:r w:rsidRPr="009B665B">
          <w:rPr>
            <w:rStyle w:val="Hyperlink"/>
            <w:rFonts w:eastAsiaTheme="minorEastAsia"/>
          </w:rPr>
          <w:t>R2-2504</w:t>
        </w:r>
        <w:r w:rsidRPr="009B665B">
          <w:rPr>
            <w:rStyle w:val="Hyperlink"/>
            <w:rFonts w:eastAsiaTheme="minorEastAsia"/>
          </w:rPr>
          <w:t>3</w:t>
        </w:r>
        <w:r w:rsidRPr="009B665B">
          <w:rPr>
            <w:rStyle w:val="Hyperlink"/>
            <w:rFonts w:eastAsiaTheme="minorEastAsia"/>
          </w:rPr>
          <w:t>52</w:t>
        </w:r>
      </w:hyperlink>
      <w:r w:rsidRPr="00BB07BA">
        <w:rPr>
          <w:rFonts w:eastAsiaTheme="minorEastAsia"/>
        </w:rPr>
        <w:tab/>
        <w:t>On RAN2 aspects for Uplink OCC</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B21AC" w:rsidRDefault="005B21AC" w:rsidP="005B21AC">
      <w:pPr>
        <w:pStyle w:val="Comments"/>
      </w:pPr>
      <w:r>
        <w:t xml:space="preserve">Observation 1: Applying OCC for RACH-less handovers can make the handovers more efficient.  </w:t>
      </w:r>
    </w:p>
    <w:p w:rsidR="005B21AC" w:rsidRDefault="005B21AC" w:rsidP="005B21AC">
      <w:pPr>
        <w:pStyle w:val="Comments"/>
      </w:pPr>
      <w:r>
        <w:t xml:space="preserve">Proposal 2: RAN2 to confirm OCC is applicable for RACH-less handovers.  </w:t>
      </w:r>
    </w:p>
    <w:p w:rsidR="00BC4E46" w:rsidRDefault="00BC4E46" w:rsidP="00BC4E46">
      <w:pPr>
        <w:pStyle w:val="Doc-text2"/>
      </w:pPr>
      <w:r>
        <w:lastRenderedPageBreak/>
        <w:t>-</w:t>
      </w:r>
      <w:r>
        <w:tab/>
        <w:t>vivo thinks this is up to RAN1 to decide</w:t>
      </w:r>
    </w:p>
    <w:p w:rsidR="00BC4E46" w:rsidRDefault="00BC4E46" w:rsidP="00BC4E46">
      <w:pPr>
        <w:pStyle w:val="Doc-text2"/>
      </w:pPr>
      <w:r>
        <w:t>-</w:t>
      </w:r>
      <w:r>
        <w:tab/>
        <w:t>QC thinks this is applicable and there is no need to ask RAN1. CATT agrees and we can leave this to NW configuration</w:t>
      </w:r>
    </w:p>
    <w:p w:rsidR="00BC4E46" w:rsidRPr="005B21AC" w:rsidRDefault="00BC4E46" w:rsidP="00BC4E46">
      <w:pPr>
        <w:pStyle w:val="Agreement"/>
      </w:pPr>
      <w:r>
        <w:t>Can come back to see whether we need to clarify anything for this in the specs</w:t>
      </w:r>
    </w:p>
    <w:p w:rsidR="005B21AC" w:rsidRPr="005B21AC" w:rsidRDefault="005B21AC" w:rsidP="005B21AC">
      <w:pPr>
        <w:pStyle w:val="Doc-text2"/>
        <w:rPr>
          <w:lang w:val="en-US"/>
        </w:rPr>
      </w:pPr>
    </w:p>
    <w:p w:rsidR="00942CA4" w:rsidRDefault="009B665B" w:rsidP="00942CA4">
      <w:pPr>
        <w:pStyle w:val="Doc-title"/>
        <w:rPr>
          <w:rFonts w:eastAsiaTheme="minorEastAsia"/>
        </w:rPr>
      </w:pPr>
      <w:hyperlink r:id="rId113"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5B21AC" w:rsidRPr="005B21AC" w:rsidRDefault="009B665B" w:rsidP="005B21AC">
      <w:pPr>
        <w:pStyle w:val="Doc-title"/>
        <w:rPr>
          <w:rFonts w:eastAsiaTheme="minorEastAsia"/>
        </w:rPr>
      </w:pPr>
      <w:hyperlink r:id="rId114"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5"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17" w:tooltip="C:Data3GPPExtractsR2-2504173_MBS over NTN_v1.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EC676A" w:rsidRDefault="00EC676A" w:rsidP="00EC676A">
      <w:pPr>
        <w:pStyle w:val="Doc-text2"/>
        <w:rPr>
          <w:lang w:val="en-US"/>
        </w:rPr>
      </w:pPr>
      <w:r>
        <w:rPr>
          <w:lang w:val="en-US"/>
        </w:rPr>
        <w:t>-</w:t>
      </w:r>
      <w:r>
        <w:rPr>
          <w:lang w:val="en-US"/>
        </w:rPr>
        <w:tab/>
        <w:t>Ericsson thinks that this would trigger additional work in RAN3</w:t>
      </w:r>
    </w:p>
    <w:p w:rsidR="004F6387" w:rsidRDefault="004F6387" w:rsidP="004F6387">
      <w:pPr>
        <w:pStyle w:val="Comments"/>
        <w:rPr>
          <w:lang w:val="en-US"/>
        </w:rPr>
      </w:pPr>
    </w:p>
    <w:p w:rsidR="004F6387" w:rsidRDefault="004F6387" w:rsidP="004F6387">
      <w:pPr>
        <w:pStyle w:val="Doc-title"/>
        <w:rPr>
          <w:rFonts w:eastAsiaTheme="minorEastAsia"/>
        </w:rPr>
      </w:pPr>
      <w:hyperlink r:id="rId118"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Default="00160E18" w:rsidP="00160E18">
      <w:pPr>
        <w:pStyle w:val="Comments"/>
        <w:rPr>
          <w:lang w:val="en-US"/>
        </w:rPr>
      </w:pPr>
      <w:r w:rsidRPr="00160E18">
        <w:rPr>
          <w:lang w:val="en-US"/>
        </w:rPr>
        <w:t>Proposal 1: Do not introduce service area information specific for FSAI in SIB21.</w:t>
      </w:r>
    </w:p>
    <w:p w:rsidR="00EC676A" w:rsidRDefault="00EC676A" w:rsidP="00EC676A">
      <w:pPr>
        <w:pStyle w:val="Agreement"/>
        <w:rPr>
          <w:lang w:val="en-US"/>
        </w:rPr>
      </w:pPr>
      <w:r>
        <w:rPr>
          <w:lang w:val="en-US"/>
        </w:rPr>
        <w:t>Agreed</w:t>
      </w:r>
    </w:p>
    <w:p w:rsidR="00935B82" w:rsidRPr="00935B82" w:rsidRDefault="00935B82" w:rsidP="00935B82">
      <w:pPr>
        <w:pStyle w:val="Agreement"/>
        <w:rPr>
          <w:lang w:val="en-US"/>
        </w:rPr>
      </w:pPr>
      <w:r>
        <w:rPr>
          <w:lang w:val="en-US"/>
        </w:rPr>
        <w:t xml:space="preserve">RAN2 assumes that the ISA can be valid for all the frequencies providing the MBS session </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Default="00160E18" w:rsidP="00160E18">
      <w:pPr>
        <w:pStyle w:val="Comments"/>
        <w:rPr>
          <w:lang w:val="en-US"/>
        </w:rPr>
      </w:pPr>
      <w:r w:rsidRPr="00160E18">
        <w:rPr>
          <w:lang w:val="en-US"/>
        </w:rPr>
        <w:t>Proposal 2: Do not introduce service area per neighbour cell in MCCH.</w:t>
      </w:r>
    </w:p>
    <w:p w:rsidR="00EC676A" w:rsidRPr="00EC676A" w:rsidRDefault="00EC676A" w:rsidP="00160E18">
      <w:pPr>
        <w:pStyle w:val="Agreement"/>
        <w:rPr>
          <w:lang w:val="en-US"/>
        </w:rPr>
      </w:pPr>
      <w:r>
        <w:rPr>
          <w:lang w:val="en-US"/>
        </w:rPr>
        <w:t>Agreed</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19"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0852E8">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lastRenderedPageBreak/>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EE1495" w:rsidRDefault="002A4EC8" w:rsidP="000852E8">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20"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EE1495" w:rsidRDefault="00695990" w:rsidP="00695990">
      <w:pPr>
        <w:pStyle w:val="Agreement"/>
      </w:pPr>
      <w:r w:rsidRPr="00695990">
        <w:t>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21"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9A5FAF" w:rsidRPr="002A4EC8" w:rsidRDefault="009A5FAF" w:rsidP="009A5FAF">
      <w:pPr>
        <w:pStyle w:val="Agreement"/>
        <w:rPr>
          <w:lang w:val="en-US"/>
        </w:rPr>
      </w:pPr>
      <w:r>
        <w:rPr>
          <w:lang w:val="en-US"/>
        </w:rPr>
        <w:t>Come back in the next meeting</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41696A" w:rsidRDefault="0041696A" w:rsidP="002A4EC8">
      <w:pPr>
        <w:pStyle w:val="Comments"/>
        <w:rPr>
          <w:lang w:val="en-US"/>
        </w:rPr>
      </w:pPr>
    </w:p>
    <w:p w:rsidR="0041696A" w:rsidRDefault="0041696A" w:rsidP="002A4EC8">
      <w:pPr>
        <w:pStyle w:val="Comments"/>
        <w:rPr>
          <w:lang w:val="en-US"/>
        </w:rPr>
      </w:pP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Agreements:</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1.</w:t>
      </w:r>
      <w:r>
        <w:rPr>
          <w:lang w:val="en-US"/>
        </w:rPr>
        <w:tab/>
      </w:r>
      <w:r w:rsidRPr="00160E18">
        <w:rPr>
          <w:lang w:val="en-US"/>
        </w:rPr>
        <w:t>Do not introduce service area information specific for FSAI in SIB21</w:t>
      </w:r>
      <w:r>
        <w:rPr>
          <w:lang w:val="en-US"/>
        </w:rPr>
        <w:t xml:space="preserve">. </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2.</w:t>
      </w:r>
      <w:r>
        <w:rPr>
          <w:lang w:val="en-US"/>
        </w:rPr>
        <w:tab/>
      </w:r>
      <w:r w:rsidRPr="00160E18">
        <w:rPr>
          <w:lang w:val="en-US"/>
        </w:rPr>
        <w:t>Do not introduce service area per neighbour cell in MCCH</w:t>
      </w:r>
      <w:r>
        <w:rPr>
          <w:lang w:val="en-US"/>
        </w:rPr>
        <w:t xml:space="preserve"> </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3.</w:t>
      </w:r>
      <w:r>
        <w:rPr>
          <w:lang w:val="en-US"/>
        </w:rPr>
        <w:tab/>
        <w:t xml:space="preserve">RAN2 assumes that the ISA can be valid for all the frequencies providing the MBS session </w:t>
      </w:r>
    </w:p>
    <w:p w:rsidR="00B7152B" w:rsidRPr="00B7152B" w:rsidRDefault="00B7152B" w:rsidP="00B7152B">
      <w:pPr>
        <w:pStyle w:val="Doc-text2"/>
        <w:pBdr>
          <w:top w:val="single" w:sz="4" w:space="1" w:color="auto"/>
          <w:left w:val="single" w:sz="4" w:space="1" w:color="auto"/>
          <w:bottom w:val="single" w:sz="4" w:space="1" w:color="auto"/>
          <w:right w:val="single" w:sz="4" w:space="1" w:color="auto"/>
        </w:pBdr>
      </w:pPr>
      <w:r>
        <w:t>4.</w:t>
      </w:r>
      <w:r>
        <w:tab/>
      </w:r>
      <w:r w:rsidRPr="00695990">
        <w:t>The new SIBxx containing MBS ISA(s) can be cell or area specific, which is up to NW implementation (No specs change).</w:t>
      </w:r>
    </w:p>
    <w:p w:rsidR="002A4EC8" w:rsidRDefault="002A4EC8" w:rsidP="004F6387">
      <w:pPr>
        <w:pStyle w:val="Comments"/>
        <w:rPr>
          <w:lang w:val="en-US"/>
        </w:rPr>
      </w:pPr>
    </w:p>
    <w:p w:rsidR="00B7152B" w:rsidRPr="004F6387" w:rsidRDefault="00B7152B" w:rsidP="004F6387">
      <w:pPr>
        <w:pStyle w:val="Comments"/>
        <w:rPr>
          <w:lang w:val="en-US"/>
        </w:rPr>
      </w:pPr>
    </w:p>
    <w:p w:rsidR="00942CA4" w:rsidRDefault="009B665B" w:rsidP="00942CA4">
      <w:pPr>
        <w:pStyle w:val="Doc-title"/>
        <w:rPr>
          <w:rFonts w:eastAsiaTheme="minorEastAsia"/>
        </w:rPr>
      </w:pPr>
      <w:hyperlink r:id="rId122"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3"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5"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27"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28"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9"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0"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31"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2"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3"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4"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5"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36"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7"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38"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9"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EC1906" w:rsidRDefault="00EC1906" w:rsidP="00EC1906">
      <w:pPr>
        <w:pStyle w:val="Doc-title"/>
        <w:rPr>
          <w:rFonts w:eastAsiaTheme="minorEastAsia"/>
        </w:rPr>
      </w:pPr>
      <w:hyperlink r:id="rId140" w:tooltip="C:Data3GPPExtractsR2-2504033.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04033</w:t>
        </w:r>
      </w:hyperlink>
      <w:r w:rsidRPr="00BB07BA">
        <w:rPr>
          <w:rFonts w:eastAsiaTheme="minorEastAsia"/>
        </w:rPr>
        <w:tab/>
        <w:t>Stage 2 updates for regenerative payload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EC1906" w:rsidRDefault="00EC1906" w:rsidP="00EC1906">
      <w:pPr>
        <w:pStyle w:val="Comments"/>
        <w:rPr>
          <w:lang w:val="en-US"/>
        </w:rPr>
      </w:pPr>
      <w:r w:rsidRPr="00EC1906">
        <w:rPr>
          <w:lang w:val="en-US"/>
        </w:rPr>
        <w:t>Proposal 1: clarify UE supports mobility between gNBs operating with transparent and regenerative NTN payloads in section 16.14.3.2</w:t>
      </w:r>
    </w:p>
    <w:p w:rsidR="00EC1906" w:rsidRDefault="00EC1906" w:rsidP="00EC1906">
      <w:pPr>
        <w:pStyle w:val="Comments"/>
        <w:rPr>
          <w:lang w:val="en-US"/>
        </w:rPr>
      </w:pPr>
      <w:r w:rsidRPr="00EC1906">
        <w:rPr>
          <w:lang w:val="en-US"/>
        </w:rPr>
        <w:t>Proposal 2: clarify in section 16.14.3.2.3 that satellite switch with re-synchronization is only for transparent mode</w:t>
      </w:r>
    </w:p>
    <w:p w:rsidR="00EC1906" w:rsidRPr="00EC1906" w:rsidRDefault="00EC1906" w:rsidP="00EC1906">
      <w:pPr>
        <w:pStyle w:val="Doc-text2"/>
        <w:rPr>
          <w:lang w:val="en-US"/>
        </w:rPr>
      </w:pPr>
    </w:p>
    <w:p w:rsidR="00942CA4" w:rsidRDefault="009B665B" w:rsidP="00942CA4">
      <w:pPr>
        <w:pStyle w:val="Doc-title"/>
        <w:rPr>
          <w:rFonts w:eastAsiaTheme="minorEastAsia"/>
        </w:rPr>
      </w:pPr>
      <w:hyperlink r:id="rId141"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42"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3"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4F641C" w:rsidRDefault="004F641C" w:rsidP="004F641C">
      <w:pPr>
        <w:pStyle w:val="Doc-title"/>
        <w:rPr>
          <w:rFonts w:eastAsiaTheme="minorEastAsia"/>
        </w:rPr>
      </w:pPr>
      <w:hyperlink r:id="rId144" w:tooltip="C:Data3GPPExtractsR2-2504007 Discussion on dedicated priority via RRCConnectionRelease.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4007</w:t>
        </w:r>
      </w:hyperlink>
      <w:r w:rsidRPr="00BB07BA">
        <w:rPr>
          <w:rFonts w:eastAsiaTheme="minorEastAsia"/>
        </w:rPr>
        <w:tab/>
        <w:t>Discussion on dedicated priority via RRCConnectionRelease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41C" w:rsidRDefault="004F641C" w:rsidP="004F641C">
      <w:pPr>
        <w:pStyle w:val="Comments"/>
        <w:rPr>
          <w:lang w:val="en-US"/>
        </w:rPr>
      </w:pPr>
      <w:r w:rsidRPr="004F641C">
        <w:rPr>
          <w:lang w:val="en-US"/>
        </w:rPr>
        <w:t>Proposal 1</w:t>
      </w:r>
      <w:r w:rsidRPr="004F641C">
        <w:rPr>
          <w:lang w:val="en-US"/>
        </w:rPr>
        <w:tab/>
        <w:t>Similar to redirection, include the satellite ID information within the FreqPriorityNR IE to help UE know whether it should prioritize the NR NTN cells or NR TN cells.</w:t>
      </w:r>
    </w:p>
    <w:p w:rsidR="00B651E1" w:rsidRPr="00B651E1" w:rsidRDefault="00B651E1" w:rsidP="004F641C">
      <w:pPr>
        <w:pStyle w:val="Agreement"/>
        <w:rPr>
          <w:lang w:val="en-US"/>
        </w:rPr>
      </w:pPr>
      <w:r>
        <w:rPr>
          <w:lang w:val="en-US"/>
        </w:rPr>
        <w:t>Can come back in the next meeting</w:t>
      </w:r>
    </w:p>
    <w:p w:rsidR="004F641C" w:rsidRPr="004F641C" w:rsidRDefault="004F641C" w:rsidP="004F641C">
      <w:pPr>
        <w:pStyle w:val="Doc-text2"/>
        <w:rPr>
          <w:lang w:val="en-US"/>
        </w:rPr>
      </w:pPr>
    </w:p>
    <w:p w:rsidR="00942CA4" w:rsidRDefault="009B665B" w:rsidP="00942CA4">
      <w:pPr>
        <w:pStyle w:val="Doc-title"/>
        <w:rPr>
          <w:rFonts w:eastAsiaTheme="minorEastAsia"/>
        </w:rPr>
      </w:pPr>
      <w:hyperlink r:id="rId145"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46"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lastRenderedPageBreak/>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0469F3" w:rsidRDefault="009B665B" w:rsidP="000469F3">
      <w:pPr>
        <w:pStyle w:val="Doc-title"/>
        <w:rPr>
          <w:rFonts w:eastAsiaTheme="minorEastAsia"/>
        </w:rPr>
      </w:pPr>
      <w:hyperlink r:id="rId147" w:tooltip="C:Data3GPPExtractsR2-2503306_C4-251432.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301D80" w:rsidRPr="00301D80" w:rsidRDefault="00301D80" w:rsidP="00301D80">
      <w:pPr>
        <w:pStyle w:val="Agreement"/>
      </w:pPr>
      <w:r>
        <w:t>Noted</w:t>
      </w:r>
    </w:p>
    <w:p w:rsidR="000469F3" w:rsidRDefault="000469F3" w:rsidP="000469F3">
      <w:pPr>
        <w:pStyle w:val="Doc-title"/>
        <w:rPr>
          <w:lang w:val="en-US" w:eastAsia="en-US"/>
        </w:rPr>
      </w:pPr>
      <w:hyperlink r:id="rId148" w:tooltip="C:Data3GPPRAN2InboxR2-2504888.zip" w:history="1">
        <w:r w:rsidRPr="000469F3">
          <w:rPr>
            <w:rStyle w:val="Hyperlink"/>
            <w:lang w:val="en-US" w:eastAsia="en-US"/>
          </w:rPr>
          <w:t>R2-25</w:t>
        </w:r>
        <w:r w:rsidRPr="000469F3">
          <w:rPr>
            <w:rStyle w:val="Hyperlink"/>
            <w:lang w:val="en-US" w:eastAsia="en-US"/>
          </w:rPr>
          <w:t>0</w:t>
        </w:r>
        <w:r w:rsidRPr="000469F3">
          <w:rPr>
            <w:rStyle w:val="Hyperlink"/>
            <w:lang w:val="en-US" w:eastAsia="en-US"/>
          </w:rPr>
          <w:t>4</w:t>
        </w:r>
        <w:r w:rsidRPr="000469F3">
          <w:rPr>
            <w:rStyle w:val="Hyperlink"/>
            <w:lang w:val="en-US" w:eastAsia="en-US"/>
          </w:rPr>
          <w:t>8</w:t>
        </w:r>
        <w:r w:rsidRPr="000469F3">
          <w:rPr>
            <w:rStyle w:val="Hyperlink"/>
            <w:lang w:val="en-US" w:eastAsia="en-US"/>
          </w:rPr>
          <w:t>88</w:t>
        </w:r>
      </w:hyperlink>
      <w:r>
        <w:rPr>
          <w:lang w:val="en-US" w:eastAsia="en-US"/>
        </w:rPr>
        <w:t xml:space="preserve"> </w:t>
      </w:r>
      <w:r>
        <w:rPr>
          <w:lang w:val="en-US" w:eastAsia="en-US"/>
        </w:rPr>
        <w:tab/>
      </w:r>
      <w:r w:rsidRPr="000469F3">
        <w:rPr>
          <w:lang w:val="en-US" w:eastAsia="en-US"/>
        </w:rPr>
        <w:t>Reply LS to LS on stage 1 requirements for the support for PWS over satellite NGRAN in Rel-17 (S1-252393; contact: Ericsson)</w:t>
      </w:r>
      <w:r>
        <w:rPr>
          <w:lang w:val="en-US" w:eastAsia="en-US"/>
        </w:rPr>
        <w:tab/>
      </w:r>
      <w:r w:rsidRPr="000469F3">
        <w:rPr>
          <w:lang w:val="en-US" w:eastAsia="en-US"/>
        </w:rPr>
        <w:t>SA1</w:t>
      </w:r>
      <w:r w:rsidRPr="000469F3">
        <w:rPr>
          <w:lang w:val="en-US" w:eastAsia="en-US"/>
        </w:rPr>
        <w:tab/>
        <w:t>LS in</w:t>
      </w:r>
      <w:r w:rsidRPr="000469F3">
        <w:rPr>
          <w:lang w:val="en-US" w:eastAsia="en-US"/>
        </w:rPr>
        <w:tab/>
        <w:t>Rel-19</w:t>
      </w:r>
      <w:r w:rsidRPr="000469F3">
        <w:rPr>
          <w:lang w:val="en-US" w:eastAsia="en-US"/>
        </w:rPr>
        <w:tab/>
        <w:t>5GSAT</w:t>
      </w:r>
      <w:r w:rsidRPr="000469F3">
        <w:rPr>
          <w:lang w:val="en-US" w:eastAsia="en-US"/>
        </w:rPr>
        <w:tab/>
        <w:t>To:CT1, RAN3</w:t>
      </w:r>
      <w:r w:rsidRPr="000469F3">
        <w:rPr>
          <w:lang w:val="en-US" w:eastAsia="en-US"/>
        </w:rPr>
        <w:tab/>
        <w:t>Cc:SA2, CT4, RAN2</w:t>
      </w:r>
    </w:p>
    <w:p w:rsidR="00301D80" w:rsidRPr="00301D80" w:rsidRDefault="00301D80" w:rsidP="00301D80">
      <w:pPr>
        <w:pStyle w:val="Agreement"/>
        <w:rPr>
          <w:lang w:val="en-US" w:eastAsia="en-US"/>
        </w:rPr>
      </w:pPr>
      <w:r>
        <w:rPr>
          <w:lang w:val="en-US" w:eastAsia="en-US"/>
        </w:rPr>
        <w:t>Noted</w:t>
      </w:r>
    </w:p>
    <w:p w:rsidR="000469F3" w:rsidRPr="000469F3" w:rsidRDefault="000469F3" w:rsidP="000469F3">
      <w:pPr>
        <w:pStyle w:val="Doc-text2"/>
        <w:ind w:left="0" w:firstLine="0"/>
      </w:pPr>
    </w:p>
    <w:p w:rsidR="00F942DC" w:rsidRDefault="00F942DC" w:rsidP="00776C78">
      <w:pPr>
        <w:pStyle w:val="Doc-text2"/>
      </w:pPr>
    </w:p>
    <w:p w:rsidR="000C4FB2" w:rsidRDefault="000C4FB2" w:rsidP="000C4FB2">
      <w:pPr>
        <w:pStyle w:val="Comments"/>
      </w:pPr>
      <w:r>
        <w:t>Outgoing LSs:</w:t>
      </w:r>
    </w:p>
    <w:p w:rsidR="000C4FB2" w:rsidRPr="000C4FB2" w:rsidRDefault="000C4FB2" w:rsidP="000C4FB2">
      <w:pPr>
        <w:pStyle w:val="EmailDiscussion2"/>
      </w:pPr>
    </w:p>
    <w:p w:rsidR="00F942DC" w:rsidRDefault="00F942DC" w:rsidP="00F942DC">
      <w:pPr>
        <w:pStyle w:val="EmailDiscussion"/>
      </w:pPr>
      <w:r>
        <w:t>[AT130][305][R19 IoT NTN] LS to RAN1 on CB-msg3-EDT (Huawei)</w:t>
      </w:r>
    </w:p>
    <w:p w:rsidR="00F942DC" w:rsidRDefault="00F942DC" w:rsidP="00F942DC">
      <w:pPr>
        <w:pStyle w:val="EmailDiscussion2"/>
      </w:pPr>
      <w:r>
        <w:tab/>
        <w:t xml:space="preserve">Scope: draft LS to RAN1 on </w:t>
      </w:r>
      <w:r w:rsidRPr="00F942DC">
        <w:t xml:space="preserve">RAN2 decisions related </w:t>
      </w:r>
      <w:r>
        <w:t>CB-msg3-EDT</w:t>
      </w:r>
    </w:p>
    <w:p w:rsidR="00F942DC" w:rsidRDefault="00F942DC" w:rsidP="00F942DC">
      <w:pPr>
        <w:pStyle w:val="EmailDiscussion2"/>
      </w:pPr>
      <w:r>
        <w:tab/>
        <w:t xml:space="preserve">Intended outcome: draft LS </w:t>
      </w:r>
    </w:p>
    <w:p w:rsidR="000C4FB2" w:rsidRDefault="000C4FB2" w:rsidP="000C4FB2">
      <w:pPr>
        <w:pStyle w:val="EmailDiscussion2"/>
      </w:pPr>
      <w:r>
        <w:tab/>
        <w:t>Deadline for companies’ feedback: Thursday 2025-05-22 20:00</w:t>
      </w:r>
    </w:p>
    <w:p w:rsidR="00F942DC" w:rsidRDefault="00F942DC" w:rsidP="00F942DC">
      <w:pPr>
        <w:pStyle w:val="EmailDiscussion2"/>
      </w:pPr>
      <w:r>
        <w:tab/>
        <w:t xml:space="preserve">Deadline for </w:t>
      </w:r>
      <w:r w:rsidR="000C4FB2">
        <w:t>draft LS (in R2-2504776)</w:t>
      </w:r>
      <w:r>
        <w:t>:</w:t>
      </w:r>
      <w:r w:rsidR="000C4FB2">
        <w:t xml:space="preserve">  Friday 2025-05-23 08</w:t>
      </w:r>
      <w:r>
        <w:t>:00</w:t>
      </w:r>
    </w:p>
    <w:p w:rsidR="00F942DC" w:rsidRDefault="00F942DC" w:rsidP="00776C78">
      <w:pPr>
        <w:pStyle w:val="Doc-text2"/>
      </w:pPr>
    </w:p>
    <w:p w:rsidR="000C4FB2" w:rsidRDefault="000C4FB2" w:rsidP="00776C78">
      <w:pPr>
        <w:pStyle w:val="Doc-text2"/>
      </w:pPr>
    </w:p>
    <w:p w:rsidR="000C4FB2" w:rsidRPr="000C4FB2" w:rsidRDefault="000C4FB2" w:rsidP="000C4FB2">
      <w:pPr>
        <w:pStyle w:val="Doc-title"/>
        <w:rPr>
          <w:lang w:val="en-US" w:eastAsia="en-US"/>
        </w:rPr>
      </w:pPr>
      <w:r>
        <w:rPr>
          <w:lang w:val="en-US" w:eastAsia="en-US"/>
        </w:rPr>
        <w:t xml:space="preserve">R2-2504776 </w:t>
      </w:r>
      <w:r>
        <w:rPr>
          <w:lang w:val="en-US" w:eastAsia="en-US"/>
        </w:rPr>
        <w:tab/>
        <w:t>Draft LS on CB-msg3-EDT</w:t>
      </w:r>
      <w:r>
        <w:rPr>
          <w:lang w:val="en-US" w:eastAsia="en-US"/>
        </w:rPr>
        <w:tab/>
      </w:r>
      <w:r>
        <w:rPr>
          <w:lang w:val="en-US" w:eastAsia="en-US"/>
        </w:rPr>
        <w:tab/>
        <w:t>Huawei</w:t>
      </w:r>
      <w:r>
        <w:rPr>
          <w:lang w:val="en-US" w:eastAsia="en-US"/>
        </w:rPr>
        <w:tab/>
        <w:t>LS out</w:t>
      </w:r>
      <w:r w:rsidRPr="000469F3">
        <w:rPr>
          <w:lang w:val="en-US" w:eastAsia="en-US"/>
        </w:rPr>
        <w:tab/>
        <w:t>Rel-19</w:t>
      </w:r>
      <w:r w:rsidRPr="000469F3">
        <w:rPr>
          <w:lang w:val="en-US" w:eastAsia="en-US"/>
        </w:rPr>
        <w:tab/>
      </w:r>
      <w:r w:rsidRPr="00BB07BA">
        <w:rPr>
          <w:rFonts w:eastAsiaTheme="minorEastAsia"/>
        </w:rPr>
        <w:t>IoT_NTN_Ph3-Core</w:t>
      </w:r>
      <w:r>
        <w:rPr>
          <w:lang w:val="en-US" w:eastAsia="en-US"/>
        </w:rPr>
        <w:tab/>
        <w:t>To:RAN</w:t>
      </w:r>
      <w:r w:rsidRPr="000469F3">
        <w:rPr>
          <w:lang w:val="en-US" w:eastAsia="en-US"/>
        </w:rPr>
        <w:t>1</w:t>
      </w:r>
    </w:p>
    <w:p w:rsidR="00F942DC" w:rsidRDefault="00F942DC" w:rsidP="00776C78">
      <w:pPr>
        <w:pStyle w:val="Doc-text2"/>
      </w:pPr>
    </w:p>
    <w:p w:rsidR="00F942DC" w:rsidRDefault="00F942DC"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49"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50"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51"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301D80" w:rsidRDefault="00E52289" w:rsidP="00E52289">
      <w:pPr>
        <w:pStyle w:val="Comments"/>
      </w:pPr>
      <w:r>
        <w:t>Option 2: (5/9) Using the agreed time information in SIB31 for both directions of transition. UE determines which direction it is based on whether the S&amp;F indication is present.</w:t>
      </w:r>
    </w:p>
    <w:p w:rsidR="00637848" w:rsidRDefault="00637848" w:rsidP="00637848">
      <w:pPr>
        <w:pStyle w:val="Doc-text2"/>
      </w:pPr>
      <w:r>
        <w:t>-</w:t>
      </w:r>
      <w:r>
        <w:tab/>
        <w:t>MTK thinks we should not change the meaning of a legacy indication</w:t>
      </w:r>
    </w:p>
    <w:p w:rsidR="00637848" w:rsidRDefault="00637848" w:rsidP="00637848">
      <w:pPr>
        <w:pStyle w:val="Doc-text2"/>
      </w:pPr>
      <w:r>
        <w:t>-</w:t>
      </w:r>
      <w:r>
        <w:tab/>
        <w:t xml:space="preserve">Nokia thinks we should have an independent indication for S&amp;F </w:t>
      </w:r>
    </w:p>
    <w:p w:rsidR="00CA7E94" w:rsidRPr="00CA7E94" w:rsidRDefault="00CA7E94" w:rsidP="005E2DE2">
      <w:pPr>
        <w:pStyle w:val="Agreement"/>
      </w:pPr>
      <w:r>
        <w:t xml:space="preserve">We don’t reuse </w:t>
      </w:r>
      <w:r w:rsidRPr="00CA7E94">
        <w:t xml:space="preserve">the legacy t-Service </w:t>
      </w:r>
      <w:r w:rsidR="00665F87">
        <w:t xml:space="preserve">to indicate </w:t>
      </w:r>
      <w:r w:rsidRPr="00CA7E94">
        <w:t>the transition time from normal mode to S&amp;F mode</w:t>
      </w:r>
      <w:r>
        <w:t xml:space="preserve"> for </w:t>
      </w:r>
      <w:r w:rsidR="005E2DE2">
        <w:t xml:space="preserve">R19 UEs </w:t>
      </w:r>
    </w:p>
    <w:p w:rsidR="00301D80" w:rsidRDefault="00301D80" w:rsidP="00E52289">
      <w:pPr>
        <w:pStyle w:val="Comments"/>
      </w:pP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3203DE" w:rsidRDefault="003203DE" w:rsidP="00E52289">
      <w:pPr>
        <w:pStyle w:val="Comments"/>
      </w:pP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3203DE" w:rsidRDefault="003203DE" w:rsidP="00E52289">
      <w:pPr>
        <w:pStyle w:val="Comments"/>
      </w:pP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DF3C38" w:rsidRDefault="00DF3C38" w:rsidP="00E52289">
      <w:pPr>
        <w:pStyle w:val="Comments"/>
      </w:pPr>
    </w:p>
    <w:p w:rsidR="00DF3C38" w:rsidRDefault="00DF3C38" w:rsidP="00E52289">
      <w:pPr>
        <w:pStyle w:val="Comments"/>
      </w:pPr>
    </w:p>
    <w:p w:rsidR="00DF3C38" w:rsidRDefault="00DF3C38" w:rsidP="00DF3C38">
      <w:pPr>
        <w:pStyle w:val="Doc-text2"/>
        <w:pBdr>
          <w:top w:val="single" w:sz="4" w:space="1" w:color="auto"/>
          <w:left w:val="single" w:sz="4" w:space="4" w:color="auto"/>
          <w:bottom w:val="single" w:sz="4" w:space="1" w:color="auto"/>
          <w:right w:val="single" w:sz="4" w:space="4" w:color="auto"/>
        </w:pBdr>
      </w:pPr>
      <w:r>
        <w:t>Agreements:</w:t>
      </w:r>
    </w:p>
    <w:p w:rsidR="00DF3C38" w:rsidRPr="00CA7E94" w:rsidRDefault="00DF3C38" w:rsidP="00DF3C38">
      <w:pPr>
        <w:pStyle w:val="Doc-text2"/>
        <w:pBdr>
          <w:top w:val="single" w:sz="4" w:space="1" w:color="auto"/>
          <w:left w:val="single" w:sz="4" w:space="4" w:color="auto"/>
          <w:bottom w:val="single" w:sz="4" w:space="1" w:color="auto"/>
          <w:right w:val="single" w:sz="4" w:space="4" w:color="auto"/>
        </w:pBdr>
      </w:pPr>
      <w:r>
        <w:t>1.</w:t>
      </w:r>
      <w:r>
        <w:tab/>
      </w:r>
      <w:r>
        <w:t xml:space="preserve">We don’t reuse </w:t>
      </w:r>
      <w:r w:rsidRPr="00CA7E94">
        <w:t xml:space="preserve">the legacy t-Service </w:t>
      </w:r>
      <w:r>
        <w:t xml:space="preserve">to indicate </w:t>
      </w:r>
      <w:r w:rsidRPr="00CA7E94">
        <w:t>the transition time from normal mode to S&amp;F mode</w:t>
      </w:r>
      <w:r>
        <w:t xml:space="preserve"> for R19 UEs </w:t>
      </w:r>
    </w:p>
    <w:p w:rsidR="00DF3C38" w:rsidRDefault="00DF3C38" w:rsidP="00E52289">
      <w:pPr>
        <w:pStyle w:val="Comments"/>
      </w:pPr>
    </w:p>
    <w:p w:rsidR="00E52289" w:rsidRDefault="00E52289" w:rsidP="00E52289">
      <w:pPr>
        <w:pStyle w:val="Doc-text2"/>
      </w:pPr>
    </w:p>
    <w:p w:rsidR="00942CA4" w:rsidRDefault="009B665B" w:rsidP="00942CA4">
      <w:pPr>
        <w:pStyle w:val="Doc-title"/>
        <w:rPr>
          <w:rFonts w:eastAsiaTheme="minorEastAsia"/>
        </w:rPr>
      </w:pPr>
      <w:hyperlink r:id="rId152"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53"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C24544" w:rsidRDefault="00657ACB" w:rsidP="00C24544">
      <w:pPr>
        <w:pStyle w:val="Agreement"/>
      </w:pPr>
      <w:r w:rsidRPr="00C24544">
        <w:t>Agreed</w:t>
      </w:r>
    </w:p>
    <w:p w:rsidR="00EF2984" w:rsidRDefault="00EF2984" w:rsidP="00EF2984">
      <w:pPr>
        <w:pStyle w:val="Comments"/>
      </w:pPr>
      <w:r>
        <w:t>Proposal 3 (9/9): For NB-IoT, the configurations of CB-Msg3-EDT for non-anchor carriers are put in the ul-ConfigList of SIB22-NB.</w:t>
      </w:r>
    </w:p>
    <w:p w:rsidR="005A0B20" w:rsidRDefault="005A0B20" w:rsidP="005A0B20">
      <w:pPr>
        <w:pStyle w:val="Comments"/>
      </w:pPr>
      <w:r>
        <w:t>Alt-1 (Original): The CB-Msg3-EDT configuration is configured per carrier (including anchor and non-anchor carrier). Within each carrier, the CB-Msg3-EDT could be configured per CE level.</w:t>
      </w:r>
    </w:p>
    <w:p w:rsidR="005A0B20" w:rsidRDefault="005A0B20" w:rsidP="005A0B20">
      <w:pPr>
        <w:pStyle w:val="Comments"/>
      </w:pPr>
      <w:r>
        <w:t>Alt-2 (E///):  The CB-Msg3-EDT configuration is configured per CE level. Within each CE level, there is a pointer to the anchor carrier or one of the non-anchor carriers, indicating that the configuration of this CE level is only use in that carrier. At most 3 carriers could be configured with CB-MSG3-EDT configuration.</w:t>
      </w:r>
    </w:p>
    <w:p w:rsidR="006579BA" w:rsidRDefault="006579BA" w:rsidP="006579BA">
      <w:pPr>
        <w:pStyle w:val="Doc-text2"/>
      </w:pPr>
      <w:r>
        <w:t>-</w:t>
      </w:r>
      <w:r>
        <w:tab/>
        <w:t>QC supports option1. HW thinks the current RRC running CR is already aligned to option1. Nokia/Xiaomi also support option1</w:t>
      </w:r>
    </w:p>
    <w:p w:rsidR="005A0B20" w:rsidRPr="005A0B20" w:rsidRDefault="006579BA" w:rsidP="006579BA">
      <w:pPr>
        <w:pStyle w:val="Agreement"/>
      </w:pPr>
      <w:r w:rsidRPr="006579BA">
        <w:t>The CB-Msg3-EDT configuration is configured per carrier (including anchor and non-anchor carrier). Within each carrier, the CB-Msg3-EDT could be configured per CE level</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Pr="00C24544" w:rsidRDefault="00657ACB" w:rsidP="00C24544">
      <w:pPr>
        <w:pStyle w:val="Agreement"/>
      </w:pPr>
      <w:r w:rsidRPr="00C24544">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5A0B20" w:rsidP="00EF2984">
      <w:pPr>
        <w:pStyle w:val="Comments"/>
      </w:pPr>
      <w:r>
        <w:t>•</w:t>
      </w:r>
      <w:r>
        <w:tab/>
        <w:t>Alt-2</w:t>
      </w:r>
      <w:r w:rsidR="00EF2984">
        <w:t>: The mapping of NPUSCH resource to enhanced coverage levels is configured in ASN.1 directly.</w:t>
      </w:r>
    </w:p>
    <w:p w:rsidR="006579BA" w:rsidRDefault="006579BA" w:rsidP="006579BA">
      <w:pPr>
        <w:pStyle w:val="Doc-text2"/>
      </w:pPr>
      <w:r>
        <w:t>-</w:t>
      </w:r>
      <w:r>
        <w:tab/>
        <w:t xml:space="preserve">MTK thinks Alt2 would be easier. </w:t>
      </w:r>
    </w:p>
    <w:p w:rsidR="006579BA" w:rsidRDefault="006579BA" w:rsidP="006579BA">
      <w:pPr>
        <w:pStyle w:val="Doc-text2"/>
      </w:pPr>
      <w:r>
        <w:t>-</w:t>
      </w:r>
      <w:r>
        <w:tab/>
        <w:t>QC thinks Alt1 is aligned to what we have today</w:t>
      </w:r>
    </w:p>
    <w:p w:rsidR="006579BA" w:rsidRDefault="006579BA" w:rsidP="006579BA">
      <w:pPr>
        <w:pStyle w:val="Agreement"/>
      </w:pPr>
      <w:r>
        <w:t xml:space="preserve">Regarding </w:t>
      </w:r>
      <w:r w:rsidRPr="006579BA">
        <w:t>the mapping of NPUSCH resource to enhanced coverage levels</w:t>
      </w:r>
      <w:r>
        <w:t xml:space="preserve">, </w:t>
      </w:r>
      <w:r w:rsidRPr="006579BA">
        <w:t>enhanced coverage levels are numbered</w:t>
      </w:r>
      <w:r>
        <w:t xml:space="preserve"> from 0 and the mapping of </w:t>
      </w:r>
      <w:r w:rsidR="00E83713">
        <w:t>N</w:t>
      </w:r>
      <w:r>
        <w:t>PUSCH</w:t>
      </w:r>
      <w:r w:rsidRPr="006579BA">
        <w:t xml:space="preserve"> resources to enhanced coverage levels are done in increasi</w:t>
      </w:r>
      <w:r>
        <w:t>ng [number of repetition] order (as legacy RACH)</w:t>
      </w:r>
    </w:p>
    <w:p w:rsidR="00EF2984" w:rsidRDefault="00EF2984" w:rsidP="00EF2984">
      <w:pPr>
        <w:pStyle w:val="Comments"/>
      </w:pPr>
      <w:r>
        <w:t xml:space="preserve">Proposal 4: For NB-IoT, when multiple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83713" w:rsidRDefault="00E83713" w:rsidP="00E83713">
      <w:pPr>
        <w:pStyle w:val="Doc-text2"/>
      </w:pPr>
      <w:r>
        <w:t>-</w:t>
      </w:r>
      <w:r>
        <w:tab/>
        <w:t>Ericsson thinks we could have just one carrier.</w:t>
      </w:r>
    </w:p>
    <w:p w:rsidR="00E83713" w:rsidRDefault="00E83713" w:rsidP="00E83713">
      <w:pPr>
        <w:pStyle w:val="Doc-text2"/>
      </w:pPr>
      <w:r>
        <w:t>-</w:t>
      </w:r>
      <w:r>
        <w:tab/>
        <w:t>Aalyria thinks we could live this to UE implementation</w:t>
      </w:r>
    </w:p>
    <w:p w:rsidR="00E83713" w:rsidRDefault="00E83713" w:rsidP="00E83713">
      <w:pPr>
        <w:pStyle w:val="Doc-text2"/>
      </w:pPr>
      <w:r>
        <w:t>-</w:t>
      </w:r>
      <w:r>
        <w:tab/>
        <w:t>QC thinks we should go for Alt1</w:t>
      </w:r>
    </w:p>
    <w:p w:rsidR="00EF2984" w:rsidRDefault="00E83713" w:rsidP="00EF2984">
      <w:pPr>
        <w:pStyle w:val="Agreement"/>
      </w:pPr>
      <w:r w:rsidRPr="00E83713">
        <w:t>For NB-IoT, when multiple carriers provide CB-Msg3-EDT resources for the same enhanced coverage level</w:t>
      </w:r>
      <w:r>
        <w:t xml:space="preserve">, </w:t>
      </w:r>
      <w:r w:rsidRPr="00E83713">
        <w:t xml:space="preserve">the NB-IoT UE selects the carrier based on the probabilities of </w:t>
      </w:r>
      <w:r w:rsidRPr="00E83713">
        <w:lastRenderedPageBreak/>
        <w:t>each carrier. A new probability parameter for anchor carrier is introduced in SIB22-NB. The remaining probability is evenly split among the non-anchor carriers.</w:t>
      </w:r>
    </w:p>
    <w:p w:rsidR="008214A0" w:rsidRDefault="008214A0" w:rsidP="008214A0">
      <w:pPr>
        <w:pStyle w:val="Comments"/>
      </w:pPr>
      <w:r>
        <w:t xml:space="preserve">Proposal 6: When max re-attempt number for current CE level has been reached, RAN2 to discuss whether the UE should be in next CE level. </w:t>
      </w:r>
    </w:p>
    <w:p w:rsidR="008214A0" w:rsidRDefault="008214A0" w:rsidP="008214A0">
      <w:pPr>
        <w:pStyle w:val="Doc-text2"/>
      </w:pPr>
      <w:r>
        <w:t>-</w:t>
      </w:r>
      <w:r>
        <w:tab/>
        <w:t>MTK suggests that we don’t support moving to the next CE level. Nokia, Huawei and CATT agree.</w:t>
      </w:r>
    </w:p>
    <w:p w:rsidR="008214A0" w:rsidRDefault="008214A0" w:rsidP="005E2DE2">
      <w:pPr>
        <w:pStyle w:val="Agreement"/>
      </w:pPr>
      <w:r w:rsidRPr="008214A0">
        <w:t>When max re-attempt number for current CE level has been reached</w:t>
      </w:r>
      <w:r>
        <w:t>, the UE does not move to the next CE level (FFS on the details of the failure behaviour)</w:t>
      </w:r>
    </w:p>
    <w:p w:rsidR="008214A0" w:rsidRDefault="008214A0"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MAC-13:  FFS new MAC PDU format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MAC-14:  FFS for the detail of HARQ operation on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Pr="001951A1" w:rsidRDefault="00761CC9" w:rsidP="00761CC9">
      <w:pPr>
        <w:pStyle w:val="EmailDiscussion2"/>
        <w:rPr>
          <w:color w:val="808080" w:themeColor="background1" w:themeShade="80"/>
        </w:rPr>
      </w:pPr>
      <w:r w:rsidRPr="001951A1">
        <w:rPr>
          <w:color w:val="808080" w:themeColor="background1" w:themeShade="80"/>
        </w:rPr>
        <w:tab/>
        <w:t>Scope: discuss open issues MAC-12, MAC-13, MAC-14</w:t>
      </w:r>
    </w:p>
    <w:p w:rsidR="00761CC9" w:rsidRPr="001951A1" w:rsidRDefault="00761CC9" w:rsidP="00761CC9">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61CC9" w:rsidRPr="001951A1" w:rsidRDefault="00761CC9" w:rsidP="00761CC9">
      <w:pPr>
        <w:pStyle w:val="EmailDiscussion2"/>
        <w:rPr>
          <w:color w:val="808080" w:themeColor="background1" w:themeShade="80"/>
        </w:rPr>
      </w:pPr>
      <w:r w:rsidRPr="001951A1">
        <w:rPr>
          <w:color w:val="808080" w:themeColor="background1" w:themeShade="80"/>
        </w:rPr>
        <w:tab/>
        <w:t>Offline time: Monday 2025-05-19 afternoon coffee break in BO3</w:t>
      </w:r>
    </w:p>
    <w:p w:rsidR="00761CC9" w:rsidRPr="001951A1" w:rsidRDefault="00761CC9" w:rsidP="00761CC9">
      <w:pPr>
        <w:pStyle w:val="EmailDiscussion2"/>
        <w:rPr>
          <w:color w:val="808080" w:themeColor="background1" w:themeShade="80"/>
        </w:rPr>
      </w:pPr>
      <w:r w:rsidRPr="001951A1">
        <w:rPr>
          <w:color w:val="808080" w:themeColor="background1" w:themeShade="80"/>
        </w:rPr>
        <w:tab/>
        <w:t>Deadline for offline discussion summary:  Tuesday 2025-05-20 11:00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8F1BDF" w:rsidRDefault="008F1BDF" w:rsidP="008F1BDF">
      <w:pPr>
        <w:pStyle w:val="EmailDiscussion2"/>
      </w:pPr>
      <w:r>
        <w:tab/>
        <w:t xml:space="preserve">Offline time: Thursday 2025-05-22 16:00-16:30 in BO3 </w:t>
      </w:r>
    </w:p>
    <w:p w:rsidR="001951A1" w:rsidRDefault="001951A1" w:rsidP="008F1BDF">
      <w:pPr>
        <w:pStyle w:val="EmailDiscussion2"/>
        <w:ind w:left="0" w:firstLine="0"/>
      </w:pPr>
      <w:r>
        <w:tab/>
        <w:t>Deadline for offline discussion summary (in R2-2504778):  Friday 2025-05-23 08:00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54" w:tooltip="C:Data3GPPRAN2InboxR2-2504762.zip" w:history="1">
        <w:r w:rsidR="00761CC9" w:rsidRPr="00657ACB">
          <w:rPr>
            <w:rStyle w:val="Hyperlink"/>
          </w:rPr>
          <w:t>R2-25</w:t>
        </w:r>
        <w:r w:rsidR="00761CC9" w:rsidRPr="00657ACB">
          <w:rPr>
            <w:rStyle w:val="Hyperlink"/>
          </w:rPr>
          <w:t>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0852E8">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C24544" w:rsidRDefault="00AE5EF3" w:rsidP="00C24544">
      <w:pPr>
        <w:pStyle w:val="Agreement"/>
      </w:pPr>
      <w:r w:rsidRPr="00C24544">
        <w:t>Multiple contention resolution IDs could be included in CB-MSG4, the information related to multiple UEs can be multiplexed in the MAC PDU.</w:t>
      </w:r>
    </w:p>
    <w:p w:rsidR="00657ACB" w:rsidRDefault="00657ACB" w:rsidP="00657ACB">
      <w:pPr>
        <w:pStyle w:val="Comments"/>
      </w:pPr>
      <w:r w:rsidRPr="00657ACB">
        <w:t>Proposal 2: (MAC-12) The number of Msg3 replies in one Msg4 can be left to eNB implementation. Expect no SPEC impact.</w:t>
      </w:r>
    </w:p>
    <w:p w:rsidR="00657ACB" w:rsidRPr="00C24544" w:rsidRDefault="00657ACB" w:rsidP="00C24544">
      <w:pPr>
        <w:pStyle w:val="Agreement"/>
      </w:pPr>
      <w:r w:rsidRPr="00C24544">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C24544" w:rsidRDefault="00657ACB" w:rsidP="00C24544">
      <w:pPr>
        <w:pStyle w:val="Agreement"/>
      </w:pPr>
      <w:r w:rsidRPr="00C24544">
        <w:t>Agreed</w:t>
      </w:r>
    </w:p>
    <w:p w:rsidR="00657ACB" w:rsidRDefault="00657ACB" w:rsidP="00657ACB">
      <w:pPr>
        <w:pStyle w:val="Comments"/>
      </w:pPr>
      <w:r w:rsidRPr="00657ACB">
        <w:t>Proposal 5: (MAC-14) Whether to send the HARQ feedback for CB-Msg4 can be controlled by NW. UE does not send HARQ NACK.FFS whether the HARQ feedback field should always present.</w:t>
      </w:r>
    </w:p>
    <w:p w:rsidR="00671D1D" w:rsidRPr="00671D1D" w:rsidRDefault="00671D1D" w:rsidP="00671D1D">
      <w:pPr>
        <w:pStyle w:val="Agreement"/>
      </w:pPr>
      <w:r w:rsidRPr="00671D1D">
        <w:lastRenderedPageBreak/>
        <w:t>Whether to send the HARQ feedback for CB-Msg4 can be controlled by NW. UE does not send HARQ NACK.</w:t>
      </w:r>
    </w:p>
    <w:p w:rsidR="00657ACB" w:rsidRDefault="00657ACB" w:rsidP="00657ACB">
      <w:pPr>
        <w:pStyle w:val="Comments"/>
      </w:pPr>
      <w:r w:rsidRPr="00657ACB">
        <w:t>Proposal 6: (MAC-14) For NB-IoT, the SubCarrierSpacing of the HARQ feedback for CB-Msg4 is same as the CB-Msg3.</w:t>
      </w:r>
    </w:p>
    <w:p w:rsidR="00657ACB" w:rsidRPr="00C24544" w:rsidRDefault="00657ACB" w:rsidP="00C24544">
      <w:pPr>
        <w:pStyle w:val="Agreement"/>
      </w:pPr>
      <w:r w:rsidRPr="00C24544">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C24544" w:rsidRDefault="00657ACB" w:rsidP="00C24544">
      <w:pPr>
        <w:pStyle w:val="Agreement"/>
      </w:pPr>
      <w:r w:rsidRPr="00C24544">
        <w:t>Agreed</w:t>
      </w:r>
    </w:p>
    <w:p w:rsidR="00657ACB" w:rsidRPr="00657ACB" w:rsidRDefault="00657ACB" w:rsidP="00657ACB">
      <w:pPr>
        <w:pStyle w:val="Comments"/>
      </w:pPr>
    </w:p>
    <w:p w:rsidR="00657ACB" w:rsidRPr="00657ACB" w:rsidRDefault="00657ACB" w:rsidP="000852E8">
      <w:pPr>
        <w:pStyle w:val="Comments"/>
        <w:numPr>
          <w:ilvl w:val="0"/>
          <w:numId w:val="10"/>
        </w:numPr>
      </w:pPr>
      <w:r w:rsidRPr="00657ACB">
        <w:t>Potential easy</w:t>
      </w:r>
    </w:p>
    <w:p w:rsidR="00657ACB" w:rsidRDefault="00657ACB" w:rsidP="00657ACB">
      <w:pPr>
        <w:pStyle w:val="Comments"/>
      </w:pPr>
      <w:r w:rsidRPr="00657ACB">
        <w:t xml:space="preserve">Proposal 8: Introduce a new MAC PDU for CB-Msg4 including new types of MAC </w:t>
      </w:r>
      <w:r w:rsidR="00526F87">
        <w:t>sub-header</w:t>
      </w:r>
      <w:r w:rsidRPr="00657ACB">
        <w:t xml:space="preserve"> and a new type of MAC payload without introducing new types of MAC CE.</w:t>
      </w:r>
    </w:p>
    <w:p w:rsidR="00AE5EF3" w:rsidRPr="00C24544" w:rsidRDefault="00AE5EF3" w:rsidP="00C24544">
      <w:pPr>
        <w:pStyle w:val="Agreement"/>
      </w:pPr>
      <w:r w:rsidRPr="00C24544">
        <w:t xml:space="preserve">Introduce a new MAC PDU for CB-Msg4 including new types of MAC </w:t>
      </w:r>
      <w:r w:rsidR="00526F87">
        <w:t>sub-header</w:t>
      </w:r>
      <w:r w:rsidRPr="00C24544">
        <w:t xml:space="preserve">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A123DE" w:rsidRPr="00A123DE" w:rsidRDefault="00AE5EF3" w:rsidP="00587406">
      <w:pPr>
        <w:pStyle w:val="Agreement"/>
      </w:pPr>
      <w:r w:rsidRPr="00C24544">
        <w:t xml:space="preserve">The MAC PDU for CB-Msg4 consists of sub-header(s) followed by MAC payload and optional padding if needed. </w:t>
      </w:r>
    </w:p>
    <w:p w:rsidR="00657ACB" w:rsidRDefault="00657ACB" w:rsidP="00657ACB">
      <w:pPr>
        <w:pStyle w:val="Comments"/>
      </w:pPr>
      <w:r w:rsidRPr="00657ACB">
        <w:t>Proposal 10: (MAC-13) Introduce a new CB BI MAC sub-header in CB-MSg4 for backoff parameter. There is 4 bits BI for backoff indication.</w:t>
      </w:r>
    </w:p>
    <w:p w:rsidR="00AE5EF3" w:rsidRPr="00C24544" w:rsidRDefault="00AE5EF3" w:rsidP="00C24544">
      <w:pPr>
        <w:pStyle w:val="Agreement"/>
      </w:pPr>
      <w:r w:rsidRPr="00C24544">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 xml:space="preserve">Proposal 11: (MAC-13) Introduce a new CB-Msg3 Response (CBR) MAC sub-header in CB-Msg4. It has 1bit E for </w:t>
      </w:r>
      <w:r w:rsidR="00526F87">
        <w:t>sub-header</w:t>
      </w:r>
      <w:r w:rsidRPr="00657ACB">
        <w:t xml:space="preserve">/payload indication, 2 bits T for </w:t>
      </w:r>
      <w:r w:rsidR="00526F87">
        <w:t>sub-header</w:t>
      </w:r>
      <w:r w:rsidRPr="00657ACB">
        <w:t xml:space="preserve">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C24544" w:rsidRDefault="00116CE7" w:rsidP="00C24544">
      <w:pPr>
        <w:pStyle w:val="Agreement"/>
      </w:pPr>
      <w:r w:rsidRPr="00C24544">
        <w:t>Agreed</w:t>
      </w:r>
    </w:p>
    <w:p w:rsidR="00657ACB" w:rsidRDefault="00657ACB" w:rsidP="00657ACB">
      <w:pPr>
        <w:pStyle w:val="Comments"/>
      </w:pPr>
      <w:r w:rsidRPr="00657ACB">
        <w:t>Proposal 12: (MAC-13) Introduce a new CB Data MAC sub-header in CB-MSg4 for MAC SDU</w:t>
      </w:r>
      <w:r w:rsidR="00E83713">
        <w:t xml:space="preserve"> for logical channel data</w:t>
      </w:r>
      <w:r w:rsidRPr="00657ACB">
        <w:t xml:space="preserve">. It has 1 bit E for </w:t>
      </w:r>
      <w:r w:rsidR="00526F87">
        <w:t>sub-header</w:t>
      </w:r>
      <w:r w:rsidRPr="00657ACB">
        <w:t xml:space="preserve">/payload indication, 2 bits T for </w:t>
      </w:r>
      <w:r w:rsidR="00526F87">
        <w:t>sub-header</w:t>
      </w:r>
      <w:r w:rsidR="005A0B20">
        <w:t xml:space="preserve"> type, 5 bits LCID, 8 bits</w:t>
      </w:r>
      <w:r w:rsidRPr="00657ACB">
        <w:t xml:space="preserve"> L for MAC SDU length. </w:t>
      </w:r>
    </w:p>
    <w:p w:rsidR="00942E2C" w:rsidRDefault="00942E2C" w:rsidP="00942E2C">
      <w:pPr>
        <w:pStyle w:val="ComeBack"/>
      </w:pPr>
      <w:r>
        <w:t>CB Friday</w:t>
      </w:r>
    </w:p>
    <w:p w:rsidR="00657ACB" w:rsidRDefault="00657ACB" w:rsidP="00657ACB">
      <w:pPr>
        <w:pStyle w:val="Comments"/>
      </w:pPr>
      <w:r w:rsidRPr="00657ACB">
        <w:t>Proposal 14: (MAC-13) The TAC is used in the in the CB-Msg</w:t>
      </w:r>
      <w:r w:rsidR="005A0B20">
        <w:t xml:space="preserve">3 response. RAN2 assume the </w:t>
      </w:r>
      <w:r w:rsidRPr="00657ACB">
        <w:t>length of the TAC field is 6 bits. We can revisit this if there is major R1 impact on TA calculation.</w:t>
      </w:r>
    </w:p>
    <w:p w:rsidR="00942E2C" w:rsidRDefault="00942E2C" w:rsidP="00942E2C">
      <w:pPr>
        <w:pStyle w:val="Doc-text2"/>
      </w:pPr>
      <w:r>
        <w:t>-</w:t>
      </w:r>
      <w:r>
        <w:tab/>
        <w:t>IDC wonders what TAC is use for in case of the CP solution</w:t>
      </w:r>
    </w:p>
    <w:p w:rsidR="00942E2C" w:rsidRDefault="00942E2C" w:rsidP="00942E2C">
      <w:pPr>
        <w:pStyle w:val="Doc-text2"/>
      </w:pPr>
      <w:r>
        <w:t>-</w:t>
      </w:r>
      <w:r>
        <w:tab/>
        <w:t>vivo wonders if 6 bits are for the absolute or relative value and suggests to use 11bits to avoid the need to involve RAN1. Nokia agrees. Xiaomi thinks we don’t need to involve RAN1</w:t>
      </w:r>
    </w:p>
    <w:p w:rsidR="00942E2C" w:rsidRDefault="00942E2C" w:rsidP="00942E2C">
      <w:pPr>
        <w:pStyle w:val="Doc-text2"/>
      </w:pPr>
      <w:r>
        <w:t>-</w:t>
      </w:r>
      <w:r>
        <w:tab/>
        <w:t>MTK thinks we can check with RAN1</w:t>
      </w:r>
    </w:p>
    <w:p w:rsidR="003E4B82" w:rsidRDefault="003E4B82" w:rsidP="00942E2C">
      <w:pPr>
        <w:pStyle w:val="Doc-text2"/>
      </w:pPr>
      <w:r>
        <w:t>-</w:t>
      </w:r>
      <w:r>
        <w:tab/>
        <w:t xml:space="preserve">Samsung thinks we could clarify that NTA=0 </w:t>
      </w:r>
    </w:p>
    <w:p w:rsidR="003E4B82" w:rsidRDefault="003E4B82" w:rsidP="003E4B82">
      <w:pPr>
        <w:pStyle w:val="Agreement"/>
      </w:pPr>
      <w:r w:rsidRPr="003E4B82">
        <w:t xml:space="preserve">The TAC is </w:t>
      </w:r>
      <w:r>
        <w:t xml:space="preserve">optionally </w:t>
      </w:r>
      <w:r w:rsidRPr="003E4B82">
        <w:t xml:space="preserve">used in the CB-Msg3 response. </w:t>
      </w:r>
    </w:p>
    <w:p w:rsidR="003E4B82" w:rsidRPr="003E4B82" w:rsidRDefault="003E4B82" w:rsidP="003E4B82">
      <w:pPr>
        <w:pStyle w:val="Agreement"/>
      </w:pPr>
      <w:r>
        <w:t>RAN2 assumes that NTA=0 for initial CB-msg3 transmission. Include this in the LS to RAN1 and RAN4</w:t>
      </w:r>
    </w:p>
    <w:p w:rsidR="00942E2C" w:rsidRPr="00657ACB" w:rsidRDefault="003E4B82" w:rsidP="003E4B82">
      <w:pPr>
        <w:pStyle w:val="Agreement"/>
      </w:pPr>
      <w:r w:rsidRPr="003E4B82">
        <w:t>RAN2 assume</w:t>
      </w:r>
      <w:r>
        <w:t>s</w:t>
      </w:r>
      <w:r w:rsidRPr="003E4B82">
        <w:t xml:space="preserve"> the len</w:t>
      </w:r>
      <w:r>
        <w:t>gth of the TAC field is 6 bits (w</w:t>
      </w:r>
      <w:r w:rsidRPr="003E4B82">
        <w:t>e can revisit this if there is major R1 impact on TA calcul</w:t>
      </w:r>
      <w:r>
        <w:t>ation)</w:t>
      </w:r>
    </w:p>
    <w:p w:rsidR="00A123DE" w:rsidRPr="00A123DE" w:rsidRDefault="00A123DE" w:rsidP="00A123DE">
      <w:pPr>
        <w:pStyle w:val="Comments"/>
        <w:rPr>
          <w:color w:val="000000"/>
          <w:sz w:val="22"/>
          <w:szCs w:val="22"/>
          <w:lang w:val="en-US" w:eastAsia="en-US"/>
        </w:rPr>
      </w:pPr>
      <w:r>
        <w:rPr>
          <w:lang w:val="en-US" w:eastAsia="en-US"/>
        </w:rPr>
        <w:t xml:space="preserve">Additional proposal from </w:t>
      </w:r>
      <w:r w:rsidRPr="00A123DE">
        <w:rPr>
          <w:lang w:val="en-US" w:eastAsia="en-US"/>
        </w:rPr>
        <w:t xml:space="preserve">R2-2504528 (MTK) which </w:t>
      </w:r>
      <w:r>
        <w:rPr>
          <w:lang w:val="en-US" w:eastAsia="en-US"/>
        </w:rPr>
        <w:t xml:space="preserve">was not included in </w:t>
      </w:r>
      <w:r w:rsidRPr="00A123DE">
        <w:rPr>
          <w:lang w:val="en-US" w:eastAsia="en-US"/>
        </w:rPr>
        <w:t>offline</w:t>
      </w:r>
      <w:r>
        <w:rPr>
          <w:lang w:val="en-US" w:eastAsia="en-US"/>
        </w:rPr>
        <w:t xml:space="preserve"> 301:</w:t>
      </w:r>
    </w:p>
    <w:p w:rsidR="00A123DE" w:rsidRDefault="00A123DE" w:rsidP="00A123DE">
      <w:pPr>
        <w:pStyle w:val="Comments"/>
        <w:rPr>
          <w:rFonts w:cs="Arial"/>
          <w:iCs/>
          <w:color w:val="000000"/>
          <w:szCs w:val="18"/>
          <w:lang w:val="en-US" w:eastAsia="en-US"/>
        </w:rPr>
      </w:pPr>
      <w:r w:rsidRPr="00A123DE">
        <w:rPr>
          <w:rFonts w:cs="Arial"/>
          <w:iCs/>
          <w:color w:val="000000"/>
          <w:szCs w:val="18"/>
          <w:lang w:val="en-US" w:eastAsia="en-US"/>
        </w:rPr>
        <w:t>Proposal 13c: (MAC-13) New CB-Msg3 Response (CBR). It has 48 bits contention resolution ID, 2 bits HARQ ACK resource offset for eMTC, 4 bits HARQ-ACK resource for NB-IoT, 6 bits TAC, 16 bits C-RNTI.</w:t>
      </w:r>
    </w:p>
    <w:p w:rsidR="003E4B82" w:rsidRDefault="003E4B82" w:rsidP="003E4B82">
      <w:pPr>
        <w:pStyle w:val="ComeBack"/>
      </w:pPr>
      <w:r>
        <w:t>CB Friday</w:t>
      </w:r>
    </w:p>
    <w:p w:rsidR="003E4B82" w:rsidRPr="00A123DE" w:rsidRDefault="003E4B82" w:rsidP="00A123DE">
      <w:pPr>
        <w:pStyle w:val="Comments"/>
        <w:rPr>
          <w:color w:val="000000"/>
          <w:sz w:val="22"/>
          <w:szCs w:val="22"/>
          <w:lang w:val="en-US" w:eastAsia="en-US"/>
        </w:rPr>
      </w:pPr>
    </w:p>
    <w:p w:rsidR="0009773B" w:rsidRDefault="0009773B" w:rsidP="00AE5EF3">
      <w:pPr>
        <w:pStyle w:val="Doc-text2"/>
        <w:ind w:left="0" w:firstLine="0"/>
      </w:pPr>
    </w:p>
    <w:p w:rsidR="001951A1" w:rsidRDefault="001951A1" w:rsidP="001951A1">
      <w:pPr>
        <w:pStyle w:val="Doc-title"/>
        <w:rPr>
          <w:rFonts w:eastAsiaTheme="minorEastAsia"/>
        </w:rPr>
      </w:pPr>
      <w:r>
        <w:t>R2-2504778</w:t>
      </w:r>
      <w:r>
        <w:tab/>
        <w:t>Report of [AT130][301][R19 IoT NTN</w:t>
      </w:r>
      <w:r w:rsidRPr="00BD7BD4">
        <w:t>]</w:t>
      </w:r>
      <w:r>
        <w:t xml:space="preserve"> CB-msg4 design – second round</w:t>
      </w:r>
      <w:r>
        <w:tab/>
        <w:t>Mediatek</w:t>
      </w:r>
      <w:r>
        <w:tab/>
        <w:t>discussion</w:t>
      </w:r>
      <w:r>
        <w:tab/>
      </w:r>
      <w:r w:rsidRPr="00BB07BA">
        <w:rPr>
          <w:rFonts w:eastAsiaTheme="minorEastAsia"/>
        </w:rPr>
        <w:t>IoT_NTN_Ph3-Core</w:t>
      </w:r>
    </w:p>
    <w:p w:rsidR="001951A1" w:rsidRDefault="001951A1" w:rsidP="00AE5EF3">
      <w:pPr>
        <w:pStyle w:val="Doc-text2"/>
        <w:ind w:left="0" w:firstLine="0"/>
      </w:pPr>
    </w:p>
    <w:p w:rsidR="001951A1" w:rsidRDefault="001951A1"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t>Whether to send the HARQ feedback for CB-Msg4 can be controlled by</w:t>
      </w:r>
      <w:r w:rsidR="00671D1D">
        <w:t xml:space="preserve"> NW. UE does not send HARQ NACK</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 xml:space="preserve">Introduce a new MAC PDU for CB-Msg4 including new types of MAC </w:t>
      </w:r>
      <w:r w:rsidR="00526F87">
        <w:t>sub-header</w:t>
      </w:r>
      <w:r w:rsidRPr="0009773B">
        <w:t xml:space="preserve">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t>The MAC PDU for CB-Msg4 consists of sub-header(s) followed by MAC payload</w:t>
      </w:r>
      <w:r w:rsidR="00671D1D">
        <w:t xml:space="preserve"> and optional padding if needed</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t>Introduce a new CB BI MAC sub-header in CB-MSg4 for backoff parameter. There is 4 bits BI for backoff indication.</w:t>
      </w:r>
    </w:p>
    <w:p w:rsidR="0009773B" w:rsidRPr="0009773B" w:rsidRDefault="0009773B" w:rsidP="00C24544">
      <w:pPr>
        <w:pStyle w:val="Doc-text2"/>
        <w:pBdr>
          <w:top w:val="single" w:sz="4" w:space="1" w:color="auto"/>
          <w:left w:val="single" w:sz="4" w:space="4" w:color="auto"/>
          <w:bottom w:val="single" w:sz="4" w:space="1" w:color="auto"/>
          <w:right w:val="single" w:sz="4" w:space="4" w:color="auto"/>
        </w:pBdr>
      </w:pPr>
      <w:r>
        <w:t>12.</w:t>
      </w:r>
      <w:r>
        <w:tab/>
      </w:r>
      <w:r w:rsidRPr="0009773B">
        <w:t xml:space="preserve">Introduce a new CB-Msg3 Response (CBR) MAC sub-header in CB-Msg4. It has 1bit E for </w:t>
      </w:r>
      <w:r w:rsidR="00526F87">
        <w:t>sub-header</w:t>
      </w:r>
      <w:r w:rsidRPr="0009773B">
        <w:t xml:space="preserve">/payload indication, 2 bits T for </w:t>
      </w:r>
      <w:r w:rsidR="00526F87">
        <w:t>sub-header</w:t>
      </w:r>
      <w:r w:rsidRPr="0009773B">
        <w:t xml:space="preserve"> type, 1bit T2 for HARQ ACK resource present, 1 bit T3 for TAC present, 1 bit T4 for C-RNTI present and 2bit R for reservation.</w:t>
      </w:r>
    </w:p>
    <w:p w:rsidR="00EF2984" w:rsidRDefault="00EF2984" w:rsidP="00EF2984">
      <w:pPr>
        <w:pStyle w:val="Doc-text2"/>
      </w:pPr>
    </w:p>
    <w:p w:rsidR="00534B93" w:rsidRDefault="00534B93" w:rsidP="00EF2984">
      <w:pPr>
        <w:pStyle w:val="Doc-text2"/>
      </w:pPr>
    </w:p>
    <w:p w:rsidR="00534B93" w:rsidRDefault="00534B93" w:rsidP="00EF2984">
      <w:pPr>
        <w:pStyle w:val="Doc-text2"/>
      </w:pPr>
    </w:p>
    <w:p w:rsidR="00534B93" w:rsidRDefault="00534B93" w:rsidP="00534B93">
      <w:pPr>
        <w:pStyle w:val="Doc-text2"/>
        <w:pBdr>
          <w:top w:val="single" w:sz="4" w:space="1" w:color="auto"/>
          <w:left w:val="single" w:sz="4" w:space="4" w:color="auto"/>
          <w:bottom w:val="single" w:sz="4" w:space="1" w:color="auto"/>
          <w:right w:val="single" w:sz="4" w:space="4" w:color="auto"/>
        </w:pBdr>
      </w:pPr>
      <w:r>
        <w:t>Agreements – part 2:</w:t>
      </w:r>
    </w:p>
    <w:p w:rsidR="00534B93" w:rsidRDefault="00534B93" w:rsidP="00534B93">
      <w:pPr>
        <w:pStyle w:val="Doc-text2"/>
        <w:pBdr>
          <w:top w:val="single" w:sz="4" w:space="1" w:color="auto"/>
          <w:left w:val="single" w:sz="4" w:space="4" w:color="auto"/>
          <w:bottom w:val="single" w:sz="4" w:space="1" w:color="auto"/>
          <w:right w:val="single" w:sz="4" w:space="4" w:color="auto"/>
        </w:pBdr>
      </w:pPr>
      <w:r>
        <w:t>1.</w:t>
      </w:r>
      <w:r>
        <w:tab/>
      </w:r>
      <w:r w:rsidRPr="006579BA">
        <w:t>The CB-Msg3-EDT configuration is configured per carrier (including anchor and non-anchor carrier). Within each carrier, the CB-Msg3-EDT could be configured per CE level</w:t>
      </w:r>
    </w:p>
    <w:p w:rsidR="00534B93" w:rsidRDefault="00534B93" w:rsidP="00534B93">
      <w:pPr>
        <w:pStyle w:val="Doc-text2"/>
        <w:pBdr>
          <w:top w:val="single" w:sz="4" w:space="1" w:color="auto"/>
          <w:left w:val="single" w:sz="4" w:space="4" w:color="auto"/>
          <w:bottom w:val="single" w:sz="4" w:space="1" w:color="auto"/>
          <w:right w:val="single" w:sz="4" w:space="4" w:color="auto"/>
        </w:pBdr>
      </w:pPr>
      <w:r>
        <w:t>2.</w:t>
      </w:r>
      <w:r>
        <w:tab/>
      </w:r>
      <w:r w:rsidRPr="00534B93">
        <w:t>Regarding the mapping of NPUSCH resource to enhanced coverage levels, enhanced coverage levels are numbered from 0 and the mapping of NPUSCH resources to enhanced coverage levels are done in increasing [number of repetition] order (as legacy RACH)</w:t>
      </w:r>
    </w:p>
    <w:p w:rsidR="00534B93" w:rsidRDefault="00534B93" w:rsidP="00534B93">
      <w:pPr>
        <w:pStyle w:val="Doc-text2"/>
        <w:pBdr>
          <w:top w:val="single" w:sz="4" w:space="1" w:color="auto"/>
          <w:left w:val="single" w:sz="4" w:space="4" w:color="auto"/>
          <w:bottom w:val="single" w:sz="4" w:space="1" w:color="auto"/>
          <w:right w:val="single" w:sz="4" w:space="4" w:color="auto"/>
        </w:pBdr>
      </w:pPr>
      <w:r>
        <w:t>3.</w:t>
      </w:r>
      <w:r>
        <w:tab/>
      </w:r>
      <w:r w:rsidRPr="00534B93">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rsidR="00534B93" w:rsidRDefault="00534B93" w:rsidP="00534B93">
      <w:pPr>
        <w:pStyle w:val="Doc-text2"/>
        <w:pBdr>
          <w:top w:val="single" w:sz="4" w:space="1" w:color="auto"/>
          <w:left w:val="single" w:sz="4" w:space="4" w:color="auto"/>
          <w:bottom w:val="single" w:sz="4" w:space="1" w:color="auto"/>
          <w:right w:val="single" w:sz="4" w:space="4" w:color="auto"/>
        </w:pBdr>
      </w:pPr>
      <w:r>
        <w:t>4.</w:t>
      </w:r>
      <w:r>
        <w:tab/>
      </w:r>
      <w:r w:rsidRPr="00534B93">
        <w:t>When max re-attempt number for current CE level has been reached, the UE does not move to the next CE level (FFS on the details of the failure behaviour)</w:t>
      </w:r>
    </w:p>
    <w:p w:rsidR="00534B93" w:rsidRDefault="00534B93" w:rsidP="00534B93">
      <w:pPr>
        <w:pStyle w:val="Doc-text2"/>
        <w:pBdr>
          <w:top w:val="single" w:sz="4" w:space="1" w:color="auto"/>
          <w:left w:val="single" w:sz="4" w:space="4" w:color="auto"/>
          <w:bottom w:val="single" w:sz="4" w:space="1" w:color="auto"/>
          <w:right w:val="single" w:sz="4" w:space="4" w:color="auto"/>
        </w:pBdr>
      </w:pPr>
      <w:r>
        <w:t>5.</w:t>
      </w:r>
      <w:r>
        <w:tab/>
        <w:t xml:space="preserve">The TAC is optionally used in the CB-Msg3 response. </w:t>
      </w:r>
    </w:p>
    <w:p w:rsidR="00534B93" w:rsidRDefault="00534B93" w:rsidP="00534B93">
      <w:pPr>
        <w:pStyle w:val="Doc-text2"/>
        <w:pBdr>
          <w:top w:val="single" w:sz="4" w:space="1" w:color="auto"/>
          <w:left w:val="single" w:sz="4" w:space="4" w:color="auto"/>
          <w:bottom w:val="single" w:sz="4" w:space="1" w:color="auto"/>
          <w:right w:val="single" w:sz="4" w:space="4" w:color="auto"/>
        </w:pBdr>
      </w:pPr>
      <w:r>
        <w:t>6.</w:t>
      </w:r>
      <w:r>
        <w:tab/>
        <w:t>RAN2 assumes that NTA=0 for initial CB-msg3 transmission. Include this in the LS to RAN1 and RAN4</w:t>
      </w:r>
    </w:p>
    <w:p w:rsidR="00534B93" w:rsidRPr="005A0B20" w:rsidRDefault="00534B93" w:rsidP="00534B93">
      <w:pPr>
        <w:pStyle w:val="Doc-text2"/>
        <w:pBdr>
          <w:top w:val="single" w:sz="4" w:space="1" w:color="auto"/>
          <w:left w:val="single" w:sz="4" w:space="4" w:color="auto"/>
          <w:bottom w:val="single" w:sz="4" w:space="1" w:color="auto"/>
          <w:right w:val="single" w:sz="4" w:space="4" w:color="auto"/>
        </w:pBdr>
      </w:pPr>
      <w:r>
        <w:t>7.</w:t>
      </w:r>
      <w:r>
        <w:tab/>
        <w:t>RAN2 assumes the length of the TAC field is 6 bits (we can revisit this if there is major R1 impact on TA calculation)</w:t>
      </w:r>
    </w:p>
    <w:p w:rsidR="00534B93" w:rsidRDefault="00534B93" w:rsidP="00EF2984">
      <w:pPr>
        <w:pStyle w:val="Doc-text2"/>
      </w:pPr>
    </w:p>
    <w:p w:rsidR="00534B93" w:rsidRDefault="00534B93"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55"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56"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lastRenderedPageBreak/>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57"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58"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656E98" w:rsidRDefault="00656E98" w:rsidP="00656E98">
      <w:pPr>
        <w:pStyle w:val="Doc-title"/>
        <w:rPr>
          <w:rFonts w:eastAsiaTheme="minorEastAsia"/>
        </w:rPr>
      </w:pPr>
      <w:hyperlink r:id="rId159" w:tooltip="C:Data3GPPExtractsR2-2503798 Open issues on the S&amp;F mode transition time.docx" w:history="1">
        <w:r w:rsidRPr="009B665B">
          <w:rPr>
            <w:rStyle w:val="Hyperlink"/>
            <w:rFonts w:eastAsiaTheme="minorEastAsia"/>
          </w:rPr>
          <w:t>R2-2503798</w:t>
        </w:r>
      </w:hyperlink>
      <w:r w:rsidRPr="00BB07BA">
        <w:rPr>
          <w:rFonts w:eastAsiaTheme="minorEastAsia"/>
        </w:rPr>
        <w:tab/>
        <w:t>Open issues on the S&amp;F mode transition time</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Default="00656E98" w:rsidP="00656E98">
      <w:pPr>
        <w:pStyle w:val="Comments"/>
      </w:pPr>
      <w:r>
        <w:t>Observation 1</w:t>
      </w:r>
      <w:r>
        <w:tab/>
        <w:t>(RRC-1) If t-Service is used to indicate when the S&amp;F mode will start, S&amp;F-capable UEs could trigger the neighbor cell measurement and cell reselection too early, resulting in unnecessary UE power consumption.</w:t>
      </w:r>
    </w:p>
    <w:p w:rsidR="00656E98" w:rsidRDefault="00656E98" w:rsidP="00656E98">
      <w:pPr>
        <w:pStyle w:val="Comments"/>
      </w:pPr>
      <w:r>
        <w:t>Observation 2</w:t>
      </w:r>
      <w:r>
        <w:tab/>
        <w:t>(RRC-1) Legacy UEs will still remain in the serving cell after t-Service, even if t-Service is used to indicate when the S&amp;F mode will start.</w:t>
      </w:r>
    </w:p>
    <w:p w:rsidR="00656E98" w:rsidRDefault="00656E98" w:rsidP="00656E98">
      <w:pPr>
        <w:pStyle w:val="Comments"/>
      </w:pPr>
      <w:r>
        <w:t>Observation 3</w:t>
      </w:r>
      <w:r>
        <w:tab/>
        <w:t>(RRC-1) The best way to direct legacy UEs to other normal-mode cells is to rely on the legacy barring bit.</w:t>
      </w:r>
    </w:p>
    <w:p w:rsidR="00656E98" w:rsidRDefault="00656E98" w:rsidP="00656E98">
      <w:pPr>
        <w:pStyle w:val="Comments"/>
      </w:pPr>
      <w:r>
        <w:t>Proposal 1</w:t>
      </w:r>
      <w:r>
        <w:tab/>
        <w:t>(RRC-1) When the S&amp;F operation indication is present, the agreed time information in SIB31 (i.e., t-ModeSwitching) indicates when the normal mode will start; otherwise, the agreed time information in SIB31 (i.e., t-ModeSwitching) indicates when the S&amp;F mode will start.</w:t>
      </w:r>
    </w:p>
    <w:p w:rsidR="008C5934" w:rsidRDefault="008C5934" w:rsidP="008C5934">
      <w:pPr>
        <w:pStyle w:val="Agreement"/>
      </w:pPr>
      <w:r>
        <w:t>Agreed</w:t>
      </w:r>
    </w:p>
    <w:p w:rsidR="00656E98" w:rsidRDefault="00656E98" w:rsidP="00656E98">
      <w:pPr>
        <w:pStyle w:val="Comments"/>
      </w:pPr>
      <w:r>
        <w:t>Proposal 2</w:t>
      </w:r>
      <w:r>
        <w:tab/>
        <w:t>UE AS can utilize the transition time from the normal mode to S&amp;F mode to determine: 1) when to trigger the neighbor cell measurement, and 2) whether to establish/reestablish/resume an RRC connection.</w:t>
      </w:r>
    </w:p>
    <w:p w:rsidR="00656E98" w:rsidRDefault="00656E98" w:rsidP="00656E98">
      <w:pPr>
        <w:pStyle w:val="Comments"/>
      </w:pPr>
      <w:r>
        <w:t>Proposal 3</w:t>
      </w:r>
      <w:r>
        <w:tab/>
        <w:t>(RRC-2) To prioritize the cells operating in normal mode during the cell reselection, a list of cells not operating in the S&amp;F mode can be provided in the system information.</w:t>
      </w:r>
    </w:p>
    <w:p w:rsidR="005E2DE2" w:rsidRDefault="005E2DE2" w:rsidP="005E2DE2">
      <w:pPr>
        <w:pStyle w:val="Doc-text2"/>
      </w:pPr>
      <w:r>
        <w:t>-</w:t>
      </w:r>
      <w:r>
        <w:tab/>
        <w:t>Xiaomi agrees with the intention but thinks this would be a dynamic indication triggering frequent updates. Samsung agrees and thinks we could just provide the information on whether neighbour cell support S&amp;F functionality</w:t>
      </w:r>
      <w:r w:rsidR="00AF7216">
        <w:t>. Nordic/Toyota agrees with Samsung</w:t>
      </w:r>
      <w:r w:rsidR="003C7F22">
        <w:t>.</w:t>
      </w:r>
    </w:p>
    <w:p w:rsidR="005E2DE2" w:rsidRDefault="005E2DE2" w:rsidP="005E2DE2">
      <w:pPr>
        <w:pStyle w:val="Doc-text2"/>
      </w:pPr>
      <w:r>
        <w:t>-</w:t>
      </w:r>
      <w:r>
        <w:tab/>
        <w:t>CATT</w:t>
      </w:r>
      <w:r w:rsidR="00AF7216">
        <w:t>/Ericsson/HW</w:t>
      </w:r>
      <w:r>
        <w:t xml:space="preserve"> think we could include the operation mode in the neighbour cell list. </w:t>
      </w:r>
    </w:p>
    <w:p w:rsidR="005E2DE2" w:rsidRDefault="005E2DE2" w:rsidP="005E2DE2">
      <w:pPr>
        <w:pStyle w:val="Doc-text2"/>
      </w:pPr>
      <w:r>
        <w:t>-</w:t>
      </w:r>
      <w:r>
        <w:tab/>
        <w:t>Nokia thinks we don’t need to optimize cell reselection for this</w:t>
      </w:r>
    </w:p>
    <w:p w:rsidR="005E2DE2" w:rsidRDefault="005E2DE2" w:rsidP="005E2DE2">
      <w:pPr>
        <w:pStyle w:val="Doc-text2"/>
      </w:pPr>
      <w:r>
        <w:t>-</w:t>
      </w:r>
      <w:r>
        <w:tab/>
        <w:t>Apple thinks we should include the transition time rather than the operation mode. ZTE</w:t>
      </w:r>
      <w:r w:rsidR="00AF7216">
        <w:t>/IDC</w:t>
      </w:r>
      <w:r>
        <w:t xml:space="preserve"> agrees</w:t>
      </w:r>
      <w:r w:rsidR="00AF7216">
        <w:t>. In any case IDC wonders about the specific UE behaviour when receiving this indication. HW thinks the transition time alone does not work, we still need the current operation mode.</w:t>
      </w:r>
    </w:p>
    <w:p w:rsidR="005E2DE2" w:rsidRDefault="005E2DE2" w:rsidP="005E2DE2">
      <w:pPr>
        <w:pStyle w:val="Doc-text2"/>
      </w:pPr>
      <w:r>
        <w:t>-</w:t>
      </w:r>
      <w:r>
        <w:tab/>
        <w:t>vivo thinks we should not support this optimization</w:t>
      </w:r>
      <w:r w:rsidR="00AF7216">
        <w:t>. MTK agrees. Oppo agrees it would be difficult for the UE to use this information</w:t>
      </w:r>
    </w:p>
    <w:p w:rsidR="00AF7216" w:rsidRDefault="00AF7216" w:rsidP="005E2DE2">
      <w:pPr>
        <w:pStyle w:val="Doc-text2"/>
      </w:pPr>
      <w:r>
        <w:t>-</w:t>
      </w:r>
      <w:r>
        <w:tab/>
        <w:t>Honor has some concerns with including the transition time</w:t>
      </w:r>
    </w:p>
    <w:p w:rsidR="003C7F22" w:rsidRDefault="003C7F22" w:rsidP="005E2DE2">
      <w:pPr>
        <w:pStyle w:val="Doc-text2"/>
      </w:pPr>
      <w:r>
        <w:t>-</w:t>
      </w:r>
      <w:r>
        <w:tab/>
        <w:t>Apple/IDC wonders how any new indication would impact the cell re-selection procedure</w:t>
      </w:r>
    </w:p>
    <w:p w:rsidR="00AF7216" w:rsidRDefault="008C5934" w:rsidP="003C7F22">
      <w:pPr>
        <w:pStyle w:val="Agreement"/>
      </w:pPr>
      <w:r>
        <w:t xml:space="preserve">WA: </w:t>
      </w:r>
      <w:r w:rsidR="003C7F22">
        <w:t>In the neighbour cell list we introduce an in</w:t>
      </w:r>
      <w:r>
        <w:t xml:space="preserve">dication whether the cell </w:t>
      </w:r>
      <w:r w:rsidR="003C7F22">
        <w:t>operates</w:t>
      </w:r>
      <w:r>
        <w:t xml:space="preserve"> in </w:t>
      </w:r>
      <w:r w:rsidR="003C7F22">
        <w:t xml:space="preserve">S&amp;F </w:t>
      </w:r>
      <w:r>
        <w:t>mode or not</w:t>
      </w:r>
      <w:r w:rsidR="003C7F22">
        <w:t xml:space="preserve"> </w:t>
      </w:r>
      <w:r>
        <w:t>(</w:t>
      </w:r>
      <w:r w:rsidR="003C7F22">
        <w:t>FFS if we also include the transition time</w:t>
      </w:r>
      <w:r>
        <w:t>). This WA can only be confirmed if we converge on the corresponding UE behaviour.</w:t>
      </w:r>
    </w:p>
    <w:p w:rsidR="00AF7216" w:rsidRDefault="00AF7216" w:rsidP="008C5934">
      <w:pPr>
        <w:pStyle w:val="Doc-text2"/>
        <w:ind w:left="0" w:firstLine="0"/>
        <w:rPr>
          <w:lang w:val="en-US"/>
        </w:rPr>
      </w:pPr>
    </w:p>
    <w:p w:rsidR="00656E98" w:rsidRDefault="00656E98" w:rsidP="00656E98">
      <w:pPr>
        <w:pStyle w:val="Doc-title"/>
        <w:rPr>
          <w:rFonts w:eastAsiaTheme="minorEastAsia"/>
        </w:rPr>
      </w:pPr>
      <w:hyperlink r:id="rId160" w:tooltip="C:Data3GPPExtractsR2-2503499 Remaining issues for S&amp;F operation in IoT NTN.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3499</w:t>
        </w:r>
      </w:hyperlink>
      <w:r w:rsidRPr="00BB07BA">
        <w:rPr>
          <w:rFonts w:eastAsiaTheme="minorEastAsia"/>
        </w:rPr>
        <w:tab/>
        <w:t>Remaining issues for S&amp;F operation in IoT NTN</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Pr="00656E98" w:rsidRDefault="00656E98" w:rsidP="00656E98">
      <w:pPr>
        <w:pStyle w:val="Comments"/>
        <w:rPr>
          <w:lang w:val="en-US"/>
        </w:rPr>
      </w:pPr>
      <w:r w:rsidRPr="00656E98">
        <w:rPr>
          <w:lang w:val="en-US"/>
        </w:rPr>
        <w:t>Proposal 1: It’s suggested NOT to use the agreed time information in SIB31, t-ModeSwitching for transition from S&amp;F mode to Normal mode, for both directions of transition. It’s easy to cause confusion if let UE determine which direction it is based on whether the S&amp;F indication is present.</w:t>
      </w:r>
    </w:p>
    <w:p w:rsidR="00656E98" w:rsidRPr="00656E98" w:rsidRDefault="00656E98" w:rsidP="00656E98">
      <w:pPr>
        <w:pStyle w:val="Comments"/>
        <w:rPr>
          <w:lang w:val="en-US"/>
        </w:rPr>
      </w:pPr>
      <w:r w:rsidRPr="00656E98">
        <w:rPr>
          <w:lang w:val="en-US"/>
        </w:rPr>
        <w:t>Proposal 2a: The agreed time information on transition from Normal mode to S&amp;F operation mode (e.g., t-ModeSwitchingNtoSF) can be defined based on another agreed time information on transition from S&amp;F operation mode to Normal mode (t-ModeSwitchingSFtoN) and with a new parameter of “duration of Normal mode”, as below:</w:t>
      </w:r>
    </w:p>
    <w:p w:rsidR="00656E98" w:rsidRPr="00656E98" w:rsidRDefault="00656E98" w:rsidP="00656E98">
      <w:pPr>
        <w:pStyle w:val="Comments"/>
        <w:rPr>
          <w:lang w:val="en-US"/>
        </w:rPr>
      </w:pPr>
      <w:r w:rsidRPr="00656E98">
        <w:rPr>
          <w:lang w:val="en-US"/>
        </w:rPr>
        <w:t>t-ModeSwitchingNtoSF = t-ModeSwitchingSFtoN + duration of Normal mode</w:t>
      </w:r>
    </w:p>
    <w:p w:rsidR="00656E98" w:rsidRPr="00656E98" w:rsidRDefault="00656E98" w:rsidP="00656E98">
      <w:pPr>
        <w:pStyle w:val="Comments"/>
        <w:rPr>
          <w:lang w:val="en-US"/>
        </w:rPr>
      </w:pPr>
      <w:r w:rsidRPr="00656E98">
        <w:rPr>
          <w:lang w:val="en-US"/>
        </w:rPr>
        <w:lastRenderedPageBreak/>
        <w:t>Proposal 2b: It’s suggested to introduce a new parameter “duration of Normal mode” which is in units of millisecond or seconds.</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 xml:space="preserve">Proposal 3a: For quasi-earth fixed cell, it can be up to network’s implementation to set the t-Service in SystemInformationBlockType3(-NB) the time when the serving satellite starts to operate in S&amp;F mode or the time when the serving satellite stops serving the area. </w:t>
      </w:r>
    </w:p>
    <w:p w:rsidR="00656E98" w:rsidRPr="00656E98" w:rsidRDefault="00656E98" w:rsidP="00656E98">
      <w:pPr>
        <w:pStyle w:val="Comments"/>
        <w:rPr>
          <w:lang w:val="en-US"/>
        </w:rPr>
      </w:pPr>
      <w:r w:rsidRPr="00656E98">
        <w:rPr>
          <w:lang w:val="en-US"/>
        </w:rPr>
        <w:t>Proposal 3b: The earth moving cell case can be further discussed based on the progress for quasi-earth fixed cell case.</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Proposal 4a: For quasi-earth fixed cell, it can be up to network’s implementation to set the t-ServiceStartNeigh in SystemInformationBlockType33(-NB) or t-ServiceStart in SystemInformationBlockType32(-NB) either the time when the neighbor satellite starts to operate in Normal mode or the time when the neighbor satellite starts serving the area.</w:t>
      </w:r>
    </w:p>
    <w:p w:rsidR="00656E98" w:rsidRPr="00656E98" w:rsidRDefault="00656E98" w:rsidP="00656E98">
      <w:pPr>
        <w:pStyle w:val="Comments"/>
        <w:rPr>
          <w:lang w:val="en-US"/>
        </w:rPr>
      </w:pPr>
      <w:r w:rsidRPr="00656E98">
        <w:rPr>
          <w:lang w:val="en-US"/>
        </w:rPr>
        <w:t>Proposal 4b: The earth moving cell case can be further discussed based on the progress for quasi-earth fixed cell case.</w:t>
      </w:r>
    </w:p>
    <w:p w:rsidR="00656E98" w:rsidRDefault="00656E98" w:rsidP="00656E98">
      <w:pPr>
        <w:pStyle w:val="Comments"/>
        <w:rPr>
          <w:lang w:val="en-US"/>
        </w:rPr>
      </w:pPr>
      <w:r w:rsidRPr="00656E98">
        <w:rPr>
          <w:lang w:val="en-US"/>
        </w:rPr>
        <w:t>Proposal 4c: It’s suggested to introduce a new time information when a neighbor satellite transits from S&amp;F operation mode to Normal mode for each neighbor satellite in SystemInformationBlockType33(-NB).</w:t>
      </w:r>
    </w:p>
    <w:p w:rsidR="00656E98" w:rsidRDefault="00656E98" w:rsidP="00656E98">
      <w:pPr>
        <w:pStyle w:val="Doc-text2"/>
        <w:ind w:left="0" w:firstLine="0"/>
        <w:rPr>
          <w:lang w:val="en-US"/>
        </w:rPr>
      </w:pPr>
    </w:p>
    <w:p w:rsidR="00656E98" w:rsidRDefault="00656E98" w:rsidP="00656E98">
      <w:pPr>
        <w:pStyle w:val="Doc-title"/>
        <w:rPr>
          <w:rFonts w:eastAsiaTheme="minorEastAsia"/>
        </w:rPr>
      </w:pPr>
      <w:hyperlink r:id="rId161" w:tooltip="C:Data3GPPExtractsR2-2504617 - “S&amp;F Monitoring List” and “S&amp;F Wait Timer” and potential RAN2 impacts_v02.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4617</w:t>
        </w:r>
      </w:hyperlink>
      <w:r w:rsidRPr="00BB07BA">
        <w:rPr>
          <w:rFonts w:eastAsiaTheme="minorEastAsia"/>
        </w:rPr>
        <w:tab/>
        <w:t>Discussion on “S&amp;F Monitoring List” and “S&amp;F Wait Timer” and potential RAN2 impacts</w:t>
      </w:r>
      <w:r w:rsidRPr="00BB07BA">
        <w:rPr>
          <w:rFonts w:eastAsiaTheme="minorEastAsia"/>
        </w:rPr>
        <w:tab/>
        <w:t>Sateliot, Thales, Novamint</w:t>
      </w:r>
      <w:r w:rsidRPr="00BB07BA">
        <w:rPr>
          <w:rFonts w:eastAsiaTheme="minorEastAsia"/>
        </w:rPr>
        <w:tab/>
        <w:t>discussion</w:t>
      </w:r>
    </w:p>
    <w:p w:rsidR="00656E98" w:rsidRDefault="00656E98" w:rsidP="000852E8">
      <w:pPr>
        <w:pStyle w:val="Comments"/>
        <w:numPr>
          <w:ilvl w:val="0"/>
          <w:numId w:val="10"/>
        </w:numPr>
      </w:pPr>
      <w:r>
        <w:t>Cell (re)selection enhancements</w:t>
      </w:r>
    </w:p>
    <w:p w:rsidR="00656E98" w:rsidRDefault="00656E98" w:rsidP="00656E98">
      <w:pPr>
        <w:pStyle w:val="Comments"/>
      </w:pPr>
      <w:r>
        <w:t>Observation 5: If a UE has received a “S&amp;F Wait Timer” and/or a “S&amp;F Monitoring List” from a MME operating in S&amp;F mode, the UE is not expected to perform a NAS procedure:</w:t>
      </w:r>
    </w:p>
    <w:p w:rsidR="00656E98" w:rsidRDefault="00656E98" w:rsidP="00656E98">
      <w:pPr>
        <w:pStyle w:val="Comments"/>
      </w:pPr>
      <w:r>
        <w:t>•</w:t>
      </w:r>
      <w:r>
        <w:tab/>
        <w:t xml:space="preserve">Condition A: In any satellite operating in S&amp;F mode of the same PLMN, as long as the S&amp;F Wait Timer is running.   </w:t>
      </w:r>
    </w:p>
    <w:p w:rsidR="00656E98" w:rsidRDefault="00656E98" w:rsidP="00656E98">
      <w:pPr>
        <w:pStyle w:val="Comments"/>
      </w:pPr>
      <w:r>
        <w:t>•</w:t>
      </w:r>
      <w:r>
        <w:tab/>
        <w:t xml:space="preserve">Condition B: In a satellite operating in S&amp;F mode of the same PLMN which is not included in the S&amp;F Monitoring List. </w:t>
      </w:r>
    </w:p>
    <w:p w:rsidR="00656E98" w:rsidRDefault="00656E98" w:rsidP="00656E98">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rsidR="008C5934" w:rsidRDefault="008C5934" w:rsidP="008C5934">
      <w:pPr>
        <w:pStyle w:val="Doc-text2"/>
      </w:pPr>
      <w:r>
        <w:t>-</w:t>
      </w:r>
      <w:r>
        <w:tab/>
        <w:t>Nokia thinks we already agreed not to have impacts to AS</w:t>
      </w:r>
      <w:r w:rsidR="00006348">
        <w:t>. Ericsson agrees</w:t>
      </w:r>
    </w:p>
    <w:p w:rsidR="008C5934" w:rsidRDefault="008C5934" w:rsidP="008C5934">
      <w:pPr>
        <w:pStyle w:val="Doc-text2"/>
      </w:pPr>
      <w:r>
        <w:t>-</w:t>
      </w:r>
      <w:r>
        <w:tab/>
        <w:t>Apple thinks this is too much. QC/IDC agree</w:t>
      </w:r>
    </w:p>
    <w:p w:rsidR="00006348" w:rsidRDefault="008C5934" w:rsidP="00006348">
      <w:pPr>
        <w:pStyle w:val="Doc-text2"/>
      </w:pPr>
      <w:r>
        <w:t>-</w:t>
      </w:r>
      <w:r>
        <w:tab/>
        <w:t>Google supports this for condition B</w:t>
      </w:r>
      <w:r w:rsidR="00006348">
        <w:t xml:space="preserve"> (while condition A is too complicated). CATT agrees. HW also thinks condition B should be considered. Xiaomi sees some benefit to consider condition B but thinks this implies that the operation mode of neighbour cell should be provided</w:t>
      </w:r>
    </w:p>
    <w:p w:rsidR="00006348" w:rsidRPr="00006348" w:rsidRDefault="00006348" w:rsidP="00006348">
      <w:pPr>
        <w:pStyle w:val="Doc-text2"/>
      </w:pPr>
      <w:r>
        <w:t>-</w:t>
      </w:r>
      <w:r>
        <w:tab/>
        <w:t>Samsung thinks that changing the definition would also imply that we bar the cell</w:t>
      </w:r>
      <w:r w:rsidR="00763C70">
        <w:t>. IDC agrees</w:t>
      </w:r>
    </w:p>
    <w:p w:rsidR="008C5934" w:rsidRDefault="00763C70" w:rsidP="008C5934">
      <w:pPr>
        <w:pStyle w:val="Agreement"/>
      </w:pPr>
      <w:r>
        <w:t>Can come back to this</w:t>
      </w:r>
    </w:p>
    <w:p w:rsidR="008C5934" w:rsidRPr="008C5934" w:rsidRDefault="008C5934" w:rsidP="008C5934">
      <w:pPr>
        <w:pStyle w:val="Doc-text2"/>
      </w:pPr>
    </w:p>
    <w:p w:rsidR="00656E98" w:rsidRDefault="00656E98" w:rsidP="000852E8">
      <w:pPr>
        <w:pStyle w:val="Comments"/>
        <w:numPr>
          <w:ilvl w:val="0"/>
          <w:numId w:val="10"/>
        </w:numPr>
      </w:pPr>
      <w:r>
        <w:t xml:space="preserve">Relaxation of idle mode tasks </w:t>
      </w:r>
    </w:p>
    <w:p w:rsidR="00656E98" w:rsidRDefault="00656E98" w:rsidP="00656E98">
      <w:pPr>
        <w:pStyle w:val="Comments"/>
      </w:pPr>
      <w:r>
        <w:t xml:space="preserve">Observation 5: A UE that has received a “S&amp;F Wait Timer” and/or a “S&amp;F Monitoring List” from a satellite operating in S&amp;F mode is not prevented from searching other suitable cells and, if found, accessing them whenever conditions (A) and/or (B) are respected.    </w:t>
      </w:r>
    </w:p>
    <w:p w:rsidR="00656E98" w:rsidRDefault="00656E98" w:rsidP="00656E98">
      <w:pPr>
        <w:pStyle w:val="Comments"/>
      </w:pPr>
      <w:r>
        <w:t>Observation 6: As per SA2 specs: “NOTE 5: When the S&amp;F Wait Timer is running, the power consumption optimization behaviours, if any, are left for UE implementation e.g. whether to listen to paging or deactivate its Access Stratum functions”.</w:t>
      </w:r>
    </w:p>
    <w:p w:rsidR="00656E98" w:rsidRDefault="00656E98" w:rsidP="00656E98">
      <w:pPr>
        <w:pStyle w:val="Comments"/>
      </w:pPr>
      <w:r>
        <w:t xml:space="preserve">Observation 7: If satellites operating in S&amp;F mode also exhibit discontinuous coverage, existing mechanisms to handle discontinuous coverage can be leveraged (e.g. SIB32, t-service, relaxation of idle mode tasks when UE is out of coverage, etc.). </w:t>
      </w:r>
    </w:p>
    <w:p w:rsidR="00656E98" w:rsidRDefault="00656E98" w:rsidP="00656E98">
      <w:pPr>
        <w:pStyle w:val="Comments"/>
      </w:pPr>
      <w:r>
        <w:t xml:space="preserve">Proposal 2: 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p>
    <w:p w:rsidR="00763C70" w:rsidRDefault="00763C70" w:rsidP="00763C70">
      <w:pPr>
        <w:pStyle w:val="Doc-text2"/>
      </w:pPr>
      <w:r>
        <w:t>-</w:t>
      </w:r>
      <w:r>
        <w:tab/>
        <w:t>CATT wonders if this is entirely correct</w:t>
      </w:r>
    </w:p>
    <w:p w:rsidR="00763C70" w:rsidRDefault="00763C70" w:rsidP="00763C70">
      <w:pPr>
        <w:pStyle w:val="Doc-text2"/>
      </w:pPr>
      <w:r>
        <w:t>-</w:t>
      </w:r>
      <w:r>
        <w:tab/>
        <w:t>Ericsson agrees with the intention</w:t>
      </w:r>
    </w:p>
    <w:p w:rsidR="00763C70" w:rsidRDefault="00763C70" w:rsidP="00763C70">
      <w:pPr>
        <w:pStyle w:val="Doc-text2"/>
      </w:pPr>
      <w:r>
        <w:t>-</w:t>
      </w:r>
      <w:r>
        <w:tab/>
        <w:t>Sasmung thinks we can simply clarify in discontinuous coverage procedure in idle mode that the UE takes into account the information about NAS configured S&amp;F monitoring list.</w:t>
      </w:r>
    </w:p>
    <w:p w:rsidR="00763C70" w:rsidRDefault="00763C70" w:rsidP="00763C70">
      <w:pPr>
        <w:pStyle w:val="Doc-text2"/>
      </w:pPr>
      <w:r>
        <w:t>-</w:t>
      </w:r>
      <w:r>
        <w:tab/>
        <w:t xml:space="preserve">MTK agrees with the intention </w:t>
      </w:r>
    </w:p>
    <w:p w:rsidR="00241397" w:rsidRPr="00241397" w:rsidRDefault="00241397" w:rsidP="00241397">
      <w:pPr>
        <w:pStyle w:val="Agreement"/>
      </w:pPr>
      <w:r w:rsidRPr="00241397">
        <w:t>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w:t>
      </w:r>
      <w:r>
        <w:t xml:space="preserve">on of S&amp;F Satellite operation. FFS if we clarify </w:t>
      </w:r>
      <w:r w:rsidRPr="00241397">
        <w:t xml:space="preserve">in discontinuous coverage procedure in idle mode that the UE </w:t>
      </w:r>
      <w:r>
        <w:t xml:space="preserve">also </w:t>
      </w:r>
      <w:r w:rsidRPr="00241397">
        <w:t>takes into account the information about NAS configured S&amp;F monitoring list.</w:t>
      </w:r>
    </w:p>
    <w:p w:rsidR="00241397" w:rsidRPr="00241397" w:rsidRDefault="00241397" w:rsidP="00241397">
      <w:pPr>
        <w:pStyle w:val="Doc-text2"/>
      </w:pPr>
    </w:p>
    <w:p w:rsidR="00656E98" w:rsidRDefault="00656E98" w:rsidP="00656E98">
      <w:pPr>
        <w:pStyle w:val="Comments"/>
      </w:pPr>
      <w:r>
        <w:t>Proposal 3: Potential relaxation of idle mode tasks, if any, when “S&amp;F Wait Timer” and/or “S&amp;F Monitoring List” are set in the UE by upper layers is left for UE implementation. (For example, if the UE is out of coverage because of discontinuous coverage and the UE determines that next coverage window is going to be provided by satellite operating in S&amp;F mode that it’s not included in the “S&amp;F Monitoring List”, the UE may skip such coverage window).</w:t>
      </w:r>
    </w:p>
    <w:p w:rsidR="00656E98" w:rsidRDefault="00656E98" w:rsidP="000852E8">
      <w:pPr>
        <w:pStyle w:val="Comments"/>
        <w:numPr>
          <w:ilvl w:val="0"/>
          <w:numId w:val="10"/>
        </w:numPr>
      </w:pPr>
      <w:r>
        <w:t>Relating Satellite ID in SIBs and in “S&amp;F Monitoring List”</w:t>
      </w:r>
    </w:p>
    <w:p w:rsidR="00656E98" w:rsidRDefault="00656E98" w:rsidP="00656E98">
      <w:pPr>
        <w:pStyle w:val="Comments"/>
      </w:pPr>
      <w:r>
        <w:lastRenderedPageBreak/>
        <w:t xml:space="preserve">Observation 8: Current specs include different definitions and uses of satellite identifiers (“satelliteId-r17”, “satelliteId-r18”) in different SIBs (SIB31/32/33/3/5). Relation, if any, between the use of these identifiers is not explicitly stated. How the UE is expected to determine a single/unique satellite identifier for the serving satellite that can be used in the “S&amp;F Monitored List” could be open to different interpretations. </w:t>
      </w:r>
    </w:p>
    <w:p w:rsidR="00656E98" w:rsidRDefault="00656E98" w:rsidP="00656E98">
      <w:pPr>
        <w:pStyle w:val="Comments"/>
      </w:pPr>
      <w:r>
        <w:t>Proposal 4: RAN2 to clarify in the specs that the values used in “satelliteId-r17” within SIB32 are expected to correspond to the values used in “satelliteId-r18” in other SIBs (e.g. the value used to identify the serving satellite in SIB32 and SIB31 should be the same) and which is the correspondence between the “satelliteId” IE and “S&amp;F Monitoring List”.</w:t>
      </w:r>
    </w:p>
    <w:p w:rsidR="00241397" w:rsidRDefault="00241397" w:rsidP="00241397">
      <w:pPr>
        <w:pStyle w:val="Doc-text2"/>
      </w:pPr>
      <w:r>
        <w:t>-</w:t>
      </w:r>
      <w:r>
        <w:tab/>
        <w:t>Ericsson agrees with the intention but thinks we should have a description in Stage2</w:t>
      </w:r>
    </w:p>
    <w:p w:rsidR="00241397" w:rsidRDefault="00241397" w:rsidP="00241397">
      <w:pPr>
        <w:pStyle w:val="ComeBack"/>
      </w:pPr>
      <w:r>
        <w:t>CB Friday</w:t>
      </w:r>
    </w:p>
    <w:p w:rsidR="00656E98" w:rsidRDefault="00656E98" w:rsidP="00656E98">
      <w:pPr>
        <w:pStyle w:val="Doc-text2"/>
        <w:ind w:left="0" w:firstLine="0"/>
        <w:rPr>
          <w:lang w:val="en-US"/>
        </w:rPr>
      </w:pPr>
    </w:p>
    <w:p w:rsidR="00DF3C38" w:rsidRDefault="00DF3C38" w:rsidP="00656E98">
      <w:pPr>
        <w:pStyle w:val="Doc-text2"/>
        <w:ind w:left="0" w:firstLine="0"/>
        <w:rPr>
          <w:lang w:val="en-US"/>
        </w:rPr>
      </w:pPr>
    </w:p>
    <w:p w:rsidR="00DF3C38" w:rsidRDefault="00DF3C38" w:rsidP="00DF3C38">
      <w:pPr>
        <w:pStyle w:val="Doc-text2"/>
        <w:pBdr>
          <w:top w:val="single" w:sz="4" w:space="1" w:color="auto"/>
          <w:left w:val="single" w:sz="4" w:space="4" w:color="auto"/>
          <w:bottom w:val="single" w:sz="4" w:space="1" w:color="auto"/>
          <w:right w:val="single" w:sz="4" w:space="4" w:color="auto"/>
        </w:pBdr>
      </w:pPr>
      <w:r>
        <w:t>Agreements:</w:t>
      </w:r>
    </w:p>
    <w:p w:rsidR="00DF3C38" w:rsidRDefault="00DF3C38" w:rsidP="00DF3C38">
      <w:pPr>
        <w:pStyle w:val="Doc-text2"/>
        <w:pBdr>
          <w:top w:val="single" w:sz="4" w:space="1" w:color="auto"/>
          <w:left w:val="single" w:sz="4" w:space="4" w:color="auto"/>
          <w:bottom w:val="single" w:sz="4" w:space="1" w:color="auto"/>
          <w:right w:val="single" w:sz="4" w:space="4" w:color="auto"/>
        </w:pBdr>
      </w:pPr>
      <w:r>
        <w:t>1.</w:t>
      </w:r>
      <w:r>
        <w:tab/>
      </w:r>
      <w:r>
        <w:t>When the S&amp;F operation indication is present, the agreed time information in SIB31 (i.e., t-ModeSwitching) indicates when the normal mode will start; otherwise, the agreed time information in SIB31 (i.e., t-ModeSwitching) indicates when the S&amp;F mode will start.</w:t>
      </w:r>
    </w:p>
    <w:p w:rsidR="00DF3C38" w:rsidRDefault="00DF3C38" w:rsidP="00DF3C38">
      <w:pPr>
        <w:pStyle w:val="Doc-text2"/>
        <w:pBdr>
          <w:top w:val="single" w:sz="4" w:space="1" w:color="auto"/>
          <w:left w:val="single" w:sz="4" w:space="4" w:color="auto"/>
          <w:bottom w:val="single" w:sz="4" w:space="1" w:color="auto"/>
          <w:right w:val="single" w:sz="4" w:space="4" w:color="auto"/>
        </w:pBdr>
      </w:pPr>
      <w:r>
        <w:t>2.</w:t>
      </w:r>
      <w:r>
        <w:tab/>
      </w:r>
      <w:r w:rsidRPr="00241397">
        <w:t>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w:t>
      </w:r>
      <w:r>
        <w:t xml:space="preserve">on of S&amp;F Satellite operation. FFS if we clarify </w:t>
      </w:r>
      <w:r w:rsidRPr="00241397">
        <w:t xml:space="preserve">in discontinuous coverage procedure in idle mode that the UE </w:t>
      </w:r>
      <w:r>
        <w:t xml:space="preserve">also </w:t>
      </w:r>
      <w:r w:rsidRPr="00241397">
        <w:t>takes into account the information about NAS configured S&amp;F monitoring list.</w:t>
      </w:r>
    </w:p>
    <w:p w:rsidR="00DF3C38" w:rsidRDefault="00DF3C38" w:rsidP="00DF3C38">
      <w:pPr>
        <w:pStyle w:val="Doc-text2"/>
        <w:pBdr>
          <w:top w:val="single" w:sz="4" w:space="1" w:color="auto"/>
          <w:left w:val="single" w:sz="4" w:space="4" w:color="auto"/>
          <w:bottom w:val="single" w:sz="4" w:space="1" w:color="auto"/>
          <w:right w:val="single" w:sz="4" w:space="4" w:color="auto"/>
        </w:pBdr>
      </w:pPr>
      <w:r>
        <w:t>Working Assumption:</w:t>
      </w:r>
    </w:p>
    <w:p w:rsidR="00DF3C38" w:rsidRDefault="00DF3C38" w:rsidP="00DF3C38">
      <w:pPr>
        <w:pStyle w:val="Doc-text2"/>
        <w:pBdr>
          <w:top w:val="single" w:sz="4" w:space="1" w:color="auto"/>
          <w:left w:val="single" w:sz="4" w:space="4" w:color="auto"/>
          <w:bottom w:val="single" w:sz="4" w:space="1" w:color="auto"/>
          <w:right w:val="single" w:sz="4" w:space="4" w:color="auto"/>
        </w:pBdr>
      </w:pPr>
      <w:r>
        <w:t>1.</w:t>
      </w:r>
      <w:r>
        <w:tab/>
      </w:r>
      <w:r>
        <w:t>In the neighbour cell list we introduce an indication whether the cell operates in S&amp;F mode or not (FFS if we also include the transition time). This WA can only be confirmed if we converge on the corresponding UE behaviour.</w:t>
      </w:r>
    </w:p>
    <w:p w:rsidR="00DF3C38" w:rsidRDefault="00DF3C38" w:rsidP="00656E98">
      <w:pPr>
        <w:pStyle w:val="Doc-text2"/>
        <w:ind w:left="0" w:firstLine="0"/>
        <w:rPr>
          <w:lang w:val="en-US"/>
        </w:rPr>
      </w:pPr>
    </w:p>
    <w:p w:rsidR="00DF3C38" w:rsidRPr="00656E98" w:rsidRDefault="00DF3C38" w:rsidP="00656E98">
      <w:pPr>
        <w:pStyle w:val="Doc-text2"/>
        <w:ind w:left="0" w:firstLine="0"/>
        <w:rPr>
          <w:lang w:val="en-US"/>
        </w:rPr>
      </w:pPr>
    </w:p>
    <w:p w:rsidR="00942CA4" w:rsidRDefault="009B665B" w:rsidP="00942CA4">
      <w:pPr>
        <w:pStyle w:val="Doc-title"/>
        <w:rPr>
          <w:rFonts w:eastAsiaTheme="minorEastAsia"/>
        </w:rPr>
      </w:pPr>
      <w:hyperlink r:id="rId162"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3"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65"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6"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67"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656E98" w:rsidRPr="00656E98" w:rsidRDefault="009B665B" w:rsidP="00656E98">
      <w:pPr>
        <w:pStyle w:val="Doc-title"/>
        <w:rPr>
          <w:rFonts w:eastAsiaTheme="minorEastAsia"/>
        </w:rPr>
      </w:pPr>
      <w:hyperlink r:id="rId168"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9"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0"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1"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2"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73"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74"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75"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6"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7"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78"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9"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0"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81"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2"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3"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4"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85"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656E98" w:rsidRPr="00656E98" w:rsidRDefault="009B665B" w:rsidP="00656E98">
      <w:pPr>
        <w:pStyle w:val="Doc-title"/>
        <w:rPr>
          <w:rFonts w:eastAsiaTheme="minorEastAsia"/>
        </w:rPr>
      </w:pPr>
      <w:hyperlink r:id="rId186"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B52A60" w:rsidRPr="00BB07BA" w:rsidRDefault="00B52A60" w:rsidP="00B52A60">
      <w:pPr>
        <w:pStyle w:val="Doc-title"/>
        <w:rPr>
          <w:rFonts w:eastAsiaTheme="minorEastAsia"/>
        </w:rPr>
      </w:pPr>
      <w:hyperlink r:id="rId188" w:tooltip="C:Data3GPPExtractsR2-2504528 Discussion on CB-Msg3-EDT.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5</w:t>
        </w:r>
        <w:r w:rsidRPr="009B665B">
          <w:rPr>
            <w:rStyle w:val="Hyperlink"/>
            <w:rFonts w:eastAsiaTheme="minorEastAsia"/>
          </w:rPr>
          <w:t>28</w:t>
        </w:r>
      </w:hyperlink>
      <w:r w:rsidRPr="009B665B">
        <w:rPr>
          <w:rFonts w:eastAsiaTheme="minorEastAsia"/>
        </w:rPr>
        <w:tab/>
        <w:t>Discussion on CB-Msg3 procedure</w:t>
      </w:r>
      <w:r w:rsidRPr="009B665B">
        <w:rPr>
          <w:rFonts w:eastAsiaTheme="minorEastAsia"/>
        </w:rPr>
        <w:tab/>
        <w:t>MediaTek Inc.</w:t>
      </w:r>
      <w:r w:rsidRPr="009B665B">
        <w:rPr>
          <w:rFonts w:eastAsiaTheme="minorEastAsia"/>
        </w:rPr>
        <w:tab/>
        <w:t>discussion</w:t>
      </w:r>
      <w:r w:rsidRPr="009B665B">
        <w:rPr>
          <w:rFonts w:eastAsiaTheme="minorEastAsia"/>
        </w:rPr>
        <w:tab/>
        <w:t>IoT_NTN_Ph3-Core</w:t>
      </w:r>
      <w:r w:rsidRPr="009B665B">
        <w:rPr>
          <w:rFonts w:eastAsiaTheme="minorEastAsia"/>
        </w:rPr>
        <w:tab/>
        <w:t>R2-2502771</w:t>
      </w:r>
    </w:p>
    <w:p w:rsidR="00B52A60" w:rsidRDefault="00B52A60" w:rsidP="00B52A60">
      <w:pPr>
        <w:pStyle w:val="Comments"/>
        <w:rPr>
          <w:lang w:val="en-US" w:eastAsia="en-US"/>
        </w:rPr>
      </w:pPr>
      <w:r w:rsidRPr="00B52A60">
        <w:rPr>
          <w:lang w:val="en-US" w:eastAsia="en-US"/>
        </w:rPr>
        <w:t>Proposal 2a: (MAC-7) HARQ process 0 is used to transmit CB-Msg3.</w:t>
      </w:r>
    </w:p>
    <w:p w:rsidR="003E4B82" w:rsidRDefault="003E4B82" w:rsidP="003E4B82">
      <w:pPr>
        <w:pStyle w:val="Doc-text2"/>
        <w:rPr>
          <w:lang w:val="en-US" w:eastAsia="en-US"/>
        </w:rPr>
      </w:pPr>
      <w:r>
        <w:rPr>
          <w:lang w:val="en-US" w:eastAsia="en-US"/>
        </w:rPr>
        <w:t>-</w:t>
      </w:r>
      <w:r>
        <w:rPr>
          <w:lang w:val="en-US" w:eastAsia="en-US"/>
        </w:rPr>
        <w:tab/>
        <w:t>QC thinks p2a is sufficient</w:t>
      </w:r>
    </w:p>
    <w:p w:rsidR="003E4B82" w:rsidRDefault="003E4B82" w:rsidP="003E4B82">
      <w:pPr>
        <w:pStyle w:val="Agreement"/>
        <w:rPr>
          <w:lang w:val="en-US" w:eastAsia="en-US"/>
        </w:rPr>
      </w:pPr>
      <w:r w:rsidRPr="003E4B82">
        <w:rPr>
          <w:lang w:val="en-US" w:eastAsia="en-US"/>
        </w:rPr>
        <w:t>HARQ process 0</w:t>
      </w:r>
      <w:r>
        <w:rPr>
          <w:lang w:val="en-US" w:eastAsia="en-US"/>
        </w:rPr>
        <w:t>, RV0</w:t>
      </w:r>
      <w:r w:rsidRPr="003E4B82">
        <w:rPr>
          <w:lang w:val="en-US" w:eastAsia="en-US"/>
        </w:rPr>
        <w:t xml:space="preserve"> is used to transmit </w:t>
      </w:r>
      <w:r w:rsidR="00662E67">
        <w:rPr>
          <w:lang w:val="en-US" w:eastAsia="en-US"/>
        </w:rPr>
        <w:t xml:space="preserve">all </w:t>
      </w:r>
      <w:r w:rsidRPr="003E4B82">
        <w:rPr>
          <w:lang w:val="en-US" w:eastAsia="en-US"/>
        </w:rPr>
        <w:t>CB-Msg3</w:t>
      </w:r>
      <w:r w:rsidR="00662E67">
        <w:rPr>
          <w:lang w:val="en-US" w:eastAsia="en-US"/>
        </w:rPr>
        <w:t xml:space="preserve"> replicas in the transmission window</w:t>
      </w:r>
    </w:p>
    <w:p w:rsidR="00534B93" w:rsidRPr="00534B93" w:rsidRDefault="00534B93" w:rsidP="00534B93">
      <w:pPr>
        <w:pStyle w:val="ComeBack"/>
        <w:rPr>
          <w:lang w:val="en-US" w:eastAsia="en-US"/>
        </w:rPr>
      </w:pPr>
      <w:r>
        <w:rPr>
          <w:lang w:val="en-US" w:eastAsia="en-US"/>
        </w:rPr>
        <w:t>CB Friday</w:t>
      </w:r>
    </w:p>
    <w:p w:rsidR="003E4B82" w:rsidRDefault="00B52A60" w:rsidP="00B52A60">
      <w:pPr>
        <w:pStyle w:val="Comments"/>
        <w:rPr>
          <w:lang w:val="en-US" w:eastAsia="en-US"/>
        </w:rPr>
      </w:pPr>
      <w:r w:rsidRPr="00B52A60">
        <w:rPr>
          <w:lang w:val="en-US" w:eastAsia="en-US"/>
        </w:rPr>
        <w:t>Proposal 2b: (MAC-7) HARQ feedback is not used for CB-Msg3 transmission.</w:t>
      </w:r>
    </w:p>
    <w:p w:rsidR="003E4B82" w:rsidRPr="00B52A60" w:rsidRDefault="003E4B82" w:rsidP="00B52A60">
      <w:pPr>
        <w:pStyle w:val="Comments"/>
        <w:rPr>
          <w:rFonts w:ascii="Calibri" w:hAnsi="Calibri" w:cs="Calibri"/>
          <w:sz w:val="22"/>
          <w:szCs w:val="22"/>
          <w:lang w:val="en-US" w:eastAsia="en-US"/>
        </w:rPr>
      </w:pPr>
    </w:p>
    <w:p w:rsidR="00B52A60" w:rsidRDefault="00B52A60" w:rsidP="00B52A60">
      <w:pPr>
        <w:pStyle w:val="Comments"/>
        <w:rPr>
          <w:rFonts w:eastAsia="Times New Roman" w:cs="Arial"/>
          <w:iCs/>
          <w:color w:val="000000"/>
          <w:szCs w:val="18"/>
          <w:lang w:val="en-US" w:eastAsia="en-US"/>
        </w:rPr>
      </w:pPr>
      <w:r w:rsidRPr="00B52A60">
        <w:rPr>
          <w:rFonts w:eastAsia="Times New Roman" w:cs="Arial"/>
          <w:iCs/>
          <w:color w:val="000000"/>
          <w:szCs w:val="18"/>
          <w:lang w:val="en-US" w:eastAsia="en-US"/>
        </w:rPr>
        <w:t>Proposal 3: (MAC-9) A 3ms processing time is added when the Msg4 monitoring starts</w:t>
      </w:r>
      <w:r>
        <w:rPr>
          <w:rFonts w:eastAsia="Times New Roman" w:cs="Arial"/>
          <w:iCs/>
          <w:color w:val="000000"/>
          <w:szCs w:val="18"/>
          <w:lang w:val="en-US" w:eastAsia="en-US"/>
        </w:rPr>
        <w:t xml:space="preserve"> </w:t>
      </w:r>
    </w:p>
    <w:p w:rsidR="00B52A60" w:rsidRDefault="00B52A60" w:rsidP="00B52A60">
      <w:pPr>
        <w:pStyle w:val="Comments"/>
        <w:rPr>
          <w:rFonts w:eastAsia="Times New Roman" w:cs="Arial"/>
          <w:iCs/>
          <w:color w:val="000000"/>
          <w:szCs w:val="18"/>
          <w:lang w:val="en-US" w:eastAsia="en-US"/>
        </w:rPr>
      </w:pPr>
      <w:r>
        <w:rPr>
          <w:rFonts w:eastAsia="Times New Roman" w:cs="Arial"/>
          <w:iCs/>
          <w:color w:val="000000"/>
          <w:szCs w:val="18"/>
          <w:lang w:val="en-US" w:eastAsia="en-US"/>
        </w:rPr>
        <w:t>(other suggested values in other contributions are 0ms or 4ms)</w:t>
      </w:r>
    </w:p>
    <w:p w:rsidR="00662E67" w:rsidRPr="00662E67" w:rsidRDefault="00662E67" w:rsidP="00662E67">
      <w:pPr>
        <w:pStyle w:val="Doc-text2"/>
        <w:rPr>
          <w:lang w:val="en-US" w:eastAsia="en-US"/>
        </w:rPr>
      </w:pPr>
      <w:r>
        <w:rPr>
          <w:lang w:val="en-US" w:eastAsia="en-US"/>
        </w:rPr>
        <w:t>-</w:t>
      </w:r>
      <w:r>
        <w:rPr>
          <w:lang w:val="en-US" w:eastAsia="en-US"/>
        </w:rPr>
        <w:tab/>
        <w:t>QC wonders if RAN1 will specify this</w:t>
      </w:r>
    </w:p>
    <w:p w:rsidR="00B52A60" w:rsidRDefault="00B52A60" w:rsidP="00B52A60">
      <w:pPr>
        <w:pStyle w:val="Comments"/>
        <w:rPr>
          <w:lang w:val="en-US" w:eastAsia="en-US"/>
        </w:rPr>
      </w:pPr>
      <w:r w:rsidRPr="00B52A60">
        <w:rPr>
          <w:lang w:val="en-US" w:eastAsia="en-US"/>
        </w:rPr>
        <w:t>Proposal 4: (MAC-10) RAN2 does not specify another way of starting Msg4 monitoring window.</w:t>
      </w:r>
    </w:p>
    <w:p w:rsidR="00662E67" w:rsidRDefault="00662E67" w:rsidP="00662E67">
      <w:pPr>
        <w:pStyle w:val="Doc-text2"/>
        <w:rPr>
          <w:lang w:val="en-US" w:eastAsia="en-US"/>
        </w:rPr>
      </w:pPr>
      <w:r>
        <w:rPr>
          <w:lang w:val="en-US" w:eastAsia="en-US"/>
        </w:rPr>
        <w:t>-</w:t>
      </w:r>
      <w:r>
        <w:rPr>
          <w:lang w:val="en-US" w:eastAsia="en-US"/>
        </w:rPr>
        <w:tab/>
        <w:t>ZTE would still like to consider the alternative solution.</w:t>
      </w:r>
    </w:p>
    <w:p w:rsidR="00662E67" w:rsidRDefault="00662E67" w:rsidP="00662E67">
      <w:pPr>
        <w:pStyle w:val="Doc-text2"/>
        <w:rPr>
          <w:lang w:val="en-US" w:eastAsia="en-US"/>
        </w:rPr>
      </w:pPr>
      <w:r>
        <w:rPr>
          <w:lang w:val="en-US" w:eastAsia="en-US"/>
        </w:rPr>
        <w:t>-</w:t>
      </w:r>
      <w:r>
        <w:rPr>
          <w:lang w:val="en-US" w:eastAsia="en-US"/>
        </w:rPr>
        <w:tab/>
        <w:t>Xiaomi thinks we should only have a single solution.</w:t>
      </w:r>
      <w:r w:rsidR="00EF6729">
        <w:rPr>
          <w:lang w:val="en-US" w:eastAsia="en-US"/>
        </w:rPr>
        <w:t xml:space="preserve"> Samsung agrees. ESA/Apple/CATT also agree</w:t>
      </w:r>
    </w:p>
    <w:p w:rsidR="00EF6729" w:rsidRPr="00B52A60" w:rsidRDefault="00340602" w:rsidP="00EF6729">
      <w:pPr>
        <w:pStyle w:val="Agreement"/>
        <w:rPr>
          <w:lang w:val="en-US" w:eastAsia="en-US"/>
        </w:rPr>
      </w:pPr>
      <w:r>
        <w:rPr>
          <w:lang w:val="en-US" w:eastAsia="en-US"/>
        </w:rPr>
        <w:t>We do</w:t>
      </w:r>
      <w:r w:rsidR="00EF6729" w:rsidRPr="00B52A60">
        <w:rPr>
          <w:lang w:val="en-US" w:eastAsia="en-US"/>
        </w:rPr>
        <w:t xml:space="preserve"> not specify another way of starting Msg4 monitoring window</w:t>
      </w:r>
    </w:p>
    <w:p w:rsidR="00B52A60" w:rsidRDefault="00B52A60" w:rsidP="00B52A60">
      <w:pPr>
        <w:pStyle w:val="Comments"/>
        <w:rPr>
          <w:lang w:val="en-US" w:eastAsia="en-US"/>
        </w:rPr>
      </w:pPr>
      <w:r w:rsidRPr="00B52A60">
        <w:rPr>
          <w:lang w:val="en-US" w:eastAsia="en-US"/>
        </w:rPr>
        <w:t>Proposal 5: (MAC-11) A CB-Msg4 with only contention resolution identity is allowed as the complete response to the CB-Msg3 in CP solution.</w:t>
      </w:r>
    </w:p>
    <w:p w:rsidR="00EF6729" w:rsidRDefault="00EF6729" w:rsidP="00EF6729">
      <w:pPr>
        <w:pStyle w:val="Doc-text2"/>
        <w:rPr>
          <w:lang w:val="en-US" w:eastAsia="en-US"/>
        </w:rPr>
      </w:pPr>
      <w:r>
        <w:rPr>
          <w:lang w:val="en-US" w:eastAsia="en-US"/>
        </w:rPr>
        <w:t>-</w:t>
      </w:r>
      <w:r>
        <w:rPr>
          <w:lang w:val="en-US" w:eastAsia="en-US"/>
        </w:rPr>
        <w:tab/>
        <w:t>IDC agrees with the intention but this has implications. Also IDC wonders if the NW knows when to use this or not.</w:t>
      </w:r>
    </w:p>
    <w:p w:rsidR="00EF6729" w:rsidRDefault="00EF6729" w:rsidP="00EF6729">
      <w:pPr>
        <w:pStyle w:val="Doc-text2"/>
        <w:rPr>
          <w:lang w:val="en-US" w:eastAsia="en-US"/>
        </w:rPr>
      </w:pPr>
      <w:r>
        <w:rPr>
          <w:lang w:val="en-US" w:eastAsia="en-US"/>
        </w:rPr>
        <w:t>-</w:t>
      </w:r>
      <w:r>
        <w:rPr>
          <w:lang w:val="en-US" w:eastAsia="en-US"/>
        </w:rPr>
        <w:tab/>
        <w:t>Ericsson agrees it colud be difficult fo the NW to know but there are case where this is possible</w:t>
      </w:r>
    </w:p>
    <w:p w:rsidR="00EF6729" w:rsidRDefault="00EF6729" w:rsidP="00EF6729">
      <w:pPr>
        <w:pStyle w:val="Doc-text2"/>
        <w:rPr>
          <w:lang w:val="en-US" w:eastAsia="en-US"/>
        </w:rPr>
      </w:pPr>
      <w:r>
        <w:rPr>
          <w:lang w:val="en-US" w:eastAsia="en-US"/>
        </w:rPr>
        <w:t>-</w:t>
      </w:r>
      <w:r>
        <w:rPr>
          <w:lang w:val="en-US" w:eastAsia="en-US"/>
        </w:rPr>
        <w:tab/>
        <w:t>QC supports the proposal</w:t>
      </w:r>
    </w:p>
    <w:p w:rsidR="00EF6729" w:rsidRPr="00EF6729" w:rsidRDefault="00EF6729" w:rsidP="00EF6729">
      <w:pPr>
        <w:pStyle w:val="Agreement"/>
        <w:rPr>
          <w:lang w:val="en-US" w:eastAsia="en-US"/>
        </w:rPr>
      </w:pPr>
      <w:r w:rsidRPr="00EF6729">
        <w:rPr>
          <w:lang w:val="en-US" w:eastAsia="en-US"/>
        </w:rPr>
        <w:t>A CB-Msg4 with</w:t>
      </w:r>
      <w:r>
        <w:rPr>
          <w:lang w:val="en-US" w:eastAsia="en-US"/>
        </w:rPr>
        <w:t xml:space="preserve">out RRC message (but with contention resolution identity) is </w:t>
      </w:r>
      <w:r w:rsidRPr="00EF6729">
        <w:rPr>
          <w:lang w:val="en-US" w:eastAsia="en-US"/>
        </w:rPr>
        <w:t>allowed as the complete response to the CB-Msg3 in CP solution.</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15: (MAC-17) RAN2 postpones the discussion on multiple TBSs in CB-Msg3-EDT.</w:t>
      </w:r>
    </w:p>
    <w:p w:rsidR="00B52A60" w:rsidRPr="00B52A60" w:rsidRDefault="00B52A60" w:rsidP="00B52A60">
      <w:pPr>
        <w:shd w:val="clear" w:color="auto" w:fill="FFFFFF"/>
        <w:spacing w:before="0" w:line="231" w:lineRule="atLeast"/>
        <w:rPr>
          <w:rFonts w:ascii="Calibri" w:eastAsia="Times New Roman" w:hAnsi="Calibri" w:cs="Calibri"/>
          <w:color w:val="000000"/>
          <w:sz w:val="22"/>
          <w:szCs w:val="22"/>
          <w:lang w:val="en-US" w:eastAsia="en-US"/>
        </w:rPr>
      </w:pPr>
      <w:r w:rsidRPr="00B52A60">
        <w:rPr>
          <w:rFonts w:eastAsia="Times New Roman" w:cs="Arial"/>
          <w:i/>
          <w:iCs/>
          <w:color w:val="000000"/>
          <w:sz w:val="18"/>
          <w:szCs w:val="18"/>
          <w:lang w:val="en-US" w:eastAsia="en-US"/>
        </w:rPr>
        <w:t>Proposal 16: (MAC-18) A CB-Msg3 contention resolution timer is used to model the CB-Msg3 response window (similar to legacy mac-ContentionResolutionTimer). The network should be able to configure the length of the CB-Msg3 response window longer than the length of legacy contention resolution window.</w:t>
      </w:r>
    </w:p>
    <w:p w:rsidR="00B52A60" w:rsidRPr="00B52A60" w:rsidRDefault="00B52A60" w:rsidP="00B52A60">
      <w:pPr>
        <w:pStyle w:val="Doc-text2"/>
        <w:rPr>
          <w:lang w:val="en-US" w:eastAsia="ko-KR"/>
        </w:rPr>
      </w:pPr>
    </w:p>
    <w:p w:rsidR="00A123DE" w:rsidRPr="00A123DE" w:rsidRDefault="00A123DE" w:rsidP="00A123DE">
      <w:pPr>
        <w:pStyle w:val="Doc-title"/>
        <w:rPr>
          <w:rFonts w:eastAsiaTheme="minorEastAsia"/>
        </w:rPr>
      </w:pPr>
      <w:hyperlink r:id="rId189" w:tooltip="C:Data3GPPExtractsR2-2504645 - UL capacity enhancements for IoT NTN.docx" w:history="1">
        <w:r w:rsidRPr="009B665B">
          <w:rPr>
            <w:rStyle w:val="Hyperlink"/>
            <w:rFonts w:eastAsiaTheme="minorEastAsia"/>
          </w:rPr>
          <w:t>R2-2504</w:t>
        </w:r>
        <w:r w:rsidRPr="009B665B">
          <w:rPr>
            <w:rStyle w:val="Hyperlink"/>
            <w:rFonts w:eastAsiaTheme="minorEastAsia"/>
          </w:rPr>
          <w:t>6</w:t>
        </w:r>
        <w:r w:rsidRPr="009B665B">
          <w:rPr>
            <w:rStyle w:val="Hyperlink"/>
            <w:rFonts w:eastAsiaTheme="minorEastAsia"/>
          </w:rPr>
          <w:t>45</w:t>
        </w:r>
      </w:hyperlink>
      <w:r w:rsidRPr="00BB07BA">
        <w:rPr>
          <w:rFonts w:eastAsiaTheme="minorEastAsia"/>
        </w:rPr>
        <w:tab/>
        <w:t>UL capacity enhancements for IoT NTN</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A123DE" w:rsidRDefault="00A123DE" w:rsidP="00A123DE">
      <w:pPr>
        <w:pStyle w:val="Comments"/>
        <w:rPr>
          <w:lang w:val="en-US" w:eastAsia="ko-KR"/>
        </w:rPr>
      </w:pPr>
      <w:r w:rsidRPr="00A123DE">
        <w:rPr>
          <w:lang w:val="en-US" w:eastAsia="ko-KR"/>
        </w:rPr>
        <w:t>Proposal 2</w:t>
      </w:r>
      <w:r w:rsidRPr="00A123DE">
        <w:rPr>
          <w:lang w:val="en-US" w:eastAsia="ko-KR"/>
        </w:rPr>
        <w:tab/>
        <w:t>RAN2 deprioritize work on CB-Msg3-EDT for eMTC in release 19.</w:t>
      </w:r>
    </w:p>
    <w:p w:rsidR="002A14C1" w:rsidRDefault="00056345" w:rsidP="00056345">
      <w:pPr>
        <w:pStyle w:val="Doc-text2"/>
        <w:rPr>
          <w:lang w:val="en-US" w:eastAsia="ko-KR"/>
        </w:rPr>
      </w:pPr>
      <w:r>
        <w:rPr>
          <w:lang w:val="en-US" w:eastAsia="ko-KR"/>
        </w:rPr>
        <w:t>-</w:t>
      </w:r>
      <w:r>
        <w:rPr>
          <w:lang w:val="en-US" w:eastAsia="ko-KR"/>
        </w:rPr>
        <w:tab/>
        <w:t xml:space="preserve">IDC wonder if we also for it only for NB-IoT CP solution </w:t>
      </w:r>
    </w:p>
    <w:p w:rsidR="00056345" w:rsidRPr="00A123DE" w:rsidRDefault="00056345" w:rsidP="00056345">
      <w:pPr>
        <w:pStyle w:val="Agreement"/>
        <w:rPr>
          <w:lang w:val="en-US" w:eastAsia="ko-KR"/>
        </w:rPr>
      </w:pPr>
      <w:r>
        <w:rPr>
          <w:lang w:val="en-US" w:eastAsia="ko-KR"/>
        </w:rPr>
        <w:t>RAN2 thinks that in case this proposal should be discussed at RAN plenary level</w:t>
      </w:r>
    </w:p>
    <w:p w:rsidR="00AB3607" w:rsidRDefault="00A123DE" w:rsidP="00A123DE">
      <w:pPr>
        <w:pStyle w:val="Comments"/>
        <w:rPr>
          <w:lang w:val="en-US" w:eastAsia="ko-KR"/>
        </w:rPr>
      </w:pPr>
      <w:r w:rsidRPr="00A123DE">
        <w:rPr>
          <w:lang w:val="en-US" w:eastAsia="ko-KR"/>
        </w:rPr>
        <w:t>Proposal 5</w:t>
      </w:r>
      <w:r w:rsidRPr="00A123DE">
        <w:rPr>
          <w:lang w:val="en-US" w:eastAsia="ko-KR"/>
        </w:rPr>
        <w:tab/>
        <w:t>One single CB-RNTI, configured in SIB, is used by all UEs for scrambling Msg3 and for monitoring for Msg4.</w:t>
      </w:r>
    </w:p>
    <w:p w:rsidR="002A14C1" w:rsidRDefault="002A14C1" w:rsidP="00A123DE">
      <w:pPr>
        <w:pStyle w:val="Comments"/>
        <w:rPr>
          <w:lang w:val="en-US" w:eastAsia="ko-KR"/>
        </w:rPr>
      </w:pPr>
      <w:r>
        <w:rPr>
          <w:lang w:val="en-US" w:eastAsia="ko-KR"/>
        </w:rPr>
        <w:t>S</w:t>
      </w:r>
      <w:r w:rsidR="00AB3607">
        <w:rPr>
          <w:lang w:val="en-US" w:eastAsia="ko-KR"/>
        </w:rPr>
        <w:t>ome alternative</w:t>
      </w:r>
      <w:r>
        <w:rPr>
          <w:lang w:val="en-US" w:eastAsia="ko-KR"/>
        </w:rPr>
        <w:t xml:space="preserve"> options from other contributions:</w:t>
      </w:r>
    </w:p>
    <w:tbl>
      <w:tblPr>
        <w:tblStyle w:val="TableGrid"/>
        <w:tblW w:w="10206" w:type="dxa"/>
        <w:tblInd w:w="-5" w:type="dxa"/>
        <w:tblLook w:val="04A0" w:firstRow="1" w:lastRow="0" w:firstColumn="1" w:lastColumn="0" w:noHBand="0" w:noVBand="1"/>
      </w:tblPr>
      <w:tblGrid>
        <w:gridCol w:w="10206"/>
      </w:tblGrid>
      <w:tr w:rsidR="002A14C1" w:rsidRPr="002A14C1" w:rsidTr="00AB3607">
        <w:tc>
          <w:tcPr>
            <w:tcW w:w="10206" w:type="dxa"/>
            <w:tcBorders>
              <w:top w:val="nil"/>
              <w:left w:val="nil"/>
              <w:bottom w:val="nil"/>
              <w:right w:val="nil"/>
            </w:tcBorders>
          </w:tcPr>
          <w:p w:rsidR="002A14C1" w:rsidRDefault="002A14C1" w:rsidP="002A14C1">
            <w:pPr>
              <w:pStyle w:val="Comments"/>
            </w:pPr>
            <w:r>
              <w:rPr>
                <w:rFonts w:eastAsiaTheme="minorEastAsia"/>
              </w:rPr>
              <w:t xml:space="preserve">From </w:t>
            </w:r>
            <w:hyperlink r:id="rId190" w:tooltip="C:Data3GPPExtractsR2-2503500 Remaining issues for CB-msg3-EDT in IoT NTN.docx" w:history="1">
              <w:r w:rsidRPr="009B665B">
                <w:rPr>
                  <w:rStyle w:val="Hyperlink"/>
                  <w:rFonts w:eastAsiaTheme="minorEastAsia"/>
                </w:rPr>
                <w:t>R2-2503500</w:t>
              </w:r>
            </w:hyperlink>
            <w:r>
              <w:rPr>
                <w:rFonts w:eastAsiaTheme="minorEastAsia"/>
              </w:rPr>
              <w:t>:</w:t>
            </w:r>
          </w:p>
          <w:p w:rsidR="002A14C1" w:rsidRPr="002A14C1" w:rsidRDefault="002A14C1" w:rsidP="002A14C1">
            <w:pPr>
              <w:pStyle w:val="Comments"/>
            </w:pPr>
            <w:r w:rsidRPr="002A14C1">
              <w:t>CB-RNTI = 1 + floor(SFN_id/A) + [C*(H-SFN mod B)]</w:t>
            </w:r>
          </w:p>
          <w:p w:rsidR="002A14C1" w:rsidRPr="002A14C1" w:rsidRDefault="002A14C1" w:rsidP="002A14C1">
            <w:pPr>
              <w:pStyle w:val="Comments"/>
            </w:pPr>
            <w:r w:rsidRPr="002A14C1">
              <w:t>SFN_id is the index of the radio frame of the first time-domain transmission occasion within the transmission window</w:t>
            </w:r>
          </w:p>
          <w:p w:rsidR="002A14C1" w:rsidRPr="002A14C1" w:rsidRDefault="002A14C1" w:rsidP="002A14C1">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rsidR="002A14C1" w:rsidRPr="002A14C1" w:rsidRDefault="002A14C1" w:rsidP="002A14C1">
            <w:pPr>
              <w:pStyle w:val="Comments"/>
            </w:pPr>
            <w:r w:rsidRPr="002A14C1">
              <w:lastRenderedPageBreak/>
              <w:t xml:space="preserve">B is determined by the maximum length of CB-msg4 monitoring window in units of H-SFN duration. </w:t>
            </w:r>
          </w:p>
          <w:p w:rsidR="002A14C1" w:rsidRDefault="002A14C1" w:rsidP="002A14C1">
            <w:pPr>
              <w:pStyle w:val="Comments"/>
            </w:pPr>
            <w:r w:rsidRPr="002A14C1">
              <w:t>C is determined by the maximum value of floor(SFN_id/A)+1</w:t>
            </w:r>
          </w:p>
          <w:p w:rsidR="002A14C1" w:rsidRDefault="002A14C1" w:rsidP="002A14C1">
            <w:pPr>
              <w:pStyle w:val="Comments"/>
            </w:pPr>
          </w:p>
          <w:p w:rsidR="002A14C1" w:rsidRPr="002A14C1" w:rsidRDefault="002A14C1" w:rsidP="002A14C1">
            <w:pPr>
              <w:pStyle w:val="Comments"/>
            </w:pPr>
            <w:r>
              <w:t xml:space="preserve">From </w:t>
            </w:r>
            <w:hyperlink r:id="rId191"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lastRenderedPageBreak/>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rsidR="002A14C1" w:rsidRDefault="002A14C1" w:rsidP="002A14C1">
            <w:pPr>
              <w:pStyle w:val="Comments"/>
            </w:pPr>
          </w:p>
          <w:p w:rsidR="002A14C1" w:rsidRPr="002A14C1" w:rsidRDefault="00AB3607" w:rsidP="002A14C1">
            <w:pPr>
              <w:pStyle w:val="Comments"/>
            </w:pPr>
            <w:r>
              <w:t xml:space="preserve">From </w:t>
            </w:r>
            <w:hyperlink r:id="rId192" w:tooltip="C:Data3GPPExtractsR2-2504318 EDT enh.docx" w:history="1">
              <w:r w:rsidRPr="009B665B">
                <w:rPr>
                  <w:rStyle w:val="Hyperlink"/>
                  <w:rFonts w:eastAsiaTheme="minorEastAsia"/>
                </w:rPr>
                <w:t>R2-2504318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eMTC:          CB-RNTI = 1+ SFN_id mod (Cmax/10)+offset</w:t>
            </w:r>
          </w:p>
          <w:p w:rsidR="002A14C1" w:rsidRPr="002A14C1" w:rsidRDefault="002A14C1" w:rsidP="002A14C1">
            <w:pPr>
              <w:pStyle w:val="Comments"/>
            </w:pPr>
            <w:r w:rsidRPr="002A14C1">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rsidR="002A14C1" w:rsidRPr="002A14C1" w:rsidRDefault="002A14C1" w:rsidP="002A14C1">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rsidR="002A14C1" w:rsidRDefault="002A14C1" w:rsidP="002A14C1">
            <w:pPr>
              <w:pStyle w:val="Comments"/>
            </w:pPr>
            <w:r w:rsidRPr="002A14C1">
              <w:t>M can be set to the minimum periodicity in radio frames allowed for CB-Msg3 window. Offset is defined as the largest value that RA-RNTI can take i.e. 1+255+256*MaxNumberOfCarriers.</w:t>
            </w:r>
          </w:p>
          <w:p w:rsidR="00AB3607" w:rsidRDefault="00AB3607" w:rsidP="002A14C1">
            <w:pPr>
              <w:pStyle w:val="Comments"/>
            </w:pPr>
          </w:p>
          <w:p w:rsidR="00AB3607" w:rsidRPr="002A14C1" w:rsidRDefault="00AB3607" w:rsidP="002A14C1">
            <w:pPr>
              <w:pStyle w:val="Comments"/>
            </w:pPr>
            <w:r>
              <w:t xml:space="preserve">From </w:t>
            </w:r>
            <w:hyperlink r:id="rId193" w:tooltip="C:Data3GPPExtractsR2-2504528 Discussion on CB-Msg3-EDT.docx" w:history="1">
              <w:r w:rsidRPr="009B665B">
                <w:rPr>
                  <w:rStyle w:val="Hyperlink"/>
                  <w:rFonts w:eastAsiaTheme="minorEastAsia"/>
                </w:rPr>
                <w:t>R2-2504528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For eMTC, CB-RNTI = 2401+ floor(SFN_id / Wmin) where the SFN_id is the start SFN of the transmission window and the Wmin is the minimum value of transmission window length</w:t>
            </w:r>
          </w:p>
          <w:p w:rsidR="002A14C1" w:rsidRPr="002A14C1" w:rsidRDefault="002A14C1" w:rsidP="002A14C1">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AB3607" w:rsidRPr="002A14C1" w:rsidTr="00AB3607">
        <w:tc>
          <w:tcPr>
            <w:tcW w:w="10206" w:type="dxa"/>
            <w:tcBorders>
              <w:top w:val="nil"/>
              <w:left w:val="nil"/>
              <w:bottom w:val="nil"/>
              <w:right w:val="nil"/>
            </w:tcBorders>
          </w:tcPr>
          <w:p w:rsidR="00AB3607" w:rsidRDefault="00AB3607" w:rsidP="002A14C1">
            <w:pPr>
              <w:pStyle w:val="Comments"/>
            </w:pPr>
          </w:p>
          <w:p w:rsidR="00AB3607" w:rsidRPr="002A14C1" w:rsidRDefault="00AB3607" w:rsidP="002A14C1">
            <w:pPr>
              <w:pStyle w:val="Comments"/>
            </w:pPr>
            <w:r>
              <w:t xml:space="preserve">From </w:t>
            </w:r>
            <w:hyperlink r:id="rId194" w:tooltip="C:Data3GPPExtractsR2-2504175_Contention based MSG3.doc" w:history="1">
              <w:r w:rsidRPr="009B665B">
                <w:rPr>
                  <w:rStyle w:val="Hyperlink"/>
                  <w:rFonts w:eastAsiaTheme="minorEastAsia"/>
                </w:rPr>
                <w:t>R2-2504175</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rsidR="00AB3607" w:rsidRDefault="00AB3607" w:rsidP="002A14C1">
            <w:pPr>
              <w:pStyle w:val="Comments"/>
            </w:pPr>
          </w:p>
          <w:p w:rsidR="00AB3607" w:rsidRPr="002A14C1" w:rsidRDefault="00AB3607" w:rsidP="002A14C1">
            <w:pPr>
              <w:pStyle w:val="Comments"/>
            </w:pPr>
            <w:r>
              <w:t xml:space="preserve">From </w:t>
            </w:r>
            <w:hyperlink r:id="rId195" w:tooltip="C:Data3GPPExtractsR2-2503355 Discussion on CB-Msg3 Mechanism.docx" w:history="1">
              <w:r w:rsidRPr="009B665B">
                <w:rPr>
                  <w:rStyle w:val="Hyperlink"/>
                  <w:rFonts w:eastAsiaTheme="minorEastAsia"/>
                </w:rPr>
                <w:t>R2-2503355</w:t>
              </w:r>
            </w:hyperlink>
            <w:r>
              <w:rPr>
                <w:rFonts w:eastAsiaTheme="minorEastAsia"/>
              </w:rPr>
              <w:t>:</w:t>
            </w:r>
          </w:p>
        </w:tc>
      </w:tr>
      <w:tr w:rsidR="002A14C1" w:rsidRPr="002A14C1" w:rsidTr="00AB3607">
        <w:tc>
          <w:tcPr>
            <w:tcW w:w="10206" w:type="dxa"/>
            <w:tcBorders>
              <w:top w:val="nil"/>
              <w:left w:val="nil"/>
              <w:bottom w:val="nil"/>
              <w:right w:val="nil"/>
            </w:tcBorders>
          </w:tcPr>
          <w:p w:rsidR="00AB3607" w:rsidRDefault="002A14C1" w:rsidP="00AB3607">
            <w:pPr>
              <w:pStyle w:val="Comments"/>
            </w:pPr>
            <w:r w:rsidRPr="002A14C1">
              <w:t>CB-RNTI: the subframe timing index of the last valid CB-msg3 occasion within the transmission window; the frequency resource index associated with that last valid CB-msg3 occasion; the maximum length of msg4 window</w:t>
            </w:r>
          </w:p>
          <w:p w:rsidR="00AB3607" w:rsidRDefault="00AB3607" w:rsidP="00AB3607">
            <w:pPr>
              <w:pStyle w:val="Comments"/>
            </w:pPr>
          </w:p>
          <w:p w:rsidR="00AB3607" w:rsidRPr="002A14C1" w:rsidRDefault="00AB3607" w:rsidP="00AB3607">
            <w:pPr>
              <w:pStyle w:val="Comments"/>
            </w:pPr>
            <w:r>
              <w:t xml:space="preserve">From </w:t>
            </w:r>
            <w:hyperlink r:id="rId196"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197"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AB3607" w:rsidP="002A14C1">
            <w:pPr>
              <w:pStyle w:val="Comments"/>
            </w:pPr>
            <w:r w:rsidRPr="00AB3607">
              <w:rPr>
                <w:rFonts w:hint="eastAsia"/>
              </w:rPr>
              <w:t xml:space="preserve">The </w:t>
            </w:r>
            <w:bookmarkStart w:id="12" w:name="_Toc197683729"/>
            <w:bookmarkStart w:id="13" w:name="_Toc197683730"/>
            <w:bookmarkStart w:id="14" w:name="_Toc187930025"/>
            <w:bookmarkStart w:id="15" w:name="_Toc197683731"/>
            <w:bookmarkEnd w:id="12"/>
            <w:bookmarkEnd w:id="13"/>
            <w:bookmarkEnd w:id="14"/>
            <w:bookmarkEnd w:id="15"/>
            <w:r w:rsidRPr="00AB3607">
              <w:rPr>
                <w:rFonts w:hint="eastAsia"/>
              </w:rPr>
              <w:t>CB-RNTI is preconfigured or predefined</w:t>
            </w:r>
          </w:p>
        </w:tc>
      </w:tr>
    </w:tbl>
    <w:p w:rsidR="002A14C1" w:rsidRDefault="00056345" w:rsidP="00056345">
      <w:pPr>
        <w:pStyle w:val="Doc-text2"/>
        <w:rPr>
          <w:lang w:val="en-US" w:eastAsia="ko-KR"/>
        </w:rPr>
      </w:pPr>
      <w:r>
        <w:rPr>
          <w:lang w:val="en-US" w:eastAsia="ko-KR"/>
        </w:rPr>
        <w:t>-</w:t>
      </w:r>
      <w:r>
        <w:rPr>
          <w:lang w:val="en-US" w:eastAsia="ko-KR"/>
        </w:rPr>
        <w:tab/>
        <w:t>Oppo thinks that if the monitoring window is short enough we can avoid ths risk of overlapping windows</w:t>
      </w:r>
    </w:p>
    <w:p w:rsidR="00056345" w:rsidRDefault="00056345" w:rsidP="00056345">
      <w:pPr>
        <w:pStyle w:val="Doc-text2"/>
        <w:rPr>
          <w:lang w:val="en-US" w:eastAsia="ko-KR"/>
        </w:rPr>
      </w:pPr>
      <w:r>
        <w:rPr>
          <w:lang w:val="en-US" w:eastAsia="ko-KR"/>
        </w:rPr>
        <w:t>-</w:t>
      </w:r>
      <w:r>
        <w:rPr>
          <w:lang w:val="en-US" w:eastAsia="ko-KR"/>
        </w:rPr>
        <w:tab/>
        <w:t>Nokia thinks the NW should have the flexibility to have longer windows and then the windows could overlap</w:t>
      </w:r>
    </w:p>
    <w:p w:rsidR="00056345" w:rsidRDefault="00587406" w:rsidP="00056345">
      <w:pPr>
        <w:pStyle w:val="Doc-text2"/>
        <w:rPr>
          <w:lang w:val="en-US" w:eastAsia="ko-KR"/>
        </w:rPr>
      </w:pPr>
      <w:r>
        <w:rPr>
          <w:lang w:val="en-US" w:eastAsia="ko-KR"/>
        </w:rPr>
        <w:t>-</w:t>
      </w:r>
      <w:r>
        <w:rPr>
          <w:lang w:val="en-US" w:eastAsia="ko-KR"/>
        </w:rPr>
        <w:tab/>
        <w:t>HW thinks we can reuse existing formulas for the calculation</w:t>
      </w:r>
    </w:p>
    <w:p w:rsidR="00587406" w:rsidRDefault="00587406" w:rsidP="00056345">
      <w:pPr>
        <w:pStyle w:val="Doc-text2"/>
        <w:rPr>
          <w:lang w:val="en-US" w:eastAsia="ko-KR"/>
        </w:rPr>
      </w:pPr>
      <w:r>
        <w:rPr>
          <w:lang w:val="en-US" w:eastAsia="ko-KR"/>
        </w:rPr>
        <w:t>-</w:t>
      </w:r>
      <w:r>
        <w:rPr>
          <w:lang w:val="en-US" w:eastAsia="ko-KR"/>
        </w:rPr>
        <w:tab/>
        <w:t>QC thinks we need to ensure that CB-RNTI and RA-RNTI do not collide</w:t>
      </w:r>
    </w:p>
    <w:p w:rsidR="00587406" w:rsidRPr="00587406" w:rsidRDefault="00587406" w:rsidP="00587406">
      <w:pPr>
        <w:pStyle w:val="Agreement"/>
        <w:rPr>
          <w:lang w:val="en-US" w:eastAsia="ko-KR"/>
        </w:rPr>
      </w:pPr>
      <w:r w:rsidRPr="00587406">
        <w:rPr>
          <w:lang w:val="en-US" w:eastAsia="ko-KR"/>
        </w:rPr>
        <w:t xml:space="preserve">We </w:t>
      </w:r>
      <w:r>
        <w:rPr>
          <w:lang w:val="en-US" w:eastAsia="ko-KR"/>
        </w:rPr>
        <w:t>c</w:t>
      </w:r>
      <w:r w:rsidRPr="00587406">
        <w:rPr>
          <w:lang w:val="en-US" w:eastAsia="ko-KR"/>
        </w:rPr>
        <w:t xml:space="preserve">ontinue the discussion on </w:t>
      </w:r>
      <w:r>
        <w:rPr>
          <w:lang w:val="en-US" w:eastAsia="ko-KR"/>
        </w:rPr>
        <w:t>a solution for CB-RNTI</w:t>
      </w:r>
      <w:r w:rsidRPr="00587406">
        <w:rPr>
          <w:lang w:val="en-US" w:eastAsia="ko-KR"/>
        </w:rPr>
        <w:t xml:space="preserve"> in offline 306</w:t>
      </w:r>
      <w:r>
        <w:rPr>
          <w:lang w:val="en-US" w:eastAsia="ko-KR"/>
        </w:rPr>
        <w:t>,</w:t>
      </w:r>
      <w:r w:rsidRPr="00587406">
        <w:t xml:space="preserve"> </w:t>
      </w:r>
      <w:r w:rsidRPr="00587406">
        <w:rPr>
          <w:lang w:val="en-US" w:eastAsia="ko-KR"/>
        </w:rPr>
        <w:t>ensuring that there is no collision between CB-RNTI and RA-RNTI.</w:t>
      </w:r>
    </w:p>
    <w:p w:rsidR="002A14C1" w:rsidRDefault="00A123DE" w:rsidP="00A123DE">
      <w:pPr>
        <w:pStyle w:val="Comments"/>
        <w:rPr>
          <w:lang w:val="en-US" w:eastAsia="ko-KR"/>
        </w:rPr>
      </w:pPr>
      <w:r w:rsidRPr="00A123DE">
        <w:rPr>
          <w:lang w:val="en-US" w:eastAsia="ko-KR"/>
        </w:rPr>
        <w:t>Proposal 6</w:t>
      </w:r>
      <w:r w:rsidRPr="00A123DE">
        <w:rPr>
          <w:lang w:val="en-US" w:eastAsia="ko-KR"/>
        </w:rPr>
        <w:tab/>
        <w:t>Power ramping for CB-Msg3-EDT is not considered in release 19.</w:t>
      </w:r>
    </w:p>
    <w:p w:rsidR="00587406" w:rsidRPr="00A123DE" w:rsidRDefault="00587406" w:rsidP="00587406">
      <w:pPr>
        <w:pStyle w:val="Doc-text2"/>
        <w:rPr>
          <w:lang w:val="en-US" w:eastAsia="ko-KR"/>
        </w:rPr>
      </w:pPr>
      <w:r>
        <w:rPr>
          <w:lang w:val="en-US" w:eastAsia="ko-KR"/>
        </w:rPr>
        <w:t>-</w:t>
      </w:r>
      <w:r>
        <w:rPr>
          <w:lang w:val="en-US" w:eastAsia="ko-KR"/>
        </w:rPr>
        <w:tab/>
        <w:t xml:space="preserve">vivo thinks we should wait for RAN1 </w:t>
      </w:r>
    </w:p>
    <w:p w:rsidR="00B52A60" w:rsidRDefault="00A123DE" w:rsidP="00A123DE">
      <w:pPr>
        <w:pStyle w:val="Comments"/>
        <w:rPr>
          <w:lang w:val="en-US" w:eastAsia="ko-KR"/>
        </w:rPr>
      </w:pPr>
      <w:r w:rsidRPr="00A123DE">
        <w:rPr>
          <w:lang w:val="en-US" w:eastAsia="ko-KR"/>
        </w:rPr>
        <w:t>Proposal 7</w:t>
      </w:r>
      <w:r w:rsidRPr="00A123DE">
        <w:rPr>
          <w:lang w:val="en-US" w:eastAsia="ko-KR"/>
        </w:rPr>
        <w:tab/>
        <w:t xml:space="preserve">RAN2 do </w:t>
      </w:r>
      <w:r w:rsidR="00587406">
        <w:rPr>
          <w:lang w:val="en-US" w:eastAsia="ko-KR"/>
        </w:rPr>
        <w:t xml:space="preserve">not </w:t>
      </w:r>
      <w:r w:rsidRPr="00A123DE">
        <w:rPr>
          <w:lang w:val="en-US" w:eastAsia="ko-KR"/>
        </w:rPr>
        <w:t>work on OCC for CB-Msg3-EDT in release 19.</w:t>
      </w:r>
    </w:p>
    <w:p w:rsidR="00587406" w:rsidRDefault="00587406" w:rsidP="00587406">
      <w:pPr>
        <w:pStyle w:val="Doc-text2"/>
        <w:rPr>
          <w:lang w:val="en-US" w:eastAsia="ko-KR"/>
        </w:rPr>
      </w:pPr>
      <w:r>
        <w:rPr>
          <w:lang w:val="en-US" w:eastAsia="ko-KR"/>
        </w:rPr>
        <w:t>-</w:t>
      </w:r>
      <w:r>
        <w:rPr>
          <w:lang w:val="en-US" w:eastAsia="ko-KR"/>
        </w:rPr>
        <w:tab/>
        <w:t>QC does not support the proposal</w:t>
      </w:r>
      <w:r w:rsidR="00A748FD">
        <w:rPr>
          <w:lang w:val="en-US" w:eastAsia="ko-KR"/>
        </w:rPr>
        <w:t xml:space="preserve"> and thinks that OCC could be supported without additional work for RAN2 (procedure wise, only the corresponding configuration is needed)</w:t>
      </w:r>
    </w:p>
    <w:p w:rsidR="00A748FD" w:rsidRDefault="00A748FD" w:rsidP="00587406">
      <w:pPr>
        <w:pStyle w:val="Doc-text2"/>
        <w:rPr>
          <w:lang w:val="en-US" w:eastAsia="ko-KR"/>
        </w:rPr>
      </w:pPr>
      <w:r>
        <w:rPr>
          <w:lang w:val="en-US" w:eastAsia="ko-KR"/>
        </w:rPr>
        <w:t>-</w:t>
      </w:r>
      <w:r>
        <w:rPr>
          <w:lang w:val="en-US" w:eastAsia="ko-KR"/>
        </w:rPr>
        <w:tab/>
        <w:t>Ericsson doubts that OCC would work in this case. Nokia agrees</w:t>
      </w:r>
    </w:p>
    <w:p w:rsidR="00A748FD" w:rsidRDefault="00A748FD" w:rsidP="00587406">
      <w:pPr>
        <w:pStyle w:val="Doc-text2"/>
        <w:rPr>
          <w:lang w:val="en-US" w:eastAsia="ko-KR"/>
        </w:rPr>
      </w:pPr>
      <w:r>
        <w:rPr>
          <w:lang w:val="en-US" w:eastAsia="ko-KR"/>
        </w:rPr>
        <w:t>-</w:t>
      </w:r>
      <w:r>
        <w:rPr>
          <w:lang w:val="en-US" w:eastAsia="ko-KR"/>
        </w:rPr>
        <w:tab/>
        <w:t>Toyota thinks that from RAN2 perspective there is no problem to support OCC</w:t>
      </w:r>
    </w:p>
    <w:p w:rsidR="00A748FD" w:rsidRDefault="00A748FD" w:rsidP="00A748FD">
      <w:pPr>
        <w:pStyle w:val="Agreement"/>
        <w:rPr>
          <w:lang w:val="en-US" w:eastAsia="ko-KR"/>
        </w:rPr>
      </w:pPr>
      <w:r>
        <w:rPr>
          <w:lang w:val="en-US" w:eastAsia="ko-KR"/>
        </w:rPr>
        <w:t>We continue the discussion on OCC for CB-msg3-EDT in the next meeting.</w:t>
      </w:r>
    </w:p>
    <w:p w:rsidR="008214A0" w:rsidRDefault="008214A0" w:rsidP="00A123DE">
      <w:pPr>
        <w:pStyle w:val="Comments"/>
        <w:rPr>
          <w:lang w:val="en-US" w:eastAsia="ko-KR"/>
        </w:rPr>
      </w:pPr>
    </w:p>
    <w:p w:rsidR="00B52A60" w:rsidRDefault="00B52A60" w:rsidP="00A123DE">
      <w:pPr>
        <w:pStyle w:val="Comments"/>
        <w:rPr>
          <w:lang w:val="en-US" w:eastAsia="ko-KR"/>
        </w:rPr>
      </w:pPr>
      <w:r>
        <w:rPr>
          <w:lang w:val="en-US" w:eastAsia="ko-KR"/>
        </w:rPr>
        <w:t>(failure handling)</w:t>
      </w:r>
    </w:p>
    <w:p w:rsidR="00A123DE" w:rsidRPr="00A123DE" w:rsidRDefault="00A123DE" w:rsidP="00A123DE">
      <w:pPr>
        <w:pStyle w:val="Comments"/>
        <w:rPr>
          <w:lang w:val="en-US" w:eastAsia="ko-KR"/>
        </w:rPr>
      </w:pPr>
      <w:r w:rsidRPr="00A123DE">
        <w:rPr>
          <w:lang w:val="en-US" w:eastAsia="ko-KR"/>
        </w:rPr>
        <w:lastRenderedPageBreak/>
        <w:t>Proposal 19</w:t>
      </w:r>
      <w:r w:rsidRPr="00A123DE">
        <w:rPr>
          <w:lang w:val="en-US" w:eastAsia="ko-KR"/>
        </w:rPr>
        <w:tab/>
        <w:t>If the UE does not receive a Msg4, with a UE contention resolution ID MAC CE that match the Msg3 that the UE sent, within the Msg4 window after the UEs last CB-Msg3 uplink transmission (including any CB-Msg3 reattempt and possible stepping of CE level), the UE shall consider the CB-Msg3-EDT procedure as unsuccessful.</w:t>
      </w:r>
    </w:p>
    <w:p w:rsidR="00A123DE" w:rsidRPr="00A123DE" w:rsidRDefault="00A123DE" w:rsidP="00A123DE">
      <w:pPr>
        <w:pStyle w:val="Comments"/>
        <w:rPr>
          <w:lang w:val="en-US" w:eastAsia="ko-KR"/>
        </w:rPr>
      </w:pPr>
      <w:r w:rsidRPr="00A123DE">
        <w:rPr>
          <w:lang w:val="en-US" w:eastAsia="ko-KR"/>
        </w:rPr>
        <w:t>Proposal 20</w:t>
      </w:r>
      <w:r w:rsidRPr="00A123DE">
        <w:rPr>
          <w:lang w:val="en-US" w:eastAsia="ko-KR"/>
        </w:rPr>
        <w:tab/>
        <w:t>If MAC layer has determined that the CB-Msg3-EDT procedure is either successful or unsuccessful, the MAC layer shall inform the higher layers. FFS how/when RRC layers determines (un)successful CB-Msg3-EDT procedure.</w:t>
      </w:r>
    </w:p>
    <w:p w:rsidR="00A123DE" w:rsidRPr="00A123DE" w:rsidRDefault="00A123DE" w:rsidP="00A123DE">
      <w:pPr>
        <w:pStyle w:val="Comments"/>
        <w:rPr>
          <w:lang w:val="en-US" w:eastAsia="ko-KR"/>
        </w:rPr>
      </w:pPr>
      <w:r w:rsidRPr="00A123DE">
        <w:rPr>
          <w:lang w:val="en-US" w:eastAsia="ko-KR"/>
        </w:rPr>
        <w:t>Proposal 21</w:t>
      </w:r>
      <w:r w:rsidRPr="00A123DE">
        <w:rPr>
          <w:lang w:val="en-US" w:eastAsia="ko-KR"/>
        </w:rPr>
        <w:tab/>
        <w:t>If CB-Msg3-EDT procedure is unsuccessful, it is up to UE implementation whether to trigger further actions (for example, trigger EDT using the random access procedure or trigger PUR transmission or trigger another CB-Msg3-EDT procedure or inform NAS of unsuccessful EDT).</w:t>
      </w:r>
    </w:p>
    <w:p w:rsidR="00A123DE" w:rsidRDefault="00A123DE" w:rsidP="00A123DE">
      <w:pPr>
        <w:pStyle w:val="Doc-text2"/>
        <w:rPr>
          <w:lang w:val="en-US" w:eastAsia="ko-KR"/>
        </w:rPr>
      </w:pPr>
    </w:p>
    <w:p w:rsidR="00340602" w:rsidRDefault="00340602" w:rsidP="00A123DE">
      <w:pPr>
        <w:pStyle w:val="Doc-text2"/>
        <w:rPr>
          <w:lang w:val="en-US" w:eastAsia="ko-KR"/>
        </w:rPr>
      </w:pPr>
    </w:p>
    <w:p w:rsidR="00340602" w:rsidRDefault="00340602" w:rsidP="00A123DE">
      <w:pPr>
        <w:pStyle w:val="Doc-text2"/>
        <w:rPr>
          <w:lang w:val="en-US" w:eastAsia="ko-KR"/>
        </w:rPr>
      </w:pPr>
    </w:p>
    <w:p w:rsidR="00DF6995"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340602"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00340602" w:rsidRPr="003E4B82">
        <w:rPr>
          <w:lang w:val="en-US" w:eastAsia="en-US"/>
        </w:rPr>
        <w:t>HARQ process 0</w:t>
      </w:r>
      <w:r w:rsidR="00340602">
        <w:rPr>
          <w:lang w:val="en-US" w:eastAsia="en-US"/>
        </w:rPr>
        <w:t>, RV0</w:t>
      </w:r>
      <w:r w:rsidR="00340602" w:rsidRPr="003E4B82">
        <w:rPr>
          <w:lang w:val="en-US" w:eastAsia="en-US"/>
        </w:rPr>
        <w:t xml:space="preserve"> is used to transmit </w:t>
      </w:r>
      <w:r w:rsidR="00340602">
        <w:rPr>
          <w:lang w:val="en-US" w:eastAsia="en-US"/>
        </w:rPr>
        <w:t xml:space="preserve">all </w:t>
      </w:r>
      <w:r w:rsidR="00340602" w:rsidRPr="003E4B82">
        <w:rPr>
          <w:lang w:val="en-US" w:eastAsia="en-US"/>
        </w:rPr>
        <w:t>CB-Msg3</w:t>
      </w:r>
      <w:r w:rsidR="00340602">
        <w:rPr>
          <w:lang w:val="en-US" w:eastAsia="en-US"/>
        </w:rPr>
        <w:t xml:space="preserve"> replicas in the transmission window</w:t>
      </w:r>
    </w:p>
    <w:p w:rsidR="00340602" w:rsidRDefault="00DF6995" w:rsidP="008820E5">
      <w:pPr>
        <w:pStyle w:val="Doc-text2"/>
        <w:pBdr>
          <w:top w:val="single" w:sz="4" w:space="1" w:color="auto"/>
          <w:left w:val="single" w:sz="4" w:space="4" w:color="auto"/>
          <w:bottom w:val="single" w:sz="4" w:space="1" w:color="auto"/>
          <w:right w:val="single" w:sz="4" w:space="4" w:color="auto"/>
        </w:pBdr>
      </w:pPr>
      <w:r>
        <w:rPr>
          <w:lang w:val="en-US" w:eastAsia="en-US"/>
        </w:rPr>
        <w:t>2.</w:t>
      </w:r>
      <w:r>
        <w:rPr>
          <w:lang w:val="en-US" w:eastAsia="en-US"/>
        </w:rPr>
        <w:tab/>
      </w:r>
      <w:r w:rsidR="00340602" w:rsidRPr="00340602">
        <w:rPr>
          <w:lang w:val="en-US" w:eastAsia="en-US"/>
        </w:rPr>
        <w:t>We do not specify another way of starting Msg4 monitoring window</w:t>
      </w:r>
      <w:r>
        <w:rPr>
          <w:lang w:val="en-US" w:eastAsia="en-US"/>
        </w:rPr>
        <w:t>, i.e. it is confirmed</w:t>
      </w:r>
      <w:r w:rsidR="00340602">
        <w:rPr>
          <w:lang w:val="en-US" w:eastAsia="en-US"/>
        </w:rPr>
        <w:t xml:space="preserve"> that t</w:t>
      </w:r>
      <w:r w:rsidR="00340602" w:rsidRPr="00340602">
        <w:rPr>
          <w:lang w:val="en-US" w:eastAsia="en-US"/>
        </w:rPr>
        <w:t xml:space="preserve">he Msg4 monitoring </w:t>
      </w:r>
      <w:r w:rsidR="00340602">
        <w:rPr>
          <w:lang w:val="en-US" w:eastAsia="en-US"/>
        </w:rPr>
        <w:t xml:space="preserve">window always </w:t>
      </w:r>
      <w:r w:rsidR="00340602" w:rsidRPr="00340602">
        <w:rPr>
          <w:lang w:val="en-US" w:eastAsia="en-US"/>
        </w:rPr>
        <w:t>starts at the end of CB-Msg3-EDT transmission window plus UE-eNB RTT</w:t>
      </w:r>
      <w:r>
        <w:rPr>
          <w:lang w:val="en-US" w:eastAsia="en-US"/>
        </w:rPr>
        <w:t xml:space="preserve"> (</w:t>
      </w:r>
      <w:r w:rsidRPr="009A061A">
        <w:t>FFS NW/UE processing time is needed or not)</w:t>
      </w:r>
    </w:p>
    <w:p w:rsidR="008820E5" w:rsidRPr="008820E5" w:rsidRDefault="008820E5" w:rsidP="008820E5">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rsidR="00340602" w:rsidRDefault="00340602" w:rsidP="00A123DE">
      <w:pPr>
        <w:pStyle w:val="Doc-text2"/>
        <w:rPr>
          <w:lang w:val="en-US" w:eastAsia="ko-KR"/>
        </w:rPr>
      </w:pPr>
    </w:p>
    <w:p w:rsidR="00DF6995" w:rsidRDefault="00DF6995" w:rsidP="00A123DE">
      <w:pPr>
        <w:pStyle w:val="Doc-text2"/>
        <w:rPr>
          <w:lang w:val="en-US" w:eastAsia="ko-KR"/>
        </w:rPr>
      </w:pPr>
    </w:p>
    <w:p w:rsidR="00913CE7" w:rsidRDefault="00913CE7" w:rsidP="00A123DE">
      <w:pPr>
        <w:pStyle w:val="Doc-text2"/>
        <w:rPr>
          <w:lang w:val="en-US" w:eastAsia="ko-KR"/>
        </w:rPr>
      </w:pPr>
    </w:p>
    <w:p w:rsidR="00913CE7" w:rsidRDefault="00913CE7" w:rsidP="00913CE7">
      <w:pPr>
        <w:pStyle w:val="EmailDiscussion"/>
      </w:pPr>
      <w:r>
        <w:t>[AT130][306][R19 IoT NTN] CB-RNTI (Ericsson)</w:t>
      </w:r>
    </w:p>
    <w:p w:rsidR="00913CE7" w:rsidRDefault="00913CE7" w:rsidP="00913CE7">
      <w:pPr>
        <w:pStyle w:val="EmailDiscussion2"/>
      </w:pPr>
      <w:r>
        <w:tab/>
        <w:t>Scope: discuss the solution for CB-RNTI</w:t>
      </w:r>
    </w:p>
    <w:p w:rsidR="00913CE7" w:rsidRDefault="00913CE7" w:rsidP="00913CE7">
      <w:pPr>
        <w:pStyle w:val="EmailDiscussion2"/>
      </w:pPr>
      <w:r>
        <w:tab/>
        <w:t xml:space="preserve">Intended outcome: summary of the offline discussion </w:t>
      </w:r>
    </w:p>
    <w:p w:rsidR="00340602" w:rsidRDefault="00340602" w:rsidP="00340602">
      <w:pPr>
        <w:pStyle w:val="EmailDiscussion2"/>
      </w:pPr>
      <w:r>
        <w:tab/>
        <w:t xml:space="preserve">Offline time: Thursday 2025-05-22 afternoon coffee break (location FFS) </w:t>
      </w:r>
    </w:p>
    <w:p w:rsidR="00913CE7" w:rsidRDefault="00913CE7" w:rsidP="00913CE7">
      <w:pPr>
        <w:pStyle w:val="EmailDiscussion2"/>
      </w:pPr>
      <w:r>
        <w:tab/>
        <w:t>Deadline for offline discussion summary (in R2-2504777):  Friday 2025-05-23 08:00</w:t>
      </w:r>
    </w:p>
    <w:p w:rsidR="00913CE7" w:rsidRDefault="00913CE7" w:rsidP="00A123DE">
      <w:pPr>
        <w:pStyle w:val="Doc-text2"/>
        <w:rPr>
          <w:lang w:val="en-US" w:eastAsia="ko-KR"/>
        </w:rPr>
      </w:pPr>
    </w:p>
    <w:p w:rsidR="00A123DE" w:rsidRDefault="00A123DE" w:rsidP="00A123DE">
      <w:pPr>
        <w:pStyle w:val="Doc-text2"/>
        <w:rPr>
          <w:lang w:val="en-US" w:eastAsia="ko-KR"/>
        </w:rPr>
      </w:pPr>
    </w:p>
    <w:p w:rsidR="00913CE7" w:rsidRDefault="00913CE7" w:rsidP="00913CE7">
      <w:pPr>
        <w:pStyle w:val="Doc-title"/>
        <w:rPr>
          <w:rFonts w:eastAsiaTheme="minorEastAsia"/>
        </w:rPr>
      </w:pPr>
      <w:r>
        <w:t>R2-2504777</w:t>
      </w:r>
      <w:r>
        <w:tab/>
        <w:t>Report of [AT130][306][R19 IoT NTN</w:t>
      </w:r>
      <w:r w:rsidRPr="00BD7BD4">
        <w:t>]</w:t>
      </w:r>
      <w:r>
        <w:t xml:space="preserve"> CB-RNTI</w:t>
      </w:r>
      <w:r>
        <w:tab/>
        <w:t>Ericsson</w:t>
      </w:r>
      <w:r>
        <w:tab/>
        <w:t>discussion</w:t>
      </w:r>
      <w:r>
        <w:tab/>
      </w:r>
      <w:r w:rsidRPr="00BB07BA">
        <w:rPr>
          <w:rFonts w:eastAsiaTheme="minorEastAsia"/>
        </w:rPr>
        <w:t>IoT_NTN_Ph3-Core</w:t>
      </w:r>
    </w:p>
    <w:p w:rsidR="00913CE7" w:rsidRDefault="00913CE7" w:rsidP="00A123DE">
      <w:pPr>
        <w:pStyle w:val="Doc-text2"/>
        <w:rPr>
          <w:lang w:val="en-US" w:eastAsia="ko-KR"/>
        </w:rPr>
      </w:pPr>
    </w:p>
    <w:p w:rsidR="00913CE7" w:rsidRPr="00A123DE" w:rsidRDefault="00913CE7" w:rsidP="00A123DE">
      <w:pPr>
        <w:pStyle w:val="Doc-text2"/>
        <w:rPr>
          <w:lang w:val="en-US" w:eastAsia="ko-KR"/>
        </w:rPr>
      </w:pPr>
    </w:p>
    <w:p w:rsidR="00942CA4" w:rsidRDefault="009B665B" w:rsidP="00942CA4">
      <w:pPr>
        <w:pStyle w:val="Doc-title"/>
        <w:rPr>
          <w:rFonts w:eastAsiaTheme="minorEastAsia"/>
        </w:rPr>
      </w:pPr>
      <w:hyperlink r:id="rId198"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3355 Discussion on CB-Msg3 Mechanism.docx" w:history="1">
        <w:r w:rsidR="00942CA4" w:rsidRPr="009B665B">
          <w:rPr>
            <w:rStyle w:val="Hyperlink"/>
            <w:rFonts w:eastAsiaTheme="minorEastAsia"/>
          </w:rPr>
          <w:t>R2-2503</w:t>
        </w:r>
        <w:r w:rsidR="00942CA4" w:rsidRPr="009B665B">
          <w:rPr>
            <w:rStyle w:val="Hyperlink"/>
            <w:rFonts w:eastAsiaTheme="minorEastAsia"/>
          </w:rPr>
          <w:t>3</w:t>
        </w:r>
        <w:r w:rsidR="00942CA4" w:rsidRPr="009B665B">
          <w:rPr>
            <w:rStyle w:val="Hyperlink"/>
            <w:rFonts w:eastAsiaTheme="minorEastAsia"/>
          </w:rPr>
          <w:t>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0" w:tooltip="C:Data3GPPExtractsR2-2503461 Discussion on open issues for CB-Msg3 EDT.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1" w:tooltip="C:Data3GPPExtractsR2-2503500 Remaining issues for CB-msg3-EDT in IoT NTN.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2" w:tooltip="C:Data3GPPExtractsR2-2503529- Discussion on CB-msg3 EDT and msg4 enhancement.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204" w:tooltip="C:Data3GPPExtractsR2-2503662 Further discussion on UL capacity enhancement for IoT NTN.docx" w:history="1">
        <w:r w:rsidR="00942CA4" w:rsidRPr="009B665B">
          <w:rPr>
            <w:rStyle w:val="Hyperlink"/>
            <w:rFonts w:eastAsiaTheme="minorEastAsia"/>
          </w:rPr>
          <w:t>R</w:t>
        </w:r>
        <w:r w:rsidR="00942CA4" w:rsidRPr="009B665B">
          <w:rPr>
            <w:rStyle w:val="Hyperlink"/>
            <w:rFonts w:eastAsiaTheme="minorEastAsia"/>
          </w:rPr>
          <w:t>2</w:t>
        </w:r>
        <w:r w:rsidR="00942CA4" w:rsidRPr="009B665B">
          <w:rPr>
            <w:rStyle w:val="Hyperlink"/>
            <w:rFonts w:eastAsiaTheme="minorEastAsia"/>
          </w:rPr>
          <w:t>-2503662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6"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7"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8"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9"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0"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1"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2"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3" w:tooltip="C:Data3GPPExtractsR2-2504175_Contention based MSG3.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4"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5" w:tooltip="C:Data3GPPExtractsR2-2504318 EDT enh.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6"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7"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8"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A25456" w:rsidRPr="00A25456" w:rsidRDefault="00A123DE" w:rsidP="00A25456">
      <w:pPr>
        <w:pStyle w:val="Doc-title"/>
        <w:rPr>
          <w:lang w:eastAsia="ja-JP"/>
        </w:rPr>
      </w:pPr>
      <w:hyperlink r:id="rId219" w:tooltip="C:Data3GPPRAN2DocsR2-2503478.zip" w:history="1">
        <w:r w:rsidR="00A25456" w:rsidRPr="00A123DE">
          <w:rPr>
            <w:rStyle w:val="Hyperlink"/>
            <w:rFonts w:eastAsiaTheme="minorEastAsia"/>
          </w:rPr>
          <w:t>R2-2503478</w:t>
        </w:r>
      </w:hyperlink>
      <w:r w:rsidR="00A25456" w:rsidRPr="009B665B">
        <w:rPr>
          <w:rFonts w:eastAsiaTheme="minorEastAsia"/>
        </w:rPr>
        <w:tab/>
        <w:t>Further discussion on CB-Msg3 and Msg-4 enhancement</w:t>
      </w:r>
      <w:r w:rsidR="00A25456" w:rsidRPr="009B665B">
        <w:rPr>
          <w:rFonts w:eastAsiaTheme="minorEastAsia"/>
        </w:rPr>
        <w:tab/>
        <w:t>NTU</w:t>
      </w:r>
      <w:r w:rsidR="00A25456" w:rsidRPr="009B665B">
        <w:rPr>
          <w:rFonts w:eastAsiaTheme="minorEastAsia"/>
        </w:rPr>
        <w:tab/>
        <w:t>discussion</w:t>
      </w:r>
      <w:r w:rsidR="00A25456" w:rsidRPr="009B665B">
        <w:rPr>
          <w:rFonts w:eastAsiaTheme="minorEastAsia"/>
        </w:rPr>
        <w:tab/>
        <w:t>Rel-19</w:t>
      </w:r>
      <w:r w:rsidR="00A25456" w:rsidRPr="009B665B">
        <w:rPr>
          <w:lang w:eastAsia="ja-JP"/>
        </w:rPr>
        <w:tab/>
      </w:r>
      <w:r w:rsidR="00A25456"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3203DE" w:rsidRDefault="003203DE" w:rsidP="003203DE">
      <w:pPr>
        <w:pStyle w:val="Doc-title"/>
        <w:rPr>
          <w:rFonts w:eastAsiaTheme="minorEastAsia"/>
        </w:rPr>
      </w:pPr>
      <w:hyperlink r:id="rId220" w:tooltip="C:Data3GPPExtractsR2-2504092 Acceptable cell camping for NB-IoT.docx" w:history="1">
        <w:r w:rsidRPr="009B665B">
          <w:rPr>
            <w:rStyle w:val="Hyperlink"/>
            <w:rFonts w:eastAsiaTheme="minorEastAsia"/>
          </w:rPr>
          <w:t>R2-2504092</w:t>
        </w:r>
      </w:hyperlink>
      <w:r w:rsidRPr="00BB07BA">
        <w:rPr>
          <w:rFonts w:eastAsiaTheme="minorEastAsia"/>
        </w:rPr>
        <w:tab/>
        <w:t>Acceptable cell camping for NB-IoT</w:t>
      </w:r>
      <w:r w:rsidRPr="00BB07BA">
        <w:rPr>
          <w:rFonts w:eastAsiaTheme="minorEastAsia"/>
        </w:rPr>
        <w:tab/>
        <w:t>Samsung, Iridium, Vivo, 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3203DE">
      <w:pPr>
        <w:pStyle w:val="Comments"/>
      </w:pPr>
      <w:r>
        <w:t xml:space="preserve">Observation 1: In eMTC and normal LTE, a UE can camp on an acceptable cell to receive PWS broadcasting and originate emergency calls. This is a crucial part of cellular operation that users rely on daily. </w:t>
      </w:r>
    </w:p>
    <w:p w:rsidR="003203DE" w:rsidRDefault="003203DE" w:rsidP="003203DE">
      <w:pPr>
        <w:pStyle w:val="Comments"/>
      </w:pPr>
      <w:r>
        <w:t xml:space="preserve">Observation 2: NB-IoT did not introduce camping on any cell or an acceptable cell as emergency calls or PWS signalling was never supported. </w:t>
      </w:r>
    </w:p>
    <w:p w:rsidR="003203DE" w:rsidRDefault="003203DE" w:rsidP="003203DE">
      <w:pPr>
        <w:pStyle w:val="Comments"/>
      </w:pPr>
      <w:r>
        <w:t xml:space="preserve">Proposal 1: A UE shall be able to camp on an NB-IoT NTN cell for the purpose of receiving PWS broadcast, without the cell being a part of UEs PLMNs. </w:t>
      </w:r>
    </w:p>
    <w:p w:rsidR="003203DE" w:rsidRDefault="003203DE" w:rsidP="003203DE">
      <w:pPr>
        <w:pStyle w:val="Comments"/>
      </w:pPr>
      <w:r>
        <w:t>Proposal 2: RAN2 to discuss introducing acceptable cell category for NB-IoT NTN.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21" w:tooltip="C:Data3GPPExtractsR2-2503663 Remaining issues on support of PWS for NB-IoT NTN.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663</w:t>
        </w:r>
      </w:hyperlink>
      <w:r w:rsidRPr="00BB07BA">
        <w:rPr>
          <w:rFonts w:eastAsiaTheme="minorEastAsia"/>
        </w:rPr>
        <w:tab/>
        <w:t>Remaining issues on support of PWS for NB-IoT 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0852E8">
      <w:pPr>
        <w:pStyle w:val="Comments"/>
        <w:numPr>
          <w:ilvl w:val="0"/>
          <w:numId w:val="10"/>
        </w:numPr>
      </w:pPr>
      <w:r>
        <w:t>Inter-cell PWS reception (open issue RRC-6)</w:t>
      </w:r>
    </w:p>
    <w:p w:rsidR="003203DE" w:rsidRDefault="003203DE" w:rsidP="003203DE">
      <w:pPr>
        <w:pStyle w:val="Comments"/>
      </w:pPr>
      <w:r>
        <w:t>Observation 1: In legacy, the PWS message segmentation feature is only supported for the intra-cell scenario.</w:t>
      </w:r>
    </w:p>
    <w:p w:rsidR="003203DE" w:rsidRDefault="003203DE" w:rsidP="003203DE">
      <w:pPr>
        <w:pStyle w:val="Comments"/>
      </w:pPr>
      <w:r>
        <w:t>Observation 2: In NTN, all the segments of PWS message may not be delivered to UE successfully within a single cell in moving cell scenario.</w:t>
      </w:r>
    </w:p>
    <w:p w:rsidR="003203DE" w:rsidRDefault="003203DE" w:rsidP="003203DE">
      <w:pPr>
        <w:pStyle w:val="Comments"/>
      </w:pPr>
      <w:r>
        <w:t xml:space="preserve">Proposal 1: Support continued reception of PWS segmentation of a message from different cells in moving cell scenario. </w:t>
      </w:r>
    </w:p>
    <w:p w:rsidR="003203DE" w:rsidRDefault="003203DE" w:rsidP="003203DE">
      <w:pPr>
        <w:pStyle w:val="Comments"/>
      </w:pPr>
      <w:r>
        <w:t>Proposal 2: Introduce a new indication in SIB for inter-cell PWS segmentation reception.</w:t>
      </w:r>
    </w:p>
    <w:p w:rsidR="003203DE" w:rsidRDefault="003203DE" w:rsidP="003203DE">
      <w:pPr>
        <w:pStyle w:val="Comments"/>
      </w:pPr>
      <w:r>
        <w:t>Proposal 3: The segementation size of PWS message should be exchanged via inter-node message to support inter-cell PWS reception.</w:t>
      </w:r>
    </w:p>
    <w:p w:rsidR="003203DE" w:rsidRDefault="003203DE" w:rsidP="000852E8">
      <w:pPr>
        <w:pStyle w:val="Comments"/>
        <w:numPr>
          <w:ilvl w:val="0"/>
          <w:numId w:val="10"/>
        </w:numPr>
      </w:pPr>
      <w:r>
        <w:t>PWS Support in SF mode</w:t>
      </w:r>
    </w:p>
    <w:p w:rsidR="003203DE" w:rsidRDefault="003203DE" w:rsidP="003203DE">
      <w:pPr>
        <w:pStyle w:val="Comments"/>
      </w:pPr>
      <w:r>
        <w:t>Observation 3: PWS delivery when cell operates in S&amp;F mode may have impacts on meeting delay requirements of PWS services.</w:t>
      </w:r>
    </w:p>
    <w:p w:rsidR="003203DE" w:rsidRDefault="003203DE" w:rsidP="003203DE">
      <w:pPr>
        <w:pStyle w:val="Comments"/>
      </w:pPr>
      <w:r>
        <w:t>Observation 4: RAN2 assumes no additional impact in supporting PWS functionality in S&amp;F operation.</w:t>
      </w:r>
    </w:p>
    <w:p w:rsidR="003203DE" w:rsidRDefault="003203DE" w:rsidP="003203DE">
      <w:pPr>
        <w:pStyle w:val="Comments"/>
      </w:pPr>
      <w:r>
        <w:t>Proposal 4: Support for PWS in SF operation is decided at SA2. RAN2 to decide whether to send LS on this or wait for SA2 decision.</w:t>
      </w:r>
    </w:p>
    <w:p w:rsidR="003203DE" w:rsidRDefault="003203DE" w:rsidP="000852E8">
      <w:pPr>
        <w:pStyle w:val="Comments"/>
        <w:numPr>
          <w:ilvl w:val="0"/>
          <w:numId w:val="10"/>
        </w:numPr>
      </w:pPr>
      <w:r>
        <w:t xml:space="preserve">WUS Efficiency Impacts for PWS Transmission </w:t>
      </w:r>
    </w:p>
    <w:p w:rsidR="003203DE" w:rsidRDefault="003203DE" w:rsidP="003203DE">
      <w:pPr>
        <w:pStyle w:val="Comments"/>
      </w:pPr>
      <w:r>
        <w:t>Observation 5: WUS configuration helps to minimize downlink monitoring related energy consumption for UE configured with shorter eDRX cycle.</w:t>
      </w:r>
    </w:p>
    <w:p w:rsidR="003203DE" w:rsidRDefault="003203DE" w:rsidP="003203DE">
      <w:pPr>
        <w:pStyle w:val="Comments"/>
      </w:pPr>
      <w:r>
        <w:t>Observation 6: Network that supports PWS and shorter eDRX cycle configuration for UE may activate WUS functionality to reduce the overall energy consumption associated with faster PWS reception.</w:t>
      </w:r>
    </w:p>
    <w:p w:rsidR="003203DE" w:rsidRDefault="003203DE" w:rsidP="003203DE">
      <w:pPr>
        <w:pStyle w:val="Comments"/>
      </w:pPr>
      <w:r>
        <w:t>Observation 7: When WUS is configured in NB-IoT cell, the PWS transmission may false wake-up all the UE outside the PWS service area resulting in reducing the overall efficiency of WUS benefits.</w:t>
      </w:r>
    </w:p>
    <w:p w:rsidR="003203DE" w:rsidRDefault="003203DE" w:rsidP="003203DE">
      <w:pPr>
        <w:pStyle w:val="Comments"/>
      </w:pPr>
      <w:r>
        <w:t>Proposal 5: RAN2 to consider PWS specific WUS configuration for improved paging efficiency for PWS related paging notification.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22" w:tooltip="C:Data3GPPExtractsR2-2503799 Open issues on the support for PWS in NB-IoT.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799</w:t>
        </w:r>
      </w:hyperlink>
      <w:r w:rsidRPr="00BB07BA">
        <w:rPr>
          <w:rFonts w:eastAsiaTheme="minorEastAsia"/>
        </w:rPr>
        <w:tab/>
        <w:t>Open issues on the support for PWS in NB-IoT</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0852E8">
      <w:pPr>
        <w:pStyle w:val="Comments"/>
        <w:numPr>
          <w:ilvl w:val="0"/>
          <w:numId w:val="10"/>
        </w:numPr>
      </w:pPr>
      <w:r>
        <w:t>(RRC-6) Handling of PWS segments after switching to a new cell:</w:t>
      </w:r>
    </w:p>
    <w:p w:rsidR="003203DE" w:rsidRDefault="003203DE" w:rsidP="003203DE">
      <w:pPr>
        <w:pStyle w:val="Comments"/>
      </w:pPr>
      <w:r>
        <w:t>Observation 1</w:t>
      </w:r>
      <w:r>
        <w:tab/>
        <w:t>(RRC-6) An LTE UE switching to a new cell would discard any previously buffered PWS segments, if it has not fully received a segmented PWS message in the original cell.</w:t>
      </w:r>
    </w:p>
    <w:p w:rsidR="003203DE" w:rsidRDefault="003203DE" w:rsidP="003203DE">
      <w:pPr>
        <w:pStyle w:val="Comments"/>
      </w:pPr>
      <w:r>
        <w:t>Observation 2</w:t>
      </w:r>
      <w:r>
        <w:tab/>
        <w:t>(RRC-6) Most likely, an UE in the idle mode would connect to the same eNB while moving from one NTN cell to another. Discarding previously buffered PWS segments in such instances would lead to significant inefficiencies in both resource utilization and power consumption.</w:t>
      </w:r>
    </w:p>
    <w:p w:rsidR="003203DE" w:rsidRDefault="003203DE" w:rsidP="003203DE">
      <w:pPr>
        <w:pStyle w:val="Comments"/>
      </w:pPr>
      <w:r>
        <w:t>Proposal 1</w:t>
      </w:r>
      <w:r>
        <w:tab/>
        <w:t>(RRC-6) UE is allowed to retain previously buffered PWS segments and resume PWS reception when transitioning to a new NTN cell from a previously served NTN cell.</w:t>
      </w:r>
    </w:p>
    <w:p w:rsidR="003203DE" w:rsidRDefault="003203DE" w:rsidP="003203DE">
      <w:pPr>
        <w:pStyle w:val="Comments"/>
      </w:pPr>
      <w:r>
        <w:t>Proposal 2</w:t>
      </w:r>
      <w:r>
        <w:tab/>
        <w:t>(RRC-6) If P1 is agreed, RAN2 to adopt the TP in Annex A into the current 36.331 running CR.</w:t>
      </w:r>
    </w:p>
    <w:p w:rsidR="003203DE" w:rsidRDefault="003203DE" w:rsidP="000852E8">
      <w:pPr>
        <w:pStyle w:val="Comments"/>
        <w:numPr>
          <w:ilvl w:val="0"/>
          <w:numId w:val="10"/>
        </w:numPr>
      </w:pPr>
      <w:r>
        <w:lastRenderedPageBreak/>
        <w:t>(RRC-4) Inclusion of PWS area information in Paging:</w:t>
      </w:r>
    </w:p>
    <w:p w:rsidR="003203DE" w:rsidRDefault="003203DE" w:rsidP="003203DE">
      <w:pPr>
        <w:pStyle w:val="Comments"/>
      </w:pPr>
      <w:r>
        <w:t>Observation 3</w:t>
      </w:r>
      <w:r>
        <w:tab/>
        <w:t>(RRC-4) The likelihood of paging an irrelevant UE in an NTN cell for a PWS alert is very high.</w:t>
      </w:r>
    </w:p>
    <w:p w:rsidR="003203DE" w:rsidRDefault="003203DE" w:rsidP="003203DE">
      <w:pPr>
        <w:pStyle w:val="Comments"/>
      </w:pPr>
      <w:r>
        <w:t>Proposal 3</w:t>
      </w:r>
      <w:r>
        <w:tab/>
        <w:t>(RRC-4) PWS area information in coarse level can be signaled together with a PWS indication in Paging-NB. The UE not within the area determined by the PWS area information can skip acquiring the system information relevant to the PWS.</w:t>
      </w:r>
    </w:p>
    <w:p w:rsidR="003203DE" w:rsidRDefault="003203DE" w:rsidP="003203DE">
      <w:pPr>
        <w:pStyle w:val="Comments"/>
      </w:pPr>
      <w:r>
        <w:t>Proposal 4</w:t>
      </w:r>
      <w:r>
        <w:tab/>
        <w:t>(RRC-4) If P3 is agreed, RAN2 to adopt the TP in Annex B into the current 36.331 running CR.</w:t>
      </w:r>
    </w:p>
    <w:p w:rsidR="003203DE" w:rsidRPr="003203DE" w:rsidRDefault="003203DE" w:rsidP="003203DE">
      <w:pPr>
        <w:pStyle w:val="Doc-text2"/>
        <w:rPr>
          <w:lang w:val="en-US" w:eastAsia="ko-KR"/>
        </w:rPr>
      </w:pPr>
    </w:p>
    <w:p w:rsidR="00942CA4" w:rsidRDefault="009B665B" w:rsidP="00942CA4">
      <w:pPr>
        <w:pStyle w:val="Doc-title"/>
        <w:rPr>
          <w:rFonts w:eastAsiaTheme="minorEastAsia"/>
        </w:rPr>
      </w:pPr>
      <w:hyperlink r:id="rId223"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4"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5"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6"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27"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28"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29"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30"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1"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32"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3"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34"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A644CB" w:rsidRDefault="00A644CB" w:rsidP="00942CA4">
      <w:pPr>
        <w:pStyle w:val="Doc-text2"/>
        <w:ind w:left="0" w:firstLine="0"/>
        <w:rPr>
          <w:lang w:eastAsia="ja-JP"/>
        </w:rPr>
      </w:pPr>
    </w:p>
    <w:p w:rsidR="008118B1" w:rsidRDefault="008118B1" w:rsidP="00942CA4">
      <w:pPr>
        <w:pStyle w:val="Doc-text2"/>
        <w:ind w:left="0" w:firstLine="0"/>
        <w:rPr>
          <w:lang w:eastAsia="ja-JP"/>
        </w:rPr>
      </w:pPr>
      <w:r>
        <w:rPr>
          <w:lang w:eastAsia="ja-JP"/>
        </w:rPr>
        <w:t>CR Rapporteurs:</w:t>
      </w:r>
    </w:p>
    <w:p w:rsidR="008118B1" w:rsidRDefault="008118B1" w:rsidP="00942CA4">
      <w:pPr>
        <w:pStyle w:val="Doc-text2"/>
        <w:ind w:left="0" w:firstLine="0"/>
        <w:rPr>
          <w:lang w:eastAsia="ja-JP"/>
        </w:rPr>
      </w:pPr>
      <w:r>
        <w:rPr>
          <w:lang w:eastAsia="ja-JP"/>
        </w:rPr>
        <w:t>36.300: Iridium</w:t>
      </w:r>
    </w:p>
    <w:p w:rsidR="008118B1" w:rsidRDefault="008118B1" w:rsidP="00942CA4">
      <w:pPr>
        <w:pStyle w:val="Doc-text2"/>
        <w:ind w:left="0" w:firstLine="0"/>
        <w:rPr>
          <w:lang w:eastAsia="ja-JP"/>
        </w:rPr>
      </w:pPr>
      <w:r>
        <w:rPr>
          <w:lang w:eastAsia="ja-JP"/>
        </w:rPr>
        <w:t>36.304: Xiaomi</w:t>
      </w:r>
    </w:p>
    <w:p w:rsidR="008118B1" w:rsidRDefault="008118B1" w:rsidP="00942CA4">
      <w:pPr>
        <w:pStyle w:val="Doc-text2"/>
        <w:ind w:left="0" w:firstLine="0"/>
        <w:rPr>
          <w:lang w:eastAsia="ja-JP"/>
        </w:rPr>
      </w:pPr>
      <w:r>
        <w:rPr>
          <w:lang w:eastAsia="ja-JP"/>
        </w:rPr>
        <w:t>36.306: Samsung</w:t>
      </w:r>
    </w:p>
    <w:p w:rsidR="008118B1" w:rsidRDefault="008118B1" w:rsidP="00942CA4">
      <w:pPr>
        <w:pStyle w:val="Doc-text2"/>
        <w:ind w:left="0" w:firstLine="0"/>
        <w:rPr>
          <w:lang w:eastAsia="ja-JP"/>
        </w:rPr>
      </w:pPr>
      <w:r>
        <w:rPr>
          <w:lang w:eastAsia="ja-JP"/>
        </w:rPr>
        <w:t>36.321: Toyota</w:t>
      </w:r>
    </w:p>
    <w:p w:rsidR="008118B1" w:rsidRDefault="008118B1" w:rsidP="00942CA4">
      <w:pPr>
        <w:pStyle w:val="Doc-text2"/>
        <w:ind w:left="0" w:firstLine="0"/>
        <w:rPr>
          <w:lang w:eastAsia="ja-JP"/>
        </w:rPr>
      </w:pPr>
      <w:r>
        <w:rPr>
          <w:lang w:eastAsia="ja-JP"/>
        </w:rPr>
        <w:t>36.331: Huawei</w:t>
      </w:r>
    </w:p>
    <w:p w:rsidR="008118B1" w:rsidRDefault="008118B1" w:rsidP="00942CA4">
      <w:pPr>
        <w:pStyle w:val="Doc-text2"/>
        <w:ind w:left="0" w:firstLine="0"/>
        <w:rPr>
          <w:lang w:eastAsia="ja-JP"/>
        </w:rPr>
      </w:pPr>
    </w:p>
    <w:p w:rsidR="00A644CB" w:rsidRDefault="00A644CB" w:rsidP="00942CA4">
      <w:pPr>
        <w:pStyle w:val="Doc-text2"/>
        <w:ind w:left="0" w:firstLine="0"/>
        <w:rPr>
          <w:lang w:eastAsia="ja-JP"/>
        </w:rPr>
      </w:pPr>
    </w:p>
    <w:p w:rsidR="00E755E8" w:rsidRDefault="00E755E8" w:rsidP="000852E8">
      <w:pPr>
        <w:pStyle w:val="Comments"/>
        <w:numPr>
          <w:ilvl w:val="0"/>
          <w:numId w:val="10"/>
        </w:numPr>
        <w:rPr>
          <w:lang w:eastAsia="zh-CN"/>
        </w:rPr>
      </w:pPr>
      <w:r>
        <w:rPr>
          <w:lang w:eastAsia="zh-CN"/>
        </w:rPr>
        <w:t>SI scheduling</w:t>
      </w:r>
    </w:p>
    <w:p w:rsidR="00E755E8" w:rsidRPr="00942CA4" w:rsidRDefault="00E755E8" w:rsidP="00E755E8">
      <w:pPr>
        <w:pStyle w:val="Doc-title"/>
        <w:rPr>
          <w:rFonts w:eastAsiaTheme="minorEastAsia"/>
        </w:rPr>
      </w:pPr>
      <w:hyperlink r:id="rId235"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E755E8" w:rsidRDefault="00E755E8" w:rsidP="00E755E8">
      <w:pPr>
        <w:pStyle w:val="Comments"/>
        <w:rPr>
          <w:lang w:val="en-US" w:eastAsia="zh-CN"/>
        </w:rPr>
      </w:pPr>
      <w:r>
        <w:t xml:space="preserve">Proposal </w:t>
      </w:r>
      <w:r>
        <w:rPr>
          <w:lang w:val="en-US"/>
        </w:rPr>
        <w:t>1</w:t>
      </w:r>
      <w:r>
        <w:t xml:space="preserve">: </w:t>
      </w:r>
      <w:r>
        <w:rPr>
          <w:lang w:val="en-US" w:eastAsia="zh-CN"/>
        </w:rPr>
        <w:t>The SI-message transmission can be postponed to the next valid D frame within the SI-Window</w:t>
      </w:r>
    </w:p>
    <w:p w:rsidR="00CD26B0" w:rsidRDefault="00CD26B0" w:rsidP="00CD26B0">
      <w:pPr>
        <w:pStyle w:val="Doc-text2"/>
        <w:rPr>
          <w:lang w:val="en-US" w:eastAsia="zh-CN"/>
        </w:rPr>
      </w:pPr>
      <w:r>
        <w:rPr>
          <w:lang w:val="en-US" w:eastAsia="zh-CN"/>
        </w:rPr>
        <w:t>-</w:t>
      </w:r>
      <w:r>
        <w:rPr>
          <w:lang w:val="en-US" w:eastAsia="zh-CN"/>
        </w:rPr>
        <w:tab/>
        <w:t>ZTE and CATT support p1 and thinks there is no impact on the UE behavior</w:t>
      </w:r>
    </w:p>
    <w:p w:rsidR="00CD26B0" w:rsidRDefault="00CD26B0" w:rsidP="00CD26B0">
      <w:pPr>
        <w:pStyle w:val="Doc-text2"/>
        <w:rPr>
          <w:lang w:val="en-US" w:eastAsia="zh-CN"/>
        </w:rPr>
      </w:pPr>
      <w:r>
        <w:rPr>
          <w:lang w:val="en-US" w:eastAsia="zh-CN"/>
        </w:rPr>
        <w:t>-</w:t>
      </w:r>
      <w:r>
        <w:rPr>
          <w:lang w:val="en-US" w:eastAsia="zh-CN"/>
        </w:rPr>
        <w:tab/>
        <w:t>Nordic/Iridium/Nokia/QC/HW also supports p1</w:t>
      </w:r>
    </w:p>
    <w:p w:rsidR="00CD26B0" w:rsidRPr="00CD26B0" w:rsidRDefault="00CD26B0" w:rsidP="00CD26B0">
      <w:pPr>
        <w:pStyle w:val="Agreement"/>
        <w:rPr>
          <w:lang w:val="en-US" w:eastAsia="zh-CN"/>
        </w:rPr>
      </w:pPr>
      <w:r w:rsidRPr="00CD26B0">
        <w:rPr>
          <w:lang w:val="en-US" w:eastAsia="zh-CN"/>
        </w:rPr>
        <w:t>The SI-message transmission can be postponed to the next valid D frame within the SI-Window</w:t>
      </w:r>
    </w:p>
    <w:p w:rsidR="00E755E8" w:rsidRDefault="00E755E8" w:rsidP="00E755E8">
      <w:pPr>
        <w:pStyle w:val="Doc-title"/>
        <w:rPr>
          <w:rFonts w:eastAsiaTheme="minorEastAsia"/>
        </w:rPr>
      </w:pPr>
      <w:hyperlink r:id="rId236" w:tooltip="C:Data3GPPExtractsR2-2503350_Discussion on the IoT NTN TDD mode.doc" w:history="1">
        <w:r w:rsidRPr="009B665B">
          <w:rPr>
            <w:rStyle w:val="Hyperlink"/>
            <w:rFonts w:eastAsiaTheme="minorEastAsia"/>
          </w:rPr>
          <w:t>R2-2503350</w:t>
        </w:r>
      </w:hyperlink>
      <w:r w:rsidRPr="00BB07BA">
        <w:rPr>
          <w:rFonts w:eastAsiaTheme="minorEastAsia"/>
        </w:rPr>
        <w:tab/>
        <w:t>Discussion on support of IoT-NTN TDD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Introduce new value with multiples of 90ms for si-Periodicity and si-WindowLength respectively.</w:t>
      </w:r>
    </w:p>
    <w:p w:rsidR="00CD26B0" w:rsidRDefault="00CD26B0" w:rsidP="00CD26B0">
      <w:pPr>
        <w:pStyle w:val="Doc-text2"/>
      </w:pPr>
      <w:r>
        <w:t>-</w:t>
      </w:r>
      <w:r>
        <w:tab/>
        <w:t xml:space="preserve">vivo supports p2 </w:t>
      </w:r>
    </w:p>
    <w:p w:rsidR="00E755E8" w:rsidRDefault="00E755E8" w:rsidP="00E755E8">
      <w:pPr>
        <w:pStyle w:val="Comments"/>
      </w:pPr>
    </w:p>
    <w:p w:rsidR="00E755E8" w:rsidRDefault="00E755E8" w:rsidP="000852E8">
      <w:pPr>
        <w:pStyle w:val="Comments"/>
        <w:numPr>
          <w:ilvl w:val="0"/>
          <w:numId w:val="10"/>
        </w:numPr>
        <w:rPr>
          <w:lang w:eastAsia="zh-CN"/>
        </w:rPr>
      </w:pPr>
      <w:r>
        <w:rPr>
          <w:lang w:eastAsia="zh-CN"/>
        </w:rPr>
        <w:t>SI-window overlapping</w:t>
      </w:r>
    </w:p>
    <w:p w:rsidR="00E755E8" w:rsidRPr="00E755E8" w:rsidRDefault="00E755E8" w:rsidP="00E755E8">
      <w:pPr>
        <w:pStyle w:val="Doc-title"/>
        <w:rPr>
          <w:rFonts w:eastAsiaTheme="minorEastAsia"/>
        </w:rPr>
      </w:pPr>
      <w:hyperlink r:id="rId237"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BodyText"/>
        <w:rPr>
          <w:rStyle w:val="CommentsChar"/>
        </w:rPr>
      </w:pPr>
      <w:r w:rsidRPr="00E755E8">
        <w:rPr>
          <w:rStyle w:val="CommentsChar"/>
        </w:rPr>
        <w:t>Proposal 9: It is up to NW implementation to avoid SI-window overlap.</w:t>
      </w:r>
    </w:p>
    <w:p w:rsidR="00CD26B0" w:rsidRDefault="00CD26B0" w:rsidP="00CD26B0">
      <w:pPr>
        <w:pStyle w:val="Doc-text2"/>
        <w:rPr>
          <w:rStyle w:val="CommentsChar"/>
          <w:i w:val="0"/>
          <w:sz w:val="20"/>
        </w:rPr>
      </w:pPr>
      <w:r w:rsidRPr="00CD26B0">
        <w:rPr>
          <w:rStyle w:val="CommentsChar"/>
          <w:i w:val="0"/>
          <w:sz w:val="20"/>
        </w:rPr>
        <w:lastRenderedPageBreak/>
        <w:t>-</w:t>
      </w:r>
      <w:r w:rsidRPr="00CD26B0">
        <w:rPr>
          <w:rStyle w:val="CommentsChar"/>
          <w:i w:val="0"/>
          <w:sz w:val="20"/>
        </w:rPr>
        <w:tab/>
        <w:t>QC thinks the SI window will never overlap</w:t>
      </w:r>
    </w:p>
    <w:p w:rsidR="00CD26B0" w:rsidRPr="00CD26B0" w:rsidRDefault="00CD26B0" w:rsidP="00CD26B0">
      <w:pPr>
        <w:pStyle w:val="Agreement"/>
        <w:rPr>
          <w:rStyle w:val="CommentsChar"/>
          <w:i w:val="0"/>
          <w:sz w:val="20"/>
        </w:rPr>
      </w:pPr>
      <w:r w:rsidRPr="00CD26B0">
        <w:rPr>
          <w:rStyle w:val="CommentsChar"/>
          <w:i w:val="0"/>
          <w:sz w:val="20"/>
        </w:rPr>
        <w:t>It is up to NW implementation to avoid SI-window overlap.</w:t>
      </w:r>
    </w:p>
    <w:p w:rsidR="00E755E8" w:rsidRDefault="00E755E8" w:rsidP="00E755E8">
      <w:pPr>
        <w:pStyle w:val="Doc-title"/>
        <w:rPr>
          <w:rFonts w:eastAsiaTheme="minorEastAsia"/>
        </w:rPr>
      </w:pPr>
      <w:hyperlink r:id="rId238" w:tooltip="C:Data3GPPExtractsR2-2504070 Discussion on RAN2 impacts of IoT-NTN TDD.docx" w:history="1">
        <w:r w:rsidRPr="009B665B">
          <w:rPr>
            <w:rStyle w:val="Hyperlink"/>
            <w:rFonts w:eastAsiaTheme="minorEastAsia"/>
          </w:rPr>
          <w:t>R2-2504070</w:t>
        </w:r>
      </w:hyperlink>
      <w:r w:rsidRPr="00BB07BA">
        <w:rPr>
          <w:rFonts w:eastAsiaTheme="minorEastAsia"/>
        </w:rPr>
        <w:tab/>
        <w:t>Discussion on RAN2 impacts of IoT-NTN TDD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For the SI reception within an SI-window, UE should prioritize the previous SI reception in case there is collision between the previous SI repetitions and the subsequent SI reception.</w:t>
      </w:r>
    </w:p>
    <w:p w:rsidR="00CD26B0" w:rsidRDefault="00CD26B0" w:rsidP="00CD26B0">
      <w:pPr>
        <w:pStyle w:val="Doc-text2"/>
      </w:pPr>
      <w:r>
        <w:t>-</w:t>
      </w:r>
      <w:r>
        <w:tab/>
        <w:t>HW clarifies the proposal is about repetitions within the SI window</w:t>
      </w:r>
    </w:p>
    <w:p w:rsidR="00CD26B0" w:rsidRDefault="00CD26B0" w:rsidP="00CD26B0">
      <w:pPr>
        <w:pStyle w:val="Doc-text2"/>
      </w:pPr>
      <w:r>
        <w:t>-</w:t>
      </w:r>
      <w:r>
        <w:tab/>
        <w:t>QC thinks that also the repetitions will not overlap</w:t>
      </w:r>
    </w:p>
    <w:p w:rsidR="000630F1" w:rsidRDefault="000630F1" w:rsidP="000630F1">
      <w:pPr>
        <w:pStyle w:val="Doc-text2"/>
      </w:pPr>
      <w:r>
        <w:t>-</w:t>
      </w:r>
      <w:r>
        <w:tab/>
        <w:t>Iridium wonders if we should rather stop the previous r</w:t>
      </w:r>
      <w:r w:rsidR="00935DCB">
        <w:t>epetition and start with the sub</w:t>
      </w:r>
      <w:r>
        <w:t>sequent</w:t>
      </w:r>
    </w:p>
    <w:p w:rsidR="00CD26B0" w:rsidRDefault="00CD26B0" w:rsidP="00CD26B0">
      <w:pPr>
        <w:pStyle w:val="Agreement"/>
      </w:pPr>
      <w:r>
        <w:t>SI repetitions will not overlap</w:t>
      </w:r>
      <w:r w:rsidR="000630F1">
        <w:t xml:space="preserve"> (in case of collision the subsequent SI repetition is postponed)</w:t>
      </w:r>
    </w:p>
    <w:p w:rsidR="00E755E8" w:rsidRDefault="00E755E8" w:rsidP="00E755E8">
      <w:pPr>
        <w:pStyle w:val="Comments"/>
        <w:rPr>
          <w:color w:val="FF0000"/>
          <w:szCs w:val="16"/>
          <w:lang w:val="en-US" w:eastAsia="zh-CN"/>
        </w:rPr>
      </w:pPr>
    </w:p>
    <w:p w:rsidR="00E755E8" w:rsidRPr="00695523" w:rsidRDefault="00E755E8" w:rsidP="000852E8">
      <w:pPr>
        <w:pStyle w:val="Comments"/>
        <w:numPr>
          <w:ilvl w:val="0"/>
          <w:numId w:val="10"/>
        </w:numPr>
        <w:rPr>
          <w:lang w:eastAsia="zh-CN"/>
        </w:rPr>
      </w:pPr>
      <w:r>
        <w:rPr>
          <w:lang w:eastAsia="zh-CN"/>
        </w:rPr>
        <w:t>SI repetition</w:t>
      </w:r>
    </w:p>
    <w:p w:rsidR="00695523" w:rsidRPr="00E755E8" w:rsidRDefault="00695523" w:rsidP="00695523">
      <w:pPr>
        <w:pStyle w:val="Doc-title"/>
        <w:rPr>
          <w:rFonts w:eastAsiaTheme="minorEastAsia"/>
        </w:rPr>
      </w:pPr>
      <w:hyperlink r:id="rId239"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E755E8" w:rsidP="00E755E8">
      <w:pPr>
        <w:pStyle w:val="BodyText"/>
        <w:rPr>
          <w:rStyle w:val="CommentsChar"/>
        </w:rPr>
      </w:pPr>
      <w:r w:rsidRPr="00695523">
        <w:rPr>
          <w:rStyle w:val="CommentsChar"/>
        </w:rPr>
        <w:t>Proposal 7: Define value range with multiple 90ms for si-RepetitionPattern, e.g. with value range of every9thRF, every18thRF, every36thRF etc.</w:t>
      </w:r>
    </w:p>
    <w:p w:rsidR="000630F1" w:rsidRPr="000630F1" w:rsidRDefault="000630F1" w:rsidP="000630F1">
      <w:pPr>
        <w:pStyle w:val="Doc-text2"/>
        <w:rPr>
          <w:rStyle w:val="CommentsChar"/>
          <w:i w:val="0"/>
          <w:sz w:val="20"/>
        </w:rPr>
      </w:pPr>
      <w:r w:rsidRPr="000630F1">
        <w:rPr>
          <w:rStyle w:val="CommentsChar"/>
          <w:i w:val="0"/>
          <w:sz w:val="20"/>
        </w:rPr>
        <w:t>-</w:t>
      </w:r>
      <w:r w:rsidRPr="000630F1">
        <w:rPr>
          <w:rStyle w:val="CommentsChar"/>
          <w:i w:val="0"/>
          <w:sz w:val="20"/>
        </w:rPr>
        <w:tab/>
        <w:t xml:space="preserve">Iridium thinks we don’t need to introduce new </w:t>
      </w:r>
      <w:r>
        <w:rPr>
          <w:rStyle w:val="CommentsChar"/>
          <w:i w:val="0"/>
          <w:sz w:val="20"/>
        </w:rPr>
        <w:t xml:space="preserve">range for </w:t>
      </w:r>
      <w:r w:rsidRPr="000630F1">
        <w:t>si-RepetitionPattern</w:t>
      </w:r>
    </w:p>
    <w:p w:rsidR="00695523" w:rsidRDefault="00695523" w:rsidP="00695523">
      <w:pPr>
        <w:pStyle w:val="Doc-title"/>
        <w:rPr>
          <w:rFonts w:eastAsiaTheme="minorEastAsia"/>
        </w:rPr>
      </w:pPr>
      <w:hyperlink r:id="rId240" w:tooltip="C:Data3GPPExtractsR2-2503531 - Discussion on IoT NTN TDD mode.docx" w:history="1">
        <w:r w:rsidRPr="009B665B">
          <w:rPr>
            <w:rStyle w:val="Hyperlink"/>
            <w:rFonts w:eastAsiaTheme="minorEastAsia"/>
          </w:rPr>
          <w:t>R2-2503531</w:t>
        </w:r>
      </w:hyperlink>
      <w:r w:rsidRPr="00BB07BA">
        <w:rPr>
          <w:rFonts w:eastAsiaTheme="minorEastAsia"/>
        </w:rPr>
        <w:tab/>
        <w:t>Discussion on IoT NTN TDD mode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695523">
      <w:pPr>
        <w:pStyle w:val="Comments"/>
      </w:pPr>
      <w:r>
        <w:t>In NTN TDD mode, for si-RepetitionPattern, only a value of every16thRF is supported.</w:t>
      </w:r>
    </w:p>
    <w:p w:rsidR="00E755E8" w:rsidRPr="00E755E8" w:rsidRDefault="00E755E8" w:rsidP="00E755E8">
      <w:pPr>
        <w:pStyle w:val="Comments"/>
        <w:rPr>
          <w:color w:val="FF0000"/>
          <w:szCs w:val="16"/>
          <w:lang w:val="en-US" w:eastAsia="zh-CN"/>
        </w:rPr>
      </w:pPr>
    </w:p>
    <w:p w:rsidR="00695523" w:rsidRDefault="00695523" w:rsidP="000852E8">
      <w:pPr>
        <w:pStyle w:val="Comments"/>
        <w:numPr>
          <w:ilvl w:val="0"/>
          <w:numId w:val="10"/>
        </w:numPr>
        <w:rPr>
          <w:lang w:eastAsia="ja-JP"/>
        </w:rPr>
      </w:pPr>
      <w:r>
        <w:rPr>
          <w:lang w:eastAsia="ja-JP"/>
        </w:rPr>
        <w:t>RACH aspects</w:t>
      </w:r>
    </w:p>
    <w:p w:rsidR="00695523" w:rsidRDefault="00695523" w:rsidP="00695523">
      <w:pPr>
        <w:pStyle w:val="Doc-title"/>
        <w:rPr>
          <w:rFonts w:eastAsiaTheme="minorEastAsia"/>
        </w:rPr>
      </w:pPr>
      <w:hyperlink r:id="rId241" w:tooltip="C:Data3GPPExtractsR2-250368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10: In IoT-NTN TDD mode, The RA-RNTI should be calculated based on the SFN of the first radio frame in which the Random-Access Preamble is transmitted after the postponement, not the actual occurrence of the NPRACH opportunity.</w:t>
      </w:r>
    </w:p>
    <w:p w:rsidR="000630F1" w:rsidRPr="00695523" w:rsidRDefault="000630F1" w:rsidP="000630F1">
      <w:pPr>
        <w:pStyle w:val="Agreement"/>
      </w:pPr>
      <w:r w:rsidRPr="000630F1">
        <w:t xml:space="preserve">In IoT-NTN TDD mode, </w:t>
      </w:r>
      <w:r w:rsidR="00935DCB">
        <w:t>t</w:t>
      </w:r>
      <w:r w:rsidRPr="000630F1">
        <w:t xml:space="preserve">he RA-RNTI should be calculated based on the SFN of the first radio frame in which the Random-Access Preamble is transmitted </w:t>
      </w:r>
      <w:r>
        <w:t>(</w:t>
      </w:r>
      <w:r w:rsidR="00D60B32">
        <w:t>i.e. no spec change</w:t>
      </w:r>
      <w:r>
        <w:t>)</w:t>
      </w:r>
    </w:p>
    <w:p w:rsidR="00695523" w:rsidRPr="00E755E8" w:rsidRDefault="00695523" w:rsidP="00695523">
      <w:pPr>
        <w:pStyle w:val="Doc-title"/>
        <w:rPr>
          <w:rFonts w:eastAsiaTheme="minorEastAsia"/>
        </w:rPr>
      </w:pPr>
      <w:hyperlink r:id="rId242"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Default="00695523" w:rsidP="00695523">
      <w:pPr>
        <w:pStyle w:val="Comments"/>
      </w:pPr>
      <w:r>
        <w:t>Proposal 3: For the timer of ra-ResponseWindowSize and mac-ContentionResolutionTimer, the</w:t>
      </w:r>
      <w:r w:rsidR="00D60B32">
        <w:t xml:space="preserve"> absolute value limitation for FDD (i.e., 10.24</w:t>
      </w:r>
      <w:r>
        <w:t>s) is used for IoT NTN TDD.</w:t>
      </w:r>
    </w:p>
    <w:p w:rsidR="00D60B32" w:rsidRDefault="00D60B32" w:rsidP="00695523">
      <w:pPr>
        <w:pStyle w:val="Agreement"/>
      </w:pPr>
      <w:r w:rsidRPr="00D60B32">
        <w:t>For the timer of ra-ResponseWindowSize and mac-ContentionResolutionTimer, the absolute value limitation for FDD (i.e., 10.24s) is used for IoT NTN TDD.</w:t>
      </w:r>
    </w:p>
    <w:p w:rsidR="00D60B32" w:rsidRDefault="00695523" w:rsidP="00695523">
      <w:pPr>
        <w:pStyle w:val="Comments"/>
      </w:pPr>
      <w:r>
        <w:br/>
        <w:t xml:space="preserve">Proposal 4: For RA-RNTI calculation in IoT NTN TDD, H-SFN is considered and carrier id is not considered. </w:t>
      </w:r>
      <w:r>
        <w:br/>
        <w:t>Proposal 4a: For RA-RNTI calculation in IoT NTN TDD, the NB-IoT TDD RA-RNTI calculation is used as baseline.</w:t>
      </w:r>
      <w:r>
        <w:br/>
        <w:t>Proposal 5: RAN2 discusses whether to use floor (SFN_id/4) or floor(SFN_id/9) in RA-RNTI calculation. If floor(SFN_id/9) is used, then RA-RNTI = 1 + floor(SFN_id/9) + 114*(H-SFN mod 2), otherwise RA-RNTI = 1 + floor(SFN_id/4) + 256*(H-SFN mod 2).</w:t>
      </w:r>
    </w:p>
    <w:p w:rsidR="00D60B32" w:rsidRDefault="00D60B32" w:rsidP="00D60B32">
      <w:pPr>
        <w:pStyle w:val="Doc-text2"/>
      </w:pPr>
      <w:r>
        <w:t>-</w:t>
      </w:r>
      <w:r>
        <w:tab/>
        <w:t>Nordic thinks we don’t need to change anything. Xiaomi agrees</w:t>
      </w:r>
    </w:p>
    <w:p w:rsidR="00D60B32" w:rsidRDefault="00D60B32" w:rsidP="00D60B32">
      <w:pPr>
        <w:pStyle w:val="Agreement"/>
      </w:pPr>
      <w:r w:rsidRPr="00D60B32">
        <w:t>In IoT-NTN TDD mode</w:t>
      </w:r>
      <w:r>
        <w:t xml:space="preserve"> the same formula </w:t>
      </w:r>
      <w:r w:rsidR="00935DCB">
        <w:t xml:space="preserve">as </w:t>
      </w:r>
      <w:r>
        <w:t>for RA-RNTI calculation for FDD</w:t>
      </w:r>
      <w:r w:rsidR="00935DCB">
        <w:t xml:space="preserve"> is reused</w:t>
      </w:r>
    </w:p>
    <w:p w:rsidR="00695523" w:rsidRDefault="00695523" w:rsidP="00695523">
      <w:pPr>
        <w:pStyle w:val="Comments"/>
      </w:pPr>
      <w:r>
        <w:t xml:space="preserve">Proposal 6: Use the existing terminology the first radio frame of the specified PRACH and the first hyper frame of the specified PRACH for RA-RNTI calculation. </w:t>
      </w:r>
    </w:p>
    <w:p w:rsidR="00695523" w:rsidRDefault="00695523" w:rsidP="00942CA4">
      <w:pPr>
        <w:pStyle w:val="Doc-text2"/>
        <w:ind w:left="0" w:firstLine="0"/>
        <w:rPr>
          <w:lang w:eastAsia="ja-JP"/>
        </w:rPr>
      </w:pPr>
    </w:p>
    <w:p w:rsidR="00695523" w:rsidRDefault="00695523" w:rsidP="000852E8">
      <w:pPr>
        <w:pStyle w:val="Comments"/>
        <w:numPr>
          <w:ilvl w:val="0"/>
          <w:numId w:val="10"/>
        </w:numPr>
        <w:rPr>
          <w:lang w:eastAsia="ja-JP"/>
        </w:rPr>
      </w:pPr>
      <w:r>
        <w:rPr>
          <w:lang w:eastAsia="ja-JP"/>
        </w:rPr>
        <w:t>T</w:t>
      </w:r>
      <w:r w:rsidR="00DB7A2C">
        <w:rPr>
          <w:lang w:eastAsia="ja-JP"/>
        </w:rPr>
        <w:t>imer range extension</w:t>
      </w:r>
    </w:p>
    <w:p w:rsidR="00695523" w:rsidRPr="00E755E8" w:rsidRDefault="00695523" w:rsidP="00695523">
      <w:pPr>
        <w:pStyle w:val="Doc-title"/>
        <w:rPr>
          <w:rFonts w:eastAsiaTheme="minorEastAsia"/>
        </w:rPr>
      </w:pPr>
      <w:hyperlink r:id="rId243"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Pr="00D60B32" w:rsidRDefault="00695523" w:rsidP="00D60B32">
      <w:pPr>
        <w:pStyle w:val="Comments"/>
      </w:pPr>
      <w:r w:rsidRPr="00D60B32">
        <w:t>Proposal 1: For timer in unit of PDCCH periods, the definition in existing specs is clear enough, not need for further clarificati</w:t>
      </w:r>
      <w:r w:rsidR="00D60B32" w:rsidRPr="00D60B32">
        <w:t>on.</w:t>
      </w:r>
    </w:p>
    <w:p w:rsidR="00695523" w:rsidRDefault="00D60B32" w:rsidP="00D60B32">
      <w:pPr>
        <w:pStyle w:val="Comments"/>
      </w:pPr>
      <w:r w:rsidRPr="00D60B32">
        <w:t>Proposal 2: RAN2 assumes no</w:t>
      </w:r>
      <w:r w:rsidR="00695523" w:rsidRPr="00D60B32">
        <w:t xml:space="preserve"> extension is needed on the value range of timer in unit of ms or s for IoT NTN TDD. This assumption can be revisited if RAN1 provides the exact overage enhancement level</w:t>
      </w:r>
      <w:r w:rsidRPr="00D60B32">
        <w:t xml:space="preserve"> </w:t>
      </w:r>
      <w:r w:rsidR="00695523" w:rsidRPr="00D60B32">
        <w:t>(e.g. the maximal repetitions number) that is supported in IoT NTN TDD system.</w:t>
      </w:r>
    </w:p>
    <w:p w:rsidR="00D60B32" w:rsidRPr="00D60B32" w:rsidRDefault="00935DCB" w:rsidP="00D60B32">
      <w:pPr>
        <w:pStyle w:val="Agreement"/>
      </w:pPr>
      <w:r>
        <w:t>N</w:t>
      </w:r>
      <w:r w:rsidR="00D60B32" w:rsidRPr="00D60B32">
        <w:t>o extension is needed on the value range of timer in unit of ms or s for IoT NTN TDD</w:t>
      </w:r>
    </w:p>
    <w:p w:rsidR="00695523" w:rsidRDefault="00695523" w:rsidP="00695523">
      <w:pPr>
        <w:pStyle w:val="Doc-title"/>
        <w:rPr>
          <w:rFonts w:eastAsiaTheme="minorEastAsia"/>
        </w:rPr>
      </w:pPr>
      <w:hyperlink r:id="rId244" w:tooltip="C:Data3GPPExtractsR2-2504093 On RAN2 aspects of IoT NTN TDD.docx" w:history="1">
        <w:r w:rsidRPr="009B665B">
          <w:rPr>
            <w:rStyle w:val="Hyperlink"/>
            <w:rFonts w:eastAsiaTheme="minorEastAsia"/>
          </w:rPr>
          <w:t>R2-2504093</w:t>
        </w:r>
      </w:hyperlink>
      <w:r w:rsidRPr="00BB07BA">
        <w:rPr>
          <w:rFonts w:eastAsiaTheme="minorEastAsia"/>
        </w:rPr>
        <w:tab/>
        <w:t>On RAN2 aspects for IoT NTN TDD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 xml:space="preserve">Proposal 2: RAN2 agrees current value ranges of NB-IoT timers (in PDCCH periods and in absolute time) are sufficient for practical deployments for IoT NTN TDD. </w:t>
      </w:r>
    </w:p>
    <w:p w:rsidR="00695523" w:rsidRPr="00942CA4" w:rsidRDefault="00695523" w:rsidP="00695523">
      <w:pPr>
        <w:pStyle w:val="Doc-title"/>
        <w:rPr>
          <w:rFonts w:eastAsiaTheme="minorEastAsia"/>
        </w:rPr>
      </w:pPr>
      <w:hyperlink r:id="rId245"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695523" w:rsidRDefault="00695523" w:rsidP="00695523">
      <w:pPr>
        <w:pStyle w:val="Comments"/>
        <w:rPr>
          <w:lang w:eastAsia="zh-CN"/>
        </w:rPr>
      </w:pPr>
      <w:r>
        <w:rPr>
          <w:lang w:eastAsia="zh-CN"/>
        </w:rPr>
        <w:t>No clarification needed to take into account impact of invalid subframes on NPDCCH periods</w:t>
      </w:r>
    </w:p>
    <w:p w:rsidR="00695523" w:rsidRDefault="00695523" w:rsidP="004F2829">
      <w:pPr>
        <w:pStyle w:val="Doc-text2"/>
        <w:ind w:left="0" w:firstLine="0"/>
        <w:rPr>
          <w:lang w:eastAsia="ja-JP"/>
        </w:rPr>
      </w:pPr>
    </w:p>
    <w:p w:rsidR="00695523" w:rsidRDefault="00695523" w:rsidP="000852E8">
      <w:pPr>
        <w:pStyle w:val="Comments"/>
        <w:numPr>
          <w:ilvl w:val="0"/>
          <w:numId w:val="10"/>
        </w:numPr>
        <w:rPr>
          <w:lang w:eastAsia="ja-JP"/>
        </w:rPr>
      </w:pPr>
      <w:r>
        <w:rPr>
          <w:lang w:eastAsia="ja-JP"/>
        </w:rPr>
        <w:t>Paging</w:t>
      </w:r>
    </w:p>
    <w:p w:rsidR="00695523" w:rsidRDefault="00695523" w:rsidP="00695523">
      <w:pPr>
        <w:pStyle w:val="Doc-title"/>
        <w:rPr>
          <w:rFonts w:eastAsiaTheme="minorEastAsia"/>
        </w:rPr>
      </w:pPr>
      <w:hyperlink r:id="rId246" w:tooltip="C:Data3GPPExtractsR2-2504320 NB-IoT TDD.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073CC" w:rsidRDefault="004F2829" w:rsidP="004F2829">
      <w:pPr>
        <w:pStyle w:val="Comments"/>
        <w:rPr>
          <w:lang w:eastAsia="ja-JP"/>
        </w:rPr>
      </w:pPr>
      <w:r>
        <w:rPr>
          <w:lang w:eastAsia="ja-JP"/>
        </w:rPr>
        <w:t>Proposal 5</w:t>
      </w:r>
      <w:r>
        <w:rPr>
          <w:lang w:eastAsia="ja-JP"/>
        </w:rPr>
        <w:tab/>
        <w:t>The remaining paging repetitions falling on the invalid DL SFNs are postponed to the next valid DL SFNs.</w:t>
      </w:r>
    </w:p>
    <w:p w:rsidR="00A073CC" w:rsidRDefault="00A073CC" w:rsidP="00A073CC">
      <w:pPr>
        <w:pStyle w:val="Agreement"/>
        <w:rPr>
          <w:lang w:eastAsia="ja-JP"/>
        </w:rPr>
      </w:pPr>
      <w:r w:rsidRPr="00A073CC">
        <w:rPr>
          <w:lang w:eastAsia="ja-JP"/>
        </w:rPr>
        <w:t>The remaining paging repetitions falling on the invalid DL SFNs are postponed to the next valid DL SFNs.</w:t>
      </w:r>
    </w:p>
    <w:p w:rsidR="004F2829" w:rsidRDefault="004F2829" w:rsidP="004F2829">
      <w:pPr>
        <w:pStyle w:val="Comments"/>
        <w:rPr>
          <w:lang w:eastAsia="ja-JP"/>
        </w:rPr>
      </w:pPr>
      <w:r>
        <w:rPr>
          <w:lang w:eastAsia="ja-JP"/>
        </w:rPr>
        <w:t>Proposal 6</w:t>
      </w:r>
      <w:r>
        <w:rPr>
          <w:lang w:eastAsia="ja-JP"/>
        </w:rPr>
        <w:tab/>
        <w:t>Network configures the gap between two POs (i.e., parameter NB) to be sufficiently long such that it includes enough number of valid DL subframes for NumRepetitionPaging-r13.</w:t>
      </w:r>
    </w:p>
    <w:p w:rsidR="00A073CC" w:rsidRDefault="00A073CC" w:rsidP="00A073CC">
      <w:pPr>
        <w:pStyle w:val="Doc-text2"/>
        <w:rPr>
          <w:lang w:eastAsia="ja-JP"/>
        </w:rPr>
      </w:pPr>
      <w:r>
        <w:rPr>
          <w:lang w:eastAsia="ja-JP"/>
        </w:rPr>
        <w:t>-</w:t>
      </w:r>
      <w:r>
        <w:rPr>
          <w:lang w:eastAsia="ja-JP"/>
        </w:rPr>
        <w:tab/>
        <w:t>ZTE thinks we should not have requirements for the NW</w:t>
      </w:r>
    </w:p>
    <w:p w:rsidR="00A073CC" w:rsidRDefault="00A073CC" w:rsidP="00A073CC">
      <w:pPr>
        <w:pStyle w:val="Agreement"/>
        <w:rPr>
          <w:lang w:eastAsia="ja-JP"/>
        </w:rPr>
      </w:pPr>
      <w:r>
        <w:rPr>
          <w:lang w:eastAsia="ja-JP"/>
        </w:rPr>
        <w:t xml:space="preserve">It is up to network to configure </w:t>
      </w:r>
      <w:r w:rsidR="00935DCB">
        <w:rPr>
          <w:lang w:eastAsia="ja-JP"/>
        </w:rPr>
        <w:t xml:space="preserve">the </w:t>
      </w:r>
      <w:r w:rsidRPr="00A073CC">
        <w:rPr>
          <w:lang w:eastAsia="ja-JP"/>
        </w:rPr>
        <w:t>gap between two POs (i.e., parameter NB) to be sufficiently long such that it includes enough number of valid DL subfra</w:t>
      </w:r>
      <w:r>
        <w:rPr>
          <w:lang w:eastAsia="ja-JP"/>
        </w:rPr>
        <w:t>mes for NumRepetitionPaging-r13 (no spec impact)</w:t>
      </w:r>
    </w:p>
    <w:p w:rsidR="004F2829" w:rsidRDefault="004F2829" w:rsidP="004F2829">
      <w:pPr>
        <w:pStyle w:val="Comments"/>
        <w:rPr>
          <w:lang w:eastAsia="ja-JP"/>
        </w:rPr>
      </w:pPr>
      <w:r>
        <w:rPr>
          <w:lang w:eastAsia="ja-JP"/>
        </w:rPr>
        <w:t>Proposal 7</w:t>
      </w:r>
      <w:r>
        <w:rPr>
          <w:lang w:eastAsia="ja-JP"/>
        </w:rPr>
        <w:tab/>
        <w:t>When the start of the paging is postponed to the next valid DL SFN, clarify which subframe the UE should monitor the paging.</w:t>
      </w:r>
    </w:p>
    <w:p w:rsidR="004F2829" w:rsidRDefault="004F2829" w:rsidP="00EA307F">
      <w:pPr>
        <w:pStyle w:val="Doc-text2"/>
        <w:ind w:left="0" w:firstLine="0"/>
        <w:rPr>
          <w:lang w:eastAsia="ja-JP"/>
        </w:rPr>
      </w:pPr>
    </w:p>
    <w:p w:rsidR="00A644CB" w:rsidRDefault="00A644CB" w:rsidP="000852E8">
      <w:pPr>
        <w:pStyle w:val="Comments"/>
        <w:numPr>
          <w:ilvl w:val="0"/>
          <w:numId w:val="10"/>
        </w:numPr>
        <w:rPr>
          <w:lang w:eastAsia="ja-JP"/>
        </w:rPr>
      </w:pPr>
      <w:r>
        <w:rPr>
          <w:lang w:eastAsia="ja-JP"/>
        </w:rPr>
        <w:t xml:space="preserve">Definitions </w:t>
      </w:r>
    </w:p>
    <w:p w:rsidR="00A644CB" w:rsidRPr="00DB7A2C" w:rsidRDefault="00A644CB" w:rsidP="00A644CB">
      <w:pPr>
        <w:pStyle w:val="Doc-title"/>
        <w:rPr>
          <w:rFonts w:eastAsiaTheme="minorEastAsia"/>
        </w:rPr>
      </w:pPr>
      <w:hyperlink r:id="rId247"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A644CB" w:rsidRDefault="00A644CB" w:rsidP="00A644CB">
      <w:pPr>
        <w:pStyle w:val="Comments"/>
      </w:pPr>
      <w:r w:rsidRPr="00A644CB">
        <w:t>Proposal 3: Introduce the following definition for IoT-NTN TDD mode in the impacted RAN2 specifications:</w:t>
      </w:r>
      <w:r w:rsidRPr="00A644CB">
        <w:br/>
        <w:t>IoT-NTN TDD mode: allows use of NB-IoT channels with TDD mode for NTN with fixed values of D non-overlapping usable contiguous DL subframes and set of U usable contiguous UL subframes separated by fixed guard period.</w:t>
      </w:r>
    </w:p>
    <w:p w:rsidR="00185AAD" w:rsidRPr="00A644CB" w:rsidRDefault="00185AAD" w:rsidP="00185AAD">
      <w:pPr>
        <w:pStyle w:val="Agreement"/>
      </w:pPr>
      <w:r>
        <w:t>Agreed</w:t>
      </w:r>
      <w:r w:rsidR="00B52ECE">
        <w:t xml:space="preserve"> (can revisit this based on the TP being prepared by RAN1)</w:t>
      </w:r>
    </w:p>
    <w:p w:rsidR="00A644CB" w:rsidRPr="00A644CB" w:rsidRDefault="00A644CB" w:rsidP="00A644CB">
      <w:pPr>
        <w:pStyle w:val="Doc-title"/>
        <w:rPr>
          <w:rFonts w:eastAsiaTheme="minorEastAsia"/>
        </w:rPr>
      </w:pPr>
      <w:hyperlink r:id="rId248"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644CB" w:rsidRPr="00EA307F" w:rsidRDefault="00A644CB" w:rsidP="00A644CB">
      <w:pPr>
        <w:pStyle w:val="Comments"/>
      </w:pPr>
      <w:r>
        <w:t>Proposal 1</w:t>
      </w:r>
      <w:r>
        <w:tab/>
        <w:t>RAN2 assume the cell with new TDD frame structure is called NB-IoT NTN TDD cell.</w:t>
      </w:r>
    </w:p>
    <w:p w:rsidR="00A644CB" w:rsidRDefault="00A644CB" w:rsidP="00EA307F">
      <w:pPr>
        <w:pStyle w:val="Doc-text2"/>
        <w:ind w:left="0" w:firstLine="0"/>
        <w:rPr>
          <w:lang w:eastAsia="ja-JP"/>
        </w:rPr>
      </w:pPr>
    </w:p>
    <w:p w:rsidR="00DB7A2C" w:rsidRDefault="00DB7A2C" w:rsidP="000852E8">
      <w:pPr>
        <w:pStyle w:val="Comments"/>
        <w:numPr>
          <w:ilvl w:val="0"/>
          <w:numId w:val="10"/>
        </w:numPr>
        <w:rPr>
          <w:lang w:eastAsia="ja-JP"/>
        </w:rPr>
      </w:pPr>
      <w:r>
        <w:rPr>
          <w:lang w:eastAsia="ja-JP"/>
        </w:rPr>
        <w:t>UE capabilities</w:t>
      </w:r>
    </w:p>
    <w:p w:rsidR="00DB7A2C" w:rsidRPr="00DB7A2C" w:rsidRDefault="00DB7A2C" w:rsidP="00DB7A2C">
      <w:pPr>
        <w:pStyle w:val="Doc-title"/>
        <w:rPr>
          <w:rFonts w:eastAsiaTheme="minorEastAsia"/>
        </w:rPr>
      </w:pPr>
      <w:hyperlink r:id="rId249"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DB7A2C" w:rsidRPr="00DB7A2C" w:rsidRDefault="00DB7A2C" w:rsidP="00DB7A2C">
      <w:pPr>
        <w:pStyle w:val="Comments"/>
      </w:pPr>
      <w:r w:rsidRPr="00DB7A2C">
        <w:t>Proposal 4: In TS 36.306, all the Rel-17 and Rel-18 UE capabilities or optional features without UE capability that are applicable in NTN NB-IoT are also applicable in IoT-NTN TDD mode.</w:t>
      </w:r>
    </w:p>
    <w:p w:rsidR="00DB7A2C" w:rsidRPr="00DB7A2C" w:rsidRDefault="00DB7A2C" w:rsidP="00DB7A2C">
      <w:pPr>
        <w:pStyle w:val="Comments"/>
      </w:pPr>
      <w:r w:rsidRPr="00DB7A2C">
        <w:t>Proposal 5: Add a statement in TS 36.306 reflecting that the UE capabilities that apply in TDD do not apply in IoT-NTN TDD, unless otherwise stated.</w:t>
      </w:r>
    </w:p>
    <w:p w:rsidR="00DB7A2C" w:rsidRPr="00DB7A2C" w:rsidRDefault="00DB7A2C" w:rsidP="00DB7A2C">
      <w:pPr>
        <w:pStyle w:val="Comments"/>
      </w:pPr>
      <w:r w:rsidRPr="00DB7A2C">
        <w:t>Proposal 6: RAN2 to agree on one of the two options below for IoT-NTN TDD mode:</w:t>
      </w:r>
    </w:p>
    <w:p w:rsidR="00DB7A2C" w:rsidRPr="00DB7A2C" w:rsidRDefault="00DB7A2C" w:rsidP="00DB7A2C">
      <w:pPr>
        <w:pStyle w:val="Comments"/>
      </w:pPr>
      <w:r w:rsidRPr="00DB7A2C">
        <w:t>Option 1: UE radio access capability parameter signalled and corresponding to a field in RRC (specified in clause 4 of 36.306).</w:t>
      </w:r>
    </w:p>
    <w:p w:rsidR="00DB7A2C" w:rsidRPr="00DB7A2C" w:rsidRDefault="00DB7A2C" w:rsidP="00DB7A2C">
      <w:pPr>
        <w:pStyle w:val="Comments"/>
      </w:pPr>
      <w:r w:rsidRPr="00DB7A2C">
        <w:t>Option 2: Optional feature without UE radio access capability parameters (specified in clause 6 of 36.306).</w:t>
      </w:r>
    </w:p>
    <w:p w:rsidR="00B52ECE" w:rsidRDefault="00B52ECE" w:rsidP="00EA307F">
      <w:pPr>
        <w:pStyle w:val="Doc-text2"/>
        <w:ind w:left="0" w:firstLine="0"/>
        <w:rPr>
          <w:lang w:eastAsia="ja-JP"/>
        </w:rPr>
      </w:pPr>
    </w:p>
    <w:p w:rsidR="00F50F1D" w:rsidRPr="00F50F1D" w:rsidRDefault="00F50F1D" w:rsidP="00F50F1D">
      <w:pPr>
        <w:pStyle w:val="Agreement"/>
        <w:rPr>
          <w:lang w:eastAsia="ja-JP"/>
        </w:rPr>
      </w:pPr>
      <w:r>
        <w:rPr>
          <w:lang w:eastAsia="ja-JP"/>
        </w:rPr>
        <w:t xml:space="preserve">In Rel19, </w:t>
      </w:r>
      <w:r w:rsidR="00B52ECE">
        <w:rPr>
          <w:lang w:eastAsia="ja-JP"/>
        </w:rPr>
        <w:t xml:space="preserve">RAN2 </w:t>
      </w:r>
      <w:r>
        <w:rPr>
          <w:lang w:eastAsia="ja-JP"/>
        </w:rPr>
        <w:t xml:space="preserve">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rsidR="00B52ECE" w:rsidRPr="00B52ECE" w:rsidRDefault="00B52ECE" w:rsidP="00B52ECE">
      <w:pPr>
        <w:pStyle w:val="Doc-text2"/>
        <w:rPr>
          <w:lang w:eastAsia="ja-JP"/>
        </w:rPr>
      </w:pPr>
    </w:p>
    <w:p w:rsidR="00EA307F" w:rsidRDefault="004F2829" w:rsidP="000852E8">
      <w:pPr>
        <w:pStyle w:val="Comments"/>
        <w:numPr>
          <w:ilvl w:val="0"/>
          <w:numId w:val="10"/>
        </w:numPr>
        <w:rPr>
          <w:lang w:eastAsia="ja-JP"/>
        </w:rPr>
      </w:pPr>
      <w:r>
        <w:rPr>
          <w:lang w:eastAsia="ja-JP"/>
        </w:rPr>
        <w:t>Other</w:t>
      </w:r>
      <w:r w:rsidR="00EA307F">
        <w:rPr>
          <w:lang w:eastAsia="ja-JP"/>
        </w:rPr>
        <w:t>s</w:t>
      </w:r>
    </w:p>
    <w:p w:rsidR="00EA307F" w:rsidRDefault="00EA307F" w:rsidP="00EA307F">
      <w:pPr>
        <w:pStyle w:val="Doc-title"/>
        <w:rPr>
          <w:rFonts w:eastAsiaTheme="minorEastAsia"/>
        </w:rPr>
      </w:pPr>
      <w:hyperlink r:id="rId250"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rPr>
          <w:lang w:eastAsia="ja-JP"/>
        </w:rPr>
      </w:pPr>
      <w:r>
        <w:rPr>
          <w:lang w:eastAsia="ja-JP"/>
        </w:rPr>
        <w:t>Proposal 8</w:t>
      </w:r>
      <w:r>
        <w:rPr>
          <w:lang w:eastAsia="ja-JP"/>
        </w:rPr>
        <w:tab/>
        <w:t>Introduce a new list of neighbor cells operating in TDD mode for measurements and cell reselection.</w:t>
      </w:r>
    </w:p>
    <w:p w:rsidR="00EA307F" w:rsidRDefault="00EA307F" w:rsidP="00EA307F">
      <w:pPr>
        <w:pStyle w:val="Doc-title"/>
        <w:rPr>
          <w:rFonts w:eastAsiaTheme="minorEastAsia"/>
        </w:rPr>
      </w:pPr>
      <w:hyperlink r:id="rId251" w:tooltip="C:Data3GPPExtractsR2-2504510  Further discussion on support of TDD mode for IoT-NTN.docx" w:history="1">
        <w:r w:rsidRPr="009B665B">
          <w:rPr>
            <w:rStyle w:val="Hyperlink"/>
            <w:rFonts w:eastAsiaTheme="minorEastAsia"/>
          </w:rPr>
          <w:t>R2-2504510</w:t>
        </w:r>
      </w:hyperlink>
      <w:r w:rsidRPr="00BB07BA">
        <w:rPr>
          <w:rFonts w:eastAsiaTheme="minorEastAsia"/>
        </w:rPr>
        <w:tab/>
        <w:t>Further discussion on support of TDD mode for IoT-NTN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4: RAN2 to discuss handling of the PUR &amp; SPS postponement including postponement to another valid UL subframe to avoid UL collision between different UEs.</w:t>
      </w:r>
    </w:p>
    <w:p w:rsidR="00EA307F" w:rsidRDefault="00EA307F" w:rsidP="00EA307F">
      <w:pPr>
        <w:pStyle w:val="Comments"/>
      </w:pPr>
      <w:r>
        <w:t>Proposal 7: RAN2 to introduce a drx-Cycle value which is aligned with the 90 ms TDD frame periodicity.</w:t>
      </w:r>
    </w:p>
    <w:p w:rsidR="00EA307F" w:rsidRPr="00E755E8" w:rsidRDefault="00EA307F" w:rsidP="00EA307F">
      <w:pPr>
        <w:pStyle w:val="Doc-title"/>
        <w:rPr>
          <w:rFonts w:eastAsiaTheme="minorEastAsia"/>
        </w:rPr>
      </w:pPr>
      <w:hyperlink r:id="rId252"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BodyText"/>
        <w:rPr>
          <w:color w:val="FF0000"/>
          <w:sz w:val="16"/>
          <w:szCs w:val="16"/>
          <w:lang w:val="en-US" w:eastAsia="zh-CN"/>
        </w:rPr>
      </w:pPr>
      <w:r w:rsidRPr="00EA307F">
        <w:rPr>
          <w:rStyle w:val="CommentsChar"/>
        </w:rPr>
        <w:t>Proposal 10: UE drops the non-DL subframes for SC-PTM reception.</w:t>
      </w:r>
    </w:p>
    <w:p w:rsidR="00EA307F" w:rsidRDefault="00EA307F" w:rsidP="00EA307F">
      <w:pPr>
        <w:pStyle w:val="Doc-title"/>
        <w:rPr>
          <w:rFonts w:eastAsiaTheme="minorEastAsia"/>
        </w:rPr>
      </w:pPr>
      <w:hyperlink r:id="rId253" w:tooltip="C:Data3GPPExtractsR2-2503689.docx" w:history="1">
        <w:r w:rsidRPr="009B665B">
          <w:rPr>
            <w:rStyle w:val="Hyperlink"/>
            <w:rFonts w:eastAsiaTheme="minorEastAsia"/>
          </w:rPr>
          <w:t>R2-2503689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1: When operating in IoT-NTN TDD mode, there is no need to update the SIB1 scheduling mechanism in the existing specifications, except for disabling transmissions during downlink inactive time.</w:t>
      </w:r>
    </w:p>
    <w:p w:rsidR="004F2829" w:rsidRDefault="004F2829" w:rsidP="004F2829">
      <w:pPr>
        <w:pStyle w:val="Doc-text2"/>
        <w:ind w:left="720" w:firstLine="0"/>
        <w:rPr>
          <w:lang w:eastAsia="ja-JP"/>
        </w:rPr>
      </w:pPr>
    </w:p>
    <w:p w:rsidR="00935DCB" w:rsidRDefault="00935DCB" w:rsidP="004F2829">
      <w:pPr>
        <w:pStyle w:val="Doc-text2"/>
        <w:ind w:left="720" w:firstLine="0"/>
        <w:rPr>
          <w:lang w:eastAsia="ja-JP"/>
        </w:rPr>
      </w:pPr>
    </w:p>
    <w:p w:rsidR="00424CC5"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rsidR="00935DCB"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00935DCB" w:rsidRPr="00CD26B0">
        <w:rPr>
          <w:lang w:val="en-US" w:eastAsia="zh-CN"/>
        </w:rPr>
        <w:t>The SI-message transmission can be postponed to the next valid D frame within the SI-Window</w:t>
      </w:r>
    </w:p>
    <w:p w:rsidR="00424CC5" w:rsidRDefault="00014459" w:rsidP="00424CC5">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sidR="00424CC5">
        <w:rPr>
          <w:rStyle w:val="CommentsChar"/>
          <w:i w:val="0"/>
          <w:sz w:val="20"/>
        </w:rPr>
        <w:tab/>
      </w:r>
      <w:r w:rsidR="00935DCB" w:rsidRPr="00CD26B0">
        <w:rPr>
          <w:rStyle w:val="CommentsChar"/>
          <w:i w:val="0"/>
          <w:sz w:val="20"/>
        </w:rPr>
        <w:t>It is up to NW implementation to avoid SI-window overlap</w:t>
      </w:r>
    </w:p>
    <w:p w:rsidR="00935DCB" w:rsidRDefault="00014459" w:rsidP="00424CC5">
      <w:pPr>
        <w:pStyle w:val="Doc-text2"/>
        <w:pBdr>
          <w:top w:val="single" w:sz="4" w:space="1" w:color="auto"/>
          <w:left w:val="single" w:sz="4" w:space="4" w:color="auto"/>
          <w:bottom w:val="single" w:sz="4" w:space="1" w:color="auto"/>
          <w:right w:val="single" w:sz="4" w:space="4" w:color="auto"/>
        </w:pBdr>
      </w:pPr>
      <w:r>
        <w:rPr>
          <w:rStyle w:val="CommentsChar"/>
          <w:i w:val="0"/>
          <w:sz w:val="20"/>
        </w:rPr>
        <w:t>3</w:t>
      </w:r>
      <w:r w:rsidR="00424CC5">
        <w:rPr>
          <w:rStyle w:val="CommentsChar"/>
          <w:i w:val="0"/>
          <w:sz w:val="20"/>
        </w:rPr>
        <w:t>.</w:t>
      </w:r>
      <w:r w:rsidR="00424CC5">
        <w:rPr>
          <w:rStyle w:val="CommentsChar"/>
          <w:i w:val="0"/>
          <w:sz w:val="20"/>
        </w:rPr>
        <w:tab/>
      </w:r>
      <w:r w:rsidR="00935DCB">
        <w:t>SI repetitions will not overlap (in case of collision the subsequent SI repetition is postponed)</w:t>
      </w:r>
    </w:p>
    <w:p w:rsidR="00935DCB" w:rsidRPr="00695523" w:rsidRDefault="00014459" w:rsidP="00424CC5">
      <w:pPr>
        <w:pStyle w:val="Doc-text2"/>
        <w:pBdr>
          <w:top w:val="single" w:sz="4" w:space="1" w:color="auto"/>
          <w:left w:val="single" w:sz="4" w:space="4" w:color="auto"/>
          <w:bottom w:val="single" w:sz="4" w:space="1" w:color="auto"/>
          <w:right w:val="single" w:sz="4" w:space="4" w:color="auto"/>
        </w:pBdr>
      </w:pPr>
      <w:r>
        <w:t>4</w:t>
      </w:r>
      <w:r w:rsidR="00424CC5">
        <w:t>.</w:t>
      </w:r>
      <w:r w:rsidR="00424CC5">
        <w:tab/>
        <w:t>I</w:t>
      </w:r>
      <w:r w:rsidR="00935DCB">
        <w:t>n IoT-NTN TDD mode, t</w:t>
      </w:r>
      <w:r w:rsidR="00935DCB" w:rsidRPr="000630F1">
        <w:t xml:space="preserve">he RA-RNTI should be calculated based on the SFN of the first radio frame in which the Random-Access Preamble is transmitted </w:t>
      </w:r>
      <w:r w:rsidR="00935DCB">
        <w:t>(i.e. no spec change)</w:t>
      </w:r>
    </w:p>
    <w:p w:rsidR="00935DCB" w:rsidRDefault="00014459" w:rsidP="00424CC5">
      <w:pPr>
        <w:pStyle w:val="Doc-text2"/>
        <w:pBdr>
          <w:top w:val="single" w:sz="4" w:space="1" w:color="auto"/>
          <w:left w:val="single" w:sz="4" w:space="4" w:color="auto"/>
          <w:bottom w:val="single" w:sz="4" w:space="1" w:color="auto"/>
          <w:right w:val="single" w:sz="4" w:space="4" w:color="auto"/>
        </w:pBdr>
      </w:pPr>
      <w:r>
        <w:t>5</w:t>
      </w:r>
      <w:r w:rsidR="00424CC5">
        <w:t>.</w:t>
      </w:r>
      <w:r w:rsidR="00424CC5">
        <w:tab/>
      </w:r>
      <w:r w:rsidR="00935DCB" w:rsidRPr="00D60B32">
        <w:t>For the timer of ra-ResponseWindowSize and mac-ContentionResolutionTimer, the absolute value limitation for FDD (i.e., 10.24s) is used for IoT NTN TDD.</w:t>
      </w:r>
    </w:p>
    <w:p w:rsidR="00935DCB" w:rsidRDefault="00014459" w:rsidP="00424CC5">
      <w:pPr>
        <w:pStyle w:val="Doc-text2"/>
        <w:pBdr>
          <w:top w:val="single" w:sz="4" w:space="1" w:color="auto"/>
          <w:left w:val="single" w:sz="4" w:space="4" w:color="auto"/>
          <w:bottom w:val="single" w:sz="4" w:space="1" w:color="auto"/>
          <w:right w:val="single" w:sz="4" w:space="4" w:color="auto"/>
        </w:pBdr>
      </w:pPr>
      <w:r>
        <w:t>6</w:t>
      </w:r>
      <w:r w:rsidR="00424CC5">
        <w:t>.</w:t>
      </w:r>
      <w:r w:rsidR="00424CC5">
        <w:tab/>
      </w:r>
      <w:r w:rsidR="00935DCB" w:rsidRPr="00D60B32">
        <w:t>In IoT-NTN TDD mode</w:t>
      </w:r>
      <w:r w:rsidR="00935DCB">
        <w:t xml:space="preserve"> the same formula as for RA-RNTI calculation for FDD is reused</w:t>
      </w:r>
    </w:p>
    <w:p w:rsidR="00935DCB" w:rsidRDefault="00014459" w:rsidP="00424CC5">
      <w:pPr>
        <w:pStyle w:val="Doc-text2"/>
        <w:pBdr>
          <w:top w:val="single" w:sz="4" w:space="1" w:color="auto"/>
          <w:left w:val="single" w:sz="4" w:space="4" w:color="auto"/>
          <w:bottom w:val="single" w:sz="4" w:space="1" w:color="auto"/>
          <w:right w:val="single" w:sz="4" w:space="4" w:color="auto"/>
        </w:pBdr>
      </w:pPr>
      <w:r>
        <w:t>7</w:t>
      </w:r>
      <w:r w:rsidR="00424CC5">
        <w:t>.</w:t>
      </w:r>
      <w:r w:rsidR="00424CC5">
        <w:tab/>
      </w:r>
      <w:r w:rsidR="00935DCB">
        <w:t>N</w:t>
      </w:r>
      <w:r w:rsidR="00935DCB" w:rsidRPr="00D60B32">
        <w:t>o extension is needed on the value range of timer in unit of ms or s for IoT NTN TDD</w:t>
      </w:r>
    </w:p>
    <w:p w:rsidR="00935DCB" w:rsidRDefault="00014459"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sidR="00424CC5">
        <w:rPr>
          <w:lang w:eastAsia="ja-JP"/>
        </w:rPr>
        <w:t>.</w:t>
      </w:r>
      <w:r w:rsidR="00424CC5">
        <w:rPr>
          <w:lang w:eastAsia="ja-JP"/>
        </w:rPr>
        <w:tab/>
      </w:r>
      <w:r w:rsidR="00935DCB" w:rsidRPr="00A073CC">
        <w:rPr>
          <w:lang w:eastAsia="ja-JP"/>
        </w:rPr>
        <w:t>The remaining paging repetitions falling on the invalid DL SFNs are postponed to the next valid DL SFNs.</w:t>
      </w:r>
    </w:p>
    <w:p w:rsidR="00935DCB" w:rsidRDefault="00014459"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sidR="00424CC5">
        <w:rPr>
          <w:lang w:eastAsia="ja-JP"/>
        </w:rPr>
        <w:t>.</w:t>
      </w:r>
      <w:r w:rsidR="00424CC5">
        <w:rPr>
          <w:lang w:eastAsia="ja-JP"/>
        </w:rPr>
        <w:tab/>
      </w:r>
      <w:r w:rsidR="00935DCB">
        <w:rPr>
          <w:lang w:eastAsia="ja-JP"/>
        </w:rPr>
        <w:t xml:space="preserve">It is up to network to configure the </w:t>
      </w:r>
      <w:r w:rsidR="00935DCB" w:rsidRPr="00A073CC">
        <w:rPr>
          <w:lang w:eastAsia="ja-JP"/>
        </w:rPr>
        <w:t>gap between two POs (i.e., parameter NB) to be sufficiently long such that it includes enough number of valid DL subfra</w:t>
      </w:r>
      <w:r w:rsidR="00935DCB">
        <w:rPr>
          <w:lang w:eastAsia="ja-JP"/>
        </w:rPr>
        <w:t>mes for NumRepetitionPaging-r13 (no spec impact)</w:t>
      </w:r>
    </w:p>
    <w:p w:rsidR="00935DCB" w:rsidRDefault="00014459" w:rsidP="00424CC5">
      <w:pPr>
        <w:pStyle w:val="Doc-text2"/>
        <w:pBdr>
          <w:top w:val="single" w:sz="4" w:space="1" w:color="auto"/>
          <w:left w:val="single" w:sz="4" w:space="4" w:color="auto"/>
          <w:bottom w:val="single" w:sz="4" w:space="1" w:color="auto"/>
          <w:right w:val="single" w:sz="4" w:space="4" w:color="auto"/>
        </w:pBdr>
      </w:pPr>
      <w:r>
        <w:t>10</w:t>
      </w:r>
      <w:r w:rsidR="00424CC5">
        <w:t>.</w:t>
      </w:r>
      <w:r w:rsidR="00424CC5">
        <w:tab/>
      </w:r>
      <w:r w:rsidR="00935DCB" w:rsidRPr="00A644CB">
        <w:t>Introduce the following definition for IoT-NTN TDD mode in the impacted RAN2 specifications:</w:t>
      </w:r>
      <w:r w:rsidR="00935DCB" w:rsidRPr="00A644CB">
        <w:br/>
        <w:t xml:space="preserve">IoT-NTN TDD mode: allows use of NB-IoT channels with TDD mode for NTN with fixed values of D non-overlapping usable contiguous DL subframes and set of U usable contiguous UL subframes </w:t>
      </w:r>
      <w:r w:rsidR="00935DCB">
        <w:t>separated by fixed guard period (can revisit this based on the TP being prepared by RAN1)</w:t>
      </w:r>
    </w:p>
    <w:p w:rsidR="00424CC5" w:rsidRPr="00F50F1D" w:rsidRDefault="00014459"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sidR="00424CC5">
        <w:rPr>
          <w:lang w:eastAsia="ja-JP"/>
        </w:rPr>
        <w:t>.</w:t>
      </w:r>
      <w:r w:rsidR="00424CC5">
        <w:rPr>
          <w:lang w:eastAsia="ja-JP"/>
        </w:rPr>
        <w:tab/>
        <w:t xml:space="preserve">In Rel19, RAN2 will not work on any specific enhancements to ensure that the features being specified in </w:t>
      </w:r>
      <w:r w:rsidR="00424CC5" w:rsidRPr="00F50F1D">
        <w:rPr>
          <w:lang w:eastAsia="ja-JP"/>
        </w:rPr>
        <w:t xml:space="preserve">IoT_NTN_Ph3-Core </w:t>
      </w:r>
      <w:r w:rsidR="00424CC5">
        <w:rPr>
          <w:lang w:eastAsia="ja-JP"/>
        </w:rPr>
        <w:t xml:space="preserve">will also work for IoT NTN TDD mode </w:t>
      </w:r>
    </w:p>
    <w:p w:rsidR="00935DCB" w:rsidRPr="00935DCB" w:rsidRDefault="00935DCB" w:rsidP="00935DCB">
      <w:pPr>
        <w:pStyle w:val="Doc-text2"/>
        <w:rPr>
          <w:lang w:eastAsia="ja-JP"/>
        </w:rPr>
      </w:pPr>
    </w:p>
    <w:p w:rsidR="00935DCB" w:rsidRPr="00935DCB" w:rsidRDefault="00935DCB" w:rsidP="00935DCB">
      <w:pPr>
        <w:pStyle w:val="Doc-text2"/>
        <w:rPr>
          <w:lang w:eastAsia="ja-JP"/>
        </w:rPr>
      </w:pPr>
    </w:p>
    <w:p w:rsidR="00935DCB" w:rsidRDefault="00935DCB" w:rsidP="00424CC5">
      <w:pPr>
        <w:pStyle w:val="Doc-text2"/>
        <w:ind w:left="0" w:firstLine="0"/>
        <w:rPr>
          <w:lang w:eastAsia="ja-JP"/>
        </w:rPr>
      </w:pPr>
    </w:p>
    <w:p w:rsidR="00942CA4" w:rsidRDefault="009B665B" w:rsidP="00942CA4">
      <w:pPr>
        <w:pStyle w:val="Doc-title"/>
        <w:rPr>
          <w:rFonts w:eastAsiaTheme="minorEastAsia"/>
        </w:rPr>
      </w:pPr>
      <w:hyperlink r:id="rId254"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5"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56"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7"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58"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9" w:tooltip="C:Data3GPPExtractsR2-2503689.docx" w:history="1">
        <w:r w:rsidR="00942CA4" w:rsidRPr="009B665B">
          <w:rPr>
            <w:rStyle w:val="Hyperlink"/>
            <w:rFonts w:eastAsiaTheme="minorEastAsia"/>
          </w:rPr>
          <w:t>R2-2503</w:t>
        </w:r>
        <w:r w:rsidR="00942CA4" w:rsidRPr="009B665B">
          <w:rPr>
            <w:rStyle w:val="Hyperlink"/>
            <w:rFonts w:eastAsiaTheme="minorEastAsia"/>
          </w:rPr>
          <w:t>6</w:t>
        </w:r>
        <w:r w:rsidR="00942CA4" w:rsidRPr="009B665B">
          <w:rPr>
            <w:rStyle w:val="Hyperlink"/>
            <w:rFonts w:eastAsiaTheme="minorEastAsia"/>
          </w:rPr>
          <w:t>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0"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61"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62"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3"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4"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5"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6"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67"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68"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69" w:tooltip="C:Data3GPPExtractsR2-2504633 Discussion on IoT TDD_v3.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1151BF" w:rsidRDefault="001151BF" w:rsidP="003945F2">
      <w:pPr>
        <w:pStyle w:val="Comments"/>
        <w:rPr>
          <w:lang w:eastAsia="zh-CN"/>
        </w:rPr>
      </w:pPr>
    </w:p>
    <w:p w:rsidR="00E755E8" w:rsidRDefault="00E755E8"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lastRenderedPageBreak/>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6C1BFF" w:rsidRDefault="006C1BFF" w:rsidP="000852E8">
      <w:pPr>
        <w:pStyle w:val="Comments"/>
        <w:numPr>
          <w:ilvl w:val="0"/>
          <w:numId w:val="10"/>
        </w:numPr>
      </w:pPr>
      <w:r>
        <w:t>LTE TN to NB-IoT NTN mobility</w:t>
      </w:r>
    </w:p>
    <w:p w:rsidR="00942CA4" w:rsidRDefault="009B665B" w:rsidP="00942CA4">
      <w:pPr>
        <w:pStyle w:val="Doc-title"/>
        <w:rPr>
          <w:rFonts w:eastAsiaTheme="minorEastAsia"/>
        </w:rPr>
      </w:pPr>
      <w:hyperlink r:id="rId270" w:tooltip="C:Data3GPPExtractsR2-2503369_Draft CR_36306_Rel19_Introduction of LTE TN to IoT NTN Mobility UE Capability.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3</w:t>
        </w:r>
        <w:r w:rsidR="00942CA4" w:rsidRPr="009B665B">
          <w:rPr>
            <w:rStyle w:val="Hyperlink"/>
            <w:rFonts w:eastAsiaTheme="minorEastAsia"/>
          </w:rPr>
          <w:t>6</w:t>
        </w:r>
        <w:r w:rsidR="00942CA4" w:rsidRPr="009B665B">
          <w:rPr>
            <w:rStyle w:val="Hyperlink"/>
            <w:rFonts w:eastAsiaTheme="minorEastAsia"/>
          </w:rPr>
          <w:t>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81524F" w:rsidRPr="0081524F" w:rsidRDefault="0081524F" w:rsidP="0081524F">
      <w:pPr>
        <w:pStyle w:val="Doc-text2"/>
      </w:pPr>
      <w:r>
        <w:t>-</w:t>
      </w:r>
      <w:r>
        <w:tab/>
        <w:t>Aalyria supports the CRs and would like to co-source the final version in August</w:t>
      </w:r>
    </w:p>
    <w:p w:rsidR="0081524F" w:rsidRPr="0081524F" w:rsidRDefault="0081524F" w:rsidP="0081524F">
      <w:pPr>
        <w:pStyle w:val="Agreement"/>
      </w:pPr>
      <w:r>
        <w:t>Endorsed (</w:t>
      </w:r>
      <w:r w:rsidR="00B91271">
        <w:t xml:space="preserve">to be resubmitted for RAN2 #131 </w:t>
      </w:r>
      <w:r>
        <w:t>with the TEI19 code for approval)</w:t>
      </w:r>
    </w:p>
    <w:p w:rsidR="00942CA4" w:rsidRDefault="009B665B" w:rsidP="00942CA4">
      <w:pPr>
        <w:pStyle w:val="Doc-title"/>
        <w:rPr>
          <w:rFonts w:eastAsiaTheme="minorEastAsia"/>
        </w:rPr>
      </w:pPr>
      <w:hyperlink r:id="rId271" w:tooltip="C:Data3GPPExtractsR2-2503829 36331CR for the inclusion of NB-IoT satellite information in E-UTRAN.docx" w:history="1">
        <w:r w:rsidR="00942CA4" w:rsidRPr="009B665B">
          <w:rPr>
            <w:rStyle w:val="Hyperlink"/>
            <w:rFonts w:eastAsiaTheme="minorEastAsia"/>
          </w:rPr>
          <w:t>R2-2503</w:t>
        </w:r>
        <w:r w:rsidR="00942CA4" w:rsidRPr="009B665B">
          <w:rPr>
            <w:rStyle w:val="Hyperlink"/>
            <w:rFonts w:eastAsiaTheme="minorEastAsia"/>
          </w:rPr>
          <w:t>8</w:t>
        </w:r>
        <w:r w:rsidR="00942CA4" w:rsidRPr="009B665B">
          <w:rPr>
            <w:rStyle w:val="Hyperlink"/>
            <w:rFonts w:eastAsiaTheme="minorEastAsia"/>
          </w:rPr>
          <w:t>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81524F" w:rsidRPr="0081524F" w:rsidRDefault="0081524F" w:rsidP="0081524F">
      <w:pPr>
        <w:pStyle w:val="Agreement"/>
      </w:pPr>
      <w:r>
        <w:t xml:space="preserve">Endorsed (to be resubmitted </w:t>
      </w:r>
      <w:r w:rsidR="00B91271">
        <w:t xml:space="preserve">for RAN2 #131 </w:t>
      </w:r>
      <w:r>
        <w:t>with the TEI19 code for approval)</w:t>
      </w:r>
    </w:p>
    <w:p w:rsidR="00942CA4" w:rsidRDefault="009B665B" w:rsidP="00942CA4">
      <w:pPr>
        <w:pStyle w:val="Doc-title"/>
        <w:rPr>
          <w:rFonts w:eastAsiaTheme="minorEastAsia"/>
        </w:rPr>
      </w:pPr>
      <w:hyperlink r:id="rId272"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81524F" w:rsidRPr="0081524F" w:rsidRDefault="0081524F" w:rsidP="0081524F">
      <w:pPr>
        <w:pStyle w:val="Agreement"/>
      </w:pPr>
      <w:r>
        <w:t xml:space="preserve">Endorsed (to be resubmitted </w:t>
      </w:r>
      <w:r w:rsidR="00B91271">
        <w:t xml:space="preserve">for RAN2 #131 </w:t>
      </w:r>
      <w:r>
        <w:t>with the TEI19 code for approval)</w:t>
      </w:r>
    </w:p>
    <w:p w:rsidR="006C1BFF" w:rsidRDefault="006C1BFF" w:rsidP="006C1BFF">
      <w:pPr>
        <w:pStyle w:val="Comments"/>
      </w:pPr>
    </w:p>
    <w:p w:rsidR="006C1BFF" w:rsidRDefault="006C1BFF" w:rsidP="000852E8">
      <w:pPr>
        <w:pStyle w:val="Comments"/>
        <w:numPr>
          <w:ilvl w:val="0"/>
          <w:numId w:val="10"/>
        </w:numPr>
      </w:pPr>
      <w:r>
        <w:t xml:space="preserve">Redirection </w:t>
      </w:r>
      <w:r w:rsidRPr="006C1BFF">
        <w:t>from TN to IoT NTN and NR NTN</w:t>
      </w:r>
    </w:p>
    <w:p w:rsidR="006C1BFF" w:rsidRPr="00942CA4" w:rsidRDefault="006C1BFF" w:rsidP="006C1BFF">
      <w:pPr>
        <w:pStyle w:val="Doc-title"/>
        <w:rPr>
          <w:rFonts w:eastAsiaTheme="minorEastAsia"/>
        </w:rPr>
      </w:pPr>
      <w:hyperlink r:id="rId273" w:tooltip="C:Data3GPPExtractsR2-2504094 Redirection from TN to IoT NTN and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04094</w:t>
        </w:r>
      </w:hyperlink>
      <w:r w:rsidRPr="00BB07BA">
        <w:rPr>
          <w:rFonts w:eastAsiaTheme="minorEastAsia"/>
        </w:rPr>
        <w:tab/>
        <w:t>Redirection from TN to IoT NTN and NR NTN</w:t>
      </w:r>
      <w:r w:rsidRPr="00BB07BA">
        <w:rPr>
          <w:rFonts w:eastAsiaTheme="minorEastAsia"/>
        </w:rPr>
        <w:tab/>
        <w:t>Samsung, 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TEI19</w:t>
      </w:r>
    </w:p>
    <w:p w:rsidR="006C1BFF" w:rsidRPr="00813531" w:rsidRDefault="006C1BFF" w:rsidP="006C1BFF">
      <w:pPr>
        <w:pStyle w:val="Comments"/>
      </w:pPr>
      <w:r>
        <w:t xml:space="preserve">Observation 1: A lot of effort have been put in mobility enhancements for NTN, but TN to NTN mobility is still not fully supported.   </w:t>
      </w:r>
      <w:r w:rsidRPr="00025061">
        <w:t xml:space="preserve">   </w:t>
      </w:r>
    </w:p>
    <w:p w:rsidR="006C1BFF" w:rsidRPr="00813531" w:rsidRDefault="006C1BFF" w:rsidP="006C1BFF">
      <w:pPr>
        <w:pStyle w:val="Comments"/>
      </w:pPr>
      <w:r>
        <w:t xml:space="preserve">Observation 2: Redirection from LTE TN to NR NTN is supported in Release 19.   </w:t>
      </w:r>
      <w:r w:rsidRPr="00025061">
        <w:t xml:space="preserve">   </w:t>
      </w:r>
    </w:p>
    <w:p w:rsidR="006C1BFF" w:rsidRPr="00813531" w:rsidRDefault="006C1BFF" w:rsidP="006C1BFF">
      <w:pPr>
        <w:pStyle w:val="Comments"/>
      </w:pPr>
      <w:r>
        <w:t xml:space="preserve">Observation 3: Redirection from NR TN to NR NTN cannot really be considered supported without procedural clarification and a capability in Release 19.   </w:t>
      </w:r>
      <w:r w:rsidRPr="00025061">
        <w:t xml:space="preserve">   </w:t>
      </w:r>
    </w:p>
    <w:p w:rsidR="006C1BFF" w:rsidRPr="00813531" w:rsidRDefault="006C1BFF" w:rsidP="006C1BFF">
      <w:pPr>
        <w:pStyle w:val="Comments"/>
      </w:pPr>
      <w:r>
        <w:t xml:space="preserve">Observation 4: In the current IoT NTN capability framework, the UE reports capabilities according to network type, making redirection to NTN difficult.   </w:t>
      </w:r>
      <w:r w:rsidRPr="00025061">
        <w:t xml:space="preserve">   </w:t>
      </w:r>
    </w:p>
    <w:p w:rsidR="006C1BFF" w:rsidRDefault="006C1BFF" w:rsidP="006C1BFF">
      <w:pPr>
        <w:pStyle w:val="Comments"/>
        <w:rPr>
          <w:lang w:eastAsia="ko-KR"/>
        </w:rPr>
      </w:pPr>
    </w:p>
    <w:p w:rsidR="006C1BFF" w:rsidRPr="006C1BFF" w:rsidRDefault="006C1BFF" w:rsidP="006C1BFF">
      <w:pPr>
        <w:pStyle w:val="Comments"/>
      </w:pPr>
      <w:r w:rsidRPr="006C1BFF">
        <w:t xml:space="preserve">Proposal 1: RAN2 to discuss options to support redirection to NR NTN: </w:t>
      </w:r>
    </w:p>
    <w:p w:rsidR="006C1BFF" w:rsidRPr="006C1BFF" w:rsidRDefault="006C1BFF" w:rsidP="006C1BFF">
      <w:pPr>
        <w:pStyle w:val="Comments"/>
      </w:pPr>
      <w:r w:rsidRPr="006C1BFF">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rsidR="006C1BFF" w:rsidRPr="006C1BFF" w:rsidRDefault="006C1BFF" w:rsidP="006C1BFF">
      <w:pPr>
        <w:pStyle w:val="Comments"/>
      </w:pPr>
      <w:r w:rsidRPr="006C1BFF">
        <w:t xml:space="preserve">Option B: The UE is configured with an indicator whether the frequency is NTN and and/or with NTN assistance information. A new capability is introduced to support this for the NTN bands the UE indicates support of.  </w:t>
      </w:r>
    </w:p>
    <w:p w:rsidR="006C1BFF" w:rsidRDefault="006C1BFF" w:rsidP="006C1BFF">
      <w:pPr>
        <w:pStyle w:val="Comments"/>
      </w:pPr>
      <w:r w:rsidRPr="006C1BFF">
        <w:t xml:space="preserve">Option C: The UE is configured with satellite ephemeris in the release message. This serves as an indication of NTN band and a new capability is introduced to support this for the NTN bands the UE indicates support of. </w:t>
      </w:r>
    </w:p>
    <w:p w:rsidR="0081524F" w:rsidRDefault="0081524F" w:rsidP="0081524F">
      <w:pPr>
        <w:pStyle w:val="Doc-text2"/>
      </w:pPr>
      <w:r>
        <w:t>-</w:t>
      </w:r>
      <w:r>
        <w:tab/>
        <w:t>QC supports option B</w:t>
      </w:r>
    </w:p>
    <w:p w:rsidR="0081524F" w:rsidRDefault="0081524F" w:rsidP="0081524F">
      <w:pPr>
        <w:pStyle w:val="Doc-text2"/>
      </w:pPr>
      <w:r>
        <w:t>-</w:t>
      </w:r>
      <w:r>
        <w:tab/>
        <w:t>Huawei/Nokia/CATT supports A</w:t>
      </w:r>
    </w:p>
    <w:p w:rsidR="0081524F" w:rsidRDefault="00B839C3" w:rsidP="00B839C3">
      <w:pPr>
        <w:pStyle w:val="Agreement"/>
      </w:pPr>
      <w:r>
        <w:t>RAN2 agrees to cover the needed changes to support NR TN to NR NTN redirection in Rel19 via a TEI19 change</w:t>
      </w:r>
    </w:p>
    <w:p w:rsidR="00B839C3" w:rsidRPr="00B839C3" w:rsidRDefault="00B839C3" w:rsidP="00B839C3">
      <w:pPr>
        <w:pStyle w:val="ComeBack"/>
      </w:pPr>
      <w:r>
        <w:t>CB Friday</w:t>
      </w:r>
    </w:p>
    <w:p w:rsidR="006C1BFF" w:rsidRDefault="006C1BFF" w:rsidP="006C1BFF">
      <w:pPr>
        <w:pStyle w:val="Comments"/>
      </w:pPr>
      <w:r w:rsidRPr="006C1BFF">
        <w:t xml:space="preserve">Proposal 2: RAN2 to consider the text proposal in Appendix A1, B1 and C1 as baseline, depending on Option A, B or C in Proposal 1. </w:t>
      </w:r>
    </w:p>
    <w:p w:rsidR="0081524F" w:rsidRPr="006C1BFF" w:rsidRDefault="0081524F" w:rsidP="006C1BFF">
      <w:pPr>
        <w:pStyle w:val="Comments"/>
      </w:pPr>
    </w:p>
    <w:p w:rsidR="006C1BFF" w:rsidRDefault="006C1BFF" w:rsidP="006C1BFF">
      <w:pPr>
        <w:pStyle w:val="Comments"/>
      </w:pPr>
      <w:r w:rsidRPr="006C1BFF">
        <w:t>Proposal 3: To support TN to IoT NTN redirection, the capabilities related to redirection from TN to IoT NTN are considered TN-</w:t>
      </w:r>
      <w:r>
        <w:t xml:space="preserve">capabilities, and are thus signalled to the terrestrial network.  </w:t>
      </w:r>
    </w:p>
    <w:p w:rsidR="006C1BFF" w:rsidRDefault="006C1BFF" w:rsidP="006C1BFF">
      <w:pPr>
        <w:pStyle w:val="Comments"/>
      </w:pPr>
      <w:r>
        <w:t xml:space="preserve">Proposal 4: The required capabilities for redirection from TN to NTN is the capability to perform the redirection as well as the supported bands.  </w:t>
      </w:r>
    </w:p>
    <w:p w:rsidR="006C1BFF" w:rsidRPr="006B7F33" w:rsidRDefault="006C1BFF" w:rsidP="006C1BFF">
      <w:pPr>
        <w:pStyle w:val="Comments"/>
      </w:pPr>
      <w:r>
        <w:t xml:space="preserve">Proposal 5: To support TN to IoT NTN redirection, the LTE TN to NR NTN solution may be reused: Release message contains a list of satellite IDs, which refers to satellite elements in SIB33.  </w:t>
      </w:r>
    </w:p>
    <w:p w:rsidR="006C1BFF" w:rsidRDefault="006C1BFF" w:rsidP="006C1BFF">
      <w:pPr>
        <w:pStyle w:val="Doc-text2"/>
        <w:ind w:left="0" w:firstLine="0"/>
      </w:pPr>
    </w:p>
    <w:p w:rsidR="00825431" w:rsidRDefault="00825431" w:rsidP="000852E8">
      <w:pPr>
        <w:pStyle w:val="Comments"/>
        <w:numPr>
          <w:ilvl w:val="0"/>
          <w:numId w:val="10"/>
        </w:numPr>
      </w:pPr>
      <w:r>
        <w:t>NR-NTN to NB-IoT NTN mobility</w:t>
      </w:r>
    </w:p>
    <w:p w:rsidR="00825431" w:rsidRDefault="00825431" w:rsidP="00825431">
      <w:pPr>
        <w:pStyle w:val="Doc-title"/>
        <w:rPr>
          <w:rFonts w:eastAsiaTheme="minorEastAsia"/>
        </w:rPr>
      </w:pPr>
      <w:hyperlink r:id="rId274" w:tooltip="C:Data3GPPExtractsR2-2504347 NR-NTN to NB-IoT NTN mobility.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347</w:t>
        </w:r>
      </w:hyperlink>
      <w:r w:rsidRPr="00BB07BA">
        <w:rPr>
          <w:rFonts w:eastAsiaTheme="minorEastAsia"/>
        </w:rPr>
        <w:tab/>
        <w:t xml:space="preserve">NR-NTN to NB-IoT NTN inter-RAT mobility </w:t>
      </w:r>
      <w:r w:rsidRPr="00BB07BA">
        <w:rPr>
          <w:rFonts w:eastAsiaTheme="minorEastAsia"/>
        </w:rPr>
        <w:tab/>
        <w:t>EchoStar, Boost Mobile, Terrestar, Qualcomm,  TTP</w:t>
      </w:r>
      <w:r w:rsidRPr="00BB07BA">
        <w:rPr>
          <w:rFonts w:eastAsiaTheme="minorEastAsia"/>
        </w:rPr>
        <w:tab/>
        <w:t>discussion</w:t>
      </w:r>
      <w:r w:rsidRPr="00BB07BA">
        <w:rPr>
          <w:rFonts w:eastAsiaTheme="minorEastAsia"/>
        </w:rPr>
        <w:tab/>
        <w:t>Rel-19</w:t>
      </w:r>
    </w:p>
    <w:p w:rsidR="00825431" w:rsidRDefault="00825431" w:rsidP="00825431">
      <w:pPr>
        <w:pStyle w:val="Comments"/>
      </w:pPr>
      <w:r>
        <w:t>Proposal 1: For mobility from NB-IoT NTN to NR-NTN, RAN2 introduce a solution to provide a list of assistance information of NR-NTN carrier frequency and the NR-NTN satellite.</w:t>
      </w:r>
    </w:p>
    <w:p w:rsidR="00825431" w:rsidRDefault="00825431" w:rsidP="00825431">
      <w:pPr>
        <w:pStyle w:val="Comments"/>
      </w:pPr>
      <w:r>
        <w:t>Proposal 2: For mobility from NR-NTN to NB-IoT NTN, define a new IE ntn-NeighCellConfigList-NB-r19 in SIB19 to provide the list of NB-IoT satellite information and NB-IoT carrier information.</w:t>
      </w:r>
    </w:p>
    <w:p w:rsidR="00825431" w:rsidRDefault="00825431" w:rsidP="006C1BFF">
      <w:pPr>
        <w:pStyle w:val="Doc-text2"/>
        <w:ind w:left="0" w:firstLine="0"/>
      </w:pPr>
    </w:p>
    <w:p w:rsidR="008118B1" w:rsidRPr="008118B1" w:rsidRDefault="006C1BFF" w:rsidP="000852E8">
      <w:pPr>
        <w:pStyle w:val="Comments"/>
        <w:numPr>
          <w:ilvl w:val="0"/>
          <w:numId w:val="10"/>
        </w:numPr>
      </w:pPr>
      <w:r>
        <w:t>ETWS geo-fencing</w:t>
      </w:r>
    </w:p>
    <w:p w:rsidR="00942CA4" w:rsidRDefault="009B665B" w:rsidP="00942CA4">
      <w:pPr>
        <w:pStyle w:val="Doc-title"/>
        <w:rPr>
          <w:rFonts w:eastAsiaTheme="minorEastAsia"/>
        </w:rPr>
      </w:pPr>
      <w:hyperlink r:id="rId275" w:tooltip="C:Data3GPPExtractsR2-2504071 ETWS geo-fencing for eMTC NTN and for 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6C1BFF" w:rsidRDefault="006C1BFF" w:rsidP="006C1BFF">
      <w:pPr>
        <w:pStyle w:val="Comments"/>
      </w:pPr>
      <w:r>
        <w:t>Proposal 1: RAN2 to confirm that ETWS geo-fencing is supported for eMTC NTN and introduce“warning area coordinates” to SIB10 and SIB11.</w:t>
      </w:r>
    </w:p>
    <w:p w:rsidR="006C1BFF" w:rsidRDefault="006C1BFF" w:rsidP="006C1BFF">
      <w:pPr>
        <w:pStyle w:val="Comments"/>
      </w:pPr>
      <w:r>
        <w:t>Proposal 2: RAN2 to discuss whether ETWS geo-fencing is applied to eMTC TN and LTE TN in case there is no extra spec effort.</w:t>
      </w:r>
    </w:p>
    <w:p w:rsidR="006C1BFF" w:rsidRPr="006C1BFF" w:rsidRDefault="006C1BFF" w:rsidP="00825431">
      <w:pPr>
        <w:pStyle w:val="Comments"/>
      </w:pPr>
      <w:r>
        <w:t>Proposal 3: RAN2 to discuss whether ETWS geo-fencing is applied to NR TN in case there is no extra spec effort.</w:t>
      </w:r>
    </w:p>
    <w:p w:rsidR="00942CA4" w:rsidRDefault="00942CA4" w:rsidP="003945F2">
      <w:pPr>
        <w:pStyle w:val="Doc-text2"/>
      </w:pPr>
    </w:p>
    <w:p w:rsidR="00B91271" w:rsidRDefault="00B91271" w:rsidP="003945F2">
      <w:pPr>
        <w:pStyle w:val="Doc-text2"/>
      </w:pPr>
    </w:p>
    <w:p w:rsidR="00B91271" w:rsidRDefault="00B91271" w:rsidP="00B91271">
      <w:pPr>
        <w:pStyle w:val="Doc-text2"/>
        <w:pBdr>
          <w:top w:val="single" w:sz="4" w:space="1" w:color="auto"/>
          <w:left w:val="single" w:sz="4" w:space="4" w:color="auto"/>
          <w:bottom w:val="single" w:sz="4" w:space="1" w:color="auto"/>
          <w:right w:val="single" w:sz="4" w:space="4" w:color="auto"/>
        </w:pBdr>
      </w:pPr>
      <w:r>
        <w:t>Agreements:</w:t>
      </w:r>
    </w:p>
    <w:p w:rsidR="00B91271" w:rsidRDefault="00B91271" w:rsidP="00B91271">
      <w:pPr>
        <w:pStyle w:val="Doc-text2"/>
        <w:pBdr>
          <w:top w:val="single" w:sz="4" w:space="1" w:color="auto"/>
          <w:left w:val="single" w:sz="4" w:space="4" w:color="auto"/>
          <w:bottom w:val="single" w:sz="4" w:space="1" w:color="auto"/>
          <w:right w:val="single" w:sz="4" w:space="4" w:color="auto"/>
        </w:pBdr>
      </w:pPr>
      <w:r>
        <w:t>1.</w:t>
      </w:r>
      <w:r>
        <w:tab/>
        <w:t xml:space="preserve">We </w:t>
      </w:r>
      <w:r>
        <w:t>cover the needed changes to support NR TN to NR NTN redirection in Rel19 via a TEI19 change</w:t>
      </w:r>
    </w:p>
    <w:p w:rsidR="00B91271" w:rsidRDefault="00B91271"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7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E8" w:rsidRDefault="000852E8">
      <w:pPr>
        <w:spacing w:before="0"/>
      </w:pPr>
      <w:r>
        <w:separator/>
      </w:r>
    </w:p>
  </w:endnote>
  <w:endnote w:type="continuationSeparator" w:id="0">
    <w:p w:rsidR="000852E8" w:rsidRDefault="000852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algun Gothic Semilight"/>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E2" w:rsidRDefault="005E2DE2">
    <w:pPr>
      <w:pStyle w:val="Footer"/>
      <w:jc w:val="center"/>
    </w:pPr>
    <w:r>
      <w:rPr>
        <w:rStyle w:val="PageNumber"/>
      </w:rPr>
      <w:fldChar w:fldCharType="begin"/>
    </w:r>
    <w:r>
      <w:rPr>
        <w:rStyle w:val="PageNumber"/>
      </w:rPr>
      <w:instrText xml:space="preserve"> PAGE </w:instrText>
    </w:r>
    <w:r>
      <w:rPr>
        <w:rStyle w:val="PageNumber"/>
      </w:rPr>
      <w:fldChar w:fldCharType="separate"/>
    </w:r>
    <w:r w:rsidR="008A33B8">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33B8">
      <w:rPr>
        <w:rStyle w:val="PageNumber"/>
        <w:noProof/>
      </w:rPr>
      <w:t>39</w:t>
    </w:r>
    <w:r>
      <w:rPr>
        <w:rStyle w:val="PageNumber"/>
      </w:rPr>
      <w:fldChar w:fldCharType="end"/>
    </w:r>
  </w:p>
  <w:p w:rsidR="005E2DE2" w:rsidRDefault="005E2D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E8" w:rsidRDefault="000852E8">
      <w:pPr>
        <w:spacing w:before="0"/>
      </w:pPr>
      <w:r>
        <w:separator/>
      </w:r>
    </w:p>
  </w:footnote>
  <w:footnote w:type="continuationSeparator" w:id="0">
    <w:p w:rsidR="000852E8" w:rsidRDefault="000852E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48"/>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59"/>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F9"/>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9F3"/>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45"/>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1"/>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E8"/>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2"/>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729"/>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BF"/>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E3"/>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CE"/>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AA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A1"/>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8F"/>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ABC"/>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3"/>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6C3"/>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AE7"/>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22"/>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97"/>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C1"/>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CF8"/>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5D"/>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80"/>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47"/>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3DE"/>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02"/>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97"/>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A8D"/>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22"/>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3B"/>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82"/>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96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CC5"/>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9"/>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2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1C"/>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87"/>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93"/>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0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6"/>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20"/>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65"/>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AC"/>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DA"/>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DE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48"/>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E98"/>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9B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7"/>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5F87"/>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1D"/>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23"/>
    <w:rsid w:val="006955BB"/>
    <w:rsid w:val="00695601"/>
    <w:rsid w:val="0069563F"/>
    <w:rsid w:val="006957FB"/>
    <w:rsid w:val="006958A8"/>
    <w:rsid w:val="006958BA"/>
    <w:rsid w:val="00695934"/>
    <w:rsid w:val="00695990"/>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BFF"/>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D0"/>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2D"/>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70"/>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9E8"/>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35"/>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2E"/>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3F"/>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B1"/>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4F"/>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A0"/>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31"/>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E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93"/>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3B8"/>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34"/>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BDF"/>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6FA"/>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CE7"/>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82"/>
    <w:rsid w:val="00935BA4"/>
    <w:rsid w:val="00935C08"/>
    <w:rsid w:val="00935C37"/>
    <w:rsid w:val="00935C70"/>
    <w:rsid w:val="00935C99"/>
    <w:rsid w:val="00935D30"/>
    <w:rsid w:val="00935D38"/>
    <w:rsid w:val="00935DCB"/>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2C"/>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AF"/>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ECF"/>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49"/>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E1"/>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CC"/>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E"/>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BF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4CB"/>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8F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07"/>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216"/>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60"/>
    <w:rsid w:val="00B52ABC"/>
    <w:rsid w:val="00B52ADE"/>
    <w:rsid w:val="00B52AEB"/>
    <w:rsid w:val="00B52B16"/>
    <w:rsid w:val="00B52B8C"/>
    <w:rsid w:val="00B52C19"/>
    <w:rsid w:val="00B52CE2"/>
    <w:rsid w:val="00B52D66"/>
    <w:rsid w:val="00B52D85"/>
    <w:rsid w:val="00B52DB8"/>
    <w:rsid w:val="00B52DDF"/>
    <w:rsid w:val="00B52E86"/>
    <w:rsid w:val="00B52ECE"/>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1E1"/>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2B"/>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C3"/>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7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6"/>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37"/>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B2"/>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44"/>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E94"/>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7D"/>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6B0"/>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B0"/>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A3"/>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3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2"/>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0FD3"/>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2C"/>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38"/>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995"/>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5E8"/>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1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7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07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3C6"/>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06"/>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76A"/>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95"/>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9"/>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1D"/>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9F2"/>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9"/>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2DC"/>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A4"/>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6D"/>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atentBody">
    <w:name w:val="Patent Body"/>
    <w:uiPriority w:val="99"/>
    <w:rsid w:val="006C1BFF"/>
    <w:pPr>
      <w:numPr>
        <w:numId w:val="12"/>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09">
      <w:bodyDiv w:val="1"/>
      <w:marLeft w:val="0"/>
      <w:marRight w:val="0"/>
      <w:marTop w:val="0"/>
      <w:marBottom w:val="0"/>
      <w:divBdr>
        <w:top w:val="none" w:sz="0" w:space="0" w:color="auto"/>
        <w:left w:val="none" w:sz="0" w:space="0" w:color="auto"/>
        <w:bottom w:val="none" w:sz="0" w:space="0" w:color="auto"/>
        <w:right w:val="none" w:sz="0" w:space="0" w:color="auto"/>
      </w:divBdr>
    </w:div>
    <w:div w:id="106311355">
      <w:bodyDiv w:val="1"/>
      <w:marLeft w:val="0"/>
      <w:marRight w:val="0"/>
      <w:marTop w:val="0"/>
      <w:marBottom w:val="0"/>
      <w:divBdr>
        <w:top w:val="none" w:sz="0" w:space="0" w:color="auto"/>
        <w:left w:val="none" w:sz="0" w:space="0" w:color="auto"/>
        <w:bottom w:val="none" w:sz="0" w:space="0" w:color="auto"/>
        <w:right w:val="none" w:sz="0" w:space="0" w:color="auto"/>
      </w:divBdr>
    </w:div>
    <w:div w:id="405079185">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076170210">
      <w:bodyDiv w:val="1"/>
      <w:marLeft w:val="0"/>
      <w:marRight w:val="0"/>
      <w:marTop w:val="0"/>
      <w:marBottom w:val="0"/>
      <w:divBdr>
        <w:top w:val="none" w:sz="0" w:space="0" w:color="auto"/>
        <w:left w:val="none" w:sz="0" w:space="0" w:color="auto"/>
        <w:bottom w:val="none" w:sz="0" w:space="0" w:color="auto"/>
        <w:right w:val="none" w:sz="0" w:space="0" w:color="auto"/>
      </w:divBdr>
    </w:div>
    <w:div w:id="12670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173_MBS%20over%20NTN_v1.doc" TargetMode="External"/><Relationship Id="rId21" Type="http://schemas.openxmlformats.org/officeDocument/2006/relationships/hyperlink" Target="file:///C:\Data\3GPP\Extracts\R2-2504661%20-%2038304_CR0438_(Rel-17)%20-%20Removal%20of%20PWS%20support%20in%20NR%20NTN.docx" TargetMode="External"/><Relationship Id="rId63" Type="http://schemas.openxmlformats.org/officeDocument/2006/relationships/hyperlink" Target="http://ftp.3gpp.org/tsg_ran/TSG_RAN/TSGR_104/Docs/RP-240924.zip" TargetMode="External"/><Relationship Id="rId159" Type="http://schemas.openxmlformats.org/officeDocument/2006/relationships/hyperlink" Target="file:///C:\Data\3GPP\Extracts\R2-2503798%20Open%20issues%20on%20the%20S&amp;F%20mode%20transition%20time.docx" TargetMode="External"/><Relationship Id="rId170" Type="http://schemas.openxmlformats.org/officeDocument/2006/relationships/hyperlink" Target="file:///C:\Data\3GPP\Extracts\R2-2504034.docx" TargetMode="External"/><Relationship Id="rId226" Type="http://schemas.openxmlformats.org/officeDocument/2006/relationships/hyperlink" Target="file:///C:\Data\3GPP\Extracts\R2-2503503%20Support%20of%20PWS%20for%20NB-IoT.docx" TargetMode="External"/><Relationship Id="rId268" Type="http://schemas.openxmlformats.org/officeDocument/2006/relationships/hyperlink" Target="file:///C:\Data\3GPP\Extracts\R2-2504510%20%20Further%20discussion%20on%20support%20of%20TDD%20mode%20for%20IoT-NTN.docx" TargetMode="External"/><Relationship Id="rId32" Type="http://schemas.openxmlformats.org/officeDocument/2006/relationships/hyperlink" Target="file:///C:\Data\3GPP\Extracts\R2-2504204%20CR%20(cond)eventD1%20Rel-17%20v2.docx" TargetMode="External"/><Relationship Id="rId74" Type="http://schemas.openxmlformats.org/officeDocument/2006/relationships/hyperlink" Target="file:///C:\Data\3GPP\Extracts\R2-2503358_CR1200r3_36306_Rel19_Introduction%20of%20LTE%20TN%20to%20NR%20NTN%20Mobility%20UE%20Capability.docx" TargetMode="External"/><Relationship Id="rId128" Type="http://schemas.openxmlformats.org/officeDocument/2006/relationships/hyperlink" Target="file:///C:\Data\3GPP\Extracts\R2-2504134%20Open%20issues%20for%20MBS%20in%20Rel-19%20NR%20NTN.docx" TargetMode="External"/><Relationship Id="rId5" Type="http://schemas.openxmlformats.org/officeDocument/2006/relationships/webSettings" Target="webSettings.xml"/><Relationship Id="rId181" Type="http://schemas.openxmlformats.org/officeDocument/2006/relationships/hyperlink" Target="file:///C:\Data\3GPP\Extracts\R2-2504366%20Discussion%20on%20RAN2%20impacts%20due%20to%20the%20MME-configured%20satellite%20list.docx" TargetMode="External"/><Relationship Id="rId237" Type="http://schemas.openxmlformats.org/officeDocument/2006/relationships/hyperlink" Target="file:///C:\Data\3GPP\Extracts\R2-2504082%20Consideration%20on%20IoT-NTN%20TDD%20mode.docx" TargetMode="External"/><Relationship Id="rId258" Type="http://schemas.openxmlformats.org/officeDocument/2006/relationships/hyperlink" Target="file:///C:\Data\3GPP\Extracts\R2-2503531%20-%20Discussion%20on%20IoT%20NTN%20TDD%20mode.docx" TargetMode="External"/><Relationship Id="rId22" Type="http://schemas.openxmlformats.org/officeDocument/2006/relationships/hyperlink" Target="file:///C:\Data\3GPP\Extracts\R2-2504660%20-%2038304_CR0437_(Rel-18)%20-%20Removal%20of%20PWS%20support%20in%20NR%20NTN.docx" TargetMode="External"/><Relationship Id="rId43" Type="http://schemas.openxmlformats.org/officeDocument/2006/relationships/hyperlink" Target="file:///C:\Data\3GPP\Extracts\R2-2504217.docx" TargetMode="External"/><Relationship Id="rId64" Type="http://schemas.openxmlformats.org/officeDocument/2006/relationships/hyperlink" Target="file:///C:\Data\3GPP\Extracts\R2-2504630%20Draft%20Stage%202%20CR%20for%20NTN%20Ph3_v08_cl.docx" TargetMode="External"/><Relationship Id="rId118" Type="http://schemas.openxmlformats.org/officeDocument/2006/relationships/hyperlink" Target="file:///C:\Data\3GPP\Extracts\R2-2503460%20Further%20discussion%20on%20support%20of%20broadcast%20service%20in%20NR%20NTN.docx" TargetMode="External"/><Relationship Id="rId139" Type="http://schemas.openxmlformats.org/officeDocument/2006/relationships/hyperlink" Target="file:///C:\Data\3GPP\Extracts\R2-2504662%20-%20MBS%20signalling%20details%20in%20NR%20NTN.docx" TargetMode="External"/><Relationship Id="rId85" Type="http://schemas.openxmlformats.org/officeDocument/2006/relationships/hyperlink" Target="file:///C:\Data\3GPP\Extracts\R2-2503926%20Open%20issues%20for%20DL%20coverage%20enhancements.docx" TargetMode="External"/><Relationship Id="rId150" Type="http://schemas.openxmlformats.org/officeDocument/2006/relationships/hyperlink" Target="file:///C:\Data\3GPP\Extracts\R2-2504068%20RRC%20Runing%20CR%20for%20IoT%20NTN.docx" TargetMode="External"/><Relationship Id="rId171" Type="http://schemas.openxmlformats.org/officeDocument/2006/relationships/hyperlink" Target="file:///C:\Data\3GPP\Extracts\R2-2504046.docx" TargetMode="External"/><Relationship Id="rId192" Type="http://schemas.openxmlformats.org/officeDocument/2006/relationships/hyperlink" Target="file:///C:\Data\3GPP\Extracts\R2-2504318%20EDT%20enh.docx" TargetMode="External"/><Relationship Id="rId206" Type="http://schemas.openxmlformats.org/officeDocument/2006/relationships/hyperlink" Target="file:///C:\Data\3GPP\Extracts\R2-2503880%20Discussion%20on%20UL%20Capacity%20Enhancement%20for%20IoT-NTN.docx" TargetMode="External"/><Relationship Id="rId227" Type="http://schemas.openxmlformats.org/officeDocument/2006/relationships/hyperlink" Target="file:///C:\Data\3GPP\Extracts\R2-2503530%20-%20Discussion%20on%20PWS%20for%20NB-IoT.docx" TargetMode="External"/><Relationship Id="rId248" Type="http://schemas.openxmlformats.org/officeDocument/2006/relationships/hyperlink" Target="file:///C:\Data\3GPP\Extracts\R2-2504320%20NB-IoT%20TDD.docx" TargetMode="External"/><Relationship Id="rId269" Type="http://schemas.openxmlformats.org/officeDocument/2006/relationships/hyperlink" Target="file:///C:\Data\3GPP\Extracts\R2-2504633%20Discussion%20on%20IoT%20TDD_v3.docx" TargetMode="External"/><Relationship Id="rId12" Type="http://schemas.openxmlformats.org/officeDocument/2006/relationships/hyperlink" Target="file:///C:\Data\3GPP\archive\RAN\RAN%2392\Tdocs\RP-211601.zip" TargetMode="External"/><Relationship Id="rId33" Type="http://schemas.openxmlformats.org/officeDocument/2006/relationships/hyperlink" Target="file:///C:\Data\3GPP\Extracts\R2-2504205%20CR%20(cond)eventD1%20Rel-18%20v4.docx" TargetMode="External"/><Relationship Id="rId108" Type="http://schemas.openxmlformats.org/officeDocument/2006/relationships/hyperlink" Target="file:///C:\Data\3GPP\Extracts\R2-2504506%20Further%20consideration%20on%20downlink%20coverage%20enhancements.docx" TargetMode="External"/><Relationship Id="rId129" Type="http://schemas.openxmlformats.org/officeDocument/2006/relationships/hyperlink" Target="file:///C:\Data\3GPP\Extracts\R2-2504147%20Discussion%20on%20MBS%20broadcast%20over%20NTN.docx" TargetMode="External"/><Relationship Id="rId54" Type="http://schemas.openxmlformats.org/officeDocument/2006/relationships/hyperlink" Target="file:///C:\Data\3GPP\Extracts\R2-2504657%20-%20In-band%20operation%20for%20NB-IoT.docx" TargetMode="External"/><Relationship Id="rId75" Type="http://schemas.openxmlformats.org/officeDocument/2006/relationships/hyperlink" Target="file:///C:\Data\3GPP\Extracts\R2-2504632%20Discussion%20k-mac%20NR%20NTN.docx" TargetMode="External"/><Relationship Id="rId96" Type="http://schemas.openxmlformats.org/officeDocument/2006/relationships/hyperlink" Target="file:///C:\Data\3GPP\Extracts\R2-2503905%20On%20DL-CE%20aspects%20for%20NR%20NTN.docx" TargetMode="External"/><Relationship Id="rId140" Type="http://schemas.openxmlformats.org/officeDocument/2006/relationships/hyperlink" Target="file:///C:\Data\3GPP\Extracts\R2-2504033.docx" TargetMode="External"/><Relationship Id="rId161" Type="http://schemas.openxmlformats.org/officeDocument/2006/relationships/hyperlink" Target="file:///C:\Data\3GPP\Extracts\R2-2504617%20-%20&#8220;S&amp;F%20Monitoring%20List&#8221;%20and%20&#8220;S&amp;F%20Wait%20Timer&#8221;%20and%20potential%20RAN2%20impacts_v02.docx" TargetMode="External"/><Relationship Id="rId182" Type="http://schemas.openxmlformats.org/officeDocument/2006/relationships/hyperlink" Target="file:///C:\Data\3GPP\Extracts\R2-2504367%20Discussion%20on%20IoT%20NTN%20Store%20and%20Forward.docx" TargetMode="External"/><Relationship Id="rId217" Type="http://schemas.openxmlformats.org/officeDocument/2006/relationships/hyperlink" Target="file:///C:\Data\3GPP\Extracts\R2-2504393%20Further%20discussion%20on%20uplink%20capacity%20enhancement%20for%20IoT-NTN.docx" TargetMode="External"/><Relationship Id="rId6" Type="http://schemas.openxmlformats.org/officeDocument/2006/relationships/footnotes" Target="footnotes.xml"/><Relationship Id="rId238" Type="http://schemas.openxmlformats.org/officeDocument/2006/relationships/hyperlink" Target="file:///C:\Data\3GPP\Extracts\R2-2504070%20Discussion%20on%20RAN2%20impacts%20of%20IoT-NTN%20TDD.docx" TargetMode="External"/><Relationship Id="rId259" Type="http://schemas.openxmlformats.org/officeDocument/2006/relationships/hyperlink" Target="file:///C:\Data\3GPP\Extracts\R2-2503689.docx" TargetMode="External"/><Relationship Id="rId23" Type="http://schemas.openxmlformats.org/officeDocument/2006/relationships/hyperlink" Target="file:///C:\Data\3GPP\Extracts\R2-2504520%20Clarification%20on%20redirection%20and%20cell%20reselection%20to%20NR%20NTN%20(R17).docx" TargetMode="External"/><Relationship Id="rId119" Type="http://schemas.openxmlformats.org/officeDocument/2006/relationships/hyperlink" Target="file:///C:\Data\3GPP\Extracts\R2-2504063.doc" TargetMode="External"/><Relationship Id="rId270" Type="http://schemas.openxmlformats.org/officeDocument/2006/relationships/hyperlink" Target="file:///C:\Data\3GPP\Extracts\R2-2503369_Draft%20CR_36306_Rel19_Introduction%20of%20LTE%20TN%20to%20IoT%20NTN%20Mobility%20UE%20Capability.docx" TargetMode="External"/><Relationship Id="rId44" Type="http://schemas.openxmlformats.org/officeDocument/2006/relationships/hyperlink" Target="file:///C:\Data\3GPP\Extracts\R2-2504684.docx" TargetMode="External"/><Relationship Id="rId65" Type="http://schemas.openxmlformats.org/officeDocument/2006/relationships/hyperlink" Target="file:///C:\Data\3GPP\Extracts\R2-2504629%20Discussion%20Stage%202%20CR.docx" TargetMode="External"/><Relationship Id="rId86" Type="http://schemas.openxmlformats.org/officeDocument/2006/relationships/hyperlink" Target="file:///C:\Data\3GPP\Extracts\R2-2504400-Analysis%20on%20DL%20coverage%20enhancements%20due%20to%20extended%20SSB%20periodicity.docx" TargetMode="External"/><Relationship Id="rId130" Type="http://schemas.openxmlformats.org/officeDocument/2006/relationships/hyperlink" Target="file:///C:\Data\3GPP\Extracts\R2-2504201.docx" TargetMode="External"/><Relationship Id="rId151" Type="http://schemas.openxmlformats.org/officeDocument/2006/relationships/hyperlink" Target="file:///C:\Data\3GPP\Extracts\R2-2504069%20RRC%20open%20issues%20list%20for%20IoT%20NTN.docx" TargetMode="External"/><Relationship Id="rId172" Type="http://schemas.openxmlformats.org/officeDocument/2006/relationships/hyperlink" Target="file:///C:\Data\3GPP\Extracts\R2-2504090%20Open%20issues%20on%20Store%20and%20Forward%20operation.docx" TargetMode="External"/><Relationship Id="rId193" Type="http://schemas.openxmlformats.org/officeDocument/2006/relationships/hyperlink" Target="file:///C:\Data\3GPP\Extracts\R2-2504528%20Discussion%20on%20CB-Msg3-EDT.docx" TargetMode="External"/><Relationship Id="rId207" Type="http://schemas.openxmlformats.org/officeDocument/2006/relationships/hyperlink" Target="file:///C:\Data\3GPP\Extracts\R2-2503909%20EDT%20for%20uplink%20capacity%20enhancement%20in%20NTN%20(Revision%20of%20R2-2502356).docx" TargetMode="External"/><Relationship Id="rId228" Type="http://schemas.openxmlformats.org/officeDocument/2006/relationships/hyperlink" Target="file:///C:\Data\3GPP\Extracts\R2-2503676_The%20PWS%20related%20consideration%20of%20NB-IoT%20NTN.doc" TargetMode="External"/><Relationship Id="rId249" Type="http://schemas.openxmlformats.org/officeDocument/2006/relationships/hyperlink" Target="file:///C:\Data\3GPP\Extracts\R2-2503987%20IoT-NTN%20TDD%20mode.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4595%20Discussion%20on%20downlink%20coverage%20enhancement.docx" TargetMode="External"/><Relationship Id="rId260" Type="http://schemas.openxmlformats.org/officeDocument/2006/relationships/hyperlink" Target="file:///C:\Data\3GPP\Extracts\R2-2503911%20DL%20and%20UL%20impacts%20of%20TDD%20pattern%20in%20IoT%20NTN.docx" TargetMode="External"/><Relationship Id="rId34" Type="http://schemas.openxmlformats.org/officeDocument/2006/relationships/hyperlink" Target="file:///C:\Data\3GPP\Extracts\R2-2503937%20Capability%20for%20SMTC%20adjustment%20in%20RRC_IDLE%20and%20RRC_INACTIVE%20(R17).docx" TargetMode="External"/><Relationship Id="rId55" Type="http://schemas.openxmlformats.org/officeDocument/2006/relationships/hyperlink" Target="file:///C:\Data\3GPP\Extracts\R2-2504139-IoT-NTN-NR-Inband.docx" TargetMode="External"/><Relationship Id="rId76" Type="http://schemas.openxmlformats.org/officeDocument/2006/relationships/hyperlink" Target="file:///C:\Data\3GPP\Extracts\R2-2503324_R4-2504712.docx" TargetMode="External"/><Relationship Id="rId97" Type="http://schemas.openxmlformats.org/officeDocument/2006/relationships/hyperlink" Target="file:///C:\Data\3GPP\Extracts\R2-2503943%20Discussion%20on%20DL%20coverage%20enhancements.docx" TargetMode="External"/><Relationship Id="rId120" Type="http://schemas.openxmlformats.org/officeDocument/2006/relationships/hyperlink" Target="file:///C:\Data\3GPP\Extracts\R2-2504081%20Consideration%20on%20broadcast%20service%20enhancements.doc" TargetMode="External"/><Relationship Id="rId141" Type="http://schemas.openxmlformats.org/officeDocument/2006/relationships/hyperlink" Target="file:///C:\Data\3GPP\Extracts\R2-2503986%208.8.5%20Regenerative%20payload%20-%20NTN%20Ph3.docx" TargetMode="External"/><Relationship Id="rId7" Type="http://schemas.openxmlformats.org/officeDocument/2006/relationships/endnotes" Target="endnotes.xml"/><Relationship Id="rId162" Type="http://schemas.openxmlformats.org/officeDocument/2006/relationships/hyperlink" Target="file:///C:\Data\3GPP\Extracts\R2-2503346_S&amp;F.doc" TargetMode="External"/><Relationship Id="rId183" Type="http://schemas.openxmlformats.org/officeDocument/2006/relationships/hyperlink" Target="file:///C:\Data\3GPP\Extracts\R2-2504478%20Discussion%20on%20the%20Store%20and%20Forward%20satellite%20operation.docx" TargetMode="External"/><Relationship Id="rId218" Type="http://schemas.openxmlformats.org/officeDocument/2006/relationships/hyperlink" Target="file:///C:\Data\3GPP\Extracts\R2-2504479%20Discussion%20on%20UL%20capacity%20enhancement.docx" TargetMode="External"/><Relationship Id="rId239" Type="http://schemas.openxmlformats.org/officeDocument/2006/relationships/hyperlink" Target="file:///C:\Data\3GPP\Extracts\R2-2504082%20Consideration%20on%20IoT-NTN%20TDD%20mode.docx" TargetMode="External"/><Relationship Id="rId250" Type="http://schemas.openxmlformats.org/officeDocument/2006/relationships/hyperlink" Target="file:///C:\Data\3GPP\Extracts\R2-2504320%20NB-IoT%20TDD.docx" TargetMode="External"/><Relationship Id="rId271" Type="http://schemas.openxmlformats.org/officeDocument/2006/relationships/hyperlink" Target="file:///C:\Data\3GPP\Extracts\R2-2503829%2036331CR%20for%20the%20inclusion%20of%20NB-IoT%20satellite%20information%20in%20E-UTRAN.docx" TargetMode="External"/><Relationship Id="rId24" Type="http://schemas.openxmlformats.org/officeDocument/2006/relationships/hyperlink" Target="file:///C:\Data\3GPP\RAN2\Inbox\R2-2504765.zip" TargetMode="External"/><Relationship Id="rId45" Type="http://schemas.openxmlformats.org/officeDocument/2006/relationships/hyperlink" Target="file:///C:\Data\3GPP\Extracts\R2-2504220.docx" TargetMode="External"/><Relationship Id="rId66" Type="http://schemas.openxmlformats.org/officeDocument/2006/relationships/hyperlink" Target="file:///C:\Data\3GPP\Extracts\R2-2504656%20-%2038331_(Rel-19)%20-%20Running%20RRC%20CR%20for%20NR%20NTN%20phase%203.docx" TargetMode="External"/><Relationship Id="rId87" Type="http://schemas.openxmlformats.org/officeDocument/2006/relationships/hyperlink" Target="file:///C:\Data\3GPP\Extracts\R2-2503495%20Discussion%20on%20DL%20coverage%20enhancement.doc" TargetMode="External"/><Relationship Id="rId110" Type="http://schemas.openxmlformats.org/officeDocument/2006/relationships/hyperlink" Target="file:///C:\Data\3GPP\Extracts\R2-2504653%20-%20DL%20coverage%20enhancements.docx" TargetMode="External"/><Relationship Id="rId131" Type="http://schemas.openxmlformats.org/officeDocument/2006/relationships/hyperlink" Target="file:///C:\Data\3GPP\Extracts\R2-2504208%20BC%20service%20area%20v2.docx" TargetMode="External"/><Relationship Id="rId152" Type="http://schemas.openxmlformats.org/officeDocument/2006/relationships/hyperlink" Target="file:///C:\Data\3GPP\Extracts\R2-2504525%20MAC%20Running%20CR%20for%20R19%20IoT%20NTN.docx" TargetMode="External"/><Relationship Id="rId173" Type="http://schemas.openxmlformats.org/officeDocument/2006/relationships/hyperlink" Target="file:///C:\Data\3GPP\Extracts\R2-2504097.docx" TargetMode="External"/><Relationship Id="rId194" Type="http://schemas.openxmlformats.org/officeDocument/2006/relationships/hyperlink" Target="file:///C:\Data\3GPP\Extracts\R2-2504175_Contention%20based%20MSG3.doc" TargetMode="External"/><Relationship Id="rId208" Type="http://schemas.openxmlformats.org/officeDocument/2006/relationships/hyperlink" Target="file:///C:\Data\3GPP\Extracts\R2-2503959%20Remaining%20issues%20on%20CB-msg3-EDT.doc" TargetMode="External"/><Relationship Id="rId229" Type="http://schemas.openxmlformats.org/officeDocument/2006/relationships/hyperlink" Target="file:///C:\Data\3GPP\Extracts\R2-2503910%20Further%20considerations%20on%20PWS%20broadcast%20support%20in%20IoT%20NTN%20(Revision%20of%20R2-2502357).docx" TargetMode="External"/><Relationship Id="rId240" Type="http://schemas.openxmlformats.org/officeDocument/2006/relationships/hyperlink" Target="file:///C:\Data\3GPP\Extracts\R2-2503531%20-%20Discussion%20on%20IoT%20NTN%20TDD%20mode.docx" TargetMode="External"/><Relationship Id="rId261" Type="http://schemas.openxmlformats.org/officeDocument/2006/relationships/hyperlink" Target="file:///C:\Data\3GPP\Extracts\R2-2503987%20IoT-NTN%20TDD%20mode.docx" TargetMode="External"/><Relationship Id="rId14" Type="http://schemas.openxmlformats.org/officeDocument/2006/relationships/hyperlink" Target="file:///C:\Data\3GPP\RAN2\Inbox\R2-2504763.zip" TargetMode="External"/><Relationship Id="rId35" Type="http://schemas.openxmlformats.org/officeDocument/2006/relationships/hyperlink" Target="file:///C:\Data\3GPP\RAN2\Inbox\R2-2504769.zip" TargetMode="External"/><Relationship Id="rId56" Type="http://schemas.openxmlformats.org/officeDocument/2006/relationships/hyperlink" Target="file:///C:\Data\3GPP\Extracts\R2-2504657%20-%20In-band%20operation%20for%20NB-IoT.docx" TargetMode="External"/><Relationship Id="rId77" Type="http://schemas.openxmlformats.org/officeDocument/2006/relationships/hyperlink" Target="file:///C:\Data\3GPP\Extracts\R2-2504668_less%20than%205Mhz%20for%20NR%20NTN.docx" TargetMode="External"/><Relationship Id="rId100" Type="http://schemas.openxmlformats.org/officeDocument/2006/relationships/hyperlink" Target="file:///C:\Data\3GPP\Extracts\R2-2504010_Remaining%20issues%20on%20DL%20CE%20in%20NR%20NTN.docx"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3958_NTN_SMTC.docx" TargetMode="External"/><Relationship Id="rId121" Type="http://schemas.openxmlformats.org/officeDocument/2006/relationships/hyperlink" Target="file:///C:\Data\3GPP\Extracts\R2-2503560%20Discussions%20on%20supporting%20broadcast%20service.doc" TargetMode="External"/><Relationship Id="rId142" Type="http://schemas.openxmlformats.org/officeDocument/2006/relationships/hyperlink" Target="file:///C:\Data\3GPP\Extracts\R2-2504058.docx" TargetMode="External"/><Relationship Id="rId163" Type="http://schemas.openxmlformats.org/officeDocument/2006/relationships/hyperlink" Target="file:///C:\Data\3GPP\Extracts\R2-2503354%20Further%20Discussion%20on%20S&amp;F%20Operation.docx" TargetMode="External"/><Relationship Id="rId184" Type="http://schemas.openxmlformats.org/officeDocument/2006/relationships/hyperlink" Target="file:///C:\Data\3GPP\Extracts\R2-2504497%20Discussion%20on%20time%20information%20for%20S&amp;F.docx" TargetMode="External"/><Relationship Id="rId219" Type="http://schemas.openxmlformats.org/officeDocument/2006/relationships/hyperlink" Target="file:///C:\Data\3GPP\RAN2\Docs\R2-2503478.zip" TargetMode="External"/><Relationship Id="rId230" Type="http://schemas.openxmlformats.org/officeDocument/2006/relationships/hyperlink" Target="file:///C:\Data\3GPP\Extracts\R2-2504319%20PWS%20NB-IoT.docx" TargetMode="External"/><Relationship Id="rId251" Type="http://schemas.openxmlformats.org/officeDocument/2006/relationships/hyperlink" Target="file:///C:\Data\3GPP\Extracts\R2-2504510%20%20Further%20discussion%20on%20support%20of%20TDD%20mode%20for%20IoT-NTN.docx" TargetMode="External"/><Relationship Id="rId25" Type="http://schemas.openxmlformats.org/officeDocument/2006/relationships/hyperlink" Target="file:///C:\Data\3GPP\Extracts\R2-2504521%20Clarification%20on%20redirection%20and%20cell%20reselection%20to%20NR%20NTN%20(R18).docx" TargetMode="External"/><Relationship Id="rId46" Type="http://schemas.openxmlformats.org/officeDocument/2006/relationships/hyperlink" Target="file:///C:\Data\3GPP\Extracts\R2-2504685.docx" TargetMode="External"/><Relationship Id="rId67" Type="http://schemas.openxmlformats.org/officeDocument/2006/relationships/hyperlink" Target="file:///C:\Data\3GPP\Extracts\R2-2504659%20-%20Remaining%20RRC%20open%20issues%20for%20NR%20NTN%20Rel-19.docx" TargetMode="External"/><Relationship Id="rId272" Type="http://schemas.openxmlformats.org/officeDocument/2006/relationships/hyperlink" Target="file:///C:\Data\3GPP\Extracts\R2-2503832%2036300CR%20for%20the%20inclusion%20of%20NB-IoT%20satellite%20information%20in%20E-UTRAN.docx" TargetMode="External"/><Relationship Id="rId88" Type="http://schemas.openxmlformats.org/officeDocument/2006/relationships/hyperlink" Target="file:///C:\Data\3GPP\Extracts\R2-2504400-Analysis%20on%20DL%20coverage%20enhancements%20due%20to%20extended%20SSB%20periodicity.docx" TargetMode="External"/><Relationship Id="rId111" Type="http://schemas.openxmlformats.org/officeDocument/2006/relationships/hyperlink" Target="file:///C:\Data\3GPP\Extracts\R2-2504183%20(R19%20NR%20NTN%20WI%20AI%208.8.3)%20UL%20capacity%20throughput%20enhancement.docx" TargetMode="External"/><Relationship Id="rId132" Type="http://schemas.openxmlformats.org/officeDocument/2006/relationships/hyperlink" Target="file:///C:\Data\3GPP\Extracts\R2-2504311%20MBS%20broadcast%20in%20NTN.docx" TargetMode="External"/><Relationship Id="rId153" Type="http://schemas.openxmlformats.org/officeDocument/2006/relationships/hyperlink" Target="file:///C:\Data\3GPP\Extracts\R2-2504526%20IoT%20NTN%20MAC%20Open%20issues.docx" TargetMode="External"/><Relationship Id="rId174" Type="http://schemas.openxmlformats.org/officeDocument/2006/relationships/hyperlink" Target="file:///C:\Data\3GPP\Extracts\R2-2504138-Store-Forward-RAN-Aspects.docx" TargetMode="External"/><Relationship Id="rId195" Type="http://schemas.openxmlformats.org/officeDocument/2006/relationships/hyperlink" Target="file:///C:\Data\3GPP\Extracts\R2-2503355%20Discussion%20on%20CB-Msg3%20Mechanism.docx" TargetMode="External"/><Relationship Id="rId209" Type="http://schemas.openxmlformats.org/officeDocument/2006/relationships/hyperlink" Target="file:///C:\Data\3GPP\Extracts\R2-2504047.docx" TargetMode="External"/><Relationship Id="rId220" Type="http://schemas.openxmlformats.org/officeDocument/2006/relationships/hyperlink" Target="file:///C:\Data\3GPP\Extracts\R2-2504092%20Acceptable%20cell%20camping%20for%20NB-IoT.docx" TargetMode="External"/><Relationship Id="rId241" Type="http://schemas.openxmlformats.org/officeDocument/2006/relationships/hyperlink" Target="file:///C:\Data\3GPP\Extracts\R2-2503689.docx" TargetMode="External"/><Relationship Id="rId15" Type="http://schemas.openxmlformats.org/officeDocument/2006/relationships/hyperlink" Target="file:///C:\Data\3GPP\Extracts\R2-2504333-R18%20CR%20IoT-NTN%20Correction%20to%20explicit%20indication%20of%20epoch%20in%20SIB31.docx" TargetMode="External"/><Relationship Id="rId36" Type="http://schemas.openxmlformats.org/officeDocument/2006/relationships/hyperlink" Target="file:///C:\Data\3GPP\Extracts\R2-2503938%20Capability%20for%20SMTC%20adjustment%20in%20RRC_IDLE%20and%20RRC_INACTIVE%20(R18).docx" TargetMode="External"/><Relationship Id="rId57" Type="http://schemas.openxmlformats.org/officeDocument/2006/relationships/hyperlink" Target="file:///C:\Data\3GPP\Extracts\R2-2504139-IoT-NTN-NR-Inband.docx" TargetMode="External"/><Relationship Id="rId262" Type="http://schemas.openxmlformats.org/officeDocument/2006/relationships/hyperlink" Target="file:///C:\Data\3GPP\Extracts\R2-2504070%20Discussion%20on%20RAN2%20impacts%20of%20IoT-NTN%20TDD.docx" TargetMode="External"/><Relationship Id="rId78" Type="http://schemas.openxmlformats.org/officeDocument/2006/relationships/hyperlink" Target="file:///C:\Data\3GPP\Extracts\R2-2504669%20Introduce%20UE%20capability%20siganlling%20for%20NTN%20less%20than%205MHz.docx" TargetMode="External"/><Relationship Id="rId99" Type="http://schemas.openxmlformats.org/officeDocument/2006/relationships/hyperlink" Target="file:///C:\Data\3GPP\Extracts\R2-2504006%20Discussion%20on%20DL%20coverage%20enhancement%20for%20NTN.doc" TargetMode="External"/><Relationship Id="rId101" Type="http://schemas.openxmlformats.org/officeDocument/2006/relationships/hyperlink" Target="file:///C:\Data\3GPP\Extracts\R2-2504035.docx" TargetMode="External"/><Relationship Id="rId122" Type="http://schemas.openxmlformats.org/officeDocument/2006/relationships/hyperlink" Target="file:///C:\Data\3GPP\Extracts\R2-2503353%20Remaining%20Issues%20on%20MBS%20Broadcast%20Provision%20in%20NTN.docx" TargetMode="External"/><Relationship Id="rId143" Type="http://schemas.openxmlformats.org/officeDocument/2006/relationships/hyperlink" Target="file:///C:\Data\3GPP\Extracts\R2-2504064.doc" TargetMode="External"/><Relationship Id="rId164" Type="http://schemas.openxmlformats.org/officeDocument/2006/relationships/hyperlink" Target="file:///C:\Data\3GPP\Extracts\R2-2503496_892_Panasonic_IoT-NTN_SnF_Remaining_Open_Issues.docx" TargetMode="External"/><Relationship Id="rId185" Type="http://schemas.openxmlformats.org/officeDocument/2006/relationships/hyperlink" Target="file:///C:\Data\3GPP\Extracts\R2-2504527%20RAN2%20impact%20on%20SF%20mode.docx" TargetMode="External"/><Relationship Id="rId9" Type="http://schemas.openxmlformats.org/officeDocument/2006/relationships/hyperlink" Target="file:///C:\Data\3GPP\Extracts\R2-2504139-IoT-NTN-NR-Inband.docx" TargetMode="External"/><Relationship Id="rId210" Type="http://schemas.openxmlformats.org/officeDocument/2006/relationships/hyperlink" Target="file:///C:\Data\3GPP\Extracts\R2-2504065%20Further%20consideration%20on%20UL%20capacity%20enhancement.docx" TargetMode="External"/><Relationship Id="rId26" Type="http://schemas.openxmlformats.org/officeDocument/2006/relationships/hyperlink" Target="file:///C:\Data\3GPP\RAN2\Inbox\R2-2504766.zip" TargetMode="External"/><Relationship Id="rId231" Type="http://schemas.openxmlformats.org/officeDocument/2006/relationships/hyperlink" Target="file:///C:\Data\3GPP\Extracts\R2-2504362%20Remaining%20issue%20on%20support%20of%20PWS%20for%20NB-IoT%20NTN%20UE.docx" TargetMode="External"/><Relationship Id="rId252" Type="http://schemas.openxmlformats.org/officeDocument/2006/relationships/hyperlink" Target="file:///C:\Data\3GPP\Extracts\R2-2504082%20Consideration%20on%20IoT-NTN%20TDD%20mode.docx" TargetMode="External"/><Relationship Id="rId273" Type="http://schemas.openxmlformats.org/officeDocument/2006/relationships/hyperlink" Target="file:///C:\Data\3GPP\Extracts\R2-2504094%20Redirection%20from%20TN%20to%20IoT%20NTN%20and%20NR%20NTN.docx" TargetMode="External"/><Relationship Id="rId47" Type="http://schemas.openxmlformats.org/officeDocument/2006/relationships/hyperlink" Target="file:///C:\Data\3GPP\Extracts\R2-2504650_CR1200r2_38306_Rel18_Correction%20on%20NTN%20in%20FR2%20bands.docx" TargetMode="External"/><Relationship Id="rId68" Type="http://schemas.openxmlformats.org/officeDocument/2006/relationships/hyperlink" Target="file:///C:\Data\3GPP\Extracts\R2-2504077%20Stage-3%20running%20304%20CR%20for%20NR%20NTN.docx" TargetMode="External"/><Relationship Id="rId89" Type="http://schemas.openxmlformats.org/officeDocument/2006/relationships/hyperlink" Target="file:///C:\Data\3GPP\RAN2\Inbox\R2-2504775.zip" TargetMode="External"/><Relationship Id="rId112" Type="http://schemas.openxmlformats.org/officeDocument/2006/relationships/hyperlink" Target="file:///C:\Data\3GPP\Extracts\R2-2504352%20On%20RAN2%20aspects%20of%20uplink%20OCC.docx" TargetMode="External"/><Relationship Id="rId133" Type="http://schemas.openxmlformats.org/officeDocument/2006/relationships/hyperlink" Target="file:///C:\Data\3GPP\Extracts\R2-2504356-NTN_MBS_ISA.docx" TargetMode="External"/><Relationship Id="rId154" Type="http://schemas.openxmlformats.org/officeDocument/2006/relationships/hyperlink" Target="file:///C:\Data\3GPP\RAN2\Inbox\R2-2504762.zip" TargetMode="External"/><Relationship Id="rId175" Type="http://schemas.openxmlformats.org/officeDocument/2006/relationships/hyperlink" Target="file:///C:\Data\3GPP\Extracts\R2-2504174_Store%20and%20Forward.doc" TargetMode="External"/><Relationship Id="rId196" Type="http://schemas.openxmlformats.org/officeDocument/2006/relationships/hyperlink" Target="file:///C:\Data\3GPP\Extracts\R2-2503461%20Discussion%20on%20open%20issues%20for%20CB-Msg3%20EDT.docx" TargetMode="External"/><Relationship Id="rId200" Type="http://schemas.openxmlformats.org/officeDocument/2006/relationships/hyperlink" Target="file:///C:\Data\3GPP\Extracts\R2-2503461%20Discussion%20on%20open%20issues%20for%20CB-Msg3%20EDT.docx" TargetMode="External"/><Relationship Id="rId16" Type="http://schemas.openxmlformats.org/officeDocument/2006/relationships/hyperlink" Target="file:///C:\Data\3GPP\RAN2\Inbox\R2-2504764.zip" TargetMode="External"/><Relationship Id="rId221" Type="http://schemas.openxmlformats.org/officeDocument/2006/relationships/hyperlink" Target="file:///C:\Data\3GPP\Extracts\R2-2503663%20Remaining%20issues%20on%20support%20of%20PWS%20for%20NB-IoT%20NTN.docx" TargetMode="External"/><Relationship Id="rId242" Type="http://schemas.openxmlformats.org/officeDocument/2006/relationships/hyperlink" Target="file:///C:\Data\3GPP\Extracts\R2-2504082%20Consideration%20on%20IoT-NTN%20TDD%20mode.docx" TargetMode="External"/><Relationship Id="rId263" Type="http://schemas.openxmlformats.org/officeDocument/2006/relationships/hyperlink" Target="file:///C:\Data\3GPP\Extracts\R2-2504082%20Consideration%20on%20IoT-NTN%20TDD%20mode.docx" TargetMode="External"/><Relationship Id="rId37" Type="http://schemas.openxmlformats.org/officeDocument/2006/relationships/hyperlink" Target="file:///C:\Data\3GPP\RAN2\Inbox\R2-2504770.zip" TargetMode="External"/><Relationship Id="rId58" Type="http://schemas.openxmlformats.org/officeDocument/2006/relationships/hyperlink" Target="file:///C:\Data\3GPP\RAN2\Inbox\R2-2504773.zip" TargetMode="External"/><Relationship Id="rId79" Type="http://schemas.openxmlformats.org/officeDocument/2006/relationships/hyperlink" Target="file:///C:\Data\3GPP\RAN2\Inbox\R2-2504774.zip" TargetMode="External"/><Relationship Id="rId102" Type="http://schemas.openxmlformats.org/officeDocument/2006/relationships/hyperlink" Target="file:///C:\Data\3GPP\Extracts\R2-2504057.docx" TargetMode="External"/><Relationship Id="rId123" Type="http://schemas.openxmlformats.org/officeDocument/2006/relationships/hyperlink" Target="file:///C:\Data\3GPP\Extracts\R2-2503672_The%20signaling%20design%20of%20service%20area%20for%20PWS.doc" TargetMode="External"/><Relationship Id="rId144" Type="http://schemas.openxmlformats.org/officeDocument/2006/relationships/hyperlink" Target="file:///C:\Data\3GPP\Extracts\R2-2504007%20Discussion%20on%20dedicated%20priority%20via%20RRCConnectionRelease.doc" TargetMode="External"/><Relationship Id="rId90" Type="http://schemas.openxmlformats.org/officeDocument/2006/relationships/hyperlink" Target="file:///C:\Data\3GPP\Extracts\R2-2503352%20Further%20Discussion%20on%20DL%20Coverage%20in%20NTN.docx" TargetMode="External"/><Relationship Id="rId165" Type="http://schemas.openxmlformats.org/officeDocument/2006/relationships/hyperlink" Target="file:///C:\Data\3GPP\Extracts\R2-2503528%20-%20Discussion%20on%20Store%20&amp;%20Forward%20satellite%20operation.docx" TargetMode="External"/><Relationship Id="rId186" Type="http://schemas.openxmlformats.org/officeDocument/2006/relationships/hyperlink" Target="file:///C:\Data\3GPP\Extracts\R2-2504550.docx" TargetMode="External"/><Relationship Id="rId211" Type="http://schemas.openxmlformats.org/officeDocument/2006/relationships/hyperlink" Target="file:///C:\Data\3GPP\Extracts\R2-2504091%20On%20procedures%20and%20open%20issues%20for%20CB-Msg3-EDT.docx" TargetMode="External"/><Relationship Id="rId232" Type="http://schemas.openxmlformats.org/officeDocument/2006/relationships/hyperlink" Target="file:///C:\Data\3GPP\Extracts\R2-2504394%20Support%20of%20PWS%20messages%20for%20NB-IoT.docx" TargetMode="External"/><Relationship Id="rId253" Type="http://schemas.openxmlformats.org/officeDocument/2006/relationships/hyperlink" Target="file:///C:\Data\3GPP\Extracts\R2-2503689.docx" TargetMode="External"/><Relationship Id="rId274" Type="http://schemas.openxmlformats.org/officeDocument/2006/relationships/hyperlink" Target="file:///C:\Data\3GPP\Extracts\R2-2504347%20NR-NTN%20to%20NB-IoT%20NTN%20mobility.docx" TargetMode="External"/><Relationship Id="rId27" Type="http://schemas.openxmlformats.org/officeDocument/2006/relationships/hyperlink" Target="file:///C:\Data\3GPP\Extracts\R2-2504314%20P-CSI%20report%20in%20NTN.docx" TargetMode="External"/><Relationship Id="rId48" Type="http://schemas.openxmlformats.org/officeDocument/2006/relationships/hyperlink" Target="file:///C:\Data\3GPP\Extracts\R2-2504133%20Further%20Thoughts%20on%20IDC%20issue%20between%20GNSS%20and%20NTN%20UL.docx" TargetMode="External"/><Relationship Id="rId69" Type="http://schemas.openxmlformats.org/officeDocument/2006/relationships/hyperlink" Target="file:///C:\Data\3GPP\Extracts\R2-2504078%20Remaining%20304%20open%20issues%20for%20NR%20NTN.docx" TargetMode="External"/><Relationship Id="rId113" Type="http://schemas.openxmlformats.org/officeDocument/2006/relationships/hyperlink" Target="file:///C:\Data\3GPP\Extracts\R2-2504080%20Consideration%20on%20UL%20capacity%20enhancement.doc" TargetMode="External"/><Relationship Id="rId134" Type="http://schemas.openxmlformats.org/officeDocument/2006/relationships/hyperlink" Target="file:///C:\Data\3GPP\Extracts\R2-2504392%20Considerations%20on%20broadcast%20service%20for%20NR%20NTN.docx" TargetMode="External"/><Relationship Id="rId80" Type="http://schemas.openxmlformats.org/officeDocument/2006/relationships/hyperlink" Target="file:///C:\Data\3GPP\RAN2\Inbox\R2-2504779.zip" TargetMode="External"/><Relationship Id="rId155" Type="http://schemas.openxmlformats.org/officeDocument/2006/relationships/hyperlink" Target="file:///C:\Data\3GPP\Extracts\R2-2504149-Running-CR-TS36304.docx" TargetMode="External"/><Relationship Id="rId176" Type="http://schemas.openxmlformats.org/officeDocument/2006/relationships/hyperlink" Target="file:///C:\Data\3GPP\Extracts\R2-2504179%20(R19%20IoT-NTN%20AI%208.9.2)%20-%20Support%20of%20S+F.docx" TargetMode="External"/><Relationship Id="rId197" Type="http://schemas.openxmlformats.org/officeDocument/2006/relationships/hyperlink" Target="file:///C:\Data\3GPP\Extracts\R2-2503529-%20Discussion%20on%20CB-msg3%20EDT%20and%20msg4%20enhancement.docx" TargetMode="External"/><Relationship Id="rId201" Type="http://schemas.openxmlformats.org/officeDocument/2006/relationships/hyperlink" Target="file:///C:\Data\3GPP\Extracts\R2-2503500%20Remaining%20issues%20for%20CB-msg3-EDT%20in%20IoT%20NTN.docx" TargetMode="External"/><Relationship Id="rId222" Type="http://schemas.openxmlformats.org/officeDocument/2006/relationships/hyperlink" Target="file:///C:\Data\3GPP\Extracts\R2-2503799%20Open%20issues%20on%20the%20support%20for%20PWS%20in%20NB-IoT.docx" TargetMode="External"/><Relationship Id="rId243" Type="http://schemas.openxmlformats.org/officeDocument/2006/relationships/hyperlink" Target="file:///C:\Data\3GPP\Extracts\R2-2504082%20Consideration%20on%20IoT-NTN%20TDD%20mode.docx" TargetMode="External"/><Relationship Id="rId264" Type="http://schemas.openxmlformats.org/officeDocument/2006/relationships/hyperlink" Target="file:///C:\Data\3GPP\Extracts\R2-2504093%20On%20RAN2%20aspects%20of%20IoT%20NTN%20TDD.docx" TargetMode="External"/><Relationship Id="rId17" Type="http://schemas.openxmlformats.org/officeDocument/2006/relationships/hyperlink" Target="file:///C:\Data\3GPP\Extracts\R2-2504335-DISC%20IoT-NTN%20Clarification%20to%20SI%20accumulation.docx" TargetMode="External"/><Relationship Id="rId38" Type="http://schemas.openxmlformats.org/officeDocument/2006/relationships/hyperlink" Target="file:///C:\Data\3GPP\Extracts\R2-2504315%20Rel-17%2038306%20DCP%20support.docx" TargetMode="External"/><Relationship Id="rId59" Type="http://schemas.openxmlformats.org/officeDocument/2006/relationships/hyperlink" Target="file:///C:\Data\3GPP\RAN2\Inbox\R2-2504781.zip" TargetMode="External"/><Relationship Id="rId103" Type="http://schemas.openxmlformats.org/officeDocument/2006/relationships/hyperlink" Target="file:///C:\Data\3GPP\Extracts\R2-2504079%20Consideration%20on%20DL%20Coverage%20enhancement.doc" TargetMode="External"/><Relationship Id="rId124" Type="http://schemas.openxmlformats.org/officeDocument/2006/relationships/hyperlink" Target="file:///C:\Data\3GPP\Extracts\R2-2503748_Remaining%20issues%20on%20the%20support%20of%20broadcast%20service%20in%20NTN.docx" TargetMode="External"/><Relationship Id="rId70" Type="http://schemas.openxmlformats.org/officeDocument/2006/relationships/hyperlink" Target="file:///C:\Data\3GPP\Extracts\R2-2504171_38.306%20UE%20capability%20running%20CR%20on%20NR%20NTN_v6_clean.docx" TargetMode="External"/><Relationship Id="rId91" Type="http://schemas.openxmlformats.org/officeDocument/2006/relationships/hyperlink" Target="file:///C:\Data\3GPP\Extracts\R2-2503458%20Discussion%20on%20downlink%20coverage%20enhancements.docx" TargetMode="External"/><Relationship Id="rId145" Type="http://schemas.openxmlformats.org/officeDocument/2006/relationships/hyperlink" Target="file:///C:\Data\3GPP\Extracts\R2-2503673_NTN%20mobility%20redirection%20signalling%20design.doc" TargetMode="External"/><Relationship Id="rId166" Type="http://schemas.openxmlformats.org/officeDocument/2006/relationships/hyperlink" Target="file:///C:\Data\3GPP\Extracts\R2-2503598.docx" TargetMode="External"/><Relationship Id="rId187" Type="http://schemas.openxmlformats.org/officeDocument/2006/relationships/hyperlink" Target="file:///C:\Data\3GPP\Extracts\R2-2504654%20-%20Support%20for%20store%20and%20forward%20in%20IoT%20NTN.docx" TargetMode="External"/><Relationship Id="rId1" Type="http://schemas.openxmlformats.org/officeDocument/2006/relationships/customXml" Target="../customXml/item1.xml"/><Relationship Id="rId212" Type="http://schemas.openxmlformats.org/officeDocument/2006/relationships/hyperlink" Target="file:///C:\Data\3GPP\Extracts\R2-2504098.docx" TargetMode="External"/><Relationship Id="rId233" Type="http://schemas.openxmlformats.org/officeDocument/2006/relationships/hyperlink" Target="file:///C:\Data\3GPP\Extracts\R2-2504655%20-%20Enhancements%20to%20support%20PWS%20in%20NB-IoT%20NTN.docx" TargetMode="External"/><Relationship Id="rId254" Type="http://schemas.openxmlformats.org/officeDocument/2006/relationships/hyperlink" Target="file:///C:\Data\3GPP\Extracts\R2-2503350_Discussion%20on%20the%20IoT%20NTN%20TDD%20mode.doc" TargetMode="External"/><Relationship Id="rId28" Type="http://schemas.openxmlformats.org/officeDocument/2006/relationships/hyperlink" Target="file:///C:\Data\3GPP\RAN2\Inbox\R2-2504767.zip" TargetMode="External"/><Relationship Id="rId49" Type="http://schemas.openxmlformats.org/officeDocument/2006/relationships/hyperlink" Target="file:///C:\Data\3GPP\Extracts\R2-2504339%20Rel-18%2038331%20RP%20for%20hard%20satellite%20switch.docx" TargetMode="External"/><Relationship Id="rId114" Type="http://schemas.openxmlformats.org/officeDocument/2006/relationships/hyperlink" Target="file:///C:\Data\3GPP\Extracts\R2-2504276%20Discussion%20on%20Uplink%20Capacity%20Enhancements.docx" TargetMode="External"/><Relationship Id="rId275" Type="http://schemas.openxmlformats.org/officeDocument/2006/relationships/hyperlink" Target="file:///C:\Data\3GPP\Extracts\R2-2504071%20ETWS%20geo-fencing%20for%20eMTC%20NTN%20and%20for%20TN.docx" TargetMode="External"/><Relationship Id="rId60" Type="http://schemas.openxmlformats.org/officeDocument/2006/relationships/hyperlink" Target="file:///C:\Data\3GPP\Extracts\R2-2504658%20-%2036300_CR1420_(Rel-18)%20-%20Introduction%20of%20the%20inband%20operation%20for%20NTN%20IoT%20in%20NR%20NTN.docx" TargetMode="External"/><Relationship Id="rId81" Type="http://schemas.openxmlformats.org/officeDocument/2006/relationships/hyperlink" Target="file:///C:\Data\3GPP\RAN2\Inbox\R2-2504780.zip" TargetMode="External"/><Relationship Id="rId135" Type="http://schemas.openxmlformats.org/officeDocument/2006/relationships/hyperlink" Target="file:///C:\Data\3GPP\Extracts\R2-2504421.docx" TargetMode="External"/><Relationship Id="rId156" Type="http://schemas.openxmlformats.org/officeDocument/2006/relationships/hyperlink" Target="file:///C:\Data\3GPP\Extracts\R2-2504140%20open%20issues%20list%20for%20IoT%20NTN-Idle-mode.docx" TargetMode="External"/><Relationship Id="rId177" Type="http://schemas.openxmlformats.org/officeDocument/2006/relationships/hyperlink" Target="file:///C:\Data\3GPP\Extracts\R2-2504202.docx" TargetMode="External"/><Relationship Id="rId198" Type="http://schemas.openxmlformats.org/officeDocument/2006/relationships/hyperlink" Target="file:///C:\Data\3GPP\Extracts\R2-2503347_UL%20capacity%20IoT%20NTN.doc" TargetMode="External"/><Relationship Id="rId202" Type="http://schemas.openxmlformats.org/officeDocument/2006/relationships/hyperlink" Target="file:///C:\Data\3GPP\Extracts\R2-2503529-%20Discussion%20on%20CB-msg3%20EDT%20and%20msg4%20enhancement.docx" TargetMode="External"/><Relationship Id="rId223" Type="http://schemas.openxmlformats.org/officeDocument/2006/relationships/hyperlink" Target="file:///C:\Data\3GPP\Extracts\R2-2503348_PWS%20for%20NB-IoT.doc" TargetMode="External"/><Relationship Id="rId244" Type="http://schemas.openxmlformats.org/officeDocument/2006/relationships/hyperlink" Target="file:///C:\Data\3GPP\Extracts\R2-2504093%20On%20RAN2%20aspects%20of%20IoT%20NTN%20TDD.docx" TargetMode="External"/><Relationship Id="rId18" Type="http://schemas.openxmlformats.org/officeDocument/2006/relationships/hyperlink" Target="file:///C:\Data\3GPP\Extracts\R2-2504336-R17%20CR%20IoT-NTN%20SI%20accumulation.docx" TargetMode="External"/><Relationship Id="rId39" Type="http://schemas.openxmlformats.org/officeDocument/2006/relationships/hyperlink" Target="file:///C:\Data\3GPP\Extracts\R2-2504316%20Rel-18%2038306%20DCP%20support.docx" TargetMode="External"/><Relationship Id="rId265" Type="http://schemas.openxmlformats.org/officeDocument/2006/relationships/hyperlink" Target="file:///C:\Data\3GPP\Extracts\R2-2504320%20NB-IoT%20TDD.docx" TargetMode="External"/><Relationship Id="rId50" Type="http://schemas.openxmlformats.org/officeDocument/2006/relationships/hyperlink" Target="http://ftp.3gpp.org/tsg_ran/TSG_RAN/TSGR_98e/Docs/RP-223519.zip" TargetMode="External"/><Relationship Id="rId104" Type="http://schemas.openxmlformats.org/officeDocument/2006/relationships/hyperlink" Target="file:///C:\Data\3GPP\Extracts\R2-2504172_DL%20coverage%20enhancement.doc" TargetMode="External"/><Relationship Id="rId125" Type="http://schemas.openxmlformats.org/officeDocument/2006/relationships/hyperlink" Target="file:///C:\Data\3GPP\Extracts\R2-2503749%20Discussion%20on%20providing%20MBS%20service%20area%20in%20NTN%20network.docx" TargetMode="External"/><Relationship Id="rId146" Type="http://schemas.openxmlformats.org/officeDocument/2006/relationships/hyperlink" Target="file:///C:\Data\3GPP\archive\RAN\RAN%23106\Tdocs\RP-243278.zip" TargetMode="External"/><Relationship Id="rId167" Type="http://schemas.openxmlformats.org/officeDocument/2006/relationships/hyperlink" Target="file:///C:\Data\3GPP\Extracts\R2-2503674_Remaining%20issues%20for%20IoT%20NTN%20S&amp;F.doc" TargetMode="External"/><Relationship Id="rId188" Type="http://schemas.openxmlformats.org/officeDocument/2006/relationships/hyperlink" Target="file:///C:\Data\3GPP\Extracts\R2-2504528%20Discussion%20on%20CB-Msg3-EDT.docx" TargetMode="External"/><Relationship Id="rId71" Type="http://schemas.openxmlformats.org/officeDocument/2006/relationships/hyperlink" Target="file:///C:\Data\3GPP\Extracts\R2-2504170_Open%20issue%20list%20for%20NR%20NTN%20UE%20capability_v1_Rapp.doc" TargetMode="External"/><Relationship Id="rId92" Type="http://schemas.openxmlformats.org/officeDocument/2006/relationships/hyperlink" Target="file:///C:\Data\3GPP\Extracts\R2-2503459%20Discussion%20on%20the%20need%20of%20cell%20(re)selection%20enhancement%20for%20DL%20CE.docx" TargetMode="External"/><Relationship Id="rId213" Type="http://schemas.openxmlformats.org/officeDocument/2006/relationships/hyperlink" Target="file:///C:\Data\3GPP\Extracts\R2-2504175_Contention%20based%20MSG3.doc" TargetMode="External"/><Relationship Id="rId234" Type="http://schemas.openxmlformats.org/officeDocument/2006/relationships/hyperlink" Target="file:///C:\Data\3GPP\archive\RAN\RAN%23106\Tdocs\RP-243293.zip" TargetMode="External"/><Relationship Id="rId2" Type="http://schemas.openxmlformats.org/officeDocument/2006/relationships/numbering" Target="numbering.xml"/><Relationship Id="rId29" Type="http://schemas.openxmlformats.org/officeDocument/2006/relationships/hyperlink" Target="file:///C:\Data\3GPP\Extracts\R2-2504605%20Discussion%20on%20DCP%20and%20CSI%20report.doc" TargetMode="External"/><Relationship Id="rId255" Type="http://schemas.openxmlformats.org/officeDocument/2006/relationships/hyperlink" Target="file:///C:\Data\3GPP\Extracts\R2-2503357%20Further%20Discussion%20on%20IoT-NTN%20TDD%20mode.docx" TargetMode="External"/><Relationship Id="rId276" Type="http://schemas.openxmlformats.org/officeDocument/2006/relationships/footer" Target="footer1.xml"/><Relationship Id="rId40" Type="http://schemas.openxmlformats.org/officeDocument/2006/relationships/hyperlink" Target="file:///C:\Data\3GPP\Extracts\R2-2504607_Clarification%20on%20not%20support%20DCP%20for%20NTN(R17).docx" TargetMode="External"/><Relationship Id="rId115" Type="http://schemas.openxmlformats.org/officeDocument/2006/relationships/hyperlink" Target="file:///C:\Data\3GPP\Extracts\R2-2504391%20Discussion%20on%20uplink%20capacity%20and%20throughput%20enhancement%20for%20NR%20NTN.docx" TargetMode="External"/><Relationship Id="rId136" Type="http://schemas.openxmlformats.org/officeDocument/2006/relationships/hyperlink" Target="file:///C:\Data\3GPP\Extracts\R2-2504477%20Discussion%20on%20the%20support%20of%20broadcast%20service.docx" TargetMode="External"/><Relationship Id="rId157" Type="http://schemas.openxmlformats.org/officeDocument/2006/relationships/hyperlink" Target="file:///C:\Data\3GPP\Extracts\R2-2504321%20Rel-19%2036306%20Running%20CR.docx" TargetMode="External"/><Relationship Id="rId178" Type="http://schemas.openxmlformats.org/officeDocument/2006/relationships/hyperlink" Target="file:///C:\Data\3GPP\Extracts\R2-2504277%20Further%20consideration%20on%20Store%20and%20Forward.docx" TargetMode="External"/><Relationship Id="rId61" Type="http://schemas.openxmlformats.org/officeDocument/2006/relationships/hyperlink" Target="file:///C:\Data\3GPP\Extracts\R2-2503359_CR1421_36300_Rel18_Introduction%20of%20NB-IoT%20NTN%20in-band%20operation%20with%20NR%20NTN.docx" TargetMode="External"/><Relationship Id="rId82" Type="http://schemas.openxmlformats.org/officeDocument/2006/relationships/hyperlink" Target="file:///C:\Data\3GPP\Extracts\R2-2504571%20Discussion%20on%20Downlink%20Coverage%20Enhancements.docx" TargetMode="External"/><Relationship Id="rId199" Type="http://schemas.openxmlformats.org/officeDocument/2006/relationships/hyperlink" Target="file:///C:\Data\3GPP\Extracts\R2-2503355%20Discussion%20on%20CB-Msg3%20Mechanism.docx" TargetMode="External"/><Relationship Id="rId203" Type="http://schemas.openxmlformats.org/officeDocument/2006/relationships/hyperlink" Target="file:///C:\Data\3GPP\Extracts\R2-2503599.docx" TargetMode="External"/><Relationship Id="rId19" Type="http://schemas.openxmlformats.org/officeDocument/2006/relationships/hyperlink" Target="file:///C:\Data\3GPP\Extracts\R2-2504337-R18%20CR%20IoT-NTN%20SI%20accumulation.docx" TargetMode="External"/><Relationship Id="rId224" Type="http://schemas.openxmlformats.org/officeDocument/2006/relationships/hyperlink" Target="file:///C:\Data\3GPP\Extracts\R2-2503356%20Remaining%20Issues%20on%20PWS%20Support%20for%20NB-IoT.docx" TargetMode="External"/><Relationship Id="rId245" Type="http://schemas.openxmlformats.org/officeDocument/2006/relationships/hyperlink" Target="file:///C:\Data\3GPP\Extracts\R2-2504633%20Discussion%20on%20IoT%20TDD_v3.docx" TargetMode="External"/><Relationship Id="rId266" Type="http://schemas.openxmlformats.org/officeDocument/2006/relationships/hyperlink" Target="file:///C:\Data\3GPP\Extracts\R2-2504334-iot-ntn-tdd.docx" TargetMode="External"/><Relationship Id="rId30" Type="http://schemas.openxmlformats.org/officeDocument/2006/relationships/hyperlink" Target="file:///C:\Data\3GPP\Extracts\R2-2504612_Clarification%20on%20the%20ambiguity%20of%20symbol%20n.docx" TargetMode="External"/><Relationship Id="rId105" Type="http://schemas.openxmlformats.org/officeDocument/2006/relationships/hyperlink" Target="file:///C:\Data\3GPP\Extracts\R2-2504178%20(R19%20NR%20NTN%20WI%20AI%208.8.2)%20DL%20coverage.docx" TargetMode="External"/><Relationship Id="rId126" Type="http://schemas.openxmlformats.org/officeDocument/2006/relationships/hyperlink" Target="file:///C:\Data\3GPP\Extracts\R2-2503906%20Some%20remaining%20issues%20for%20MBS%20broadcast%20in%20NR%20NTN.docx" TargetMode="External"/><Relationship Id="rId147" Type="http://schemas.openxmlformats.org/officeDocument/2006/relationships/hyperlink" Target="file:///C:\Data\3GPP\Extracts\R2-2503306_C4-251432.docx" TargetMode="External"/><Relationship Id="rId168" Type="http://schemas.openxmlformats.org/officeDocument/2006/relationships/hyperlink" Target="file:///C:\Data\3GPP\Extracts\R2-2503768%20Discussion%20on%20Store%20and%20Forward.docx" TargetMode="External"/><Relationship Id="rId51" Type="http://schemas.openxmlformats.org/officeDocument/2006/relationships/hyperlink" Target="file:///C:\Data\3GPP\Extracts\R2-2504067%20Correction%20on%20SIB33%20reception%20in%20RRC_CONNECTED.docx" TargetMode="External"/><Relationship Id="rId72" Type="http://schemas.openxmlformats.org/officeDocument/2006/relationships/hyperlink" Target="file:///C:\Data\3GPP\Extracts\R2-2504096%20Introduction%20of%20Stage%202%20for%20LTE%20TN%20to%20NR%20NTN%20idle%20mode%20mobility.docx" TargetMode="External"/><Relationship Id="rId93" Type="http://schemas.openxmlformats.org/officeDocument/2006/relationships/hyperlink" Target="file:///C:\Data\3GPP\Extracts\R2-2503559%20Discussions%20on%20downlink%20coverage%20enhancement.doc" TargetMode="External"/><Relationship Id="rId189" Type="http://schemas.openxmlformats.org/officeDocument/2006/relationships/hyperlink" Target="file:///C:\Data\3GPP\Extracts\R2-2504645%20-%20UL%20capacity%20enhancements%20for%20IoT%20NTN.docx" TargetMode="External"/><Relationship Id="rId3" Type="http://schemas.openxmlformats.org/officeDocument/2006/relationships/styles" Target="styles.xml"/><Relationship Id="rId214" Type="http://schemas.openxmlformats.org/officeDocument/2006/relationships/hyperlink" Target="file:///C:\Data\3GPP\Extracts\R2-2504180%20(R19%20IoT-NTN%20AI%208.9.3)%20-%20EDT%20enhancements.docx" TargetMode="External"/><Relationship Id="rId235" Type="http://schemas.openxmlformats.org/officeDocument/2006/relationships/hyperlink" Target="file:///C:\Data\3GPP\Extracts\R2-2504633%20Discussion%20on%20IoT%20TDD_v3.docx" TargetMode="External"/><Relationship Id="rId256" Type="http://schemas.openxmlformats.org/officeDocument/2006/relationships/hyperlink" Target="file:///C:\Data\3GPP\Extracts\R2-2503389%20SI%20transmission%20for%20IoT%20NTN%20TDD%20mode.docx" TargetMode="External"/><Relationship Id="rId277" Type="http://schemas.openxmlformats.org/officeDocument/2006/relationships/fontTable" Target="fontTable.xml"/><Relationship Id="rId116" Type="http://schemas.openxmlformats.org/officeDocument/2006/relationships/hyperlink" Target="file:///C:\Data\3GPP\Extracts\R2-2504511%20Discussion%20on%20UL%20Capacity%20and%20Throughput%20Enhancement.docx" TargetMode="External"/><Relationship Id="rId137" Type="http://schemas.openxmlformats.org/officeDocument/2006/relationships/hyperlink" Target="file:///C:\Data\3GPP\Extracts\R2-2504529%20-%20Discussion%20on%20support%20for%20broadcast%20service%20in%20NTN.docx" TargetMode="External"/><Relationship Id="rId158" Type="http://schemas.openxmlformats.org/officeDocument/2006/relationships/hyperlink" Target="file:///C:\Data\3GPP\Extracts\R2-2504631%20Discussion%20k-mac%20IoT%20NTN.docx" TargetMode="External"/><Relationship Id="rId20" Type="http://schemas.openxmlformats.org/officeDocument/2006/relationships/hyperlink" Target="file:///C:\Data\3GPP\archive\RAN\RAN%2392\Tdocs\RP-211557.zip" TargetMode="External"/><Relationship Id="rId41" Type="http://schemas.openxmlformats.org/officeDocument/2006/relationships/hyperlink" Target="file:///C:\Data\3GPP\Extracts\R2-2504611_Clarification%20on%20not%20support%20DCP%20for%20NTN(R18).docx" TargetMode="External"/><Relationship Id="rId62" Type="http://schemas.openxmlformats.org/officeDocument/2006/relationships/hyperlink" Target="file:///C:\Data\3GPP\archive\RAN\RAN%23106\Tdocs\RP-243300.zip" TargetMode="External"/><Relationship Id="rId83" Type="http://schemas.openxmlformats.org/officeDocument/2006/relationships/hyperlink" Target="file:///C:\Data\3GPP\Extracts\R2-2503495%20Discussion%20on%20DL%20coverage%20enhancement.doc" TargetMode="External"/><Relationship Id="rId179" Type="http://schemas.openxmlformats.org/officeDocument/2006/relationships/hyperlink" Target="file:///C:\Data\3GPP\Extracts\R2-2504317%20store%20and%20forward.docx" TargetMode="External"/><Relationship Id="rId190" Type="http://schemas.openxmlformats.org/officeDocument/2006/relationships/hyperlink" Target="file:///C:\Data\3GPP\Extracts\R2-2503500%20Remaining%20issues%20for%20CB-msg3-EDT%20in%20IoT%20NTN.docx" TargetMode="External"/><Relationship Id="rId204" Type="http://schemas.openxmlformats.org/officeDocument/2006/relationships/hyperlink" Target="file:///C:\Data\3GPP\Extracts\R2-2503662%20Further%20discussion%20on%20UL%20capacity%20enhancement%20for%20IoT%20NTN.docx" TargetMode="External"/><Relationship Id="rId225" Type="http://schemas.openxmlformats.org/officeDocument/2006/relationships/hyperlink" Target="file:///C:\Data\3GPP\Extracts\R2-2503501%20Remaining%20issues%20for%20PWS%20support%20in%20IoT%20NTN.docx" TargetMode="External"/><Relationship Id="rId246" Type="http://schemas.openxmlformats.org/officeDocument/2006/relationships/hyperlink" Target="file:///C:\Data\3GPP\Extracts\R2-2504320%20NB-IoT%20TDD.docx" TargetMode="External"/><Relationship Id="rId267" Type="http://schemas.openxmlformats.org/officeDocument/2006/relationships/hyperlink" Target="file:///C:\Data\3GPP\Extracts\R2-2504395%20Support%20of%20IoT-NTN%20TDD%20mode.docx" TargetMode="External"/><Relationship Id="rId106" Type="http://schemas.openxmlformats.org/officeDocument/2006/relationships/hyperlink" Target="file:///C:\Data\3GPP\Extracts\R2-2504207%20DL%20CE%20v2.docx" TargetMode="External"/><Relationship Id="rId127" Type="http://schemas.openxmlformats.org/officeDocument/2006/relationships/hyperlink" Target="file:///C:\Data\3GPP\Extracts\R2-2503907%20Further%20considerations%20on%20ETWS%20support%20in%20NR%20NTN%20(Revision%20of%20R2-2502354).docx"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4203%20correction%20on%20eventD1D2_v2.docx" TargetMode="External"/><Relationship Id="rId52" Type="http://schemas.openxmlformats.org/officeDocument/2006/relationships/hyperlink" Target="file:///C:\Data\3GPP\Extracts\R2-2504089%20Corrections%20to%20location%20based%20measurement.docx" TargetMode="External"/><Relationship Id="rId73" Type="http://schemas.openxmlformats.org/officeDocument/2006/relationships/hyperlink" Target="file:///C:\Data\3GPP\Extracts\R2-2504530%20Introduction%20of%20LTE%20TN%20to%20NR%20NTN%20IDLE%20mode%20mobility%20(Rev.5).docx" TargetMode="External"/><Relationship Id="rId94" Type="http://schemas.openxmlformats.org/officeDocument/2006/relationships/hyperlink" Target="file:///C:\Data\3GPP\Extracts\R2-2503671_The%20consideration%20of%20location%20based%20SMTC%20in%20NR%20NTN.doc" TargetMode="External"/><Relationship Id="rId148" Type="http://schemas.openxmlformats.org/officeDocument/2006/relationships/hyperlink" Target="file:///C:\Data\3GPP\RAN2\Inbox\R2-2504888.zip" TargetMode="External"/><Relationship Id="rId169" Type="http://schemas.openxmlformats.org/officeDocument/2006/relationships/hyperlink" Target="file:///C:\Data\3GPP\Extracts\R2-2503908%20Mode%20transition%20time%20for%20S&amp;F%20operation%20(Revision%20of%20R2-2502355).docx" TargetMode="External"/><Relationship Id="rId4" Type="http://schemas.openxmlformats.org/officeDocument/2006/relationships/settings" Target="settings.xml"/><Relationship Id="rId180" Type="http://schemas.openxmlformats.org/officeDocument/2006/relationships/hyperlink" Target="file:///C:\Data\3GPP\Extracts\R2-2504351.doc" TargetMode="External"/><Relationship Id="rId215" Type="http://schemas.openxmlformats.org/officeDocument/2006/relationships/hyperlink" Target="file:///C:\Data\3GPP\Extracts\R2-2504318%20EDT%20enh.docx" TargetMode="External"/><Relationship Id="rId236" Type="http://schemas.openxmlformats.org/officeDocument/2006/relationships/hyperlink" Target="file:///C:\Data\3GPP\Extracts\R2-2503350_Discussion%20on%20the%20IoT%20NTN%20TDD%20mode.doc" TargetMode="External"/><Relationship Id="rId257" Type="http://schemas.openxmlformats.org/officeDocument/2006/relationships/hyperlink" Target="file:///C:\Data\3GPP\Extracts\R2-2503462%20Discussion%20on%20support%20of%20NB-IoT%20NTN%20TDD.docx" TargetMode="External"/><Relationship Id="rId278" Type="http://schemas.openxmlformats.org/officeDocument/2006/relationships/theme" Target="theme/theme1.xml"/><Relationship Id="rId42" Type="http://schemas.openxmlformats.org/officeDocument/2006/relationships/hyperlink" Target="file:///C:\Data\3GPP\Extracts\R2-2503935%20Clarification%20on%20ssb-TimeOffset.docx" TargetMode="External"/><Relationship Id="rId84" Type="http://schemas.openxmlformats.org/officeDocument/2006/relationships/hyperlink" Target="file:///C:\Data\3GPP\Extracts\R2-2504312%20Multiple%20SMTCs.docx" TargetMode="External"/><Relationship Id="rId138" Type="http://schemas.openxmlformats.org/officeDocument/2006/relationships/hyperlink" Target="file:///C:\Data\3GPP\Extracts\R2-2504652%20-%20Support%20for%20broadcast%20services%20in%20NR%20NTN.docx" TargetMode="External"/><Relationship Id="rId191" Type="http://schemas.openxmlformats.org/officeDocument/2006/relationships/hyperlink" Target="file:///C:\Data\3GPP\Extracts\R2-2503662%20Further%20discussion%20on%20UL%20capacity%20enhancement%20for%20IoT%20NTN.docx" TargetMode="External"/><Relationship Id="rId205" Type="http://schemas.openxmlformats.org/officeDocument/2006/relationships/hyperlink" Target="file:///C:\Data\3GPP\Extracts\R2-2503675_Discussion%20of%20UL%20capacity%20in%20IoT%20NTN.doc" TargetMode="External"/><Relationship Id="rId247" Type="http://schemas.openxmlformats.org/officeDocument/2006/relationships/hyperlink" Target="file:///C:\Data\3GPP\Extracts\R2-2503987%20IoT-NTN%20TDD%20mode.docx" TargetMode="External"/><Relationship Id="rId107" Type="http://schemas.openxmlformats.org/officeDocument/2006/relationships/hyperlink" Target="file:///C:\Data\3GPP\Extracts\R2-2504357-Discussion_on_DL_coverage_enhancement.docx" TargetMode="External"/><Relationship Id="rId11" Type="http://schemas.openxmlformats.org/officeDocument/2006/relationships/hyperlink" Target="file:///C:\Data\3GPP\Extracts\R2-2504400-Analysis%20on%20DL%20coverage%20enhancements%20due%20to%20extended%20SSB%20periodicity.docx" TargetMode="External"/><Relationship Id="rId53" Type="http://schemas.openxmlformats.org/officeDocument/2006/relationships/hyperlink" Target="file:///C:\Data\3GPP\Extracts\R2-2504095%20Various%20corrections%20on%20connected%20mode%20RRM%20for%20IoT%20NTN.docx" TargetMode="External"/><Relationship Id="rId149" Type="http://schemas.openxmlformats.org/officeDocument/2006/relationships/hyperlink" Target="file:///C:\Data\3GPP\Extracts\R2-2504646%20-%2036300_(Rel-19)%20-%20Draft%20Introduction%20of%20IoT%20NTN%20phase%203.docx" TargetMode="External"/><Relationship Id="rId95" Type="http://schemas.openxmlformats.org/officeDocument/2006/relationships/hyperlink" Target="file:///C:\Data\3GPP\Extracts\R2-2503884%20Discussion%20on%20NR%20NTN%20DL%20Coverage%20Enh.docx" TargetMode="External"/><Relationship Id="rId160" Type="http://schemas.openxmlformats.org/officeDocument/2006/relationships/hyperlink" Target="file:///C:\Data\3GPP\Extracts\R2-2503499%20Remaining%20issues%20for%20S&amp;F%20operation%20in%20IoT%20NTN.docx" TargetMode="External"/><Relationship Id="rId216" Type="http://schemas.openxmlformats.org/officeDocument/2006/relationships/hyperlink" Target="file:///C:\Data\3GPP\Extracts\R2-2504338-IoT-NTN%20uplink%20capacity%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2C80-C6DD-4689-95AD-68A8CA8B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39</Pages>
  <Words>25660</Words>
  <Characters>146268</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20</cp:revision>
  <cp:lastPrinted>2019-04-30T12:04:00Z</cp:lastPrinted>
  <dcterms:created xsi:type="dcterms:W3CDTF">2025-05-22T09:00:00Z</dcterms:created>
  <dcterms:modified xsi:type="dcterms:W3CDTF">2025-05-22T14:29:00Z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