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C627E" w14:textId="71510E97" w:rsidR="00995FC9" w:rsidRPr="00EE60F6" w:rsidRDefault="00995FC9" w:rsidP="00995FC9">
      <w:pPr>
        <w:pStyle w:val="CRCoverPage"/>
        <w:tabs>
          <w:tab w:val="right" w:pos="9639"/>
        </w:tabs>
        <w:spacing w:after="0"/>
        <w:rPr>
          <w:rFonts w:eastAsia="PMingLiU"/>
          <w:b/>
          <w:i/>
          <w:noProof/>
          <w:sz w:val="28"/>
          <w:lang w:eastAsia="zh-TW"/>
        </w:rPr>
      </w:pPr>
      <w:bookmarkStart w:id="0" w:name="_Hlk134728972"/>
      <w:r w:rsidRPr="00EE60F6">
        <w:rPr>
          <w:b/>
          <w:noProof/>
          <w:sz w:val="24"/>
        </w:rPr>
        <w:t>3GPP TSG-RAN-WG2 Meeting #1</w:t>
      </w:r>
      <w:r>
        <w:rPr>
          <w:b/>
          <w:noProof/>
          <w:sz w:val="24"/>
        </w:rPr>
        <w:t>30</w:t>
      </w:r>
      <w:r w:rsidRPr="00EE60F6">
        <w:rPr>
          <w:b/>
          <w:i/>
          <w:noProof/>
          <w:sz w:val="28"/>
        </w:rPr>
        <w:tab/>
      </w:r>
      <w:r w:rsidRPr="004274FA">
        <w:rPr>
          <w:b/>
          <w:i/>
          <w:noProof/>
          <w:sz w:val="28"/>
        </w:rPr>
        <w:t>R2</w:t>
      </w:r>
      <w:r w:rsidRPr="004274FA">
        <w:rPr>
          <w:rFonts w:cs="Arial"/>
          <w:b/>
          <w:i/>
          <w:noProof/>
          <w:sz w:val="28"/>
        </w:rPr>
        <w:t>-250</w:t>
      </w:r>
      <w:r w:rsidR="004274FA" w:rsidRPr="004274FA">
        <w:rPr>
          <w:rFonts w:cs="Arial"/>
          <w:b/>
          <w:i/>
          <w:noProof/>
          <w:sz w:val="28"/>
          <w:lang w:eastAsia="ja-JP"/>
        </w:rPr>
        <w:t>4360</w:t>
      </w:r>
    </w:p>
    <w:p w14:paraId="23AB2882" w14:textId="6370486B" w:rsidR="00995FC9" w:rsidRPr="005E414E" w:rsidRDefault="00EA41F2" w:rsidP="00995FC9">
      <w:pPr>
        <w:pStyle w:val="a3"/>
        <w:spacing w:beforeLines="50" w:before="180" w:after="0"/>
        <w:rPr>
          <w:sz w:val="24"/>
          <w:szCs w:val="24"/>
          <w:lang w:eastAsia="zh-CN"/>
        </w:rPr>
      </w:pPr>
      <w:fldSimple w:instr=" DOCPROPERTY  Location  \* MERGEFORMAT ">
        <w:r w:rsidR="008C1A3C">
          <w:rPr>
            <w:noProof/>
            <w:sz w:val="24"/>
          </w:rPr>
          <w:t xml:space="preserve">St.Julians, Malta, </w:t>
        </w:r>
      </w:fldSimple>
      <w:r w:rsidR="00995FC9">
        <w:rPr>
          <w:noProof/>
          <w:sz w:val="24"/>
        </w:rPr>
        <w:t>19</w:t>
      </w:r>
      <w:r w:rsidR="00995FC9" w:rsidRPr="005E414E">
        <w:rPr>
          <w:noProof/>
          <w:sz w:val="24"/>
        </w:rPr>
        <w:t xml:space="preserve">th– </w:t>
      </w:r>
      <w:r w:rsidR="00995FC9">
        <w:rPr>
          <w:noProof/>
          <w:sz w:val="24"/>
        </w:rPr>
        <w:t>23rd</w:t>
      </w:r>
      <w:r w:rsidR="00995FC9" w:rsidRPr="005E414E">
        <w:rPr>
          <w:noProof/>
          <w:sz w:val="24"/>
        </w:rPr>
        <w:t xml:space="preserve"> </w:t>
      </w:r>
      <w:r w:rsidR="00995FC9">
        <w:rPr>
          <w:noProof/>
          <w:sz w:val="24"/>
        </w:rPr>
        <w:t>May</w:t>
      </w:r>
      <w:r w:rsidR="00995FC9" w:rsidRPr="005E414E">
        <w:rPr>
          <w:noProof/>
          <w:sz w:val="24"/>
        </w:rPr>
        <w:t>, 202</w:t>
      </w:r>
      <w:r w:rsidR="00995FC9">
        <w:rPr>
          <w:noProof/>
          <w:sz w:val="24"/>
        </w:rPr>
        <w:t>5</w:t>
      </w:r>
    </w:p>
    <w:bookmarkEnd w:id="0"/>
    <w:p w14:paraId="06594D82" w14:textId="7A7810C1" w:rsidR="00AB1D24" w:rsidRPr="004474F4" w:rsidRDefault="00AB1D24" w:rsidP="00AB1D24">
      <w:pPr>
        <w:tabs>
          <w:tab w:val="left" w:pos="1988"/>
          <w:tab w:val="left" w:pos="2272"/>
          <w:tab w:val="left" w:pos="2556"/>
          <w:tab w:val="left" w:pos="2840"/>
        </w:tabs>
        <w:rPr>
          <w:rFonts w:ascii="Arial" w:hAnsi="Arial"/>
          <w:sz w:val="24"/>
          <w:lang w:eastAsia="zh-CN"/>
        </w:rPr>
      </w:pPr>
      <w:r w:rsidRPr="004474F4">
        <w:rPr>
          <w:rFonts w:ascii="Arial" w:hAnsi="Arial"/>
          <w:b/>
          <w:sz w:val="24"/>
        </w:rPr>
        <w:t>Agenda item</w:t>
      </w:r>
      <w:r w:rsidRPr="004474F4">
        <w:rPr>
          <w:rFonts w:ascii="Arial" w:hAnsi="Arial"/>
          <w:b/>
          <w:sz w:val="24"/>
        </w:rPr>
        <w:tab/>
        <w:t>:</w:t>
      </w:r>
      <w:r w:rsidRPr="004474F4">
        <w:rPr>
          <w:rFonts w:ascii="Arial" w:hAnsi="Arial"/>
          <w:sz w:val="24"/>
        </w:rPr>
        <w:tab/>
      </w:r>
      <w:bookmarkStart w:id="1" w:name="Source"/>
      <w:bookmarkEnd w:id="1"/>
      <w:r w:rsidR="00402DFA" w:rsidRPr="004474F4">
        <w:rPr>
          <w:rFonts w:ascii="Arial" w:hAnsi="Arial"/>
          <w:sz w:val="24"/>
        </w:rPr>
        <w:tab/>
      </w:r>
      <w:r w:rsidR="00766835">
        <w:rPr>
          <w:rFonts w:ascii="Arial" w:hAnsi="Arial" w:hint="eastAsia"/>
          <w:sz w:val="24"/>
        </w:rPr>
        <w:t>8</w:t>
      </w:r>
      <w:r w:rsidR="007B0F5E" w:rsidRPr="004474F4">
        <w:rPr>
          <w:rFonts w:ascii="Arial" w:hAnsi="Arial"/>
          <w:sz w:val="24"/>
        </w:rPr>
        <w:t>.</w:t>
      </w:r>
      <w:r w:rsidR="00766835">
        <w:rPr>
          <w:rFonts w:ascii="Arial" w:hAnsi="Arial"/>
          <w:sz w:val="24"/>
        </w:rPr>
        <w:t>13</w:t>
      </w:r>
      <w:r w:rsidR="007B0F5E" w:rsidRPr="004474F4">
        <w:rPr>
          <w:rFonts w:ascii="Arial" w:hAnsi="Arial"/>
          <w:sz w:val="24"/>
        </w:rPr>
        <w:t>.</w:t>
      </w:r>
      <w:r w:rsidR="00A64D80">
        <w:rPr>
          <w:rFonts w:ascii="Arial" w:hAnsi="Arial"/>
          <w:sz w:val="24"/>
        </w:rPr>
        <w:t>4</w:t>
      </w:r>
    </w:p>
    <w:p w14:paraId="2AFF3292" w14:textId="77777777" w:rsidR="00AB1D24" w:rsidRPr="004474F4" w:rsidRDefault="00AB1D24" w:rsidP="00AB1D24">
      <w:pPr>
        <w:tabs>
          <w:tab w:val="left" w:pos="1985"/>
        </w:tabs>
        <w:rPr>
          <w:rFonts w:ascii="Arial" w:hAnsi="Arial"/>
          <w:sz w:val="24"/>
          <w:lang w:eastAsia="zh-CN"/>
        </w:rPr>
      </w:pPr>
      <w:r w:rsidRPr="004474F4">
        <w:rPr>
          <w:rFonts w:ascii="Arial" w:hAnsi="Arial"/>
          <w:b/>
          <w:sz w:val="24"/>
        </w:rPr>
        <w:t>Source</w:t>
      </w:r>
      <w:r w:rsidRPr="004474F4">
        <w:rPr>
          <w:rFonts w:ascii="Arial" w:hAnsi="Arial"/>
          <w:b/>
          <w:sz w:val="24"/>
        </w:rPr>
        <w:tab/>
        <w:t xml:space="preserve">: </w:t>
      </w:r>
      <w:r w:rsidRPr="004474F4">
        <w:rPr>
          <w:rFonts w:ascii="Arial" w:hAnsi="Arial"/>
          <w:b/>
          <w:sz w:val="24"/>
        </w:rPr>
        <w:tab/>
      </w:r>
      <w:r w:rsidRPr="004474F4">
        <w:rPr>
          <w:rFonts w:ascii="Arial" w:hAnsi="Arial"/>
          <w:sz w:val="24"/>
        </w:rPr>
        <w:t>Sharp</w:t>
      </w:r>
    </w:p>
    <w:p w14:paraId="1B43C350" w14:textId="086E802B" w:rsidR="00AB1D24" w:rsidRPr="004474F4" w:rsidRDefault="00AB1D24" w:rsidP="00AB1D24">
      <w:pPr>
        <w:tabs>
          <w:tab w:val="left" w:pos="1985"/>
        </w:tabs>
        <w:ind w:left="1980" w:hanging="1980"/>
        <w:rPr>
          <w:rFonts w:ascii="Arial" w:eastAsia="ＭＳ 明朝" w:hAnsi="Arial"/>
          <w:sz w:val="24"/>
        </w:rPr>
      </w:pPr>
      <w:r w:rsidRPr="004474F4">
        <w:rPr>
          <w:rFonts w:ascii="Arial" w:hAnsi="Arial"/>
          <w:b/>
          <w:sz w:val="24"/>
        </w:rPr>
        <w:t>Title</w:t>
      </w:r>
      <w:r w:rsidRPr="004474F4">
        <w:rPr>
          <w:rFonts w:ascii="Arial" w:hAnsi="Arial"/>
          <w:b/>
          <w:sz w:val="24"/>
        </w:rPr>
        <w:tab/>
        <w:t>:</w:t>
      </w:r>
      <w:r w:rsidRPr="004474F4">
        <w:rPr>
          <w:rFonts w:ascii="Arial" w:hAnsi="Arial"/>
          <w:sz w:val="24"/>
        </w:rPr>
        <w:t xml:space="preserve"> </w:t>
      </w:r>
      <w:r w:rsidRPr="004474F4">
        <w:rPr>
          <w:rFonts w:ascii="Arial" w:hAnsi="Arial"/>
          <w:sz w:val="24"/>
        </w:rPr>
        <w:tab/>
      </w:r>
      <w:r w:rsidR="00273786" w:rsidRPr="004474F4">
        <w:rPr>
          <w:rFonts w:ascii="Arial" w:hAnsi="Arial"/>
          <w:sz w:val="24"/>
        </w:rPr>
        <w:t xml:space="preserve">discussion on </w:t>
      </w:r>
      <w:r w:rsidR="00A64D80">
        <w:rPr>
          <w:rFonts w:ascii="Arial" w:hAnsi="Arial"/>
          <w:sz w:val="24"/>
        </w:rPr>
        <w:t>service continuity</w:t>
      </w:r>
      <w:r w:rsidR="009242EE" w:rsidRPr="004474F4">
        <w:rPr>
          <w:rFonts w:ascii="Arial" w:hAnsi="Arial"/>
          <w:sz w:val="24"/>
        </w:rPr>
        <w:t xml:space="preserve"> for multi-hop relay</w:t>
      </w:r>
    </w:p>
    <w:p w14:paraId="11A8975A" w14:textId="77777777" w:rsidR="00AB1D24" w:rsidRPr="004474F4" w:rsidRDefault="00AB1D24" w:rsidP="00AB1D24">
      <w:pPr>
        <w:tabs>
          <w:tab w:val="left" w:pos="1985"/>
        </w:tabs>
        <w:ind w:left="1980" w:hanging="1980"/>
        <w:rPr>
          <w:rFonts w:ascii="Arial" w:hAnsi="Arial"/>
          <w:sz w:val="24"/>
          <w:lang w:eastAsia="zh-CN"/>
        </w:rPr>
      </w:pPr>
      <w:r w:rsidRPr="004474F4">
        <w:rPr>
          <w:rFonts w:ascii="Arial" w:hAnsi="Arial"/>
          <w:b/>
          <w:sz w:val="24"/>
        </w:rPr>
        <w:t>Document for</w:t>
      </w:r>
      <w:r w:rsidRPr="004474F4">
        <w:rPr>
          <w:rFonts w:ascii="Arial" w:hAnsi="Arial"/>
          <w:b/>
          <w:sz w:val="24"/>
        </w:rPr>
        <w:tab/>
        <w:t>:</w:t>
      </w:r>
      <w:r w:rsidRPr="004474F4">
        <w:rPr>
          <w:rFonts w:ascii="Arial" w:hAnsi="Arial"/>
          <w:sz w:val="24"/>
        </w:rPr>
        <w:tab/>
      </w:r>
      <w:bookmarkStart w:id="2" w:name="DocumentFor"/>
      <w:bookmarkEnd w:id="2"/>
      <w:r w:rsidRPr="004474F4">
        <w:rPr>
          <w:rFonts w:ascii="Arial" w:hAnsi="Arial"/>
          <w:sz w:val="24"/>
          <w:lang w:eastAsia="zh-CN"/>
        </w:rPr>
        <w:t>Discussion and Decision</w:t>
      </w:r>
    </w:p>
    <w:p w14:paraId="0BC30F85" w14:textId="77777777" w:rsidR="00AB1D24" w:rsidRPr="004474F4" w:rsidRDefault="00AB1D24" w:rsidP="00AB1D24">
      <w:pPr>
        <w:pStyle w:val="1"/>
        <w:spacing w:after="0"/>
        <w:rPr>
          <w:lang w:eastAsia="zh-CN"/>
        </w:rPr>
      </w:pPr>
      <w:r w:rsidRPr="004474F4">
        <w:t>Introduction</w:t>
      </w:r>
    </w:p>
    <w:p w14:paraId="1307238A" w14:textId="0CC10850" w:rsidR="00A0222A" w:rsidRPr="004474F4" w:rsidRDefault="00B243C7" w:rsidP="00B243C7">
      <w:pPr>
        <w:rPr>
          <w:rFonts w:ascii="Times New Roman" w:hAnsi="Times New Roman" w:cs="Times New Roman"/>
        </w:rPr>
      </w:pPr>
      <w:r w:rsidRPr="004474F4">
        <w:rPr>
          <w:rFonts w:ascii="Times New Roman" w:hAnsi="Times New Roman" w:cs="Times New Roman"/>
        </w:rPr>
        <w:t xml:space="preserve">In </w:t>
      </w:r>
      <w:r w:rsidR="007B0F5E" w:rsidRPr="004474F4">
        <w:rPr>
          <w:rFonts w:ascii="Times New Roman" w:hAnsi="Times New Roman" w:cs="Times New Roman"/>
        </w:rPr>
        <w:t>RAN</w:t>
      </w:r>
      <w:r w:rsidR="00227044">
        <w:rPr>
          <w:rFonts w:ascii="Times New Roman" w:hAnsi="Times New Roman" w:cs="Times New Roman"/>
        </w:rPr>
        <w:t>2</w:t>
      </w:r>
      <w:r w:rsidR="007B0F5E" w:rsidRPr="004474F4">
        <w:rPr>
          <w:rFonts w:ascii="Times New Roman" w:hAnsi="Times New Roman" w:cs="Times New Roman"/>
        </w:rPr>
        <w:t>#</w:t>
      </w:r>
      <w:r w:rsidR="00C17F92">
        <w:rPr>
          <w:rFonts w:ascii="Times New Roman" w:hAnsi="Times New Roman" w:cs="Times New Roman"/>
        </w:rPr>
        <w:t>129</w:t>
      </w:r>
      <w:r w:rsidR="00995FC9">
        <w:rPr>
          <w:rFonts w:ascii="Times New Roman" w:hAnsi="Times New Roman" w:cs="Times New Roman"/>
        </w:rPr>
        <w:t>bis</w:t>
      </w:r>
      <w:r w:rsidRPr="004474F4">
        <w:rPr>
          <w:rFonts w:ascii="Times New Roman" w:hAnsi="Times New Roman" w:cs="Times New Roman"/>
        </w:rPr>
        <w:t xml:space="preserve"> </w:t>
      </w:r>
      <w:r w:rsidR="00AB68F3" w:rsidRPr="004474F4">
        <w:rPr>
          <w:rFonts w:ascii="Times New Roman" w:hAnsi="Times New Roman" w:cs="Times New Roman"/>
        </w:rPr>
        <w:t>meeting</w:t>
      </w:r>
      <w:r w:rsidRPr="004474F4">
        <w:rPr>
          <w:rFonts w:ascii="Times New Roman" w:hAnsi="Times New Roman" w:cs="Times New Roman"/>
        </w:rPr>
        <w:t xml:space="preserve">, </w:t>
      </w:r>
      <w:r w:rsidR="00227044">
        <w:rPr>
          <w:rFonts w:ascii="Times New Roman" w:hAnsi="Times New Roman" w:cs="Times New Roman"/>
        </w:rPr>
        <w:t xml:space="preserve">RAN2 reached </w:t>
      </w:r>
      <w:r w:rsidR="007B0F5E" w:rsidRPr="004474F4">
        <w:rPr>
          <w:rFonts w:ascii="Times New Roman" w:hAnsi="Times New Roman" w:cs="Times New Roman"/>
        </w:rPr>
        <w:t xml:space="preserve">the </w:t>
      </w:r>
      <w:r w:rsidR="00227044">
        <w:rPr>
          <w:rFonts w:ascii="Times New Roman" w:hAnsi="Times New Roman" w:cs="Times New Roman"/>
        </w:rPr>
        <w:t>agreement as below</w:t>
      </w:r>
      <w:r w:rsidR="00A0222A" w:rsidRPr="004474F4">
        <w:rPr>
          <w:rFonts w:ascii="Times New Roman" w:hAnsi="Times New Roman" w:cs="Times New Roman"/>
        </w:rPr>
        <w:t xml:space="preserve"> [1]</w:t>
      </w:r>
      <w:r w:rsidR="00AB68F3" w:rsidRPr="004474F4">
        <w:rPr>
          <w:rFonts w:ascii="Times New Roman" w:hAnsi="Times New Roman" w:cs="Times New Roman"/>
        </w:rPr>
        <w:t>;</w:t>
      </w:r>
    </w:p>
    <w:tbl>
      <w:tblPr>
        <w:tblStyle w:val="af1"/>
        <w:tblW w:w="0" w:type="auto"/>
        <w:tblLook w:val="04A0" w:firstRow="1" w:lastRow="0" w:firstColumn="1" w:lastColumn="0" w:noHBand="0" w:noVBand="1"/>
      </w:tblPr>
      <w:tblGrid>
        <w:gridCol w:w="9736"/>
      </w:tblGrid>
      <w:tr w:rsidR="00A0222A" w:rsidRPr="004474F4" w14:paraId="2B87DBDE" w14:textId="77777777" w:rsidTr="00A0222A">
        <w:tc>
          <w:tcPr>
            <w:tcW w:w="9736" w:type="dxa"/>
          </w:tcPr>
          <w:p w14:paraId="3FE3D0EB" w14:textId="77777777" w:rsidR="00995FC9" w:rsidRPr="00995FC9" w:rsidRDefault="00995FC9" w:rsidP="00995FC9">
            <w:pPr>
              <w:pStyle w:val="a6"/>
              <w:numPr>
                <w:ilvl w:val="0"/>
                <w:numId w:val="36"/>
              </w:numPr>
              <w:ind w:leftChars="0"/>
              <w:rPr>
                <w:rFonts w:ascii="Times New Roman" w:hAnsi="Times New Roman" w:cs="Times New Roman"/>
              </w:rPr>
            </w:pPr>
            <w:r w:rsidRPr="00995FC9">
              <w:rPr>
                <w:rFonts w:ascii="Times New Roman" w:hAnsi="Times New Roman" w:cs="Times New Roman"/>
              </w:rPr>
              <w:t>In scenarios A/B, the Intermediate Relay UE could be configured to perform the measurement on adjacent upstream relay link, Uu link and candidate relay link.</w:t>
            </w:r>
          </w:p>
          <w:p w14:paraId="21D2991F" w14:textId="77777777" w:rsidR="00995FC9" w:rsidRPr="00995FC9" w:rsidRDefault="00995FC9" w:rsidP="00995FC9">
            <w:pPr>
              <w:pStyle w:val="a6"/>
              <w:numPr>
                <w:ilvl w:val="0"/>
                <w:numId w:val="36"/>
              </w:numPr>
              <w:ind w:leftChars="0"/>
              <w:rPr>
                <w:rFonts w:ascii="Times New Roman" w:hAnsi="Times New Roman" w:cs="Times New Roman"/>
              </w:rPr>
            </w:pPr>
            <w:r w:rsidRPr="00995FC9">
              <w:rPr>
                <w:rFonts w:ascii="Times New Roman" w:hAnsi="Times New Roman" w:cs="Times New Roman"/>
              </w:rPr>
              <w:t>In scenarios A/B, the measurement report from Intermediate relay UE will also include at least serving intermediate/last relay UE's source L2 ID, serving cell ID and sidelink measurement quantity result.</w:t>
            </w:r>
          </w:p>
          <w:p w14:paraId="2748F442" w14:textId="77777777" w:rsidR="00995FC9" w:rsidRPr="00995FC9" w:rsidRDefault="00995FC9" w:rsidP="00995FC9">
            <w:pPr>
              <w:pStyle w:val="a6"/>
              <w:numPr>
                <w:ilvl w:val="0"/>
                <w:numId w:val="36"/>
              </w:numPr>
              <w:ind w:leftChars="0"/>
              <w:rPr>
                <w:rFonts w:ascii="Times New Roman" w:hAnsi="Times New Roman" w:cs="Times New Roman"/>
              </w:rPr>
            </w:pPr>
            <w:r w:rsidRPr="00995FC9">
              <w:rPr>
                <w:rFonts w:ascii="Times New Roman" w:hAnsi="Times New Roman" w:cs="Times New Roman"/>
              </w:rPr>
              <w:t>Upon Intermediate Relay UE (including first relay UE) receiving reconfigurationWithSync, it either indicates to upper layers (to trigger PC5 unicast link release) or sends NotificationMessageSidelink message to the downstream intermediate Relay/Remote UE.  The choice is implementation-based.</w:t>
            </w:r>
          </w:p>
          <w:p w14:paraId="34CF5215" w14:textId="77777777" w:rsidR="00995FC9" w:rsidRPr="00995FC9" w:rsidRDefault="00995FC9" w:rsidP="00995FC9">
            <w:pPr>
              <w:pStyle w:val="a6"/>
              <w:numPr>
                <w:ilvl w:val="0"/>
                <w:numId w:val="36"/>
              </w:numPr>
              <w:ind w:leftChars="0"/>
              <w:rPr>
                <w:rFonts w:ascii="Times New Roman" w:hAnsi="Times New Roman" w:cs="Times New Roman"/>
              </w:rPr>
            </w:pPr>
            <w:r w:rsidRPr="00995FC9">
              <w:rPr>
                <w:rFonts w:ascii="Times New Roman" w:hAnsi="Times New Roman" w:cs="Times New Roman"/>
              </w:rPr>
              <w:t>Measurement event X2 could be applied to scenario B with multi-hop indirect to single-hop indirect path switching.</w:t>
            </w:r>
          </w:p>
          <w:p w14:paraId="108CBBC2" w14:textId="77777777" w:rsidR="00995FC9" w:rsidRPr="00995FC9" w:rsidRDefault="00995FC9" w:rsidP="00995FC9">
            <w:pPr>
              <w:pStyle w:val="a6"/>
              <w:numPr>
                <w:ilvl w:val="0"/>
                <w:numId w:val="36"/>
              </w:numPr>
              <w:ind w:leftChars="0"/>
              <w:rPr>
                <w:rFonts w:ascii="Times New Roman" w:hAnsi="Times New Roman" w:cs="Times New Roman"/>
              </w:rPr>
            </w:pPr>
            <w:r w:rsidRPr="00995FC9">
              <w:rPr>
                <w:rFonts w:ascii="Times New Roman" w:hAnsi="Times New Roman" w:cs="Times New Roman"/>
              </w:rPr>
              <w:t>reconfigurationWithSync without sl-</w:t>
            </w:r>
            <w:proofErr w:type="spellStart"/>
            <w:r w:rsidRPr="00995FC9">
              <w:rPr>
                <w:rFonts w:ascii="Times New Roman" w:hAnsi="Times New Roman" w:cs="Times New Roman"/>
              </w:rPr>
              <w:t>PathSwitchConfig</w:t>
            </w:r>
            <w:proofErr w:type="spellEnd"/>
            <w:r w:rsidRPr="00995FC9">
              <w:rPr>
                <w:rFonts w:ascii="Times New Roman" w:hAnsi="Times New Roman" w:cs="Times New Roman"/>
              </w:rPr>
              <w:t xml:space="preserve"> can be reused to trigger Case A (Intra-gNB multi-hop indirect to direct path switching).</w:t>
            </w:r>
          </w:p>
          <w:p w14:paraId="020BC9F0" w14:textId="77777777" w:rsidR="00995FC9" w:rsidRPr="00995FC9" w:rsidRDefault="00995FC9" w:rsidP="00995FC9">
            <w:pPr>
              <w:pStyle w:val="a6"/>
              <w:numPr>
                <w:ilvl w:val="0"/>
                <w:numId w:val="36"/>
              </w:numPr>
              <w:ind w:leftChars="0"/>
              <w:rPr>
                <w:rFonts w:ascii="Times New Roman" w:hAnsi="Times New Roman" w:cs="Times New Roman"/>
              </w:rPr>
            </w:pPr>
            <w:r w:rsidRPr="00995FC9">
              <w:rPr>
                <w:rFonts w:ascii="Times New Roman" w:hAnsi="Times New Roman" w:cs="Times New Roman"/>
              </w:rPr>
              <w:t>reconfigurationWithSync with sl-</w:t>
            </w:r>
            <w:proofErr w:type="spellStart"/>
            <w:r w:rsidRPr="00995FC9">
              <w:rPr>
                <w:rFonts w:ascii="Times New Roman" w:hAnsi="Times New Roman" w:cs="Times New Roman"/>
              </w:rPr>
              <w:t>PathSwitchConfig</w:t>
            </w:r>
            <w:proofErr w:type="spellEnd"/>
            <w:r w:rsidRPr="00995FC9">
              <w:rPr>
                <w:rFonts w:ascii="Times New Roman" w:hAnsi="Times New Roman" w:cs="Times New Roman"/>
              </w:rPr>
              <w:t xml:space="preserve"> can be reused to trigger Case B (Intra-gNB multi-hop indirect to single-hop indirect path switching).</w:t>
            </w:r>
          </w:p>
          <w:p w14:paraId="5F611C4F" w14:textId="194EA21B" w:rsidR="00C17F92" w:rsidRPr="00C17F92" w:rsidRDefault="00995FC9" w:rsidP="00995FC9">
            <w:pPr>
              <w:pStyle w:val="a6"/>
              <w:numPr>
                <w:ilvl w:val="0"/>
                <w:numId w:val="36"/>
              </w:numPr>
              <w:ind w:leftChars="0"/>
              <w:rPr>
                <w:rFonts w:ascii="Times New Roman" w:hAnsi="Times New Roman" w:cs="Times New Roman"/>
              </w:rPr>
            </w:pPr>
            <w:r w:rsidRPr="00995FC9">
              <w:rPr>
                <w:rFonts w:ascii="Times New Roman" w:hAnsi="Times New Roman" w:cs="Times New Roman"/>
              </w:rPr>
              <w:t>RAN2 will not address cases of service continuity towards a relay path with intermediate relays in idle/inactive under the current WID.</w:t>
            </w:r>
          </w:p>
        </w:tc>
      </w:tr>
    </w:tbl>
    <w:p w14:paraId="075E3DD4" w14:textId="0602EE72" w:rsidR="00A0222A" w:rsidRPr="004474F4" w:rsidRDefault="00534007" w:rsidP="00AB1D24">
      <w:pPr>
        <w:rPr>
          <w:rFonts w:ascii="Times New Roman" w:hAnsi="Times New Roman" w:cs="Times New Roman"/>
        </w:rPr>
      </w:pPr>
      <w:r w:rsidRPr="004474F4">
        <w:rPr>
          <w:rFonts w:ascii="Times New Roman" w:hAnsi="Times New Roman" w:cs="Times New Roman"/>
        </w:rPr>
        <w:t>In this paper, we discuss</w:t>
      </w:r>
      <w:r w:rsidR="004F333C" w:rsidRPr="004474F4">
        <w:rPr>
          <w:rFonts w:ascii="Times New Roman" w:hAnsi="Times New Roman" w:cs="Times New Roman"/>
        </w:rPr>
        <w:t xml:space="preserve"> </w:t>
      </w:r>
      <w:r w:rsidR="00A64D80">
        <w:rPr>
          <w:rFonts w:ascii="Times New Roman" w:hAnsi="Times New Roman" w:cs="Times New Roman"/>
        </w:rPr>
        <w:t>some potential issues and solutions for it</w:t>
      </w:r>
      <w:r w:rsidR="004F333C" w:rsidRPr="004474F4">
        <w:rPr>
          <w:rFonts w:ascii="Times New Roman" w:hAnsi="Times New Roman" w:cs="Times New Roman"/>
        </w:rPr>
        <w:t>.</w:t>
      </w:r>
    </w:p>
    <w:p w14:paraId="7644FF38" w14:textId="77777777" w:rsidR="004606DC" w:rsidRPr="004474F4" w:rsidRDefault="00AB1D24" w:rsidP="004606DC">
      <w:pPr>
        <w:pStyle w:val="1"/>
        <w:spacing w:before="0" w:after="0"/>
        <w:rPr>
          <w:rFonts w:eastAsiaTheme="minorEastAsia"/>
          <w:lang w:eastAsia="ja-JP"/>
        </w:rPr>
      </w:pPr>
      <w:r w:rsidRPr="004474F4">
        <w:rPr>
          <w:rFonts w:eastAsiaTheme="minorEastAsia"/>
          <w:lang w:eastAsia="ja-JP"/>
        </w:rPr>
        <w:t>Discussion</w:t>
      </w:r>
    </w:p>
    <w:p w14:paraId="477ACAE9" w14:textId="77777777" w:rsidR="00227044" w:rsidRPr="002B655A" w:rsidRDefault="00227044" w:rsidP="004F333C">
      <w:pPr>
        <w:rPr>
          <w:rFonts w:ascii="Times New Roman" w:hAnsi="Times New Roman" w:cs="Times New Roman"/>
          <w:b/>
        </w:rPr>
      </w:pPr>
    </w:p>
    <w:p w14:paraId="1E8798E5" w14:textId="7A1A3C9A" w:rsidR="00A812F3" w:rsidRPr="004474F4" w:rsidRDefault="007C2CA4" w:rsidP="009242EE">
      <w:pPr>
        <w:pStyle w:val="2"/>
        <w:numPr>
          <w:ilvl w:val="1"/>
          <w:numId w:val="25"/>
        </w:numPr>
        <w:tabs>
          <w:tab w:val="clear" w:pos="432"/>
          <w:tab w:val="left" w:pos="576"/>
        </w:tabs>
      </w:pPr>
      <w:r>
        <w:t xml:space="preserve"> </w:t>
      </w:r>
      <w:r w:rsidR="00945C07">
        <w:t xml:space="preserve">Path switching </w:t>
      </w:r>
      <w:r w:rsidR="00126EC7" w:rsidRPr="004474F4">
        <w:t>mechanism</w:t>
      </w:r>
      <w:r w:rsidR="00945C07">
        <w:t>s</w:t>
      </w:r>
    </w:p>
    <w:p w14:paraId="6017E72E" w14:textId="0F8C6D8A" w:rsidR="009242EE" w:rsidRPr="004474F4" w:rsidRDefault="009242EE" w:rsidP="009242EE">
      <w:pPr>
        <w:rPr>
          <w:rFonts w:ascii="Times New Roman" w:hAnsi="Times New Roman" w:cs="Times New Roman"/>
        </w:rPr>
      </w:pPr>
      <w:r w:rsidRPr="004474F4">
        <w:rPr>
          <w:rFonts w:ascii="Times New Roman" w:hAnsi="Times New Roman" w:cs="Times New Roman"/>
        </w:rPr>
        <w:t>Scenario A and B are below;</w:t>
      </w:r>
    </w:p>
    <w:p w14:paraId="40A7F8B4" w14:textId="13EFA4DF" w:rsidR="009242EE" w:rsidRPr="004474F4" w:rsidRDefault="009242EE" w:rsidP="009242EE">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4474F4">
        <w:rPr>
          <w:rFonts w:ascii="Times New Roman" w:hAnsi="Times New Roman" w:cs="Times New Roman"/>
        </w:rPr>
        <w:t>Intra-gNB multi-hop indirect to direct path switching using existing framework</w:t>
      </w:r>
    </w:p>
    <w:p w14:paraId="044CA7D6" w14:textId="23E64B4C" w:rsidR="009242EE" w:rsidRDefault="009242EE" w:rsidP="009242EE">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4474F4">
        <w:rPr>
          <w:rFonts w:ascii="Times New Roman" w:hAnsi="Times New Roman" w:cs="Times New Roman"/>
        </w:rPr>
        <w:t>Intra-gNB multi-hop indirect to single-hop indirect path switching using existing framework</w:t>
      </w:r>
    </w:p>
    <w:p w14:paraId="33BD3562" w14:textId="77777777" w:rsidR="00945C07" w:rsidRPr="005A07A6" w:rsidRDefault="00945C07" w:rsidP="00945C07">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5A07A6">
        <w:rPr>
          <w:rFonts w:ascii="Times New Roman" w:hAnsi="Times New Roman" w:cs="Times New Roman"/>
        </w:rPr>
        <w:t>Intra-gNB direct to multi-hop indirect path switching</w:t>
      </w:r>
    </w:p>
    <w:p w14:paraId="7CB5D1C8" w14:textId="77777777" w:rsidR="00945C07" w:rsidRDefault="00945C07" w:rsidP="00945C07">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5A07A6">
        <w:rPr>
          <w:rFonts w:ascii="Times New Roman" w:hAnsi="Times New Roman" w:cs="Times New Roman"/>
        </w:rPr>
        <w:t>Intra-gNB single-hop indirect to multi-hop indirect path switching</w:t>
      </w:r>
    </w:p>
    <w:p w14:paraId="54E36C43" w14:textId="447F957E" w:rsidR="00945C07" w:rsidRPr="00945C07" w:rsidRDefault="00945C07" w:rsidP="00945C07">
      <w:pPr>
        <w:pBdr>
          <w:top w:val="single" w:sz="4" w:space="1" w:color="auto"/>
          <w:left w:val="single" w:sz="4" w:space="4" w:color="auto"/>
          <w:bottom w:val="single" w:sz="4" w:space="1" w:color="auto"/>
          <w:right w:val="single" w:sz="4" w:space="4" w:color="auto"/>
        </w:pBdr>
        <w:ind w:left="420"/>
        <w:rPr>
          <w:rFonts w:ascii="Times New Roman" w:hAnsi="Times New Roman" w:cs="Times New Roman"/>
        </w:rPr>
      </w:pPr>
      <w:r w:rsidRPr="005A07A6">
        <w:rPr>
          <w:rFonts w:ascii="Times New Roman" w:hAnsi="Times New Roman" w:cs="Times New Roman"/>
        </w:rPr>
        <w:t xml:space="preserve">The scenarios C and D are limited to path switching to a target indirect path consisting of the last relay UE in </w:t>
      </w:r>
      <w:r w:rsidRPr="005A07A6">
        <w:rPr>
          <w:rFonts w:ascii="Times New Roman" w:hAnsi="Times New Roman" w:cs="Times New Roman"/>
        </w:rPr>
        <w:lastRenderedPageBreak/>
        <w:t>“direct” RRC Connected mode and all the other intermediate relay(s) in “indirect” RRC Connected mode to the same cell.</w:t>
      </w:r>
    </w:p>
    <w:p w14:paraId="11CA69F2" w14:textId="77777777" w:rsidR="00AC2CD2" w:rsidRPr="00601BDD" w:rsidRDefault="00AC2CD2" w:rsidP="00981E00">
      <w:pPr>
        <w:jc w:val="left"/>
        <w:rPr>
          <w:rFonts w:ascii="Times New Roman" w:hAnsi="Times New Roman" w:cs="Times New Roman"/>
        </w:rPr>
      </w:pPr>
    </w:p>
    <w:p w14:paraId="5340295D" w14:textId="1FBED7C6" w:rsidR="003D2292" w:rsidRPr="004274FA" w:rsidRDefault="003D2292" w:rsidP="003D2292">
      <w:pPr>
        <w:pStyle w:val="a6"/>
        <w:numPr>
          <w:ilvl w:val="0"/>
          <w:numId w:val="35"/>
        </w:numPr>
        <w:ind w:leftChars="0"/>
        <w:jc w:val="left"/>
        <w:rPr>
          <w:rFonts w:ascii="Arial" w:hAnsi="Arial" w:cs="Arial"/>
          <w:b/>
        </w:rPr>
      </w:pPr>
      <w:r w:rsidRPr="004274FA">
        <w:rPr>
          <w:rFonts w:ascii="Arial" w:hAnsi="Arial" w:cs="Arial"/>
          <w:b/>
        </w:rPr>
        <w:t>Whether the UE not in RRC_CONNECTED is selected as a target relay UE (multi-hop to single-hop specific issue)</w:t>
      </w:r>
    </w:p>
    <w:p w14:paraId="1A3A3A9B" w14:textId="32FD1E7A" w:rsidR="00981E00" w:rsidRDefault="00AC2CD2" w:rsidP="00981E00">
      <w:pPr>
        <w:jc w:val="left"/>
        <w:rPr>
          <w:rFonts w:ascii="Times New Roman" w:hAnsi="Times New Roman" w:cs="Times New Roman"/>
        </w:rPr>
      </w:pPr>
      <w:r>
        <w:rPr>
          <w:rFonts w:ascii="Times New Roman" w:hAnsi="Times New Roman" w:cs="Times New Roman"/>
        </w:rPr>
        <w:t>In scenario B, i.e. i</w:t>
      </w:r>
      <w:r w:rsidRPr="00B05C48">
        <w:rPr>
          <w:rFonts w:ascii="Times New Roman" w:hAnsi="Times New Roman" w:cs="Times New Roman"/>
        </w:rPr>
        <w:t xml:space="preserve">ntra-gNB multi-hop indirect to </w:t>
      </w:r>
      <w:r>
        <w:rPr>
          <w:rFonts w:ascii="Times New Roman" w:hAnsi="Times New Roman" w:cs="Times New Roman"/>
        </w:rPr>
        <w:t>single-hop in</w:t>
      </w:r>
      <w:r w:rsidRPr="00B05C48">
        <w:rPr>
          <w:rFonts w:ascii="Times New Roman" w:hAnsi="Times New Roman" w:cs="Times New Roman"/>
        </w:rPr>
        <w:t xml:space="preserve">direct </w:t>
      </w:r>
      <w:r>
        <w:rPr>
          <w:rFonts w:ascii="Times New Roman" w:hAnsi="Times New Roman" w:cs="Times New Roman"/>
        </w:rPr>
        <w:t xml:space="preserve">path switching, </w:t>
      </w:r>
      <w:r w:rsidR="00501C01">
        <w:rPr>
          <w:rFonts w:ascii="Times New Roman" w:hAnsi="Times New Roman" w:cs="Times New Roman"/>
        </w:rPr>
        <w:t xml:space="preserve">the target relay UE is always potential last relay UE. The role of last relay UE is very similar with Rel-17 U2N relay UE. And RAN2 already supported the i2i path switching procedure with service continuity in Rel-18. In Rel-18, </w:t>
      </w:r>
      <w:r w:rsidR="00501C01" w:rsidRPr="00501C01">
        <w:rPr>
          <w:rFonts w:ascii="Times New Roman" w:hAnsi="Times New Roman" w:cs="Times New Roman"/>
        </w:rPr>
        <w:t xml:space="preserve">the UE not in RRC_CONNECTED is </w:t>
      </w:r>
      <w:r w:rsidR="00501C01">
        <w:rPr>
          <w:rFonts w:ascii="Times New Roman" w:hAnsi="Times New Roman" w:cs="Times New Roman"/>
        </w:rPr>
        <w:t xml:space="preserve">reported to the gNB and can be </w:t>
      </w:r>
      <w:r w:rsidR="00501C01" w:rsidRPr="00501C01">
        <w:rPr>
          <w:rFonts w:ascii="Times New Roman" w:hAnsi="Times New Roman" w:cs="Times New Roman"/>
        </w:rPr>
        <w:t xml:space="preserve">selected as a target </w:t>
      </w:r>
      <w:r w:rsidR="00501C01">
        <w:rPr>
          <w:rFonts w:ascii="Times New Roman" w:hAnsi="Times New Roman" w:cs="Times New Roman"/>
        </w:rPr>
        <w:t xml:space="preserve">U2N </w:t>
      </w:r>
      <w:r w:rsidR="00501C01" w:rsidRPr="00501C01">
        <w:rPr>
          <w:rFonts w:ascii="Times New Roman" w:hAnsi="Times New Roman" w:cs="Times New Roman"/>
        </w:rPr>
        <w:t>relay UE</w:t>
      </w:r>
      <w:r w:rsidR="00501C01">
        <w:rPr>
          <w:rFonts w:ascii="Times New Roman" w:hAnsi="Times New Roman" w:cs="Times New Roman"/>
        </w:rPr>
        <w:t xml:space="preserve">. Therefore, there shouldn’t be any issue to support the case </w:t>
      </w:r>
      <w:r w:rsidR="00501C01" w:rsidRPr="00501C01">
        <w:rPr>
          <w:rFonts w:ascii="Times New Roman" w:hAnsi="Times New Roman" w:cs="Times New Roman"/>
        </w:rPr>
        <w:t xml:space="preserve">the UE not in RRC_CONNECTED is selected as a target relay UE </w:t>
      </w:r>
      <w:r w:rsidR="00501C01">
        <w:rPr>
          <w:rFonts w:ascii="Times New Roman" w:hAnsi="Times New Roman" w:cs="Times New Roman"/>
        </w:rPr>
        <w:t>in i</w:t>
      </w:r>
      <w:r w:rsidR="00501C01" w:rsidRPr="00B05C48">
        <w:rPr>
          <w:rFonts w:ascii="Times New Roman" w:hAnsi="Times New Roman" w:cs="Times New Roman"/>
        </w:rPr>
        <w:t xml:space="preserve">ntra-gNB multi-hop indirect to </w:t>
      </w:r>
      <w:r w:rsidR="00501C01">
        <w:rPr>
          <w:rFonts w:ascii="Times New Roman" w:hAnsi="Times New Roman" w:cs="Times New Roman"/>
        </w:rPr>
        <w:t>single-hop in</w:t>
      </w:r>
      <w:r w:rsidR="00501C01" w:rsidRPr="00B05C48">
        <w:rPr>
          <w:rFonts w:ascii="Times New Roman" w:hAnsi="Times New Roman" w:cs="Times New Roman"/>
        </w:rPr>
        <w:t xml:space="preserve">direct </w:t>
      </w:r>
      <w:r w:rsidR="00501C01">
        <w:rPr>
          <w:rFonts w:ascii="Times New Roman" w:hAnsi="Times New Roman" w:cs="Times New Roman"/>
        </w:rPr>
        <w:t xml:space="preserve">path switching scenario (scenario B). </w:t>
      </w:r>
    </w:p>
    <w:p w14:paraId="53BDB43C" w14:textId="294418F2" w:rsidR="00501C01" w:rsidRDefault="00501C01" w:rsidP="00981E00">
      <w:pPr>
        <w:jc w:val="left"/>
        <w:rPr>
          <w:rFonts w:ascii="Times New Roman" w:hAnsi="Times New Roman" w:cs="Times New Roman"/>
        </w:rPr>
      </w:pPr>
      <w:r w:rsidRPr="00501C01">
        <w:rPr>
          <w:rFonts w:ascii="Times New Roman" w:hAnsi="Times New Roman" w:cs="Times New Roman"/>
          <w:b/>
        </w:rPr>
        <w:t xml:space="preserve">Proposal 1. In scenario B, </w:t>
      </w:r>
      <w:r w:rsidR="00945C07">
        <w:rPr>
          <w:rFonts w:ascii="Times New Roman" w:hAnsi="Times New Roman" w:cs="Times New Roman"/>
          <w:b/>
        </w:rPr>
        <w:t xml:space="preserve">RAN2 confirms that </w:t>
      </w:r>
      <w:r w:rsidRPr="00501C01">
        <w:rPr>
          <w:rFonts w:ascii="Times New Roman" w:hAnsi="Times New Roman" w:cs="Times New Roman"/>
          <w:b/>
        </w:rPr>
        <w:t>the UE not in RRC_CONNECTED can be</w:t>
      </w:r>
      <w:r w:rsidRPr="00AC2CD2">
        <w:rPr>
          <w:rFonts w:ascii="Times New Roman" w:hAnsi="Times New Roman" w:cs="Times New Roman"/>
          <w:b/>
        </w:rPr>
        <w:t xml:space="preserve"> selected as a target relay UE</w:t>
      </w:r>
      <w:r w:rsidR="00945C07">
        <w:rPr>
          <w:rFonts w:ascii="Times New Roman" w:hAnsi="Times New Roman" w:cs="Times New Roman"/>
          <w:b/>
        </w:rPr>
        <w:t xml:space="preserve"> without any effort in RAN2</w:t>
      </w:r>
      <w:r>
        <w:rPr>
          <w:rFonts w:ascii="Times New Roman" w:hAnsi="Times New Roman" w:cs="Times New Roman"/>
          <w:b/>
        </w:rPr>
        <w:t>.</w:t>
      </w:r>
    </w:p>
    <w:p w14:paraId="5884EDA4" w14:textId="7E9D9938" w:rsidR="00E97622" w:rsidRDefault="00E97622" w:rsidP="00981E00">
      <w:pPr>
        <w:jc w:val="left"/>
        <w:rPr>
          <w:rFonts w:ascii="Times New Roman" w:hAnsi="Times New Roman" w:cs="Times New Roman"/>
        </w:rPr>
      </w:pPr>
    </w:p>
    <w:p w14:paraId="0B9EE885" w14:textId="0113D941" w:rsidR="00E97622" w:rsidRPr="004274FA" w:rsidRDefault="00E97622" w:rsidP="00E97622">
      <w:pPr>
        <w:pStyle w:val="a6"/>
        <w:numPr>
          <w:ilvl w:val="0"/>
          <w:numId w:val="35"/>
        </w:numPr>
        <w:ind w:leftChars="0"/>
        <w:jc w:val="left"/>
        <w:rPr>
          <w:rFonts w:ascii="Arial" w:hAnsi="Arial" w:cs="Arial"/>
          <w:b/>
        </w:rPr>
      </w:pPr>
      <w:r w:rsidRPr="004274FA">
        <w:rPr>
          <w:rFonts w:ascii="Arial" w:hAnsi="Arial" w:cs="Arial"/>
          <w:b/>
        </w:rPr>
        <w:t>Whether the completion condition of path switching procedure in Rel-17/18 can be reused</w:t>
      </w:r>
    </w:p>
    <w:p w14:paraId="6A4AF687" w14:textId="7E82F592" w:rsidR="00E97622" w:rsidRDefault="00E97622" w:rsidP="00E97622">
      <w:pPr>
        <w:jc w:val="left"/>
        <w:rPr>
          <w:rFonts w:ascii="Times New Roman" w:hAnsi="Times New Roman" w:cs="Times New Roman"/>
        </w:rPr>
      </w:pPr>
      <w:r>
        <w:rPr>
          <w:rFonts w:ascii="Times New Roman" w:hAnsi="Times New Roman" w:cs="Times New Roman"/>
        </w:rPr>
        <w:t xml:space="preserve">There’s no difference between multi-hop indirect to direct/single-hop indirect path switching and legacy i2d/i2i path switching from the perspective of completion phase. Furthermore, in Rel-19 WID, target multi-hop relay UE is in RRC_CONNECTED. So, </w:t>
      </w:r>
      <w:r w:rsidRPr="00B21BD0">
        <w:rPr>
          <w:rFonts w:ascii="Times New Roman" w:hAnsi="Times New Roman" w:cs="Times New Roman"/>
        </w:rPr>
        <w:t xml:space="preserve">the completion condition of path switching procedure in Rel-17/18 </w:t>
      </w:r>
      <w:r>
        <w:rPr>
          <w:rFonts w:ascii="Times New Roman" w:hAnsi="Times New Roman" w:cs="Times New Roman"/>
        </w:rPr>
        <w:t>should</w:t>
      </w:r>
      <w:r w:rsidRPr="00B21BD0">
        <w:rPr>
          <w:rFonts w:ascii="Times New Roman" w:hAnsi="Times New Roman" w:cs="Times New Roman"/>
        </w:rPr>
        <w:t xml:space="preserve"> be reused</w:t>
      </w:r>
      <w:r>
        <w:rPr>
          <w:rFonts w:ascii="Times New Roman" w:hAnsi="Times New Roman" w:cs="Times New Roman"/>
        </w:rPr>
        <w:t xml:space="preserve"> for all scenarios</w:t>
      </w:r>
      <w:r w:rsidRPr="00B21BD0">
        <w:rPr>
          <w:rFonts w:ascii="Times New Roman" w:hAnsi="Times New Roman" w:cs="Times New Roman"/>
        </w:rPr>
        <w:t>.</w:t>
      </w:r>
    </w:p>
    <w:p w14:paraId="58E08C6E" w14:textId="090B5B3A" w:rsidR="00E97622" w:rsidRPr="00B21BD0" w:rsidRDefault="00E97622" w:rsidP="00E97622">
      <w:pPr>
        <w:jc w:val="left"/>
        <w:rPr>
          <w:rFonts w:ascii="Times New Roman" w:hAnsi="Times New Roman" w:cs="Times New Roman"/>
          <w:b/>
        </w:rPr>
      </w:pPr>
      <w:r w:rsidRPr="00B21BD0">
        <w:rPr>
          <w:rFonts w:ascii="Times New Roman" w:hAnsi="Times New Roman" w:cs="Times New Roman" w:hint="eastAsia"/>
          <w:b/>
        </w:rPr>
        <w:t>P</w:t>
      </w:r>
      <w:r w:rsidRPr="00B21BD0">
        <w:rPr>
          <w:rFonts w:ascii="Times New Roman" w:hAnsi="Times New Roman" w:cs="Times New Roman"/>
          <w:b/>
        </w:rPr>
        <w:t xml:space="preserve">roposal </w:t>
      </w:r>
      <w:r w:rsidR="00DA0AA3">
        <w:rPr>
          <w:rFonts w:ascii="Times New Roman" w:hAnsi="Times New Roman" w:cs="Times New Roman"/>
          <w:b/>
        </w:rPr>
        <w:t>2</w:t>
      </w:r>
      <w:r w:rsidRPr="00B21BD0">
        <w:rPr>
          <w:rFonts w:ascii="Times New Roman" w:hAnsi="Times New Roman" w:cs="Times New Roman"/>
          <w:b/>
        </w:rPr>
        <w:t xml:space="preserve">. </w:t>
      </w:r>
      <w:r>
        <w:rPr>
          <w:rFonts w:ascii="Times New Roman" w:hAnsi="Times New Roman" w:cs="Times New Roman"/>
          <w:b/>
        </w:rPr>
        <w:t>T</w:t>
      </w:r>
      <w:r w:rsidRPr="00B21BD0">
        <w:rPr>
          <w:rFonts w:ascii="Times New Roman" w:hAnsi="Times New Roman" w:cs="Times New Roman"/>
          <w:b/>
        </w:rPr>
        <w:t xml:space="preserve">he completion condition of path switching procedure in Rel-17/18 should be reused for </w:t>
      </w:r>
      <w:r>
        <w:rPr>
          <w:rFonts w:ascii="Times New Roman" w:hAnsi="Times New Roman" w:cs="Times New Roman"/>
          <w:b/>
        </w:rPr>
        <w:t xml:space="preserve">all </w:t>
      </w:r>
      <w:r w:rsidRPr="00B21BD0">
        <w:rPr>
          <w:rFonts w:ascii="Times New Roman" w:hAnsi="Times New Roman" w:cs="Times New Roman"/>
          <w:b/>
        </w:rPr>
        <w:t>scenario</w:t>
      </w:r>
      <w:r>
        <w:rPr>
          <w:rFonts w:ascii="Times New Roman" w:hAnsi="Times New Roman" w:cs="Times New Roman"/>
          <w:b/>
        </w:rPr>
        <w:t>s</w:t>
      </w:r>
      <w:r w:rsidRPr="00B21BD0">
        <w:rPr>
          <w:rFonts w:ascii="Times New Roman" w:hAnsi="Times New Roman" w:cs="Times New Roman"/>
          <w:b/>
        </w:rPr>
        <w:t>.</w:t>
      </w:r>
    </w:p>
    <w:p w14:paraId="7F0C0814" w14:textId="77777777" w:rsidR="00E97622" w:rsidRPr="00E97622" w:rsidRDefault="00E97622" w:rsidP="00981E00">
      <w:pPr>
        <w:jc w:val="left"/>
        <w:rPr>
          <w:rFonts w:ascii="Times New Roman" w:hAnsi="Times New Roman" w:cs="Times New Roman"/>
        </w:rPr>
      </w:pPr>
    </w:p>
    <w:p w14:paraId="4AA5B314" w14:textId="00C566A5" w:rsidR="004D7855" w:rsidRPr="004274FA" w:rsidRDefault="00E97622" w:rsidP="003D2292">
      <w:pPr>
        <w:pStyle w:val="a6"/>
        <w:numPr>
          <w:ilvl w:val="0"/>
          <w:numId w:val="35"/>
        </w:numPr>
        <w:ind w:leftChars="0"/>
        <w:jc w:val="left"/>
        <w:rPr>
          <w:rFonts w:ascii="Arial" w:hAnsi="Arial" w:cs="Arial"/>
          <w:b/>
        </w:rPr>
      </w:pPr>
      <w:r w:rsidRPr="004274FA">
        <w:rPr>
          <w:rFonts w:ascii="Arial" w:hAnsi="Arial" w:cs="Arial"/>
          <w:b/>
        </w:rPr>
        <w:t>Timers for path switching</w:t>
      </w:r>
    </w:p>
    <w:p w14:paraId="48B13110" w14:textId="718245C9" w:rsidR="00981E00" w:rsidRDefault="00E97622" w:rsidP="00981E00">
      <w:pPr>
        <w:jc w:val="left"/>
        <w:rPr>
          <w:rFonts w:ascii="Times New Roman" w:hAnsi="Times New Roman" w:cs="Times New Roman"/>
        </w:rPr>
      </w:pPr>
      <w:r>
        <w:rPr>
          <w:rFonts w:ascii="Times New Roman" w:hAnsi="Times New Roman" w:cs="Times New Roman"/>
        </w:rPr>
        <w:t>For all scenarios, we assume the completion conditions are same as with legacy. And RAN2 agreed</w:t>
      </w:r>
      <w:r w:rsidR="00945C07">
        <w:rPr>
          <w:rFonts w:ascii="Times New Roman" w:hAnsi="Times New Roman" w:cs="Times New Roman"/>
        </w:rPr>
        <w:t xml:space="preserve"> that legacy signalling is reused for scenario A and B. Thus</w:t>
      </w:r>
      <w:r w:rsidR="001E5FD4">
        <w:rPr>
          <w:rFonts w:ascii="Times New Roman" w:hAnsi="Times New Roman" w:cs="Times New Roman"/>
        </w:rPr>
        <w:t>, the Timer T304 should be reused</w:t>
      </w:r>
      <w:r w:rsidR="00945C07">
        <w:rPr>
          <w:rFonts w:ascii="Times New Roman" w:hAnsi="Times New Roman" w:cs="Times New Roman"/>
        </w:rPr>
        <w:t xml:space="preserve"> for scenario A</w:t>
      </w:r>
      <w:r w:rsidR="001E5FD4">
        <w:rPr>
          <w:rFonts w:ascii="Times New Roman" w:hAnsi="Times New Roman" w:cs="Times New Roman"/>
        </w:rPr>
        <w:t xml:space="preserve">. </w:t>
      </w:r>
    </w:p>
    <w:p w14:paraId="3C4061A5" w14:textId="2AEFDFD1" w:rsidR="001E5FD4" w:rsidRPr="001E5FD4" w:rsidRDefault="001E5FD4" w:rsidP="00981E00">
      <w:pPr>
        <w:jc w:val="left"/>
        <w:rPr>
          <w:rFonts w:ascii="Times New Roman" w:hAnsi="Times New Roman" w:cs="Times New Roman"/>
          <w:b/>
        </w:rPr>
      </w:pPr>
      <w:r w:rsidRPr="001E5FD4">
        <w:rPr>
          <w:rFonts w:ascii="Times New Roman" w:hAnsi="Times New Roman" w:cs="Times New Roman"/>
          <w:b/>
        </w:rPr>
        <w:t xml:space="preserve">Proposal 3. In scenario A, the legacy </w:t>
      </w:r>
      <w:r w:rsidR="00945C07">
        <w:rPr>
          <w:rFonts w:ascii="Times New Roman" w:hAnsi="Times New Roman" w:cs="Times New Roman"/>
          <w:b/>
        </w:rPr>
        <w:t>Timer T304</w:t>
      </w:r>
      <w:r w:rsidRPr="001E5FD4">
        <w:rPr>
          <w:rFonts w:ascii="Times New Roman" w:hAnsi="Times New Roman" w:cs="Times New Roman"/>
          <w:b/>
        </w:rPr>
        <w:t xml:space="preserve"> is reused.</w:t>
      </w:r>
    </w:p>
    <w:p w14:paraId="0110C54F" w14:textId="29807744" w:rsidR="001E5FD4" w:rsidRPr="001E5FD4" w:rsidRDefault="001E5FD4" w:rsidP="00981E00">
      <w:pPr>
        <w:jc w:val="left"/>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scenario B</w:t>
      </w:r>
      <w:r w:rsidR="00E97622">
        <w:rPr>
          <w:rFonts w:ascii="Times New Roman" w:hAnsi="Times New Roman" w:cs="Times New Roman"/>
        </w:rPr>
        <w:t>, C and D</w:t>
      </w:r>
      <w:r>
        <w:rPr>
          <w:rFonts w:ascii="Times New Roman" w:hAnsi="Times New Roman" w:cs="Times New Roman"/>
        </w:rPr>
        <w:t>, the remote UE switches to the target UE which is acting as a Rel-17 U2N relay UE. It is same with i2i path switching which is specified in Rel-18. So, the RRCReconfiguration message should be same as legacy path switch command (</w:t>
      </w:r>
      <w:r w:rsidRPr="001E5FD4">
        <w:rPr>
          <w:rFonts w:ascii="Times New Roman" w:hAnsi="Times New Roman" w:cs="Times New Roman"/>
          <w:i/>
        </w:rPr>
        <w:t>reconfigurationWithSync</w:t>
      </w:r>
      <w:r>
        <w:rPr>
          <w:rFonts w:ascii="Times New Roman" w:hAnsi="Times New Roman" w:cs="Times New Roman"/>
        </w:rPr>
        <w:t xml:space="preserve"> including </w:t>
      </w:r>
      <w:r w:rsidRPr="001E5FD4">
        <w:rPr>
          <w:rFonts w:ascii="Times New Roman" w:hAnsi="Times New Roman" w:cs="Times New Roman"/>
          <w:i/>
        </w:rPr>
        <w:t>sl-</w:t>
      </w:r>
      <w:proofErr w:type="spellStart"/>
      <w:r w:rsidRPr="001E5FD4">
        <w:rPr>
          <w:rFonts w:ascii="Times New Roman" w:hAnsi="Times New Roman" w:cs="Times New Roman"/>
          <w:i/>
        </w:rPr>
        <w:t>PathSwitchConfig</w:t>
      </w:r>
      <w:proofErr w:type="spellEnd"/>
      <w:r>
        <w:rPr>
          <w:rFonts w:ascii="Times New Roman" w:hAnsi="Times New Roman" w:cs="Times New Roman"/>
        </w:rPr>
        <w:t>) including legacy T420.</w:t>
      </w:r>
    </w:p>
    <w:p w14:paraId="56416ABD" w14:textId="32B58168" w:rsidR="00052B76" w:rsidRPr="00945C07" w:rsidRDefault="001E5FD4" w:rsidP="00981E00">
      <w:pPr>
        <w:jc w:val="left"/>
        <w:rPr>
          <w:rFonts w:ascii="Times New Roman" w:hAnsi="Times New Roman" w:cs="Times New Roman"/>
          <w:b/>
        </w:rPr>
      </w:pPr>
      <w:r w:rsidRPr="001E5FD4">
        <w:rPr>
          <w:rFonts w:ascii="Times New Roman" w:hAnsi="Times New Roman" w:cs="Times New Roman"/>
          <w:b/>
        </w:rPr>
        <w:t>Proposal 4. In scenario B</w:t>
      </w:r>
      <w:r w:rsidR="00945C07">
        <w:rPr>
          <w:rFonts w:ascii="Times New Roman" w:hAnsi="Times New Roman" w:cs="Times New Roman"/>
          <w:b/>
        </w:rPr>
        <w:t>, C and D</w:t>
      </w:r>
      <w:r w:rsidRPr="001E5FD4">
        <w:rPr>
          <w:rFonts w:ascii="Times New Roman" w:hAnsi="Times New Roman" w:cs="Times New Roman"/>
          <w:b/>
        </w:rPr>
        <w:t xml:space="preserve">, the </w:t>
      </w:r>
      <w:r w:rsidR="00945C07">
        <w:rPr>
          <w:rFonts w:ascii="Times New Roman" w:hAnsi="Times New Roman" w:cs="Times New Roman"/>
          <w:b/>
        </w:rPr>
        <w:t>legacy Timer T420</w:t>
      </w:r>
      <w:r w:rsidRPr="001E5FD4">
        <w:rPr>
          <w:rFonts w:ascii="Times New Roman" w:hAnsi="Times New Roman" w:cs="Times New Roman"/>
          <w:b/>
        </w:rPr>
        <w:t xml:space="preserve"> is reused.</w:t>
      </w:r>
    </w:p>
    <w:p w14:paraId="345A26B6" w14:textId="77777777" w:rsidR="00052B76" w:rsidRPr="001E5FD4" w:rsidRDefault="00052B76" w:rsidP="00981E00">
      <w:pPr>
        <w:jc w:val="left"/>
        <w:rPr>
          <w:rFonts w:ascii="Times New Roman" w:hAnsi="Times New Roman" w:cs="Times New Roman"/>
        </w:rPr>
      </w:pPr>
    </w:p>
    <w:p w14:paraId="39728154" w14:textId="2DBC328C" w:rsidR="004D7855" w:rsidRPr="004274FA" w:rsidRDefault="004D7855" w:rsidP="003D2292">
      <w:pPr>
        <w:pStyle w:val="a6"/>
        <w:numPr>
          <w:ilvl w:val="0"/>
          <w:numId w:val="35"/>
        </w:numPr>
        <w:ind w:leftChars="0"/>
        <w:jc w:val="left"/>
        <w:rPr>
          <w:rFonts w:ascii="Arial" w:hAnsi="Arial" w:cs="Arial"/>
          <w:b/>
        </w:rPr>
      </w:pPr>
      <w:r w:rsidRPr="004274FA">
        <w:rPr>
          <w:rFonts w:ascii="Arial" w:hAnsi="Arial" w:cs="Arial"/>
          <w:b/>
        </w:rPr>
        <w:t>Whether/when the each PC5 link on source path should be released</w:t>
      </w:r>
    </w:p>
    <w:p w14:paraId="327143A6" w14:textId="2F7E5649" w:rsidR="00B21BD0" w:rsidRDefault="00B21BD0" w:rsidP="00B21BD0">
      <w:pPr>
        <w:jc w:val="left"/>
        <w:rPr>
          <w:rFonts w:ascii="Times New Roman" w:hAnsi="Times New Roman" w:cs="Times New Roman"/>
        </w:rPr>
      </w:pPr>
      <w:r>
        <w:rPr>
          <w:rFonts w:ascii="Times New Roman" w:hAnsi="Times New Roman" w:cs="Times New Roman"/>
        </w:rPr>
        <w:t xml:space="preserve">On the source path, after remote UE switches from the source path to the target path, PC5 link(s) and related configuration for the remote UE are not needed. In Rel-17/18, RAN2 already discussed service continuity issue. </w:t>
      </w:r>
      <w:r w:rsidR="00C610A1">
        <w:rPr>
          <w:rFonts w:ascii="Times New Roman" w:hAnsi="Times New Roman" w:cs="Times New Roman"/>
        </w:rPr>
        <w:t xml:space="preserve">Based on the discussion, </w:t>
      </w:r>
    </w:p>
    <w:p w14:paraId="1CC0F494" w14:textId="04DE580F" w:rsidR="00C610A1" w:rsidRDefault="00C610A1" w:rsidP="00C610A1">
      <w:pPr>
        <w:pStyle w:val="a6"/>
        <w:numPr>
          <w:ilvl w:val="0"/>
          <w:numId w:val="35"/>
        </w:numPr>
        <w:ind w:leftChars="0"/>
        <w:jc w:val="left"/>
        <w:rPr>
          <w:rFonts w:ascii="Times New Roman" w:hAnsi="Times New Roman" w:cs="Times New Roman"/>
        </w:rPr>
      </w:pPr>
      <w:r>
        <w:rPr>
          <w:rFonts w:ascii="Times New Roman" w:hAnsi="Times New Roman" w:cs="Times New Roman"/>
        </w:rPr>
        <w:t xml:space="preserve">For DL, based on remote UE’s PDCP status report, NW should guarantee lossless path switching. </w:t>
      </w:r>
    </w:p>
    <w:p w14:paraId="60E4D9C4" w14:textId="0A707B85" w:rsidR="00C610A1" w:rsidRDefault="00C610A1" w:rsidP="00C610A1">
      <w:pPr>
        <w:pStyle w:val="a6"/>
        <w:numPr>
          <w:ilvl w:val="0"/>
          <w:numId w:val="35"/>
        </w:numPr>
        <w:ind w:leftChars="0"/>
        <w:jc w:val="left"/>
        <w:rPr>
          <w:rFonts w:ascii="Times New Roman" w:hAnsi="Times New Roman" w:cs="Times New Roman"/>
        </w:rPr>
      </w:pPr>
      <w:r>
        <w:rPr>
          <w:rFonts w:ascii="Times New Roman" w:hAnsi="Times New Roman" w:cs="Times New Roman"/>
        </w:rPr>
        <w:t xml:space="preserve">For UL, remote UE only performs PDCP recovery-based re-transmission, and remaining packet at the source relay UE should be sent to the (source) gNB. After the gNB receives all remaining packets, the gNB will </w:t>
      </w:r>
      <w:r>
        <w:rPr>
          <w:rFonts w:ascii="Times New Roman" w:hAnsi="Times New Roman" w:cs="Times New Roman"/>
        </w:rPr>
        <w:lastRenderedPageBreak/>
        <w:t>configure the source relay UE to release a configuration for the remote UE.</w:t>
      </w:r>
    </w:p>
    <w:p w14:paraId="703132B9" w14:textId="7E333D4E" w:rsidR="00E95F3C" w:rsidRDefault="00E95F3C" w:rsidP="00C610A1">
      <w:pPr>
        <w:jc w:val="left"/>
        <w:rPr>
          <w:rFonts w:ascii="Times New Roman" w:hAnsi="Times New Roman" w:cs="Times New Roman"/>
        </w:rPr>
      </w:pPr>
      <w:r>
        <w:rPr>
          <w:rFonts w:ascii="Times New Roman" w:hAnsi="Times New Roman" w:cs="Times New Roman"/>
        </w:rPr>
        <w:t xml:space="preserve">These principles can be applied to the scenario A and B. </w:t>
      </w:r>
      <w:r w:rsidRPr="00E95F3C">
        <w:rPr>
          <w:rFonts w:ascii="Times New Roman" w:hAnsi="Times New Roman" w:cs="Times New Roman"/>
        </w:rPr>
        <w:t xml:space="preserve">In other words, from the DL point of view, the source path </w:t>
      </w:r>
      <w:r>
        <w:rPr>
          <w:rFonts w:ascii="Times New Roman" w:hAnsi="Times New Roman" w:cs="Times New Roman"/>
        </w:rPr>
        <w:t>can</w:t>
      </w:r>
      <w:r w:rsidRPr="00E95F3C">
        <w:rPr>
          <w:rFonts w:ascii="Times New Roman" w:hAnsi="Times New Roman" w:cs="Times New Roman"/>
        </w:rPr>
        <w:t xml:space="preserve"> be released </w:t>
      </w:r>
      <w:r>
        <w:rPr>
          <w:rFonts w:ascii="Times New Roman" w:hAnsi="Times New Roman" w:cs="Times New Roman"/>
        </w:rPr>
        <w:t xml:space="preserve">if remote UE switches, </w:t>
      </w:r>
      <w:r w:rsidRPr="00E95F3C">
        <w:rPr>
          <w:rFonts w:ascii="Times New Roman" w:hAnsi="Times New Roman" w:cs="Times New Roman"/>
        </w:rPr>
        <w:t xml:space="preserve">and from the UL point of view, at least the connection between the relay and remote </w:t>
      </w:r>
      <w:r>
        <w:rPr>
          <w:rFonts w:ascii="Times New Roman" w:hAnsi="Times New Roman" w:cs="Times New Roman"/>
        </w:rPr>
        <w:t>can</w:t>
      </w:r>
      <w:r w:rsidRPr="00E95F3C">
        <w:rPr>
          <w:rFonts w:ascii="Times New Roman" w:hAnsi="Times New Roman" w:cs="Times New Roman"/>
        </w:rPr>
        <w:t xml:space="preserve"> be </w:t>
      </w:r>
      <w:r>
        <w:rPr>
          <w:rFonts w:ascii="Times New Roman" w:hAnsi="Times New Roman" w:cs="Times New Roman"/>
        </w:rPr>
        <w:t>released</w:t>
      </w:r>
      <w:r w:rsidRPr="00E95F3C">
        <w:rPr>
          <w:rFonts w:ascii="Times New Roman" w:hAnsi="Times New Roman" w:cs="Times New Roman"/>
        </w:rPr>
        <w:t xml:space="preserve"> </w:t>
      </w:r>
      <w:r>
        <w:rPr>
          <w:rFonts w:ascii="Times New Roman" w:hAnsi="Times New Roman" w:cs="Times New Roman"/>
        </w:rPr>
        <w:t>if remote UE switches</w:t>
      </w:r>
      <w:r w:rsidRPr="00E95F3C">
        <w:rPr>
          <w:rFonts w:ascii="Times New Roman" w:hAnsi="Times New Roman" w:cs="Times New Roman"/>
        </w:rPr>
        <w:t>.</w:t>
      </w:r>
      <w:r w:rsidRPr="00E95F3C">
        <w:t xml:space="preserve"> </w:t>
      </w:r>
      <w:r w:rsidRPr="00E95F3C">
        <w:rPr>
          <w:rFonts w:ascii="Times New Roman" w:hAnsi="Times New Roman" w:cs="Times New Roman"/>
        </w:rPr>
        <w:t xml:space="preserve">The exact timing </w:t>
      </w:r>
      <w:r>
        <w:rPr>
          <w:rFonts w:ascii="Times New Roman" w:hAnsi="Times New Roman" w:cs="Times New Roman"/>
        </w:rPr>
        <w:t>can be</w:t>
      </w:r>
      <w:r w:rsidRPr="00E95F3C">
        <w:rPr>
          <w:rFonts w:ascii="Times New Roman" w:hAnsi="Times New Roman" w:cs="Times New Roman"/>
        </w:rPr>
        <w:t xml:space="preserve"> up to the </w:t>
      </w:r>
      <w:r>
        <w:rPr>
          <w:rFonts w:ascii="Times New Roman" w:hAnsi="Times New Roman" w:cs="Times New Roman"/>
        </w:rPr>
        <w:t xml:space="preserve">remote </w:t>
      </w:r>
      <w:r w:rsidRPr="00E95F3C">
        <w:rPr>
          <w:rFonts w:ascii="Times New Roman" w:hAnsi="Times New Roman" w:cs="Times New Roman"/>
        </w:rPr>
        <w:t>UE</w:t>
      </w:r>
      <w:r>
        <w:rPr>
          <w:rFonts w:ascii="Times New Roman" w:hAnsi="Times New Roman" w:cs="Times New Roman"/>
        </w:rPr>
        <w:t>.</w:t>
      </w:r>
    </w:p>
    <w:p w14:paraId="183F4FAC" w14:textId="7F9396A2" w:rsidR="00C610A1" w:rsidRDefault="00E95F3C" w:rsidP="00C610A1">
      <w:pPr>
        <w:jc w:val="left"/>
        <w:rPr>
          <w:rFonts w:ascii="Times New Roman" w:hAnsi="Times New Roman" w:cs="Times New Roman"/>
          <w:b/>
        </w:rPr>
      </w:pPr>
      <w:r w:rsidRPr="00E95F3C">
        <w:rPr>
          <w:rFonts w:ascii="Times New Roman" w:hAnsi="Times New Roman" w:cs="Times New Roman"/>
          <w:b/>
        </w:rPr>
        <w:t xml:space="preserve">Proposal </w:t>
      </w:r>
      <w:r w:rsidR="00DA0AA3">
        <w:rPr>
          <w:rFonts w:ascii="Times New Roman" w:hAnsi="Times New Roman" w:cs="Times New Roman"/>
          <w:b/>
        </w:rPr>
        <w:t>5</w:t>
      </w:r>
      <w:r w:rsidRPr="00E95F3C">
        <w:rPr>
          <w:rFonts w:ascii="Times New Roman" w:hAnsi="Times New Roman" w:cs="Times New Roman"/>
          <w:b/>
        </w:rPr>
        <w:t>. The PC5 connection between the remote UE and the first relay UE</w:t>
      </w:r>
      <w:r w:rsidRPr="00E95F3C">
        <w:rPr>
          <w:rFonts w:ascii="Times New Roman" w:hAnsi="Times New Roman" w:cs="Times New Roman" w:hint="eastAsia"/>
          <w:b/>
        </w:rPr>
        <w:t xml:space="preserve"> </w:t>
      </w:r>
      <w:r w:rsidRPr="00E95F3C">
        <w:rPr>
          <w:rFonts w:ascii="Times New Roman" w:hAnsi="Times New Roman" w:cs="Times New Roman"/>
          <w:b/>
        </w:rPr>
        <w:t>can be released after the remote UE switches from the multi-hop indirect path to direct/single-hop indirect path. The exact timing is up to the remote UE.</w:t>
      </w:r>
    </w:p>
    <w:p w14:paraId="050C9A47" w14:textId="41AFD482" w:rsidR="00E95F3C" w:rsidRDefault="00E95F3C" w:rsidP="00C610A1">
      <w:pPr>
        <w:jc w:val="left"/>
        <w:rPr>
          <w:rFonts w:ascii="Times New Roman" w:hAnsi="Times New Roman" w:cs="Times New Roman"/>
        </w:rPr>
      </w:pPr>
      <w:r w:rsidRPr="00E95F3C">
        <w:rPr>
          <w:rFonts w:ascii="Times New Roman" w:hAnsi="Times New Roman" w:cs="Times New Roman"/>
        </w:rPr>
        <w:t xml:space="preserve">For </w:t>
      </w:r>
      <w:r>
        <w:rPr>
          <w:rFonts w:ascii="Times New Roman" w:hAnsi="Times New Roman" w:cs="Times New Roman"/>
        </w:rPr>
        <w:t>the configurations for the remote UE in the first relay UE and the last relay UE on the source path and the PC5 connection between the first relay UE and the last relay UE, for lossless path switching for UL data, it should be up to gNB whether/when to be released.</w:t>
      </w:r>
      <w:r w:rsidRPr="00E95F3C">
        <w:t xml:space="preserve"> </w:t>
      </w:r>
      <w:r w:rsidRPr="00E95F3C">
        <w:rPr>
          <w:rFonts w:ascii="Times New Roman" w:hAnsi="Times New Roman" w:cs="Times New Roman"/>
        </w:rPr>
        <w:t>Of course, if the last relay UE is acting as a remote UE, its PC5 connection may not be released</w:t>
      </w:r>
      <w:r w:rsidR="00AF7BCF">
        <w:rPr>
          <w:rFonts w:ascii="Times New Roman" w:hAnsi="Times New Roman" w:cs="Times New Roman"/>
        </w:rPr>
        <w:t xml:space="preserve"> (if same RSC is used for single-hop/multi-hop relaying)</w:t>
      </w:r>
      <w:r w:rsidRPr="00E95F3C">
        <w:rPr>
          <w:rFonts w:ascii="Times New Roman" w:hAnsi="Times New Roman" w:cs="Times New Roman"/>
        </w:rPr>
        <w:t>.</w:t>
      </w:r>
    </w:p>
    <w:p w14:paraId="11786150" w14:textId="0844588C" w:rsidR="00AF7BCF" w:rsidRPr="00AF7BCF" w:rsidRDefault="00AF7BCF" w:rsidP="00C610A1">
      <w:pPr>
        <w:jc w:val="left"/>
        <w:rPr>
          <w:rFonts w:ascii="Times New Roman" w:hAnsi="Times New Roman" w:cs="Times New Roman"/>
          <w:b/>
        </w:rPr>
      </w:pPr>
      <w:r w:rsidRPr="00AF7BCF">
        <w:rPr>
          <w:rFonts w:ascii="Times New Roman" w:hAnsi="Times New Roman" w:cs="Times New Roman"/>
          <w:b/>
        </w:rPr>
        <w:t xml:space="preserve">Proposal </w:t>
      </w:r>
      <w:r w:rsidR="00DA0AA3">
        <w:rPr>
          <w:rFonts w:ascii="Times New Roman" w:hAnsi="Times New Roman" w:cs="Times New Roman"/>
          <w:b/>
        </w:rPr>
        <w:t>6</w:t>
      </w:r>
      <w:r w:rsidRPr="00AF7BCF">
        <w:rPr>
          <w:rFonts w:ascii="Times New Roman" w:hAnsi="Times New Roman" w:cs="Times New Roman"/>
          <w:b/>
        </w:rPr>
        <w:t>. For lossless path switching for UL data, it is up to gNB whether/when the configurations for the remote UE in the first relay UE and the last relay UE on the source path and the PC5 connection between the first relay UE and the last relay UE are released.</w:t>
      </w:r>
    </w:p>
    <w:p w14:paraId="1BCB07E2" w14:textId="2D987FE7" w:rsidR="009C4E8D" w:rsidRPr="004274FA" w:rsidRDefault="009C4E8D" w:rsidP="00B21BD0">
      <w:pPr>
        <w:jc w:val="left"/>
        <w:rPr>
          <w:rFonts w:ascii="Arial" w:hAnsi="Arial" w:cs="Arial"/>
          <w:highlight w:val="yellow"/>
        </w:rPr>
      </w:pPr>
    </w:p>
    <w:p w14:paraId="34E6802A" w14:textId="21F8FD53" w:rsidR="00C21881" w:rsidRPr="0012048A" w:rsidRDefault="00EA069A" w:rsidP="0012048A">
      <w:pPr>
        <w:pStyle w:val="a6"/>
        <w:numPr>
          <w:ilvl w:val="0"/>
          <w:numId w:val="35"/>
        </w:numPr>
        <w:ind w:leftChars="0"/>
        <w:jc w:val="left"/>
        <w:rPr>
          <w:rFonts w:ascii="Times New Roman" w:hAnsi="Times New Roman" w:cs="Times New Roman"/>
          <w:b/>
        </w:rPr>
      </w:pPr>
      <w:r w:rsidRPr="004274FA">
        <w:rPr>
          <w:rFonts w:ascii="Arial" w:hAnsi="Arial" w:cs="Arial"/>
          <w:b/>
        </w:rPr>
        <w:t>R</w:t>
      </w:r>
      <w:r w:rsidR="0012048A" w:rsidRPr="004274FA">
        <w:rPr>
          <w:rFonts w:ascii="Arial" w:hAnsi="Arial" w:cs="Arial"/>
          <w:b/>
        </w:rPr>
        <w:t>eport triggering events for scenario C and D</w:t>
      </w:r>
    </w:p>
    <w:p w14:paraId="62CC7B26" w14:textId="1134D1AA" w:rsidR="00442783" w:rsidRDefault="00442783" w:rsidP="00442783">
      <w:pPr>
        <w:rPr>
          <w:rFonts w:ascii="Times New Roman" w:hAnsi="Times New Roman" w:cs="Times New Roman"/>
        </w:rPr>
      </w:pPr>
      <w:bookmarkStart w:id="3" w:name="_Hlk172638477"/>
      <w:r>
        <w:rPr>
          <w:rFonts w:ascii="Times New Roman" w:hAnsi="Times New Roman" w:cs="Times New Roman"/>
        </w:rPr>
        <w:t>For the measurement reporting event, Event Y1 (</w:t>
      </w:r>
      <w:r w:rsidRPr="00442783">
        <w:rPr>
          <w:rFonts w:ascii="Times New Roman" w:hAnsi="Times New Roman" w:cs="Times New Roman"/>
        </w:rPr>
        <w:t>PCell becomes worse than threshold1 and candidate L2 U2N</w:t>
      </w:r>
      <w:r>
        <w:rPr>
          <w:rFonts w:ascii="Times New Roman" w:hAnsi="Times New Roman" w:cs="Times New Roman"/>
        </w:rPr>
        <w:t xml:space="preserve"> </w:t>
      </w:r>
      <w:r w:rsidRPr="00442783">
        <w:rPr>
          <w:rFonts w:ascii="Times New Roman" w:hAnsi="Times New Roman" w:cs="Times New Roman"/>
        </w:rPr>
        <w:t>Relay UE becomes better than threshold2</w:t>
      </w:r>
      <w:r>
        <w:rPr>
          <w:rFonts w:ascii="Times New Roman" w:hAnsi="Times New Roman" w:cs="Times New Roman"/>
        </w:rPr>
        <w:t>) and Event Y2 (</w:t>
      </w:r>
      <w:r w:rsidRPr="00201030">
        <w:rPr>
          <w:rFonts w:ascii="Times New Roman" w:hAnsi="Times New Roman" w:cs="Times New Roman"/>
        </w:rPr>
        <w:t>Candidate L2 U2N Relay UE becomes better than threshold</w:t>
      </w:r>
      <w:r>
        <w:rPr>
          <w:rFonts w:ascii="Times New Roman" w:hAnsi="Times New Roman" w:cs="Times New Roman"/>
        </w:rPr>
        <w:t>) can be used for this scenario since this path switching scenario is switching to target relay UE from source PCell.</w:t>
      </w:r>
    </w:p>
    <w:p w14:paraId="493AA98E" w14:textId="37B55D6A" w:rsidR="00442783" w:rsidRPr="00442783" w:rsidRDefault="00442783" w:rsidP="00442783">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sidR="00DA0AA3">
        <w:rPr>
          <w:rFonts w:ascii="Times New Roman" w:hAnsi="Times New Roman" w:cs="Times New Roman"/>
          <w:b/>
        </w:rPr>
        <w:t>7</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Y</w:t>
      </w:r>
      <w:r w:rsidRPr="00D3109A">
        <w:rPr>
          <w:rFonts w:ascii="Times New Roman" w:hAnsi="Times New Roman" w:cs="Times New Roman"/>
          <w:b/>
        </w:rPr>
        <w:t xml:space="preserve">1 and </w:t>
      </w:r>
      <w:r>
        <w:rPr>
          <w:rFonts w:ascii="Times New Roman" w:hAnsi="Times New Roman" w:cs="Times New Roman"/>
          <w:b/>
        </w:rPr>
        <w:t>Y</w:t>
      </w:r>
      <w:r w:rsidRPr="00D3109A">
        <w:rPr>
          <w:rFonts w:ascii="Times New Roman" w:hAnsi="Times New Roman" w:cs="Times New Roman"/>
          <w:b/>
        </w:rPr>
        <w:t xml:space="preserve">2 can be reused for </w:t>
      </w:r>
      <w:r w:rsidR="0012048A">
        <w:rPr>
          <w:rFonts w:ascii="Times New Roman" w:hAnsi="Times New Roman" w:cs="Times New Roman"/>
          <w:b/>
        </w:rPr>
        <w:t>scenario C</w:t>
      </w:r>
      <w:r w:rsidR="005056EB">
        <w:rPr>
          <w:rFonts w:ascii="Times New Roman" w:hAnsi="Times New Roman" w:cs="Times New Roman"/>
          <w:b/>
        </w:rPr>
        <w:t>.</w:t>
      </w:r>
    </w:p>
    <w:bookmarkEnd w:id="3"/>
    <w:p w14:paraId="14E17C04" w14:textId="30A8C80E" w:rsidR="0012048A" w:rsidRPr="00E903AD" w:rsidRDefault="0012048A" w:rsidP="0012048A">
      <w:pPr>
        <w:rPr>
          <w:rFonts w:ascii="Times New Roman" w:hAnsi="Times New Roman" w:cs="Times New Roman"/>
        </w:rPr>
      </w:pPr>
      <w:r>
        <w:rPr>
          <w:rFonts w:ascii="Times New Roman" w:hAnsi="Times New Roman" w:cs="Times New Roman"/>
        </w:rPr>
        <w:t>For the measurement reporting event, Event X2 (</w:t>
      </w:r>
      <w:r w:rsidRPr="00E903AD">
        <w:rPr>
          <w:rFonts w:ascii="Times New Roman" w:hAnsi="Times New Roman" w:cs="Times New Roman"/>
        </w:rPr>
        <w:t>Serving L2 U2N Relay UE becomes worse than threshold</w:t>
      </w:r>
      <w:r>
        <w:rPr>
          <w:rFonts w:ascii="Times New Roman" w:hAnsi="Times New Roman" w:cs="Times New Roman"/>
        </w:rPr>
        <w:t>), event Y2 (</w:t>
      </w:r>
      <w:r w:rsidRPr="00201030">
        <w:rPr>
          <w:rFonts w:ascii="Times New Roman" w:hAnsi="Times New Roman" w:cs="Times New Roman"/>
        </w:rPr>
        <w:t>Candidate L2 U2N Relay UE becomes better than threshold</w:t>
      </w:r>
      <w:r>
        <w:rPr>
          <w:rFonts w:ascii="Times New Roman" w:hAnsi="Times New Roman" w:cs="Times New Roman"/>
        </w:rPr>
        <w:t>) and event Z1 (</w:t>
      </w:r>
      <w:r w:rsidRPr="00E903AD">
        <w:rPr>
          <w:rFonts w:ascii="Times New Roman" w:hAnsi="Times New Roman" w:cs="Times New Roman"/>
        </w:rPr>
        <w:t>Serving L2 U2N Relay UE becomes worse than threshold1 and</w:t>
      </w:r>
      <w:r>
        <w:rPr>
          <w:rFonts w:ascii="Times New Roman" w:hAnsi="Times New Roman" w:cs="Times New Roman"/>
        </w:rPr>
        <w:t xml:space="preserve"> </w:t>
      </w:r>
      <w:r w:rsidRPr="00E903AD">
        <w:rPr>
          <w:rFonts w:ascii="Times New Roman" w:hAnsi="Times New Roman" w:cs="Times New Roman"/>
        </w:rPr>
        <w:t>Candidate L2 U2N Relay UE becomes better than threshold2</w:t>
      </w:r>
      <w:r>
        <w:rPr>
          <w:rFonts w:ascii="Times New Roman" w:hAnsi="Times New Roman" w:cs="Times New Roman"/>
        </w:rPr>
        <w:t xml:space="preserve">) can be used for this scenario since this path switching scenario is </w:t>
      </w:r>
      <w:r w:rsidR="004274FA">
        <w:rPr>
          <w:rFonts w:ascii="Times New Roman" w:hAnsi="Times New Roman" w:cs="Times New Roman"/>
        </w:rPr>
        <w:t xml:space="preserve">the </w:t>
      </w:r>
      <w:r>
        <w:rPr>
          <w:rFonts w:ascii="Times New Roman" w:hAnsi="Times New Roman" w:cs="Times New Roman"/>
        </w:rPr>
        <w:t>switch to target relay UE from source relay UE. This scenario is similar to I2I path switching as with M2I path switching procedure.</w:t>
      </w:r>
    </w:p>
    <w:p w14:paraId="295F6BE3" w14:textId="3D45473B" w:rsidR="0012048A" w:rsidRDefault="0012048A" w:rsidP="0012048A">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sidR="00DA0AA3">
        <w:rPr>
          <w:rFonts w:ascii="Times New Roman" w:hAnsi="Times New Roman" w:cs="Times New Roman"/>
          <w:b/>
        </w:rPr>
        <w:t>8</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X2, Y2</w:t>
      </w:r>
      <w:r w:rsidRPr="00D3109A">
        <w:rPr>
          <w:rFonts w:ascii="Times New Roman" w:hAnsi="Times New Roman" w:cs="Times New Roman"/>
          <w:b/>
        </w:rPr>
        <w:t xml:space="preserve"> and </w:t>
      </w:r>
      <w:r>
        <w:rPr>
          <w:rFonts w:ascii="Times New Roman" w:hAnsi="Times New Roman" w:cs="Times New Roman"/>
          <w:b/>
        </w:rPr>
        <w:t>Z1</w:t>
      </w:r>
      <w:r w:rsidRPr="00D3109A">
        <w:rPr>
          <w:rFonts w:ascii="Times New Roman" w:hAnsi="Times New Roman" w:cs="Times New Roman"/>
          <w:b/>
        </w:rPr>
        <w:t xml:space="preserve"> can be reused for </w:t>
      </w:r>
      <w:r>
        <w:rPr>
          <w:rFonts w:ascii="Times New Roman" w:hAnsi="Times New Roman" w:cs="Times New Roman"/>
          <w:b/>
        </w:rPr>
        <w:t>scenario D.</w:t>
      </w:r>
    </w:p>
    <w:p w14:paraId="5A989205" w14:textId="66AF28C5" w:rsidR="00D10ABD" w:rsidRDefault="00D10ABD" w:rsidP="00647810">
      <w:pPr>
        <w:rPr>
          <w:rFonts w:ascii="Times New Roman" w:hAnsi="Times New Roman" w:cs="Times New Roman"/>
        </w:rPr>
      </w:pPr>
    </w:p>
    <w:p w14:paraId="68BBF1E5" w14:textId="560FA0C5" w:rsidR="0012048A" w:rsidRPr="004274FA" w:rsidRDefault="00EA069A" w:rsidP="0012048A">
      <w:pPr>
        <w:pStyle w:val="a6"/>
        <w:numPr>
          <w:ilvl w:val="0"/>
          <w:numId w:val="35"/>
        </w:numPr>
        <w:ind w:leftChars="0"/>
        <w:rPr>
          <w:rFonts w:ascii="Arial" w:hAnsi="Arial" w:cs="Arial"/>
          <w:b/>
        </w:rPr>
      </w:pPr>
      <w:r>
        <w:rPr>
          <w:rFonts w:ascii="Arial" w:hAnsi="Arial" w:cs="Arial" w:hint="eastAsia"/>
          <w:b/>
        </w:rPr>
        <w:t>P</w:t>
      </w:r>
      <w:r w:rsidR="00BF10B4" w:rsidRPr="004274FA">
        <w:rPr>
          <w:rFonts w:ascii="Arial" w:hAnsi="Arial" w:cs="Arial"/>
          <w:b/>
        </w:rPr>
        <w:t>ath switching with a child UE</w:t>
      </w:r>
    </w:p>
    <w:p w14:paraId="214A0B40" w14:textId="3CA546A3" w:rsidR="00184DAA" w:rsidRDefault="00BF10B4" w:rsidP="00184DAA">
      <w:pPr>
        <w:rPr>
          <w:rFonts w:ascii="Times New Roman" w:hAnsi="Times New Roman" w:cs="Times New Roman" w:hint="eastAsia"/>
        </w:rPr>
      </w:pPr>
      <w:r>
        <w:rPr>
          <w:rFonts w:ascii="Times New Roman" w:hAnsi="Times New Roman" w:cs="Times New Roman" w:hint="eastAsia"/>
        </w:rPr>
        <w:t>R</w:t>
      </w:r>
      <w:r>
        <w:rPr>
          <w:rFonts w:ascii="Times New Roman" w:hAnsi="Times New Roman" w:cs="Times New Roman"/>
        </w:rPr>
        <w:t xml:space="preserve">AN2 discusses to support relay reselection performed by an intermediate relay UE while keeping PC5-link to a child UE, according to the conclusion in SA. </w:t>
      </w:r>
      <w:r w:rsidR="00685148">
        <w:rPr>
          <w:rFonts w:ascii="Times New Roman" w:hAnsi="Times New Roman" w:cs="Times New Roman"/>
        </w:rPr>
        <w:t>We assume that t</w:t>
      </w:r>
      <w:r>
        <w:rPr>
          <w:rFonts w:ascii="Times New Roman" w:hAnsi="Times New Roman" w:cs="Times New Roman"/>
        </w:rPr>
        <w:t xml:space="preserve">his </w:t>
      </w:r>
      <w:r w:rsidR="00685148">
        <w:rPr>
          <w:rFonts w:ascii="Times New Roman" w:hAnsi="Times New Roman" w:cs="Times New Roman"/>
        </w:rPr>
        <w:t>mechanism is introduced for reducing wasteful relay reselection performed relay UEs (</w:t>
      </w:r>
      <w:r w:rsidR="00C64DA1">
        <w:rPr>
          <w:rFonts w:ascii="Times New Roman" w:hAnsi="Times New Roman" w:cs="Times New Roman"/>
        </w:rPr>
        <w:t xml:space="preserve">to reduce signalling, </w:t>
      </w:r>
      <w:r w:rsidR="003040FA">
        <w:rPr>
          <w:rFonts w:ascii="Times New Roman" w:hAnsi="Times New Roman" w:cs="Times New Roman" w:hint="eastAsia"/>
        </w:rPr>
        <w:t>c</w:t>
      </w:r>
      <w:r w:rsidR="003040FA" w:rsidRPr="003040FA">
        <w:rPr>
          <w:rFonts w:ascii="Times New Roman" w:hAnsi="Times New Roman" w:cs="Times New Roman"/>
        </w:rPr>
        <w:t>ommunication outage time</w:t>
      </w:r>
      <w:r w:rsidR="00685148">
        <w:rPr>
          <w:rFonts w:ascii="Times New Roman" w:hAnsi="Times New Roman" w:cs="Times New Roman"/>
        </w:rPr>
        <w:t>)</w:t>
      </w:r>
      <w:r w:rsidR="003040FA">
        <w:rPr>
          <w:rFonts w:ascii="Times New Roman" w:hAnsi="Times New Roman" w:cs="Times New Roman"/>
        </w:rPr>
        <w:t xml:space="preserve">. </w:t>
      </w:r>
      <w:r w:rsidR="003040FA" w:rsidRPr="003040FA">
        <w:rPr>
          <w:rFonts w:ascii="Times New Roman" w:hAnsi="Times New Roman" w:cs="Times New Roman"/>
        </w:rPr>
        <w:t>By applying the same mechanism to reconfiguration</w:t>
      </w:r>
      <w:r w:rsidR="00DA0AA3">
        <w:rPr>
          <w:rFonts w:ascii="Times New Roman" w:hAnsi="Times New Roman" w:cs="Times New Roman"/>
        </w:rPr>
        <w:t xml:space="preserve"> with sync</w:t>
      </w:r>
      <w:r w:rsidR="003040FA" w:rsidRPr="003040FA">
        <w:rPr>
          <w:rFonts w:ascii="Times New Roman" w:hAnsi="Times New Roman" w:cs="Times New Roman"/>
        </w:rPr>
        <w:t>, the number of cases where the same benefits can be enjoyed with less effort will increase.</w:t>
      </w:r>
      <w:r w:rsidR="00DA0AA3">
        <w:rPr>
          <w:rFonts w:ascii="Times New Roman" w:hAnsi="Times New Roman" w:cs="Times New Roman"/>
        </w:rPr>
        <w:t xml:space="preserve"> However, to support service continuity for a child UE, more work load is expected. So, RAN2 should consider if the mechanism that relay reselection performed by an intermediate relay UE while keeping PC5-link to a child UE can be applied to the reconfiguration with sync, without supporting service continuity.</w:t>
      </w:r>
      <w:bookmarkStart w:id="4" w:name="_GoBack"/>
      <w:bookmarkEnd w:id="4"/>
    </w:p>
    <w:p w14:paraId="5B1DECAE" w14:textId="62EEE808" w:rsidR="00DA0AA3" w:rsidRPr="00DA0AA3" w:rsidRDefault="00DA0AA3" w:rsidP="00184DAA">
      <w:pPr>
        <w:rPr>
          <w:rFonts w:ascii="Times New Roman" w:hAnsi="Times New Roman" w:cs="Times New Roman"/>
          <w:b/>
        </w:rPr>
      </w:pPr>
      <w:r w:rsidRPr="00DA0AA3">
        <w:rPr>
          <w:rFonts w:ascii="Times New Roman" w:hAnsi="Times New Roman" w:cs="Times New Roman" w:hint="eastAsia"/>
          <w:b/>
        </w:rPr>
        <w:t>P</w:t>
      </w:r>
      <w:r w:rsidRPr="00DA0AA3">
        <w:rPr>
          <w:rFonts w:ascii="Times New Roman" w:hAnsi="Times New Roman" w:cs="Times New Roman"/>
          <w:b/>
        </w:rPr>
        <w:t xml:space="preserve">roposal </w:t>
      </w:r>
      <w:r>
        <w:rPr>
          <w:rFonts w:ascii="Times New Roman" w:hAnsi="Times New Roman" w:cs="Times New Roman"/>
          <w:b/>
        </w:rPr>
        <w:t>9</w:t>
      </w:r>
      <w:r w:rsidRPr="00DA0AA3">
        <w:rPr>
          <w:rFonts w:ascii="Times New Roman" w:hAnsi="Times New Roman" w:cs="Times New Roman"/>
          <w:b/>
        </w:rPr>
        <w:t xml:space="preserve">. RAN2 considers if the mechanism that relay reselection performed by an intermediate relay UE while keeping PC5-link to a child UE can be applied to the reconfiguration with sync, without supporting service continuity. </w:t>
      </w:r>
    </w:p>
    <w:p w14:paraId="638F8427" w14:textId="7B3A46F6" w:rsidR="00DE24E4" w:rsidRPr="00DE24E4" w:rsidRDefault="00DE24E4" w:rsidP="00DE24E4">
      <w:pPr>
        <w:pStyle w:val="2"/>
        <w:numPr>
          <w:ilvl w:val="1"/>
          <w:numId w:val="25"/>
        </w:numPr>
        <w:tabs>
          <w:tab w:val="clear" w:pos="432"/>
          <w:tab w:val="left" w:pos="576"/>
        </w:tabs>
        <w:rPr>
          <w:rFonts w:cs="Arial"/>
        </w:rPr>
      </w:pPr>
      <w:r w:rsidRPr="00DE24E4">
        <w:rPr>
          <w:rFonts w:cs="Arial"/>
        </w:rPr>
        <w:lastRenderedPageBreak/>
        <w:t xml:space="preserve">. </w:t>
      </w:r>
      <w:r>
        <w:rPr>
          <w:rFonts w:cs="Arial"/>
        </w:rPr>
        <w:t xml:space="preserve">Contents of </w:t>
      </w:r>
      <w:r>
        <w:rPr>
          <w:rFonts w:eastAsiaTheme="minorEastAsia" w:cs="Arial"/>
          <w:lang w:eastAsia="ja-JP"/>
        </w:rPr>
        <w:t>c</w:t>
      </w:r>
      <w:r w:rsidRPr="00DE24E4">
        <w:rPr>
          <w:rFonts w:eastAsiaTheme="minorEastAsia" w:cs="Arial"/>
          <w:lang w:eastAsia="ja-JP"/>
        </w:rPr>
        <w:t>andidate relay UE(s) report</w:t>
      </w:r>
    </w:p>
    <w:p w14:paraId="7A0EC8E4" w14:textId="6E438FB7" w:rsidR="00DE24E4" w:rsidRDefault="00DE24E4" w:rsidP="00474B48">
      <w:pPr>
        <w:rPr>
          <w:rFonts w:ascii="Times New Roman" w:hAnsi="Times New Roman" w:cs="Times New Roman"/>
        </w:rPr>
      </w:pPr>
      <w:r w:rsidRPr="00DE24E4">
        <w:rPr>
          <w:rFonts w:ascii="Times New Roman" w:hAnsi="Times New Roman" w:cs="Times New Roman" w:hint="eastAsia"/>
        </w:rPr>
        <w:t>I</w:t>
      </w:r>
      <w:r w:rsidRPr="00DE24E4">
        <w:rPr>
          <w:rFonts w:ascii="Times New Roman" w:hAnsi="Times New Roman" w:cs="Times New Roman"/>
        </w:rPr>
        <w:t xml:space="preserve">n Rel-18 U2N relay, </w:t>
      </w:r>
      <w:r>
        <w:rPr>
          <w:rFonts w:ascii="Times New Roman" w:hAnsi="Times New Roman" w:cs="Times New Roman"/>
        </w:rPr>
        <w:t>(candidate) remote UE sends measurement report to send candidate relay UEs information to the gNB. The measurement report includes following contents;</w:t>
      </w:r>
    </w:p>
    <w:p w14:paraId="7F317807" w14:textId="77777777" w:rsidR="00C97C98" w:rsidRDefault="00DE24E4" w:rsidP="00C97C98">
      <w:pPr>
        <w:pStyle w:val="PL"/>
      </w:pPr>
      <w:r>
        <w:t xml:space="preserve">SL-MeasResultListRelay-r17 ::= </w:t>
      </w:r>
      <w:r w:rsidRPr="00235DA5">
        <w:rPr>
          <w:color w:val="BB279B"/>
        </w:rPr>
        <w:t>SEQUENCE</w:t>
      </w:r>
      <w:r>
        <w:t xml:space="preserve"> (SIZE (1..maxNrofRelayMeas-r17)) OF SL-MeasResultRelay-r17</w:t>
      </w:r>
    </w:p>
    <w:p w14:paraId="0512ED4D" w14:textId="77777777" w:rsidR="00C97C98" w:rsidRDefault="00DE24E4" w:rsidP="00C97C98">
      <w:pPr>
        <w:pStyle w:val="PL"/>
      </w:pPr>
      <w:r>
        <w:t xml:space="preserve">SL-MeasResultRelay-r17 ::= </w:t>
      </w:r>
      <w:r w:rsidRPr="00C97C98">
        <w:rPr>
          <w:color w:val="BB279B"/>
        </w:rPr>
        <w:t>SEQUENCE</w:t>
      </w:r>
      <w:r>
        <w:t xml:space="preserve"> {</w:t>
      </w:r>
    </w:p>
    <w:p w14:paraId="37807178" w14:textId="72DC5E89" w:rsidR="00C97C98" w:rsidRDefault="00DE24E4" w:rsidP="00C97C98">
      <w:pPr>
        <w:pStyle w:val="PL"/>
      </w:pPr>
      <w:r>
        <w:t xml:space="preserve"> </w:t>
      </w:r>
      <w:r w:rsidR="00C97C98">
        <w:t xml:space="preserve">  </w:t>
      </w:r>
      <w:r>
        <w:t>cellIdentity-r17</w:t>
      </w:r>
      <w:r w:rsidR="00C97C98">
        <w:tab/>
      </w:r>
      <w:r w:rsidR="00C97C98">
        <w:tab/>
      </w:r>
      <w:r w:rsidR="00C97C98">
        <w:tab/>
      </w:r>
      <w:r>
        <w:t>CellAccessRelatedInfo,</w:t>
      </w:r>
    </w:p>
    <w:p w14:paraId="665BD2D3" w14:textId="42AE68B7" w:rsidR="00C97C98" w:rsidRDefault="00DE24E4" w:rsidP="00C97C98">
      <w:pPr>
        <w:pStyle w:val="PL"/>
      </w:pPr>
      <w:r>
        <w:t xml:space="preserve"> </w:t>
      </w:r>
      <w:r w:rsidR="00C97C98">
        <w:t xml:space="preserve">  </w:t>
      </w:r>
      <w:r>
        <w:t>sl-RelayUE-Identity-r17</w:t>
      </w:r>
      <w:r w:rsidR="00C97C98">
        <w:tab/>
      </w:r>
      <w:r>
        <w:t>SL-SourceIdentity-r17,</w:t>
      </w:r>
    </w:p>
    <w:p w14:paraId="715D6C11" w14:textId="77777777" w:rsidR="00C97C98" w:rsidRDefault="00DE24E4" w:rsidP="00C97C98">
      <w:pPr>
        <w:pStyle w:val="PL"/>
        <w:tabs>
          <w:tab w:val="clear" w:pos="2304"/>
        </w:tabs>
      </w:pPr>
      <w:r>
        <w:t xml:space="preserve"> </w:t>
      </w:r>
      <w:r w:rsidR="00C97C98">
        <w:t xml:space="preserve">  </w:t>
      </w:r>
      <w:r>
        <w:t>sl-MeasResult-r17</w:t>
      </w:r>
      <w:r w:rsidR="00C97C98">
        <w:tab/>
      </w:r>
      <w:r>
        <w:t>SL-MeasResult-r16,</w:t>
      </w:r>
    </w:p>
    <w:p w14:paraId="299D7790" w14:textId="77777777" w:rsidR="00C97C98" w:rsidRDefault="00DE24E4" w:rsidP="00C97C98">
      <w:pPr>
        <w:pStyle w:val="PL"/>
        <w:tabs>
          <w:tab w:val="clear" w:pos="2304"/>
        </w:tabs>
      </w:pPr>
      <w:r>
        <w:t xml:space="preserve"> </w:t>
      </w:r>
      <w:r w:rsidR="00C97C98">
        <w:t xml:space="preserve">  </w:t>
      </w:r>
      <w:r>
        <w:t>...,</w:t>
      </w:r>
    </w:p>
    <w:p w14:paraId="4FF8FD4A" w14:textId="77777777" w:rsidR="00C97C98" w:rsidRDefault="00DE24E4" w:rsidP="00C97C98">
      <w:pPr>
        <w:pStyle w:val="PL"/>
        <w:tabs>
          <w:tab w:val="clear" w:pos="2304"/>
        </w:tabs>
      </w:pPr>
      <w:r>
        <w:t xml:space="preserve"> </w:t>
      </w:r>
      <w:r w:rsidR="00C97C98">
        <w:t xml:space="preserve">  </w:t>
      </w:r>
      <w:r>
        <w:t>[[</w:t>
      </w:r>
    </w:p>
    <w:p w14:paraId="3ACD18A8" w14:textId="79373506" w:rsidR="00C97C98" w:rsidRDefault="00DE24E4" w:rsidP="00C97C98">
      <w:pPr>
        <w:pStyle w:val="PL"/>
        <w:tabs>
          <w:tab w:val="clear" w:pos="2304"/>
        </w:tabs>
      </w:pPr>
      <w:r>
        <w:t xml:space="preserve"> </w:t>
      </w:r>
      <w:r w:rsidR="00C97C98">
        <w:t xml:space="preserve">  </w:t>
      </w:r>
      <w:r>
        <w:t>sl-MeasQuantity-r18</w:t>
      </w:r>
      <w:r w:rsidR="00C97C98">
        <w:tab/>
      </w:r>
      <w:r w:rsidRPr="00235DA5">
        <w:rPr>
          <w:color w:val="BB279B"/>
        </w:rPr>
        <w:t>ENUMERATED</w:t>
      </w:r>
      <w:r>
        <w:t xml:space="preserve"> { sl-rsrp, sd-rsrp</w:t>
      </w:r>
      <w:r w:rsidR="00C97C98">
        <w:t xml:space="preserve"> </w:t>
      </w:r>
      <w:r>
        <w:t>}</w:t>
      </w:r>
      <w:r w:rsidR="00C97C98">
        <w:tab/>
      </w:r>
      <w:r>
        <w:t>OPTIONAL,</w:t>
      </w:r>
    </w:p>
    <w:p w14:paraId="7984B936" w14:textId="421D63BE" w:rsidR="00C97C98" w:rsidRDefault="00DE24E4" w:rsidP="00C97C98">
      <w:pPr>
        <w:pStyle w:val="PL"/>
        <w:tabs>
          <w:tab w:val="clear" w:pos="2304"/>
        </w:tabs>
      </w:pPr>
      <w:r>
        <w:t xml:space="preserve"> </w:t>
      </w:r>
      <w:r w:rsidR="00C97C98">
        <w:t xml:space="preserve">  </w:t>
      </w:r>
      <w:r>
        <w:t>sl-RelayIndicationMP-r18</w:t>
      </w:r>
      <w:r w:rsidR="00C97C98">
        <w:tab/>
      </w:r>
      <w:r>
        <w:t>SL-RelayIndicationMP-r18</w:t>
      </w:r>
      <w:r w:rsidR="00C97C98">
        <w:tab/>
      </w:r>
      <w:r w:rsidR="00C97C98">
        <w:tab/>
      </w:r>
      <w:r>
        <w:t xml:space="preserve">OPTIONAL </w:t>
      </w:r>
    </w:p>
    <w:p w14:paraId="21298BDC" w14:textId="77777777" w:rsidR="00C97C98" w:rsidRDefault="00C97C98" w:rsidP="00C97C98">
      <w:pPr>
        <w:pStyle w:val="PL"/>
        <w:tabs>
          <w:tab w:val="clear" w:pos="2304"/>
        </w:tabs>
      </w:pPr>
      <w:r>
        <w:t xml:space="preserve">   </w:t>
      </w:r>
      <w:r w:rsidR="00DE24E4">
        <w:t>]]</w:t>
      </w:r>
    </w:p>
    <w:p w14:paraId="30ED56C4" w14:textId="2CF3D121" w:rsidR="00DE24E4" w:rsidRDefault="00DE24E4" w:rsidP="00C97C98">
      <w:pPr>
        <w:pStyle w:val="PL"/>
        <w:tabs>
          <w:tab w:val="clear" w:pos="2304"/>
        </w:tabs>
        <w:rPr>
          <w:rFonts w:ascii="Times New Roman" w:hAnsi="Times New Roman"/>
        </w:rPr>
      </w:pPr>
      <w:r>
        <w:t>}</w:t>
      </w:r>
    </w:p>
    <w:p w14:paraId="2C0B82E0" w14:textId="56266FBD" w:rsidR="001C48BB" w:rsidRPr="009757DE" w:rsidRDefault="00235DA5" w:rsidP="00474B48">
      <w:pPr>
        <w:rPr>
          <w:rFonts w:ascii="Times New Roman" w:hAnsi="Times New Roman" w:cs="Times New Roman"/>
        </w:rPr>
      </w:pPr>
      <w:r>
        <w:rPr>
          <w:rFonts w:ascii="Times New Roman" w:hAnsi="Times New Roman" w:cs="Times New Roman"/>
        </w:rPr>
        <w:t>For the cell access information, t</w:t>
      </w:r>
      <w:r w:rsidR="00B96F67" w:rsidRPr="009757DE">
        <w:rPr>
          <w:rFonts w:ascii="Times New Roman" w:hAnsi="Times New Roman" w:cs="Times New Roman"/>
        </w:rPr>
        <w:t>he</w:t>
      </w:r>
      <w:r w:rsidR="00593BA9" w:rsidRPr="009757DE">
        <w:rPr>
          <w:rFonts w:ascii="Times New Roman" w:hAnsi="Times New Roman" w:cs="Times New Roman"/>
        </w:rPr>
        <w:t xml:space="preserve"> gNB needs to find whether the candidate first relay UE reaches the same gNB. In legacy, remote UE reports the serving cell information of the candidate relay UE to the gNB. </w:t>
      </w:r>
      <w:r w:rsidR="00581393" w:rsidRPr="009757DE">
        <w:rPr>
          <w:rFonts w:ascii="Times New Roman" w:hAnsi="Times New Roman" w:cs="Times New Roman"/>
        </w:rPr>
        <w:t>And the re</w:t>
      </w:r>
      <w:r w:rsidR="000474A3" w:rsidRPr="009757DE">
        <w:rPr>
          <w:rFonts w:ascii="Times New Roman" w:hAnsi="Times New Roman" w:cs="Times New Roman"/>
        </w:rPr>
        <w:t xml:space="preserve">mote UE considers the serving cell of the relay UE as PCell. </w:t>
      </w:r>
      <w:r w:rsidR="00593BA9" w:rsidRPr="009757DE">
        <w:rPr>
          <w:rFonts w:ascii="Times New Roman" w:hAnsi="Times New Roman" w:cs="Times New Roman"/>
        </w:rPr>
        <w:t>Same as the legacy, in multi-hop system, remote UE should report the serving cell information of last relay UE connecting with the candidate first relay UE.</w:t>
      </w:r>
    </w:p>
    <w:p w14:paraId="36A2C822" w14:textId="3DD821D4" w:rsidR="009E27F7" w:rsidRPr="009757DE" w:rsidRDefault="009E27F7" w:rsidP="00474B48">
      <w:pPr>
        <w:rPr>
          <w:rFonts w:ascii="Times New Roman" w:hAnsi="Times New Roman" w:cs="Times New Roman"/>
          <w:b/>
        </w:rPr>
      </w:pPr>
      <w:r w:rsidRPr="009757DE">
        <w:rPr>
          <w:rFonts w:ascii="Times New Roman" w:hAnsi="Times New Roman" w:cs="Times New Roman" w:hint="eastAsia"/>
          <w:b/>
        </w:rPr>
        <w:t>O</w:t>
      </w:r>
      <w:r w:rsidRPr="009757DE">
        <w:rPr>
          <w:rFonts w:ascii="Times New Roman" w:hAnsi="Times New Roman" w:cs="Times New Roman"/>
          <w:b/>
        </w:rPr>
        <w:t xml:space="preserve">bservation </w:t>
      </w:r>
      <w:r w:rsidR="00D8086A">
        <w:rPr>
          <w:rFonts w:ascii="Times New Roman" w:hAnsi="Times New Roman" w:cs="Times New Roman"/>
          <w:b/>
        </w:rPr>
        <w:t>1</w:t>
      </w:r>
      <w:r w:rsidRPr="009757DE">
        <w:rPr>
          <w:rFonts w:ascii="Times New Roman" w:hAnsi="Times New Roman" w:cs="Times New Roman"/>
          <w:b/>
        </w:rPr>
        <w:t xml:space="preserve">. gNB </w:t>
      </w:r>
      <w:r w:rsidR="00B96F67" w:rsidRPr="009757DE">
        <w:rPr>
          <w:rFonts w:ascii="Times New Roman" w:hAnsi="Times New Roman" w:cs="Times New Roman"/>
          <w:b/>
        </w:rPr>
        <w:t>can decide</w:t>
      </w:r>
      <w:r w:rsidRPr="009757DE">
        <w:rPr>
          <w:rFonts w:ascii="Times New Roman" w:hAnsi="Times New Roman" w:cs="Times New Roman"/>
          <w:b/>
        </w:rPr>
        <w:t xml:space="preserve"> whether the </w:t>
      </w:r>
      <w:r w:rsidR="00B96F67" w:rsidRPr="009757DE">
        <w:rPr>
          <w:rFonts w:ascii="Times New Roman" w:hAnsi="Times New Roman" w:cs="Times New Roman"/>
          <w:b/>
        </w:rPr>
        <w:t xml:space="preserve">reported first relay UE can reach the gNB since </w:t>
      </w:r>
      <w:r w:rsidRPr="009757DE">
        <w:rPr>
          <w:rFonts w:ascii="Times New Roman" w:hAnsi="Times New Roman" w:cs="Times New Roman"/>
          <w:b/>
        </w:rPr>
        <w:t xml:space="preserve">first relay UE contains </w:t>
      </w:r>
      <w:proofErr w:type="spellStart"/>
      <w:r w:rsidRPr="009757DE">
        <w:rPr>
          <w:rFonts w:ascii="Times New Roman" w:hAnsi="Times New Roman" w:cs="Times New Roman"/>
          <w:b/>
          <w:i/>
        </w:rPr>
        <w:t>cellAccessRelatedInfo</w:t>
      </w:r>
      <w:proofErr w:type="spellEnd"/>
      <w:r w:rsidRPr="009757DE">
        <w:rPr>
          <w:rFonts w:ascii="Times New Roman" w:hAnsi="Times New Roman" w:cs="Times New Roman"/>
          <w:b/>
        </w:rPr>
        <w:t xml:space="preserve"> of serving cell of last relay UE in RRC container included in discovery message.</w:t>
      </w:r>
    </w:p>
    <w:p w14:paraId="48B5BF9F" w14:textId="178FCCF4" w:rsidR="009E27F7" w:rsidRPr="003E50AF" w:rsidRDefault="009E27F7" w:rsidP="00474B48">
      <w:pPr>
        <w:rPr>
          <w:rFonts w:ascii="Times New Roman" w:hAnsi="Times New Roman" w:cs="Times New Roman"/>
          <w:b/>
        </w:rPr>
      </w:pPr>
      <w:r w:rsidRPr="009757DE">
        <w:rPr>
          <w:rFonts w:ascii="Times New Roman" w:hAnsi="Times New Roman" w:cs="Times New Roman" w:hint="eastAsia"/>
          <w:b/>
        </w:rPr>
        <w:t>P</w:t>
      </w:r>
      <w:r w:rsidRPr="009757DE">
        <w:rPr>
          <w:rFonts w:ascii="Times New Roman" w:hAnsi="Times New Roman" w:cs="Times New Roman"/>
          <w:b/>
        </w:rPr>
        <w:t xml:space="preserve">roposal </w:t>
      </w:r>
      <w:r w:rsidR="00DA0AA3">
        <w:rPr>
          <w:rFonts w:ascii="Times New Roman" w:hAnsi="Times New Roman" w:cs="Times New Roman"/>
          <w:b/>
        </w:rPr>
        <w:t>10</w:t>
      </w:r>
      <w:r w:rsidRPr="009757DE">
        <w:rPr>
          <w:rFonts w:ascii="Times New Roman" w:hAnsi="Times New Roman" w:cs="Times New Roman"/>
          <w:b/>
        </w:rPr>
        <w:t xml:space="preserve">. </w:t>
      </w:r>
      <w:r w:rsidR="007469A4" w:rsidRPr="009757DE">
        <w:rPr>
          <w:rFonts w:ascii="Times New Roman" w:hAnsi="Times New Roman" w:cs="Times New Roman"/>
          <w:b/>
        </w:rPr>
        <w:t xml:space="preserve">The </w:t>
      </w:r>
      <w:r w:rsidRPr="009757DE">
        <w:rPr>
          <w:rFonts w:ascii="Times New Roman" w:hAnsi="Times New Roman" w:cs="Times New Roman"/>
          <w:b/>
          <w:i/>
        </w:rPr>
        <w:t>cellIdentity</w:t>
      </w:r>
      <w:r w:rsidRPr="009757DE">
        <w:rPr>
          <w:rFonts w:ascii="Times New Roman" w:hAnsi="Times New Roman" w:cs="Times New Roman"/>
          <w:b/>
        </w:rPr>
        <w:t xml:space="preserve"> in </w:t>
      </w:r>
      <w:r w:rsidRPr="009757DE">
        <w:rPr>
          <w:rFonts w:ascii="Times New Roman" w:hAnsi="Times New Roman" w:cs="Times New Roman"/>
          <w:b/>
          <w:i/>
        </w:rPr>
        <w:t>sl-</w:t>
      </w:r>
      <w:proofErr w:type="spellStart"/>
      <w:r w:rsidRPr="009757DE">
        <w:rPr>
          <w:rFonts w:ascii="Times New Roman" w:hAnsi="Times New Roman" w:cs="Times New Roman"/>
          <w:b/>
          <w:i/>
        </w:rPr>
        <w:t>MeasResultRelay</w:t>
      </w:r>
      <w:proofErr w:type="spellEnd"/>
      <w:r w:rsidRPr="009757DE">
        <w:rPr>
          <w:rFonts w:ascii="Times New Roman" w:hAnsi="Times New Roman" w:cs="Times New Roman"/>
          <w:b/>
        </w:rPr>
        <w:t xml:space="preserve"> </w:t>
      </w:r>
      <w:r w:rsidR="00B96F67" w:rsidRPr="009757DE">
        <w:rPr>
          <w:rFonts w:ascii="Times New Roman" w:hAnsi="Times New Roman" w:cs="Times New Roman"/>
          <w:b/>
        </w:rPr>
        <w:t xml:space="preserve">without enhancement </w:t>
      </w:r>
      <w:r w:rsidRPr="009757DE">
        <w:rPr>
          <w:rFonts w:ascii="Times New Roman" w:hAnsi="Times New Roman" w:cs="Times New Roman"/>
          <w:b/>
        </w:rPr>
        <w:t xml:space="preserve">can be used </w:t>
      </w:r>
      <w:r w:rsidR="00B96F67" w:rsidRPr="009757DE">
        <w:rPr>
          <w:rFonts w:ascii="Times New Roman" w:hAnsi="Times New Roman" w:cs="Times New Roman"/>
          <w:b/>
        </w:rPr>
        <w:t xml:space="preserve">for </w:t>
      </w:r>
      <w:r w:rsidR="007469A4" w:rsidRPr="009757DE">
        <w:rPr>
          <w:rFonts w:ascii="Times New Roman" w:hAnsi="Times New Roman" w:cs="Times New Roman"/>
          <w:b/>
        </w:rPr>
        <w:t>decision whether the candidate first relay UE is connecting with the same gNB</w:t>
      </w:r>
      <w:r w:rsidR="00B96F67" w:rsidRPr="009757DE">
        <w:rPr>
          <w:rFonts w:ascii="Times New Roman" w:hAnsi="Times New Roman" w:cs="Times New Roman"/>
          <w:b/>
        </w:rPr>
        <w:t>.</w:t>
      </w:r>
    </w:p>
    <w:p w14:paraId="42E49BC8" w14:textId="3E6DA0B5" w:rsidR="00901366" w:rsidRPr="00235DA5" w:rsidRDefault="00DA0AA3" w:rsidP="00901366">
      <w:pPr>
        <w:rPr>
          <w:rFonts w:ascii="Times New Roman" w:hAnsi="Times New Roman" w:cs="Times New Roman"/>
        </w:rPr>
      </w:pPr>
      <w:r w:rsidRPr="00DA0AA3">
        <w:rPr>
          <w:rFonts w:ascii="Times New Roman" w:hAnsi="Times New Roman" w:cs="Times New Roman"/>
        </w:rPr>
        <w:t>RAN2 already agreed that cell info and source ID and measurement result are included in the report. But there is no agreement on information indicating whether the measurement result is SL-RSRP or SD-RSRP. From our view, the legacy IE can be reused.</w:t>
      </w:r>
    </w:p>
    <w:p w14:paraId="6F75E43A" w14:textId="3FA8811A" w:rsidR="00B96F67" w:rsidRPr="00D54BEA" w:rsidRDefault="00D54BEA" w:rsidP="00474B48">
      <w:pPr>
        <w:rPr>
          <w:rFonts w:ascii="Times New Roman" w:hAnsi="Times New Roman" w:cs="Times New Roman"/>
          <w:b/>
        </w:rPr>
      </w:pPr>
      <w:r w:rsidRPr="00D54BEA">
        <w:rPr>
          <w:rFonts w:ascii="Times New Roman" w:hAnsi="Times New Roman" w:cs="Times New Roman" w:hint="eastAsia"/>
          <w:b/>
        </w:rPr>
        <w:t>P</w:t>
      </w:r>
      <w:r w:rsidRPr="00D54BEA">
        <w:rPr>
          <w:rFonts w:ascii="Times New Roman" w:hAnsi="Times New Roman" w:cs="Times New Roman"/>
          <w:b/>
        </w:rPr>
        <w:t xml:space="preserve">roposal </w:t>
      </w:r>
      <w:r w:rsidR="00DA0AA3">
        <w:rPr>
          <w:rFonts w:ascii="Times New Roman" w:hAnsi="Times New Roman" w:cs="Times New Roman"/>
          <w:b/>
        </w:rPr>
        <w:t>11</w:t>
      </w:r>
      <w:r w:rsidRPr="00D54BEA">
        <w:rPr>
          <w:rFonts w:ascii="Times New Roman" w:hAnsi="Times New Roman" w:cs="Times New Roman"/>
          <w:b/>
        </w:rPr>
        <w:t xml:space="preserve">. </w:t>
      </w:r>
      <w:r w:rsidR="00DA0AA3">
        <w:rPr>
          <w:rFonts w:ascii="Times New Roman" w:hAnsi="Times New Roman" w:cs="Times New Roman"/>
          <w:b/>
        </w:rPr>
        <w:t>I</w:t>
      </w:r>
      <w:r w:rsidRPr="00D54BEA">
        <w:rPr>
          <w:rFonts w:ascii="Times New Roman" w:hAnsi="Times New Roman" w:cs="Times New Roman"/>
          <w:b/>
        </w:rPr>
        <w:t xml:space="preserve">nformation indicating whether the measurement result is SL-RSRP or SD-RSRP </w:t>
      </w:r>
      <w:r w:rsidR="00DA0AA3">
        <w:rPr>
          <w:rFonts w:ascii="Times New Roman" w:hAnsi="Times New Roman" w:cs="Times New Roman"/>
          <w:b/>
        </w:rPr>
        <w:t>can be</w:t>
      </w:r>
      <w:r w:rsidRPr="00D54BEA">
        <w:rPr>
          <w:rFonts w:ascii="Times New Roman" w:hAnsi="Times New Roman" w:cs="Times New Roman"/>
          <w:b/>
        </w:rPr>
        <w:t xml:space="preserve"> </w:t>
      </w:r>
      <w:r w:rsidR="00DA0AA3">
        <w:rPr>
          <w:rFonts w:ascii="Times New Roman" w:hAnsi="Times New Roman" w:cs="Times New Roman"/>
          <w:b/>
        </w:rPr>
        <w:t>includ</w:t>
      </w:r>
      <w:r w:rsidR="004C13FE">
        <w:rPr>
          <w:rFonts w:ascii="Times New Roman" w:hAnsi="Times New Roman" w:cs="Times New Roman"/>
          <w:b/>
        </w:rPr>
        <w:t>ed</w:t>
      </w:r>
      <w:r w:rsidR="00DA0AA3">
        <w:rPr>
          <w:rFonts w:ascii="Times New Roman" w:hAnsi="Times New Roman" w:cs="Times New Roman"/>
          <w:b/>
        </w:rPr>
        <w:t xml:space="preserve"> in the measurement report</w:t>
      </w:r>
      <w:r w:rsidRPr="00D54BEA">
        <w:rPr>
          <w:rFonts w:ascii="Times New Roman" w:hAnsi="Times New Roman" w:cs="Times New Roman"/>
          <w:b/>
        </w:rPr>
        <w:t xml:space="preserve"> to the gNB as with legacy.</w:t>
      </w:r>
    </w:p>
    <w:p w14:paraId="50EF3986" w14:textId="3DF235CF" w:rsidR="00B96F67" w:rsidRPr="005056EB" w:rsidRDefault="00B96F67" w:rsidP="00474B48">
      <w:pPr>
        <w:rPr>
          <w:rFonts w:ascii="Times New Roman" w:hAnsi="Times New Roman" w:cs="Times New Roman"/>
        </w:rPr>
      </w:pPr>
      <w:r w:rsidRPr="005056EB">
        <w:rPr>
          <w:rFonts w:ascii="Times New Roman" w:hAnsi="Times New Roman" w:cs="Times New Roman"/>
        </w:rPr>
        <w:t xml:space="preserve">We also consider what information gNB needs to select the </w:t>
      </w:r>
      <w:r w:rsidR="001A5706" w:rsidRPr="005056EB">
        <w:rPr>
          <w:rFonts w:ascii="Times New Roman" w:hAnsi="Times New Roman" w:cs="Times New Roman"/>
        </w:rPr>
        <w:t>appropriate PC5 links</w:t>
      </w:r>
      <w:r w:rsidRPr="005056EB">
        <w:rPr>
          <w:rFonts w:ascii="Times New Roman" w:hAnsi="Times New Roman" w:cs="Times New Roman"/>
        </w:rPr>
        <w:t>.</w:t>
      </w:r>
      <w:r w:rsidR="004C4263" w:rsidRPr="005056EB">
        <w:rPr>
          <w:rFonts w:ascii="Times New Roman" w:hAnsi="Times New Roman" w:cs="Times New Roman"/>
        </w:rPr>
        <w:t xml:space="preserve"> We </w:t>
      </w:r>
      <w:r w:rsidR="005E2FF9" w:rsidRPr="005056EB">
        <w:rPr>
          <w:rFonts w:ascii="Times New Roman" w:hAnsi="Times New Roman" w:cs="Times New Roman"/>
        </w:rPr>
        <w:t>assume</w:t>
      </w:r>
      <w:r w:rsidR="004C4263" w:rsidRPr="005056EB">
        <w:rPr>
          <w:rFonts w:ascii="Times New Roman" w:hAnsi="Times New Roman" w:cs="Times New Roman"/>
        </w:rPr>
        <w:t xml:space="preserve"> the </w:t>
      </w:r>
      <w:r w:rsidR="005E2FF9" w:rsidRPr="005056EB">
        <w:rPr>
          <w:rFonts w:ascii="Times New Roman" w:hAnsi="Times New Roman" w:cs="Times New Roman"/>
        </w:rPr>
        <w:t xml:space="preserve">AS layer </w:t>
      </w:r>
      <w:r w:rsidR="004C4263" w:rsidRPr="005056EB">
        <w:rPr>
          <w:rFonts w:ascii="Times New Roman" w:hAnsi="Times New Roman" w:cs="Times New Roman"/>
        </w:rPr>
        <w:t xml:space="preserve">evaluation metrics </w:t>
      </w:r>
      <w:r w:rsidR="005E2FF9" w:rsidRPr="005056EB">
        <w:rPr>
          <w:rFonts w:ascii="Times New Roman" w:hAnsi="Times New Roman" w:cs="Times New Roman"/>
        </w:rPr>
        <w:t>that the gNB uses to select optimal PC5 links</w:t>
      </w:r>
      <w:r w:rsidR="005E2FF9" w:rsidRPr="005056EB">
        <w:rPr>
          <w:rFonts w:ascii="Times New Roman" w:hAnsi="Times New Roman" w:cs="Times New Roman" w:hint="eastAsia"/>
        </w:rPr>
        <w:t xml:space="preserve"> </w:t>
      </w:r>
      <w:r w:rsidR="005E2FF9" w:rsidRPr="005056EB">
        <w:rPr>
          <w:rFonts w:ascii="Times New Roman" w:hAnsi="Times New Roman" w:cs="Times New Roman"/>
        </w:rPr>
        <w:t>are</w:t>
      </w:r>
      <w:r w:rsidR="004C4263" w:rsidRPr="005056EB">
        <w:rPr>
          <w:rFonts w:ascii="Times New Roman" w:hAnsi="Times New Roman" w:cs="Times New Roman"/>
        </w:rPr>
        <w:t xml:space="preserve"> </w:t>
      </w:r>
      <w:r w:rsidR="005E2FF9" w:rsidRPr="005056EB">
        <w:rPr>
          <w:rFonts w:ascii="Times New Roman" w:hAnsi="Times New Roman" w:cs="Times New Roman"/>
        </w:rPr>
        <w:t xml:space="preserve">PC5 link quality of </w:t>
      </w:r>
      <w:r w:rsidR="00230A1A">
        <w:rPr>
          <w:rFonts w:ascii="Times New Roman" w:hAnsi="Times New Roman" w:cs="Times New Roman"/>
        </w:rPr>
        <w:t>each</w:t>
      </w:r>
      <w:r w:rsidR="005E2FF9" w:rsidRPr="005056EB">
        <w:rPr>
          <w:rFonts w:ascii="Times New Roman" w:hAnsi="Times New Roman" w:cs="Times New Roman"/>
        </w:rPr>
        <w:t xml:space="preserve"> PC5 link</w:t>
      </w:r>
      <w:r w:rsidR="004C4263" w:rsidRPr="005056EB">
        <w:rPr>
          <w:rFonts w:ascii="Times New Roman" w:hAnsi="Times New Roman" w:cs="Times New Roman"/>
        </w:rPr>
        <w:t xml:space="preserve">, </w:t>
      </w:r>
      <w:r w:rsidR="005E2FF9" w:rsidRPr="005056EB">
        <w:rPr>
          <w:rFonts w:ascii="Times New Roman" w:hAnsi="Times New Roman" w:cs="Times New Roman"/>
        </w:rPr>
        <w:t>number of hops</w:t>
      </w:r>
      <w:r w:rsidR="004C4263" w:rsidRPr="005056EB">
        <w:rPr>
          <w:rFonts w:ascii="Times New Roman" w:hAnsi="Times New Roman" w:cs="Times New Roman"/>
        </w:rPr>
        <w:t xml:space="preserve">, and </w:t>
      </w:r>
      <w:r w:rsidR="005E2FF9" w:rsidRPr="005056EB">
        <w:rPr>
          <w:rFonts w:ascii="Times New Roman" w:hAnsi="Times New Roman" w:cs="Times New Roman"/>
        </w:rPr>
        <w:t>QoS profile for the (potential) remote UE</w:t>
      </w:r>
      <w:r w:rsidR="004C4263" w:rsidRPr="005056EB">
        <w:rPr>
          <w:rFonts w:ascii="Times New Roman" w:hAnsi="Times New Roman" w:cs="Times New Roman"/>
        </w:rPr>
        <w:t>.</w:t>
      </w:r>
      <w:r w:rsidR="005E2FF9" w:rsidRPr="005056EB">
        <w:rPr>
          <w:rFonts w:ascii="Times New Roman" w:hAnsi="Times New Roman" w:cs="Times New Roman"/>
        </w:rPr>
        <w:t xml:space="preserve"> </w:t>
      </w:r>
      <w:r w:rsidR="00CD08A8" w:rsidRPr="005056EB">
        <w:rPr>
          <w:rFonts w:ascii="Times New Roman" w:hAnsi="Times New Roman" w:cs="Times New Roman"/>
        </w:rPr>
        <w:t xml:space="preserve">This allows the gNB to select a path with low latency </w:t>
      </w:r>
      <w:r w:rsidR="00431D88" w:rsidRPr="005056EB">
        <w:rPr>
          <w:rFonts w:ascii="Times New Roman" w:hAnsi="Times New Roman" w:cs="Times New Roman"/>
        </w:rPr>
        <w:t>and/</w:t>
      </w:r>
      <w:r w:rsidR="00CD08A8" w:rsidRPr="005056EB">
        <w:rPr>
          <w:rFonts w:ascii="Times New Roman" w:hAnsi="Times New Roman" w:cs="Times New Roman"/>
        </w:rPr>
        <w:t>or robust</w:t>
      </w:r>
      <w:r w:rsidR="00431D88" w:rsidRPr="005056EB">
        <w:rPr>
          <w:rFonts w:ascii="Times New Roman" w:hAnsi="Times New Roman" w:cs="Times New Roman"/>
        </w:rPr>
        <w:t>ness</w:t>
      </w:r>
      <w:r w:rsidR="00CD08A8" w:rsidRPr="005056EB">
        <w:rPr>
          <w:rFonts w:ascii="Times New Roman" w:hAnsi="Times New Roman" w:cs="Times New Roman"/>
        </w:rPr>
        <w:t xml:space="preserve"> (i.e., less likely to be disconnected) depending on the QoS and radio resource management of the remote UE. </w:t>
      </w:r>
      <w:r w:rsidR="00431D88" w:rsidRPr="005056EB">
        <w:rPr>
          <w:rFonts w:ascii="Times New Roman" w:hAnsi="Times New Roman" w:cs="Times New Roman" w:hint="eastAsia"/>
        </w:rPr>
        <w:t>According</w:t>
      </w:r>
      <w:r w:rsidR="005E2FF9" w:rsidRPr="005056EB">
        <w:rPr>
          <w:rFonts w:ascii="Times New Roman" w:hAnsi="Times New Roman" w:cs="Times New Roman"/>
        </w:rPr>
        <w:t xml:space="preserve"> to the current SA2 discussion, the discovery message may include hop counter, ID of last relay UE and accumulated QoS for the PC5 link</w:t>
      </w:r>
      <w:r w:rsidR="00387FAD" w:rsidRPr="005056EB">
        <w:rPr>
          <w:rFonts w:ascii="Times New Roman" w:hAnsi="Times New Roman" w:cs="Times New Roman"/>
        </w:rPr>
        <w:t>s (i.e. Achievable PDB)</w:t>
      </w:r>
      <w:r w:rsidR="005E2FF9" w:rsidRPr="005056EB">
        <w:rPr>
          <w:rFonts w:ascii="Times New Roman" w:hAnsi="Times New Roman" w:cs="Times New Roman"/>
        </w:rPr>
        <w:t xml:space="preserve"> in addition to the legacy contents. </w:t>
      </w:r>
      <w:r w:rsidR="00683DE5" w:rsidRPr="005056EB">
        <w:rPr>
          <w:rFonts w:ascii="Times New Roman" w:hAnsi="Times New Roman" w:cs="Times New Roman"/>
        </w:rPr>
        <w:t xml:space="preserve">Therefore, the remote UE knows </w:t>
      </w:r>
      <w:r w:rsidR="00387FAD" w:rsidRPr="005056EB">
        <w:rPr>
          <w:rFonts w:ascii="Times New Roman" w:hAnsi="Times New Roman" w:cs="Times New Roman"/>
        </w:rPr>
        <w:t xml:space="preserve">these </w:t>
      </w:r>
      <w:r w:rsidR="00431D88" w:rsidRPr="005056EB">
        <w:rPr>
          <w:rFonts w:ascii="Times New Roman" w:hAnsi="Times New Roman" w:cs="Times New Roman"/>
        </w:rPr>
        <w:t>metrics</w:t>
      </w:r>
      <w:r w:rsidR="00387FAD" w:rsidRPr="005056EB">
        <w:rPr>
          <w:rFonts w:ascii="Times New Roman" w:hAnsi="Times New Roman" w:cs="Times New Roman"/>
        </w:rPr>
        <w:t>.</w:t>
      </w:r>
      <w:r w:rsidR="00387FAD" w:rsidRPr="005056EB">
        <w:rPr>
          <w:rFonts w:ascii="Times New Roman" w:hAnsi="Times New Roman" w:cs="Times New Roman" w:hint="eastAsia"/>
        </w:rPr>
        <w:t xml:space="preserve"> </w:t>
      </w:r>
      <w:r w:rsidR="007469A4" w:rsidRPr="005056EB">
        <w:rPr>
          <w:rFonts w:ascii="Times New Roman" w:hAnsi="Times New Roman" w:cs="Times New Roman"/>
        </w:rPr>
        <w:t>Then, the gNB knows that the reported first relay UE is connecting with the same gNB or not, the</w:t>
      </w:r>
      <w:r w:rsidR="00366A3A" w:rsidRPr="005056EB">
        <w:rPr>
          <w:rFonts w:ascii="Times New Roman" w:hAnsi="Times New Roman" w:cs="Times New Roman" w:hint="eastAsia"/>
        </w:rPr>
        <w:t xml:space="preserve"> </w:t>
      </w:r>
      <w:r w:rsidR="00366A3A" w:rsidRPr="005056EB">
        <w:rPr>
          <w:rFonts w:ascii="Times New Roman" w:hAnsi="Times New Roman" w:cs="Times New Roman"/>
        </w:rPr>
        <w:t xml:space="preserve">number of hops of the PC5 links to which </w:t>
      </w:r>
      <w:r w:rsidR="00297EB6" w:rsidRPr="005056EB">
        <w:rPr>
          <w:rFonts w:ascii="Times New Roman" w:hAnsi="Times New Roman" w:cs="Times New Roman"/>
        </w:rPr>
        <w:t>t</w:t>
      </w:r>
      <w:r w:rsidR="00366A3A" w:rsidRPr="005056EB">
        <w:rPr>
          <w:rFonts w:ascii="Times New Roman" w:hAnsi="Times New Roman" w:cs="Times New Roman"/>
        </w:rPr>
        <w:t xml:space="preserve">he reported candidate first relay UE belongs, and the QoS profile for the (potential) remote UE. </w:t>
      </w:r>
      <w:r w:rsidR="00431D88" w:rsidRPr="005056EB">
        <w:rPr>
          <w:rFonts w:ascii="Times New Roman" w:hAnsi="Times New Roman" w:cs="Times New Roman"/>
        </w:rPr>
        <w:t xml:space="preserve">So, for selecting appropriate path (first relay UE), UE should send the information of PC5 link quality of the path the first relay UE belongs. </w:t>
      </w:r>
      <w:r w:rsidR="00E704A4" w:rsidRPr="005056EB">
        <w:rPr>
          <w:rFonts w:ascii="Times New Roman" w:hAnsi="Times New Roman" w:cs="Times New Roman"/>
        </w:rPr>
        <w:t xml:space="preserve">Furthermore, </w:t>
      </w:r>
      <w:r w:rsidR="004274FA">
        <w:rPr>
          <w:rFonts w:ascii="Times New Roman" w:hAnsi="Times New Roman" w:cs="Times New Roman"/>
        </w:rPr>
        <w:t xml:space="preserve">as </w:t>
      </w:r>
      <w:r w:rsidR="00E704A4" w:rsidRPr="005056EB">
        <w:rPr>
          <w:rFonts w:ascii="Times New Roman" w:hAnsi="Times New Roman" w:cs="Times New Roman"/>
        </w:rPr>
        <w:t xml:space="preserve">the number of hops </w:t>
      </w:r>
      <w:r w:rsidR="004274FA">
        <w:rPr>
          <w:rFonts w:ascii="Times New Roman" w:hAnsi="Times New Roman" w:cs="Times New Roman"/>
        </w:rPr>
        <w:t>increases</w:t>
      </w:r>
      <w:r w:rsidR="00431D88" w:rsidRPr="005056EB">
        <w:rPr>
          <w:rFonts w:ascii="Times New Roman" w:hAnsi="Times New Roman" w:cs="Times New Roman"/>
        </w:rPr>
        <w:t xml:space="preserve">, the quality of </w:t>
      </w:r>
      <w:r w:rsidR="00431D88" w:rsidRPr="005056EB">
        <w:rPr>
          <w:rFonts w:ascii="Times New Roman" w:hAnsi="Times New Roman" w:cs="Times New Roman"/>
        </w:rPr>
        <w:lastRenderedPageBreak/>
        <w:t xml:space="preserve">each hop affects the delay and the efficiency of </w:t>
      </w:r>
      <w:r w:rsidR="00E704A4" w:rsidRPr="005056EB">
        <w:rPr>
          <w:rFonts w:ascii="Times New Roman" w:hAnsi="Times New Roman" w:cs="Times New Roman"/>
        </w:rPr>
        <w:t>radio</w:t>
      </w:r>
      <w:r w:rsidR="00431D88" w:rsidRPr="005056EB">
        <w:rPr>
          <w:rFonts w:ascii="Times New Roman" w:hAnsi="Times New Roman" w:cs="Times New Roman"/>
        </w:rPr>
        <w:t xml:space="preserve"> resource utilization.</w:t>
      </w:r>
      <w:r w:rsidR="00E704A4" w:rsidRPr="005056EB">
        <w:rPr>
          <w:rFonts w:ascii="Times New Roman" w:hAnsi="Times New Roman" w:cs="Times New Roman"/>
        </w:rPr>
        <w:t xml:space="preserve"> So, we consider that the UE needs to report to the gNB the PC5 link qualities of each hops of the path first relay UE belongs</w:t>
      </w:r>
      <w:r w:rsidR="005B548D">
        <w:rPr>
          <w:rFonts w:ascii="Times New Roman" w:hAnsi="Times New Roman" w:cs="Times New Roman"/>
        </w:rPr>
        <w:t xml:space="preserve"> or </w:t>
      </w:r>
      <w:r w:rsidR="005B548D" w:rsidRPr="005056EB">
        <w:rPr>
          <w:rFonts w:ascii="Times New Roman" w:hAnsi="Times New Roman" w:cs="Times New Roman"/>
        </w:rPr>
        <w:t>accumulated QoS for the PC5 links (i.e. Achievable PDB)</w:t>
      </w:r>
      <w:r w:rsidR="00E704A4" w:rsidRPr="005056EB">
        <w:rPr>
          <w:rFonts w:ascii="Times New Roman" w:hAnsi="Times New Roman" w:cs="Times New Roman"/>
        </w:rPr>
        <w:t>.</w:t>
      </w:r>
    </w:p>
    <w:p w14:paraId="7A46BCDE" w14:textId="587E4B60" w:rsidR="00E704A4" w:rsidRPr="005056EB" w:rsidRDefault="00E704A4" w:rsidP="00474B48">
      <w:pPr>
        <w:rPr>
          <w:rFonts w:ascii="Times New Roman" w:hAnsi="Times New Roman" w:cs="Times New Roman"/>
          <w:b/>
        </w:rPr>
      </w:pPr>
      <w:r w:rsidRPr="005056EB">
        <w:rPr>
          <w:rFonts w:ascii="Times New Roman" w:hAnsi="Times New Roman" w:cs="Times New Roman" w:hint="eastAsia"/>
          <w:b/>
        </w:rPr>
        <w:t>O</w:t>
      </w:r>
      <w:r w:rsidRPr="005056EB">
        <w:rPr>
          <w:rFonts w:ascii="Times New Roman" w:hAnsi="Times New Roman" w:cs="Times New Roman"/>
          <w:b/>
        </w:rPr>
        <w:t xml:space="preserve">bservation </w:t>
      </w:r>
      <w:r w:rsidR="00D8086A">
        <w:rPr>
          <w:rFonts w:ascii="Times New Roman" w:hAnsi="Times New Roman" w:cs="Times New Roman"/>
          <w:b/>
        </w:rPr>
        <w:t>2</w:t>
      </w:r>
      <w:r w:rsidRPr="005056EB">
        <w:rPr>
          <w:rFonts w:ascii="Times New Roman" w:hAnsi="Times New Roman" w:cs="Times New Roman"/>
          <w:b/>
        </w:rPr>
        <w:t>. In order to select appropriate path,</w:t>
      </w:r>
      <w:r w:rsidRPr="005056EB">
        <w:rPr>
          <w:b/>
        </w:rPr>
        <w:t xml:space="preserve"> f</w:t>
      </w:r>
      <w:r w:rsidRPr="005056EB">
        <w:rPr>
          <w:rFonts w:ascii="Times New Roman" w:hAnsi="Times New Roman" w:cs="Times New Roman"/>
          <w:b/>
        </w:rPr>
        <w:t>rom the perspective of QoS and radio resource management, gNB needs to know PC5 link quality of the PC5 links, number of hops, and QoS profile for the (potential) remote UE.</w:t>
      </w:r>
    </w:p>
    <w:p w14:paraId="794B2DCC" w14:textId="2E2EF9A0" w:rsidR="00647810" w:rsidRPr="00E704A4" w:rsidRDefault="00E704A4" w:rsidP="00647810">
      <w:pPr>
        <w:jc w:val="left"/>
        <w:rPr>
          <w:rFonts w:ascii="Times New Roman" w:hAnsi="Times New Roman" w:cs="Times New Roman"/>
          <w:b/>
        </w:rPr>
      </w:pPr>
      <w:r w:rsidRPr="005056EB">
        <w:rPr>
          <w:rFonts w:ascii="Times New Roman" w:hAnsi="Times New Roman" w:cs="Times New Roman"/>
          <w:b/>
        </w:rPr>
        <w:t xml:space="preserve">Observation </w:t>
      </w:r>
      <w:r w:rsidR="00D8086A">
        <w:rPr>
          <w:rFonts w:ascii="Times New Roman" w:hAnsi="Times New Roman" w:cs="Times New Roman"/>
          <w:b/>
        </w:rPr>
        <w:t>3</w:t>
      </w:r>
      <w:r w:rsidRPr="005056EB">
        <w:rPr>
          <w:rFonts w:ascii="Times New Roman" w:hAnsi="Times New Roman" w:cs="Times New Roman"/>
          <w:b/>
        </w:rPr>
        <w:t>. gNB already knows</w:t>
      </w:r>
      <w:r w:rsidRPr="00E704A4">
        <w:rPr>
          <w:rFonts w:ascii="Times New Roman" w:hAnsi="Times New Roman" w:cs="Times New Roman"/>
          <w:b/>
        </w:rPr>
        <w:t xml:space="preserve"> number of hops, and QoS profile for the (potential) remote UE.</w:t>
      </w:r>
    </w:p>
    <w:p w14:paraId="069D4E2A" w14:textId="2544FB2E" w:rsidR="00E704A4" w:rsidRPr="00E704A4" w:rsidRDefault="00E704A4" w:rsidP="00647810">
      <w:pPr>
        <w:jc w:val="left"/>
        <w:rPr>
          <w:rFonts w:ascii="Times New Roman" w:hAnsi="Times New Roman" w:cs="Times New Roman"/>
          <w:b/>
        </w:rPr>
      </w:pPr>
      <w:r w:rsidRPr="00E704A4">
        <w:rPr>
          <w:rFonts w:ascii="Times New Roman" w:hAnsi="Times New Roman" w:cs="Times New Roman"/>
          <w:b/>
        </w:rPr>
        <w:t xml:space="preserve">Observation </w:t>
      </w:r>
      <w:r w:rsidR="00D8086A">
        <w:rPr>
          <w:rFonts w:ascii="Times New Roman" w:hAnsi="Times New Roman" w:cs="Times New Roman"/>
          <w:b/>
        </w:rPr>
        <w:t>4</w:t>
      </w:r>
      <w:r w:rsidRPr="00E704A4">
        <w:rPr>
          <w:rFonts w:ascii="Times New Roman" w:hAnsi="Times New Roman" w:cs="Times New Roman"/>
          <w:b/>
        </w:rPr>
        <w:t xml:space="preserve">. </w:t>
      </w:r>
      <w:r w:rsidR="002E6EB6">
        <w:rPr>
          <w:rFonts w:ascii="Times New Roman" w:hAnsi="Times New Roman" w:cs="Times New Roman"/>
          <w:b/>
        </w:rPr>
        <w:t>T</w:t>
      </w:r>
      <w:r w:rsidRPr="00E704A4">
        <w:rPr>
          <w:rFonts w:ascii="Times New Roman" w:hAnsi="Times New Roman" w:cs="Times New Roman"/>
          <w:b/>
        </w:rPr>
        <w:t>he greater number of hops there are, the more the quality of each hop affects the delay and the efficiency of radio resource utilization.</w:t>
      </w:r>
    </w:p>
    <w:p w14:paraId="24B3E1D2" w14:textId="4528788B" w:rsidR="00CF1FC7" w:rsidRPr="00B07684" w:rsidRDefault="00E704A4" w:rsidP="00B07684">
      <w:pPr>
        <w:spacing w:after="240"/>
        <w:rPr>
          <w:rFonts w:ascii="Times New Roman" w:hAnsi="Times New Roman" w:cs="Times New Roman" w:hint="eastAsia"/>
          <w:b/>
        </w:rPr>
      </w:pPr>
      <w:r w:rsidRPr="00E704A4">
        <w:rPr>
          <w:rFonts w:ascii="Times New Roman" w:hAnsi="Times New Roman" w:cs="Times New Roman"/>
          <w:b/>
        </w:rPr>
        <w:t xml:space="preserve">Proposal </w:t>
      </w:r>
      <w:r w:rsidR="002E6EB6">
        <w:rPr>
          <w:rFonts w:ascii="Times New Roman" w:hAnsi="Times New Roman" w:cs="Times New Roman"/>
          <w:b/>
        </w:rPr>
        <w:t>1</w:t>
      </w:r>
      <w:r w:rsidR="00B41F59">
        <w:rPr>
          <w:rFonts w:ascii="Times New Roman" w:hAnsi="Times New Roman" w:cs="Times New Roman"/>
          <w:b/>
        </w:rPr>
        <w:t>2</w:t>
      </w:r>
      <w:r w:rsidRPr="00E704A4">
        <w:rPr>
          <w:rFonts w:ascii="Times New Roman" w:hAnsi="Times New Roman" w:cs="Times New Roman"/>
          <w:b/>
        </w:rPr>
        <w:t xml:space="preserve">. </w:t>
      </w:r>
      <w:r w:rsidR="005B548D">
        <w:rPr>
          <w:rFonts w:ascii="Times New Roman" w:hAnsi="Times New Roman" w:cs="Times New Roman"/>
          <w:b/>
        </w:rPr>
        <w:t>Potential</w:t>
      </w:r>
      <w:r w:rsidRPr="00E704A4">
        <w:rPr>
          <w:rFonts w:ascii="Times New Roman" w:hAnsi="Times New Roman" w:cs="Times New Roman"/>
          <w:b/>
        </w:rPr>
        <w:t xml:space="preserve"> remote UE reports to the gNB the PC5 link qualities of each hops of the path first relay UE belongs</w:t>
      </w:r>
      <w:r w:rsidR="005B548D">
        <w:rPr>
          <w:rFonts w:ascii="Times New Roman" w:hAnsi="Times New Roman" w:cs="Times New Roman"/>
          <w:b/>
        </w:rPr>
        <w:t xml:space="preserve"> or </w:t>
      </w:r>
      <w:r w:rsidR="005B548D" w:rsidRPr="005B548D">
        <w:rPr>
          <w:rFonts w:ascii="Times New Roman" w:hAnsi="Times New Roman" w:cs="Times New Roman"/>
          <w:b/>
        </w:rPr>
        <w:t>accumulated QoS for the PC5 links (i.e. Achievable PDB)</w:t>
      </w:r>
      <w:r w:rsidRPr="00E704A4">
        <w:rPr>
          <w:rFonts w:ascii="Times New Roman" w:hAnsi="Times New Roman" w:cs="Times New Roman"/>
          <w:b/>
        </w:rPr>
        <w:t>.</w:t>
      </w:r>
      <w:r w:rsidR="005B548D" w:rsidRPr="005B548D">
        <w:rPr>
          <w:rFonts w:ascii="Times New Roman" w:hAnsi="Times New Roman" w:cs="Times New Roman"/>
          <w:b/>
        </w:rPr>
        <w:t xml:space="preserve"> </w:t>
      </w:r>
    </w:p>
    <w:p w14:paraId="01F6AD53" w14:textId="77777777" w:rsidR="001300A7" w:rsidRPr="004474F4" w:rsidRDefault="001300A7" w:rsidP="001300A7">
      <w:pPr>
        <w:pStyle w:val="1"/>
        <w:spacing w:after="0"/>
        <w:rPr>
          <w:rFonts w:eastAsiaTheme="minorEastAsia"/>
          <w:lang w:eastAsia="ja-JP"/>
        </w:rPr>
      </w:pPr>
      <w:r w:rsidRPr="004474F4">
        <w:rPr>
          <w:rFonts w:eastAsiaTheme="minorEastAsia"/>
          <w:lang w:eastAsia="ja-JP"/>
        </w:rPr>
        <w:t>Conclusion</w:t>
      </w:r>
    </w:p>
    <w:p w14:paraId="1C8547C1" w14:textId="77777777" w:rsidR="00112EBE" w:rsidRPr="00371142" w:rsidRDefault="00112EBE" w:rsidP="00112EBE">
      <w:pPr>
        <w:ind w:left="105" w:hangingChars="50" w:hanging="105"/>
        <w:rPr>
          <w:rFonts w:ascii="Times New Roman" w:hAnsi="Times New Roman" w:cs="Times New Roman"/>
          <w:bCs/>
        </w:rPr>
      </w:pPr>
      <w:r w:rsidRPr="00371142">
        <w:rPr>
          <w:rFonts w:ascii="Times New Roman" w:hAnsi="Times New Roman" w:cs="Times New Roman"/>
          <w:bCs/>
        </w:rPr>
        <w:t>In this paper, we made following observations and proposals:</w:t>
      </w:r>
    </w:p>
    <w:p w14:paraId="5742EE24" w14:textId="77777777" w:rsidR="008C1A3C" w:rsidRDefault="008C1A3C" w:rsidP="008C1A3C">
      <w:pPr>
        <w:jc w:val="left"/>
        <w:rPr>
          <w:rFonts w:ascii="Times New Roman" w:hAnsi="Times New Roman" w:cs="Times New Roman"/>
        </w:rPr>
      </w:pPr>
      <w:r w:rsidRPr="00501C01">
        <w:rPr>
          <w:rFonts w:ascii="Times New Roman" w:hAnsi="Times New Roman" w:cs="Times New Roman"/>
          <w:b/>
        </w:rPr>
        <w:t xml:space="preserve">Proposal 1. In scenario B, </w:t>
      </w:r>
      <w:r>
        <w:rPr>
          <w:rFonts w:ascii="Times New Roman" w:hAnsi="Times New Roman" w:cs="Times New Roman"/>
          <w:b/>
        </w:rPr>
        <w:t xml:space="preserve">RAN2 confirms that </w:t>
      </w:r>
      <w:r w:rsidRPr="00501C01">
        <w:rPr>
          <w:rFonts w:ascii="Times New Roman" w:hAnsi="Times New Roman" w:cs="Times New Roman"/>
          <w:b/>
        </w:rPr>
        <w:t>the UE not in RRC_CONNECTED can be</w:t>
      </w:r>
      <w:r w:rsidRPr="00AC2CD2">
        <w:rPr>
          <w:rFonts w:ascii="Times New Roman" w:hAnsi="Times New Roman" w:cs="Times New Roman"/>
          <w:b/>
        </w:rPr>
        <w:t xml:space="preserve"> selected as a target relay UE</w:t>
      </w:r>
      <w:r>
        <w:rPr>
          <w:rFonts w:ascii="Times New Roman" w:hAnsi="Times New Roman" w:cs="Times New Roman"/>
          <w:b/>
        </w:rPr>
        <w:t xml:space="preserve"> without any effort in RAN2.</w:t>
      </w:r>
    </w:p>
    <w:p w14:paraId="3DB6CDF2" w14:textId="77777777" w:rsidR="008C1A3C" w:rsidRPr="00B21BD0" w:rsidRDefault="008C1A3C" w:rsidP="008C1A3C">
      <w:pPr>
        <w:jc w:val="left"/>
        <w:rPr>
          <w:rFonts w:ascii="Times New Roman" w:hAnsi="Times New Roman" w:cs="Times New Roman"/>
          <w:b/>
        </w:rPr>
      </w:pPr>
      <w:r w:rsidRPr="00B21BD0">
        <w:rPr>
          <w:rFonts w:ascii="Times New Roman" w:hAnsi="Times New Roman" w:cs="Times New Roman" w:hint="eastAsia"/>
          <w:b/>
        </w:rPr>
        <w:t>P</w:t>
      </w:r>
      <w:r w:rsidRPr="00B21BD0">
        <w:rPr>
          <w:rFonts w:ascii="Times New Roman" w:hAnsi="Times New Roman" w:cs="Times New Roman"/>
          <w:b/>
        </w:rPr>
        <w:t xml:space="preserve">roposal </w:t>
      </w:r>
      <w:r>
        <w:rPr>
          <w:rFonts w:ascii="Times New Roman" w:hAnsi="Times New Roman" w:cs="Times New Roman"/>
          <w:b/>
        </w:rPr>
        <w:t>2</w:t>
      </w:r>
      <w:r w:rsidRPr="00B21BD0">
        <w:rPr>
          <w:rFonts w:ascii="Times New Roman" w:hAnsi="Times New Roman" w:cs="Times New Roman"/>
          <w:b/>
        </w:rPr>
        <w:t xml:space="preserve">. </w:t>
      </w:r>
      <w:r>
        <w:rPr>
          <w:rFonts w:ascii="Times New Roman" w:hAnsi="Times New Roman" w:cs="Times New Roman"/>
          <w:b/>
        </w:rPr>
        <w:t>T</w:t>
      </w:r>
      <w:r w:rsidRPr="00B21BD0">
        <w:rPr>
          <w:rFonts w:ascii="Times New Roman" w:hAnsi="Times New Roman" w:cs="Times New Roman"/>
          <w:b/>
        </w:rPr>
        <w:t xml:space="preserve">he completion condition of path switching procedure in Rel-17/18 should be reused for </w:t>
      </w:r>
      <w:r>
        <w:rPr>
          <w:rFonts w:ascii="Times New Roman" w:hAnsi="Times New Roman" w:cs="Times New Roman"/>
          <w:b/>
        </w:rPr>
        <w:t xml:space="preserve">all </w:t>
      </w:r>
      <w:r w:rsidRPr="00B21BD0">
        <w:rPr>
          <w:rFonts w:ascii="Times New Roman" w:hAnsi="Times New Roman" w:cs="Times New Roman"/>
          <w:b/>
        </w:rPr>
        <w:t>scenario</w:t>
      </w:r>
      <w:r>
        <w:rPr>
          <w:rFonts w:ascii="Times New Roman" w:hAnsi="Times New Roman" w:cs="Times New Roman"/>
          <w:b/>
        </w:rPr>
        <w:t>s</w:t>
      </w:r>
      <w:r w:rsidRPr="00B21BD0">
        <w:rPr>
          <w:rFonts w:ascii="Times New Roman" w:hAnsi="Times New Roman" w:cs="Times New Roman"/>
          <w:b/>
        </w:rPr>
        <w:t>.</w:t>
      </w:r>
    </w:p>
    <w:p w14:paraId="290781DA" w14:textId="77777777" w:rsidR="008C1A3C" w:rsidRPr="001E5FD4" w:rsidRDefault="008C1A3C" w:rsidP="008C1A3C">
      <w:pPr>
        <w:jc w:val="left"/>
        <w:rPr>
          <w:rFonts w:ascii="Times New Roman" w:hAnsi="Times New Roman" w:cs="Times New Roman"/>
          <w:b/>
        </w:rPr>
      </w:pPr>
      <w:r w:rsidRPr="001E5FD4">
        <w:rPr>
          <w:rFonts w:ascii="Times New Roman" w:hAnsi="Times New Roman" w:cs="Times New Roman"/>
          <w:b/>
        </w:rPr>
        <w:t xml:space="preserve">Proposal 3. In scenario A, the legacy </w:t>
      </w:r>
      <w:r>
        <w:rPr>
          <w:rFonts w:ascii="Times New Roman" w:hAnsi="Times New Roman" w:cs="Times New Roman"/>
          <w:b/>
        </w:rPr>
        <w:t>Timer T304</w:t>
      </w:r>
      <w:r w:rsidRPr="001E5FD4">
        <w:rPr>
          <w:rFonts w:ascii="Times New Roman" w:hAnsi="Times New Roman" w:cs="Times New Roman"/>
          <w:b/>
        </w:rPr>
        <w:t xml:space="preserve"> is reused.</w:t>
      </w:r>
    </w:p>
    <w:p w14:paraId="200D3FDF" w14:textId="77777777" w:rsidR="008C1A3C" w:rsidRPr="00945C07" w:rsidRDefault="008C1A3C" w:rsidP="008C1A3C">
      <w:pPr>
        <w:jc w:val="left"/>
        <w:rPr>
          <w:rFonts w:ascii="Times New Roman" w:hAnsi="Times New Roman" w:cs="Times New Roman"/>
          <w:b/>
        </w:rPr>
      </w:pPr>
      <w:r w:rsidRPr="001E5FD4">
        <w:rPr>
          <w:rFonts w:ascii="Times New Roman" w:hAnsi="Times New Roman" w:cs="Times New Roman"/>
          <w:b/>
        </w:rPr>
        <w:t>Proposal 4. In scenario B</w:t>
      </w:r>
      <w:r>
        <w:rPr>
          <w:rFonts w:ascii="Times New Roman" w:hAnsi="Times New Roman" w:cs="Times New Roman"/>
          <w:b/>
        </w:rPr>
        <w:t>, C and D</w:t>
      </w:r>
      <w:r w:rsidRPr="001E5FD4">
        <w:rPr>
          <w:rFonts w:ascii="Times New Roman" w:hAnsi="Times New Roman" w:cs="Times New Roman"/>
          <w:b/>
        </w:rPr>
        <w:t xml:space="preserve">, the </w:t>
      </w:r>
      <w:r>
        <w:rPr>
          <w:rFonts w:ascii="Times New Roman" w:hAnsi="Times New Roman" w:cs="Times New Roman"/>
          <w:b/>
        </w:rPr>
        <w:t>legacy Timer T420</w:t>
      </w:r>
      <w:r w:rsidRPr="001E5FD4">
        <w:rPr>
          <w:rFonts w:ascii="Times New Roman" w:hAnsi="Times New Roman" w:cs="Times New Roman"/>
          <w:b/>
        </w:rPr>
        <w:t xml:space="preserve"> is reused.</w:t>
      </w:r>
    </w:p>
    <w:p w14:paraId="3757FFEA" w14:textId="77777777" w:rsidR="008C1A3C" w:rsidRDefault="008C1A3C" w:rsidP="008C1A3C">
      <w:pPr>
        <w:jc w:val="left"/>
        <w:rPr>
          <w:rFonts w:ascii="Times New Roman" w:hAnsi="Times New Roman" w:cs="Times New Roman"/>
          <w:b/>
        </w:rPr>
      </w:pPr>
      <w:r w:rsidRPr="00E95F3C">
        <w:rPr>
          <w:rFonts w:ascii="Times New Roman" w:hAnsi="Times New Roman" w:cs="Times New Roman"/>
          <w:b/>
        </w:rPr>
        <w:t xml:space="preserve">Proposal </w:t>
      </w:r>
      <w:r>
        <w:rPr>
          <w:rFonts w:ascii="Times New Roman" w:hAnsi="Times New Roman" w:cs="Times New Roman"/>
          <w:b/>
        </w:rPr>
        <w:t>5</w:t>
      </w:r>
      <w:r w:rsidRPr="00E95F3C">
        <w:rPr>
          <w:rFonts w:ascii="Times New Roman" w:hAnsi="Times New Roman" w:cs="Times New Roman"/>
          <w:b/>
        </w:rPr>
        <w:t>. The PC5 connection between the remote UE and the first relay UE</w:t>
      </w:r>
      <w:r w:rsidRPr="00E95F3C">
        <w:rPr>
          <w:rFonts w:ascii="Times New Roman" w:hAnsi="Times New Roman" w:cs="Times New Roman" w:hint="eastAsia"/>
          <w:b/>
        </w:rPr>
        <w:t xml:space="preserve"> </w:t>
      </w:r>
      <w:r w:rsidRPr="00E95F3C">
        <w:rPr>
          <w:rFonts w:ascii="Times New Roman" w:hAnsi="Times New Roman" w:cs="Times New Roman"/>
          <w:b/>
        </w:rPr>
        <w:t>can be released after the remote UE switches from the multi-hop indirect path to direct/single-hop indirect path. The exact timing is up to the remote UE.</w:t>
      </w:r>
    </w:p>
    <w:p w14:paraId="46018CCC" w14:textId="77777777" w:rsidR="008C1A3C" w:rsidRPr="00AF7BCF" w:rsidRDefault="008C1A3C" w:rsidP="008C1A3C">
      <w:pPr>
        <w:jc w:val="left"/>
        <w:rPr>
          <w:rFonts w:ascii="Times New Roman" w:hAnsi="Times New Roman" w:cs="Times New Roman"/>
          <w:b/>
        </w:rPr>
      </w:pPr>
      <w:r w:rsidRPr="00AF7BCF">
        <w:rPr>
          <w:rFonts w:ascii="Times New Roman" w:hAnsi="Times New Roman" w:cs="Times New Roman"/>
          <w:b/>
        </w:rPr>
        <w:t xml:space="preserve">Proposal </w:t>
      </w:r>
      <w:r>
        <w:rPr>
          <w:rFonts w:ascii="Times New Roman" w:hAnsi="Times New Roman" w:cs="Times New Roman"/>
          <w:b/>
        </w:rPr>
        <w:t>6</w:t>
      </w:r>
      <w:r w:rsidRPr="00AF7BCF">
        <w:rPr>
          <w:rFonts w:ascii="Times New Roman" w:hAnsi="Times New Roman" w:cs="Times New Roman"/>
          <w:b/>
        </w:rPr>
        <w:t>. For lossless path switching for UL data, it is up to gNB whether/when the configurations for the remote UE in the first relay UE and the last relay UE on the source path and the PC5 connection between the first relay UE and the last relay UE are released.</w:t>
      </w:r>
    </w:p>
    <w:p w14:paraId="44835151" w14:textId="77777777" w:rsidR="008C1A3C" w:rsidRPr="00442783" w:rsidRDefault="008C1A3C" w:rsidP="008C1A3C">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Pr>
          <w:rFonts w:ascii="Times New Roman" w:hAnsi="Times New Roman" w:cs="Times New Roman"/>
          <w:b/>
        </w:rPr>
        <w:t>7</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Y</w:t>
      </w:r>
      <w:r w:rsidRPr="00D3109A">
        <w:rPr>
          <w:rFonts w:ascii="Times New Roman" w:hAnsi="Times New Roman" w:cs="Times New Roman"/>
          <w:b/>
        </w:rPr>
        <w:t xml:space="preserve">1 and </w:t>
      </w:r>
      <w:r>
        <w:rPr>
          <w:rFonts w:ascii="Times New Roman" w:hAnsi="Times New Roman" w:cs="Times New Roman"/>
          <w:b/>
        </w:rPr>
        <w:t>Y</w:t>
      </w:r>
      <w:r w:rsidRPr="00D3109A">
        <w:rPr>
          <w:rFonts w:ascii="Times New Roman" w:hAnsi="Times New Roman" w:cs="Times New Roman"/>
          <w:b/>
        </w:rPr>
        <w:t xml:space="preserve">2 can be reused for </w:t>
      </w:r>
      <w:r>
        <w:rPr>
          <w:rFonts w:ascii="Times New Roman" w:hAnsi="Times New Roman" w:cs="Times New Roman"/>
          <w:b/>
        </w:rPr>
        <w:t>scenario C.</w:t>
      </w:r>
    </w:p>
    <w:p w14:paraId="7CD356C8" w14:textId="77777777" w:rsidR="008C1A3C" w:rsidRDefault="008C1A3C" w:rsidP="008C1A3C">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Pr>
          <w:rFonts w:ascii="Times New Roman" w:hAnsi="Times New Roman" w:cs="Times New Roman"/>
          <w:b/>
        </w:rPr>
        <w:t>8</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X2, Y2</w:t>
      </w:r>
      <w:r w:rsidRPr="00D3109A">
        <w:rPr>
          <w:rFonts w:ascii="Times New Roman" w:hAnsi="Times New Roman" w:cs="Times New Roman"/>
          <w:b/>
        </w:rPr>
        <w:t xml:space="preserve"> and </w:t>
      </w:r>
      <w:r>
        <w:rPr>
          <w:rFonts w:ascii="Times New Roman" w:hAnsi="Times New Roman" w:cs="Times New Roman"/>
          <w:b/>
        </w:rPr>
        <w:t>Z1</w:t>
      </w:r>
      <w:r w:rsidRPr="00D3109A">
        <w:rPr>
          <w:rFonts w:ascii="Times New Roman" w:hAnsi="Times New Roman" w:cs="Times New Roman"/>
          <w:b/>
        </w:rPr>
        <w:t xml:space="preserve"> can be reused for </w:t>
      </w:r>
      <w:r>
        <w:rPr>
          <w:rFonts w:ascii="Times New Roman" w:hAnsi="Times New Roman" w:cs="Times New Roman"/>
          <w:b/>
        </w:rPr>
        <w:t>scenario D.</w:t>
      </w:r>
    </w:p>
    <w:p w14:paraId="52B52600" w14:textId="77777777" w:rsidR="008C1A3C" w:rsidRPr="00DA0AA3" w:rsidRDefault="008C1A3C" w:rsidP="008C1A3C">
      <w:pPr>
        <w:rPr>
          <w:rFonts w:ascii="Times New Roman" w:hAnsi="Times New Roman" w:cs="Times New Roman"/>
          <w:b/>
        </w:rPr>
      </w:pPr>
      <w:r w:rsidRPr="00DA0AA3">
        <w:rPr>
          <w:rFonts w:ascii="Times New Roman" w:hAnsi="Times New Roman" w:cs="Times New Roman" w:hint="eastAsia"/>
          <w:b/>
        </w:rPr>
        <w:t>P</w:t>
      </w:r>
      <w:r w:rsidRPr="00DA0AA3">
        <w:rPr>
          <w:rFonts w:ascii="Times New Roman" w:hAnsi="Times New Roman" w:cs="Times New Roman"/>
          <w:b/>
        </w:rPr>
        <w:t xml:space="preserve">roposal </w:t>
      </w:r>
      <w:r>
        <w:rPr>
          <w:rFonts w:ascii="Times New Roman" w:hAnsi="Times New Roman" w:cs="Times New Roman"/>
          <w:b/>
        </w:rPr>
        <w:t>9</w:t>
      </w:r>
      <w:r w:rsidRPr="00DA0AA3">
        <w:rPr>
          <w:rFonts w:ascii="Times New Roman" w:hAnsi="Times New Roman" w:cs="Times New Roman"/>
          <w:b/>
        </w:rPr>
        <w:t xml:space="preserve">. RAN2 considers if the mechanism that relay reselection performed by an intermediate relay UE while keeping PC5-link to a child UE can be applied to the reconfiguration with sync, without supporting service continuity. </w:t>
      </w:r>
    </w:p>
    <w:p w14:paraId="0A7FA4D8" w14:textId="77777777" w:rsidR="008C1A3C" w:rsidRPr="009757DE" w:rsidRDefault="008C1A3C" w:rsidP="008C1A3C">
      <w:pPr>
        <w:rPr>
          <w:rFonts w:ascii="Times New Roman" w:hAnsi="Times New Roman" w:cs="Times New Roman"/>
          <w:b/>
        </w:rPr>
      </w:pPr>
      <w:r w:rsidRPr="009757DE">
        <w:rPr>
          <w:rFonts w:ascii="Times New Roman" w:hAnsi="Times New Roman" w:cs="Times New Roman" w:hint="eastAsia"/>
          <w:b/>
        </w:rPr>
        <w:t>O</w:t>
      </w:r>
      <w:r w:rsidRPr="009757DE">
        <w:rPr>
          <w:rFonts w:ascii="Times New Roman" w:hAnsi="Times New Roman" w:cs="Times New Roman"/>
          <w:b/>
        </w:rPr>
        <w:t xml:space="preserve">bservation </w:t>
      </w:r>
      <w:r>
        <w:rPr>
          <w:rFonts w:ascii="Times New Roman" w:hAnsi="Times New Roman" w:cs="Times New Roman"/>
          <w:b/>
        </w:rPr>
        <w:t>1</w:t>
      </w:r>
      <w:r w:rsidRPr="009757DE">
        <w:rPr>
          <w:rFonts w:ascii="Times New Roman" w:hAnsi="Times New Roman" w:cs="Times New Roman"/>
          <w:b/>
        </w:rPr>
        <w:t xml:space="preserve">. gNB can decide whether the reported first relay UE can reach the gNB since first relay UE contains </w:t>
      </w:r>
      <w:proofErr w:type="spellStart"/>
      <w:r w:rsidRPr="009757DE">
        <w:rPr>
          <w:rFonts w:ascii="Times New Roman" w:hAnsi="Times New Roman" w:cs="Times New Roman"/>
          <w:b/>
          <w:i/>
        </w:rPr>
        <w:t>cellAccessRelatedInfo</w:t>
      </w:r>
      <w:proofErr w:type="spellEnd"/>
      <w:r w:rsidRPr="009757DE">
        <w:rPr>
          <w:rFonts w:ascii="Times New Roman" w:hAnsi="Times New Roman" w:cs="Times New Roman"/>
          <w:b/>
        </w:rPr>
        <w:t xml:space="preserve"> of serving cell of last relay UE in RRC container included in discovery message.</w:t>
      </w:r>
    </w:p>
    <w:p w14:paraId="5DE3B9F3" w14:textId="77777777" w:rsidR="008C1A3C" w:rsidRPr="003E50AF" w:rsidRDefault="008C1A3C" w:rsidP="008C1A3C">
      <w:pPr>
        <w:rPr>
          <w:rFonts w:ascii="Times New Roman" w:hAnsi="Times New Roman" w:cs="Times New Roman"/>
          <w:b/>
        </w:rPr>
      </w:pPr>
      <w:r w:rsidRPr="009757DE">
        <w:rPr>
          <w:rFonts w:ascii="Times New Roman" w:hAnsi="Times New Roman" w:cs="Times New Roman" w:hint="eastAsia"/>
          <w:b/>
        </w:rPr>
        <w:t>P</w:t>
      </w:r>
      <w:r w:rsidRPr="009757DE">
        <w:rPr>
          <w:rFonts w:ascii="Times New Roman" w:hAnsi="Times New Roman" w:cs="Times New Roman"/>
          <w:b/>
        </w:rPr>
        <w:t xml:space="preserve">roposal </w:t>
      </w:r>
      <w:r>
        <w:rPr>
          <w:rFonts w:ascii="Times New Roman" w:hAnsi="Times New Roman" w:cs="Times New Roman"/>
          <w:b/>
        </w:rPr>
        <w:t>10</w:t>
      </w:r>
      <w:r w:rsidRPr="009757DE">
        <w:rPr>
          <w:rFonts w:ascii="Times New Roman" w:hAnsi="Times New Roman" w:cs="Times New Roman"/>
          <w:b/>
        </w:rPr>
        <w:t xml:space="preserve">. The </w:t>
      </w:r>
      <w:r w:rsidRPr="009757DE">
        <w:rPr>
          <w:rFonts w:ascii="Times New Roman" w:hAnsi="Times New Roman" w:cs="Times New Roman"/>
          <w:b/>
          <w:i/>
        </w:rPr>
        <w:t>cellIdentity</w:t>
      </w:r>
      <w:r w:rsidRPr="009757DE">
        <w:rPr>
          <w:rFonts w:ascii="Times New Roman" w:hAnsi="Times New Roman" w:cs="Times New Roman"/>
          <w:b/>
        </w:rPr>
        <w:t xml:space="preserve"> in </w:t>
      </w:r>
      <w:r w:rsidRPr="009757DE">
        <w:rPr>
          <w:rFonts w:ascii="Times New Roman" w:hAnsi="Times New Roman" w:cs="Times New Roman"/>
          <w:b/>
          <w:i/>
        </w:rPr>
        <w:t>sl-</w:t>
      </w:r>
      <w:proofErr w:type="spellStart"/>
      <w:r w:rsidRPr="009757DE">
        <w:rPr>
          <w:rFonts w:ascii="Times New Roman" w:hAnsi="Times New Roman" w:cs="Times New Roman"/>
          <w:b/>
          <w:i/>
        </w:rPr>
        <w:t>MeasResultRelay</w:t>
      </w:r>
      <w:proofErr w:type="spellEnd"/>
      <w:r w:rsidRPr="009757DE">
        <w:rPr>
          <w:rFonts w:ascii="Times New Roman" w:hAnsi="Times New Roman" w:cs="Times New Roman"/>
          <w:b/>
        </w:rPr>
        <w:t xml:space="preserve"> without enhancement can be used for decision whether the candidate first relay UE is connecting with the same gNB.</w:t>
      </w:r>
    </w:p>
    <w:p w14:paraId="0461840F" w14:textId="77777777" w:rsidR="008C1A3C" w:rsidRPr="00D54BEA" w:rsidRDefault="008C1A3C" w:rsidP="008C1A3C">
      <w:pPr>
        <w:rPr>
          <w:rFonts w:ascii="Times New Roman" w:hAnsi="Times New Roman" w:cs="Times New Roman"/>
          <w:b/>
        </w:rPr>
      </w:pPr>
      <w:r w:rsidRPr="00D54BEA">
        <w:rPr>
          <w:rFonts w:ascii="Times New Roman" w:hAnsi="Times New Roman" w:cs="Times New Roman" w:hint="eastAsia"/>
          <w:b/>
        </w:rPr>
        <w:t>P</w:t>
      </w:r>
      <w:r w:rsidRPr="00D54BEA">
        <w:rPr>
          <w:rFonts w:ascii="Times New Roman" w:hAnsi="Times New Roman" w:cs="Times New Roman"/>
          <w:b/>
        </w:rPr>
        <w:t xml:space="preserve">roposal </w:t>
      </w:r>
      <w:r>
        <w:rPr>
          <w:rFonts w:ascii="Times New Roman" w:hAnsi="Times New Roman" w:cs="Times New Roman"/>
          <w:b/>
        </w:rPr>
        <w:t>11</w:t>
      </w:r>
      <w:r w:rsidRPr="00D54BEA">
        <w:rPr>
          <w:rFonts w:ascii="Times New Roman" w:hAnsi="Times New Roman" w:cs="Times New Roman"/>
          <w:b/>
        </w:rPr>
        <w:t xml:space="preserve">. </w:t>
      </w:r>
      <w:r>
        <w:rPr>
          <w:rFonts w:ascii="Times New Roman" w:hAnsi="Times New Roman" w:cs="Times New Roman"/>
          <w:b/>
        </w:rPr>
        <w:t>I</w:t>
      </w:r>
      <w:r w:rsidRPr="00D54BEA">
        <w:rPr>
          <w:rFonts w:ascii="Times New Roman" w:hAnsi="Times New Roman" w:cs="Times New Roman"/>
          <w:b/>
        </w:rPr>
        <w:t xml:space="preserve">nformation indicating whether the measurement result is SL-RSRP or SD-RSRP </w:t>
      </w:r>
      <w:r>
        <w:rPr>
          <w:rFonts w:ascii="Times New Roman" w:hAnsi="Times New Roman" w:cs="Times New Roman"/>
          <w:b/>
        </w:rPr>
        <w:t>can be</w:t>
      </w:r>
      <w:r w:rsidRPr="00D54BEA">
        <w:rPr>
          <w:rFonts w:ascii="Times New Roman" w:hAnsi="Times New Roman" w:cs="Times New Roman"/>
          <w:b/>
        </w:rPr>
        <w:t xml:space="preserve"> </w:t>
      </w:r>
      <w:r>
        <w:rPr>
          <w:rFonts w:ascii="Times New Roman" w:hAnsi="Times New Roman" w:cs="Times New Roman"/>
          <w:b/>
        </w:rPr>
        <w:t>included in the measurement report</w:t>
      </w:r>
      <w:r w:rsidRPr="00D54BEA">
        <w:rPr>
          <w:rFonts w:ascii="Times New Roman" w:hAnsi="Times New Roman" w:cs="Times New Roman"/>
          <w:b/>
        </w:rPr>
        <w:t xml:space="preserve"> to the gNB as with legacy.</w:t>
      </w:r>
    </w:p>
    <w:p w14:paraId="2C13F2B1" w14:textId="77777777" w:rsidR="008C1A3C" w:rsidRPr="005056EB" w:rsidRDefault="008C1A3C" w:rsidP="008C1A3C">
      <w:pPr>
        <w:rPr>
          <w:rFonts w:ascii="Times New Roman" w:hAnsi="Times New Roman" w:cs="Times New Roman"/>
          <w:b/>
        </w:rPr>
      </w:pPr>
      <w:r w:rsidRPr="005056EB">
        <w:rPr>
          <w:rFonts w:ascii="Times New Roman" w:hAnsi="Times New Roman" w:cs="Times New Roman" w:hint="eastAsia"/>
          <w:b/>
        </w:rPr>
        <w:lastRenderedPageBreak/>
        <w:t>O</w:t>
      </w:r>
      <w:r w:rsidRPr="005056EB">
        <w:rPr>
          <w:rFonts w:ascii="Times New Roman" w:hAnsi="Times New Roman" w:cs="Times New Roman"/>
          <w:b/>
        </w:rPr>
        <w:t xml:space="preserve">bservation </w:t>
      </w:r>
      <w:r>
        <w:rPr>
          <w:rFonts w:ascii="Times New Roman" w:hAnsi="Times New Roman" w:cs="Times New Roman"/>
          <w:b/>
        </w:rPr>
        <w:t>2</w:t>
      </w:r>
      <w:r w:rsidRPr="005056EB">
        <w:rPr>
          <w:rFonts w:ascii="Times New Roman" w:hAnsi="Times New Roman" w:cs="Times New Roman"/>
          <w:b/>
        </w:rPr>
        <w:t>. In order to select appropriate path,</w:t>
      </w:r>
      <w:r w:rsidRPr="005056EB">
        <w:rPr>
          <w:b/>
        </w:rPr>
        <w:t xml:space="preserve"> f</w:t>
      </w:r>
      <w:r w:rsidRPr="005056EB">
        <w:rPr>
          <w:rFonts w:ascii="Times New Roman" w:hAnsi="Times New Roman" w:cs="Times New Roman"/>
          <w:b/>
        </w:rPr>
        <w:t>rom the perspective of QoS and radio resource management, gNB needs to know PC5 link quality of the PC5 links, number of hops, and QoS profile for the (potential) remote UE.</w:t>
      </w:r>
    </w:p>
    <w:p w14:paraId="14522F78" w14:textId="77777777" w:rsidR="008C1A3C" w:rsidRPr="00E704A4" w:rsidRDefault="008C1A3C" w:rsidP="008C1A3C">
      <w:pPr>
        <w:jc w:val="left"/>
        <w:rPr>
          <w:rFonts w:ascii="Times New Roman" w:hAnsi="Times New Roman" w:cs="Times New Roman"/>
          <w:b/>
        </w:rPr>
      </w:pPr>
      <w:r w:rsidRPr="005056EB">
        <w:rPr>
          <w:rFonts w:ascii="Times New Roman" w:hAnsi="Times New Roman" w:cs="Times New Roman"/>
          <w:b/>
        </w:rPr>
        <w:t xml:space="preserve">Observation </w:t>
      </w:r>
      <w:r>
        <w:rPr>
          <w:rFonts w:ascii="Times New Roman" w:hAnsi="Times New Roman" w:cs="Times New Roman"/>
          <w:b/>
        </w:rPr>
        <w:t>3</w:t>
      </w:r>
      <w:r w:rsidRPr="005056EB">
        <w:rPr>
          <w:rFonts w:ascii="Times New Roman" w:hAnsi="Times New Roman" w:cs="Times New Roman"/>
          <w:b/>
        </w:rPr>
        <w:t>. gNB already knows</w:t>
      </w:r>
      <w:r w:rsidRPr="00E704A4">
        <w:rPr>
          <w:rFonts w:ascii="Times New Roman" w:hAnsi="Times New Roman" w:cs="Times New Roman"/>
          <w:b/>
        </w:rPr>
        <w:t xml:space="preserve"> number of hops, and QoS profile for the (potential) remote UE.</w:t>
      </w:r>
    </w:p>
    <w:p w14:paraId="2FF3C6CB" w14:textId="77777777" w:rsidR="008C1A3C" w:rsidRPr="00E704A4" w:rsidRDefault="008C1A3C" w:rsidP="008C1A3C">
      <w:pPr>
        <w:jc w:val="left"/>
        <w:rPr>
          <w:rFonts w:ascii="Times New Roman" w:hAnsi="Times New Roman" w:cs="Times New Roman"/>
          <w:b/>
        </w:rPr>
      </w:pPr>
      <w:r w:rsidRPr="00E704A4">
        <w:rPr>
          <w:rFonts w:ascii="Times New Roman" w:hAnsi="Times New Roman" w:cs="Times New Roman"/>
          <w:b/>
        </w:rPr>
        <w:t xml:space="preserve">Observation </w:t>
      </w:r>
      <w:r>
        <w:rPr>
          <w:rFonts w:ascii="Times New Roman" w:hAnsi="Times New Roman" w:cs="Times New Roman"/>
          <w:b/>
        </w:rPr>
        <w:t>4</w:t>
      </w:r>
      <w:r w:rsidRPr="00E704A4">
        <w:rPr>
          <w:rFonts w:ascii="Times New Roman" w:hAnsi="Times New Roman" w:cs="Times New Roman"/>
          <w:b/>
        </w:rPr>
        <w:t xml:space="preserve">. </w:t>
      </w:r>
      <w:r>
        <w:rPr>
          <w:rFonts w:ascii="Times New Roman" w:hAnsi="Times New Roman" w:cs="Times New Roman"/>
          <w:b/>
        </w:rPr>
        <w:t>T</w:t>
      </w:r>
      <w:r w:rsidRPr="00E704A4">
        <w:rPr>
          <w:rFonts w:ascii="Times New Roman" w:hAnsi="Times New Roman" w:cs="Times New Roman"/>
          <w:b/>
        </w:rPr>
        <w:t>he greater number of hops there are, the more the quality of each hop affects the delay and the efficiency of radio resource utilization.</w:t>
      </w:r>
    </w:p>
    <w:p w14:paraId="40EAAD58" w14:textId="02279FC2" w:rsidR="00112EBE" w:rsidRPr="00B07684" w:rsidRDefault="008C1A3C" w:rsidP="00B07684">
      <w:pPr>
        <w:spacing w:after="240"/>
        <w:rPr>
          <w:rFonts w:ascii="Times New Roman" w:hAnsi="Times New Roman" w:cs="Times New Roman" w:hint="eastAsia"/>
          <w:b/>
        </w:rPr>
      </w:pPr>
      <w:r w:rsidRPr="00E704A4">
        <w:rPr>
          <w:rFonts w:ascii="Times New Roman" w:hAnsi="Times New Roman" w:cs="Times New Roman"/>
          <w:b/>
        </w:rPr>
        <w:t xml:space="preserve">Proposal </w:t>
      </w:r>
      <w:r>
        <w:rPr>
          <w:rFonts w:ascii="Times New Roman" w:hAnsi="Times New Roman" w:cs="Times New Roman"/>
          <w:b/>
        </w:rPr>
        <w:t>12</w:t>
      </w:r>
      <w:r w:rsidRPr="00E704A4">
        <w:rPr>
          <w:rFonts w:ascii="Times New Roman" w:hAnsi="Times New Roman" w:cs="Times New Roman"/>
          <w:b/>
        </w:rPr>
        <w:t xml:space="preserve">. </w:t>
      </w:r>
      <w:r>
        <w:rPr>
          <w:rFonts w:ascii="Times New Roman" w:hAnsi="Times New Roman" w:cs="Times New Roman"/>
          <w:b/>
        </w:rPr>
        <w:t>Potential</w:t>
      </w:r>
      <w:r w:rsidRPr="00E704A4">
        <w:rPr>
          <w:rFonts w:ascii="Times New Roman" w:hAnsi="Times New Roman" w:cs="Times New Roman"/>
          <w:b/>
        </w:rPr>
        <w:t xml:space="preserve"> remote UE reports to the gNB the PC5 link qualities of each hops of the path first relay UE belongs</w:t>
      </w:r>
      <w:r>
        <w:rPr>
          <w:rFonts w:ascii="Times New Roman" w:hAnsi="Times New Roman" w:cs="Times New Roman"/>
          <w:b/>
        </w:rPr>
        <w:t xml:space="preserve"> or </w:t>
      </w:r>
      <w:r w:rsidRPr="005B548D">
        <w:rPr>
          <w:rFonts w:ascii="Times New Roman" w:hAnsi="Times New Roman" w:cs="Times New Roman"/>
          <w:b/>
        </w:rPr>
        <w:t>accumulated QoS for the PC5 links (i.e. Achievable PDB)</w:t>
      </w:r>
      <w:r w:rsidRPr="00E704A4">
        <w:rPr>
          <w:rFonts w:ascii="Times New Roman" w:hAnsi="Times New Roman" w:cs="Times New Roman"/>
          <w:b/>
        </w:rPr>
        <w:t>.</w:t>
      </w:r>
      <w:r w:rsidRPr="005B548D">
        <w:rPr>
          <w:rFonts w:ascii="Times New Roman" w:hAnsi="Times New Roman" w:cs="Times New Roman"/>
          <w:b/>
        </w:rPr>
        <w:t xml:space="preserve"> </w:t>
      </w:r>
    </w:p>
    <w:p w14:paraId="1C488404" w14:textId="77777777" w:rsidR="00112EBE" w:rsidRPr="00574E0E" w:rsidRDefault="00112EBE" w:rsidP="00574E0E">
      <w:pPr>
        <w:spacing w:after="240"/>
        <w:rPr>
          <w:rFonts w:ascii="Times New Roman" w:hAnsi="Times New Roman" w:cs="Times New Roman"/>
          <w:b/>
        </w:rPr>
      </w:pPr>
    </w:p>
    <w:p w14:paraId="225D1C3D" w14:textId="77777777" w:rsidR="001300A7" w:rsidRPr="004474F4" w:rsidRDefault="001300A7" w:rsidP="001300A7">
      <w:pPr>
        <w:pStyle w:val="1"/>
        <w:spacing w:after="0"/>
      </w:pPr>
      <w:r w:rsidRPr="004474F4">
        <w:rPr>
          <w:rFonts w:eastAsiaTheme="minorEastAsia"/>
          <w:lang w:eastAsia="ja-JP"/>
        </w:rPr>
        <w:t>Reference</w:t>
      </w:r>
    </w:p>
    <w:p w14:paraId="64156062" w14:textId="53BE2C9E" w:rsidR="00B16871" w:rsidRPr="00B16871" w:rsidRDefault="00B16871" w:rsidP="00B16871">
      <w:pPr>
        <w:pStyle w:val="a6"/>
        <w:numPr>
          <w:ilvl w:val="0"/>
          <w:numId w:val="2"/>
        </w:numPr>
        <w:ind w:leftChars="0"/>
        <w:rPr>
          <w:rFonts w:ascii="Times New Roman" w:hAnsi="Times New Roman" w:cs="Times New Roman"/>
        </w:rPr>
      </w:pPr>
      <w:r w:rsidRPr="006D4098">
        <w:rPr>
          <w:rFonts w:ascii="Times New Roman" w:hAnsi="Times New Roman" w:cs="Times New Roman"/>
        </w:rPr>
        <w:t>R2-2</w:t>
      </w:r>
      <w:r w:rsidRPr="004D7579">
        <w:rPr>
          <w:rFonts w:ascii="Times New Roman" w:hAnsi="Times New Roman" w:cs="Times New Roman"/>
        </w:rPr>
        <w:t>50</w:t>
      </w:r>
      <w:r w:rsidR="00371142">
        <w:rPr>
          <w:rFonts w:ascii="Times New Roman" w:hAnsi="Times New Roman" w:cs="Times New Roman"/>
        </w:rPr>
        <w:t>2984</w:t>
      </w:r>
      <w:r w:rsidRPr="006D4098">
        <w:rPr>
          <w:rFonts w:ascii="Times New Roman" w:hAnsi="Times New Roman" w:cs="Times New Roman"/>
        </w:rPr>
        <w:t>, Report from session on positioning and sidelink relay</w:t>
      </w:r>
    </w:p>
    <w:sectPr w:rsidR="00B16871" w:rsidRPr="00B16871"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052B2" w14:textId="77777777" w:rsidR="00704B2F" w:rsidRDefault="00704B2F" w:rsidP="00F97DD8">
      <w:r>
        <w:separator/>
      </w:r>
    </w:p>
  </w:endnote>
  <w:endnote w:type="continuationSeparator" w:id="0">
    <w:p w14:paraId="4688B0D8" w14:textId="77777777" w:rsidR="00704B2F" w:rsidRDefault="00704B2F"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16EA0" w14:textId="77777777" w:rsidR="00704B2F" w:rsidRDefault="00704B2F" w:rsidP="00F97DD8">
      <w:r>
        <w:separator/>
      </w:r>
    </w:p>
  </w:footnote>
  <w:footnote w:type="continuationSeparator" w:id="0">
    <w:p w14:paraId="62A50F2A" w14:textId="77777777" w:rsidR="00704B2F" w:rsidRDefault="00704B2F"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7A07AB"/>
    <w:multiLevelType w:val="hybridMultilevel"/>
    <w:tmpl w:val="90604E48"/>
    <w:lvl w:ilvl="0" w:tplc="76AE708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595BEA"/>
    <w:multiLevelType w:val="hybridMultilevel"/>
    <w:tmpl w:val="251296C6"/>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552070"/>
    <w:multiLevelType w:val="hybridMultilevel"/>
    <w:tmpl w:val="D194996C"/>
    <w:lvl w:ilvl="0" w:tplc="0409000F">
      <w:start w:val="1"/>
      <w:numFmt w:val="decimal"/>
      <w:lvlText w:val="%1."/>
      <w:lvlJc w:val="left"/>
      <w:pPr>
        <w:ind w:left="420" w:hanging="420"/>
      </w:pPr>
    </w:lvl>
    <w:lvl w:ilvl="1" w:tplc="807EC47E">
      <w:start w:val="1"/>
      <w:numFmt w:val="upperLetter"/>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EF96D8A"/>
    <w:multiLevelType w:val="hybridMultilevel"/>
    <w:tmpl w:val="D7268206"/>
    <w:lvl w:ilvl="0" w:tplc="7F509AD2">
      <w:start w:val="1"/>
      <w:numFmt w:val="upperLetter"/>
      <w:lvlText w:val="%1."/>
      <w:lvlJc w:val="left"/>
      <w:pPr>
        <w:ind w:left="840" w:hanging="420"/>
      </w:pPr>
      <w:rPr>
        <w:rFonts w:ascii="Times New Roman" w:eastAsiaTheme="minorEastAsia"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0" w15:restartNumberingAfterBreak="0">
    <w:nsid w:val="264D07AA"/>
    <w:multiLevelType w:val="hybridMultilevel"/>
    <w:tmpl w:val="05ECA47C"/>
    <w:lvl w:ilvl="0" w:tplc="E99C8350">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31B6097"/>
    <w:multiLevelType w:val="hybridMultilevel"/>
    <w:tmpl w:val="E51E35C0"/>
    <w:lvl w:ilvl="0" w:tplc="8A123D8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5C728C"/>
    <w:multiLevelType w:val="hybridMultilevel"/>
    <w:tmpl w:val="2D42A260"/>
    <w:lvl w:ilvl="0" w:tplc="66089D6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BC703AF"/>
    <w:multiLevelType w:val="hybridMultilevel"/>
    <w:tmpl w:val="00F0612A"/>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ADAE8D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82B6623"/>
    <w:multiLevelType w:val="hybridMultilevel"/>
    <w:tmpl w:val="40A2D3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BC135D9"/>
    <w:multiLevelType w:val="hybridMultilevel"/>
    <w:tmpl w:val="3F1C6C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C7532D7"/>
    <w:multiLevelType w:val="hybridMultilevel"/>
    <w:tmpl w:val="4BE2B2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D6002B7"/>
    <w:multiLevelType w:val="hybridMultilevel"/>
    <w:tmpl w:val="9C5CEB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11651BD"/>
    <w:multiLevelType w:val="hybridMultilevel"/>
    <w:tmpl w:val="2C52BE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75C0E65"/>
    <w:multiLevelType w:val="multilevel"/>
    <w:tmpl w:val="E9029F3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EF2D0E"/>
    <w:multiLevelType w:val="hybridMultilevel"/>
    <w:tmpl w:val="D8CE0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30"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E1E0DC6"/>
    <w:multiLevelType w:val="hybridMultilevel"/>
    <w:tmpl w:val="4F5253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4"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1"/>
  </w:num>
  <w:num w:numId="3">
    <w:abstractNumId w:val="32"/>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29"/>
  </w:num>
  <w:num w:numId="7">
    <w:abstractNumId w:val="20"/>
  </w:num>
  <w:num w:numId="8">
    <w:abstractNumId w:val="26"/>
  </w:num>
  <w:num w:numId="9">
    <w:abstractNumId w:val="9"/>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2"/>
  </w:num>
  <w:num w:numId="13">
    <w:abstractNumId w:val="4"/>
  </w:num>
  <w:num w:numId="14">
    <w:abstractNumId w:val="3"/>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0"/>
  </w:num>
  <w:num w:numId="18">
    <w:abstractNumId w:val="18"/>
  </w:num>
  <w:num w:numId="19">
    <w:abstractNumId w:val="0"/>
  </w:num>
  <w:num w:numId="20">
    <w:abstractNumId w:val="6"/>
  </w:num>
  <w:num w:numId="21">
    <w:abstractNumId w:val="7"/>
  </w:num>
  <w:num w:numId="22">
    <w:abstractNumId w:val="5"/>
  </w:num>
  <w:num w:numId="23">
    <w:abstractNumId w:val="14"/>
  </w:num>
  <w:num w:numId="24">
    <w:abstractNumId w:val="8"/>
  </w:num>
  <w:num w:numId="25">
    <w:abstractNumId w:val="25"/>
  </w:num>
  <w:num w:numId="26">
    <w:abstractNumId w:val="12"/>
  </w:num>
  <w:num w:numId="27">
    <w:abstractNumId w:val="1"/>
  </w:num>
  <w:num w:numId="28">
    <w:abstractNumId w:val="16"/>
  </w:num>
  <w:num w:numId="29">
    <w:abstractNumId w:val="21"/>
  </w:num>
  <w:num w:numId="30">
    <w:abstractNumId w:val="13"/>
  </w:num>
  <w:num w:numId="31">
    <w:abstractNumId w:val="23"/>
  </w:num>
  <w:num w:numId="32">
    <w:abstractNumId w:val="28"/>
  </w:num>
  <w:num w:numId="33">
    <w:abstractNumId w:val="24"/>
  </w:num>
  <w:num w:numId="34">
    <w:abstractNumId w:val="22"/>
  </w:num>
  <w:num w:numId="35">
    <w:abstractNumId w:val="10"/>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69E7"/>
    <w:rsid w:val="000121F5"/>
    <w:rsid w:val="0001324A"/>
    <w:rsid w:val="00022297"/>
    <w:rsid w:val="00027D4F"/>
    <w:rsid w:val="00031611"/>
    <w:rsid w:val="00031F9D"/>
    <w:rsid w:val="00040564"/>
    <w:rsid w:val="000474A3"/>
    <w:rsid w:val="00052B76"/>
    <w:rsid w:val="00052C8F"/>
    <w:rsid w:val="0005387D"/>
    <w:rsid w:val="00063597"/>
    <w:rsid w:val="00066028"/>
    <w:rsid w:val="000773E5"/>
    <w:rsid w:val="0008015F"/>
    <w:rsid w:val="00094D91"/>
    <w:rsid w:val="00095D6F"/>
    <w:rsid w:val="000B7516"/>
    <w:rsid w:val="000B7C15"/>
    <w:rsid w:val="000D39DB"/>
    <w:rsid w:val="000D6328"/>
    <w:rsid w:val="000D6388"/>
    <w:rsid w:val="000D7FFA"/>
    <w:rsid w:val="000F4D59"/>
    <w:rsid w:val="00100C20"/>
    <w:rsid w:val="0010626C"/>
    <w:rsid w:val="00106707"/>
    <w:rsid w:val="00110916"/>
    <w:rsid w:val="001120B4"/>
    <w:rsid w:val="00112651"/>
    <w:rsid w:val="00112EBE"/>
    <w:rsid w:val="0012048A"/>
    <w:rsid w:val="00123470"/>
    <w:rsid w:val="00126EC7"/>
    <w:rsid w:val="00127A24"/>
    <w:rsid w:val="001300A7"/>
    <w:rsid w:val="00132676"/>
    <w:rsid w:val="00143CA1"/>
    <w:rsid w:val="001477E7"/>
    <w:rsid w:val="0016337C"/>
    <w:rsid w:val="00165811"/>
    <w:rsid w:val="00167787"/>
    <w:rsid w:val="001679A3"/>
    <w:rsid w:val="001717C8"/>
    <w:rsid w:val="00172130"/>
    <w:rsid w:val="00174ED6"/>
    <w:rsid w:val="00184DAA"/>
    <w:rsid w:val="0018617C"/>
    <w:rsid w:val="00186A29"/>
    <w:rsid w:val="00195273"/>
    <w:rsid w:val="001A08EB"/>
    <w:rsid w:val="001A383A"/>
    <w:rsid w:val="001A5706"/>
    <w:rsid w:val="001B0939"/>
    <w:rsid w:val="001B58AC"/>
    <w:rsid w:val="001C186B"/>
    <w:rsid w:val="001C48BB"/>
    <w:rsid w:val="001D4BE0"/>
    <w:rsid w:val="001D6F05"/>
    <w:rsid w:val="001E5FD4"/>
    <w:rsid w:val="001F068E"/>
    <w:rsid w:val="001F30C3"/>
    <w:rsid w:val="00201030"/>
    <w:rsid w:val="00202467"/>
    <w:rsid w:val="0020435E"/>
    <w:rsid w:val="00210377"/>
    <w:rsid w:val="00224084"/>
    <w:rsid w:val="00227044"/>
    <w:rsid w:val="00230A1A"/>
    <w:rsid w:val="00230A6B"/>
    <w:rsid w:val="00235DA5"/>
    <w:rsid w:val="00237E3B"/>
    <w:rsid w:val="00250966"/>
    <w:rsid w:val="00253577"/>
    <w:rsid w:val="0025646F"/>
    <w:rsid w:val="0027081E"/>
    <w:rsid w:val="0027260F"/>
    <w:rsid w:val="00273786"/>
    <w:rsid w:val="00276F86"/>
    <w:rsid w:val="0028103E"/>
    <w:rsid w:val="00281082"/>
    <w:rsid w:val="00291CF6"/>
    <w:rsid w:val="00297EB6"/>
    <w:rsid w:val="002A09A0"/>
    <w:rsid w:val="002B653A"/>
    <w:rsid w:val="002B655A"/>
    <w:rsid w:val="002D0F62"/>
    <w:rsid w:val="002D0FE3"/>
    <w:rsid w:val="002E2B6B"/>
    <w:rsid w:val="002E2DBC"/>
    <w:rsid w:val="002E3E46"/>
    <w:rsid w:val="002E6EB6"/>
    <w:rsid w:val="002F12B2"/>
    <w:rsid w:val="002F4C61"/>
    <w:rsid w:val="00302EAB"/>
    <w:rsid w:val="003040FA"/>
    <w:rsid w:val="00306F22"/>
    <w:rsid w:val="00313A85"/>
    <w:rsid w:val="00313BDA"/>
    <w:rsid w:val="003210C6"/>
    <w:rsid w:val="00326CFB"/>
    <w:rsid w:val="00327229"/>
    <w:rsid w:val="003552EA"/>
    <w:rsid w:val="00360049"/>
    <w:rsid w:val="00361865"/>
    <w:rsid w:val="003642CB"/>
    <w:rsid w:val="00366A3A"/>
    <w:rsid w:val="00366E38"/>
    <w:rsid w:val="0036765D"/>
    <w:rsid w:val="003701E2"/>
    <w:rsid w:val="003710F2"/>
    <w:rsid w:val="00371142"/>
    <w:rsid w:val="00381ADD"/>
    <w:rsid w:val="00387FAD"/>
    <w:rsid w:val="0039681A"/>
    <w:rsid w:val="00396F32"/>
    <w:rsid w:val="003973A0"/>
    <w:rsid w:val="00397870"/>
    <w:rsid w:val="003A163A"/>
    <w:rsid w:val="003A2109"/>
    <w:rsid w:val="003A3BB2"/>
    <w:rsid w:val="003B581D"/>
    <w:rsid w:val="003C1CE4"/>
    <w:rsid w:val="003C3C34"/>
    <w:rsid w:val="003D2292"/>
    <w:rsid w:val="003D3FA4"/>
    <w:rsid w:val="003D78E8"/>
    <w:rsid w:val="003E46B9"/>
    <w:rsid w:val="003E50AF"/>
    <w:rsid w:val="00400AB2"/>
    <w:rsid w:val="00402DFA"/>
    <w:rsid w:val="00406787"/>
    <w:rsid w:val="00407067"/>
    <w:rsid w:val="0041764F"/>
    <w:rsid w:val="00425E23"/>
    <w:rsid w:val="004274FA"/>
    <w:rsid w:val="00431D88"/>
    <w:rsid w:val="00442783"/>
    <w:rsid w:val="004474F4"/>
    <w:rsid w:val="00451AED"/>
    <w:rsid w:val="00452481"/>
    <w:rsid w:val="00455325"/>
    <w:rsid w:val="004606DC"/>
    <w:rsid w:val="00463DFE"/>
    <w:rsid w:val="00470342"/>
    <w:rsid w:val="00474B48"/>
    <w:rsid w:val="004801B4"/>
    <w:rsid w:val="0048035C"/>
    <w:rsid w:val="00483533"/>
    <w:rsid w:val="00484BA7"/>
    <w:rsid w:val="004A5A41"/>
    <w:rsid w:val="004B2AEC"/>
    <w:rsid w:val="004B3299"/>
    <w:rsid w:val="004B359A"/>
    <w:rsid w:val="004C13FE"/>
    <w:rsid w:val="004C24F2"/>
    <w:rsid w:val="004C4263"/>
    <w:rsid w:val="004C4771"/>
    <w:rsid w:val="004D5FA4"/>
    <w:rsid w:val="004D7855"/>
    <w:rsid w:val="004E3A58"/>
    <w:rsid w:val="004F0F89"/>
    <w:rsid w:val="004F32CE"/>
    <w:rsid w:val="004F333C"/>
    <w:rsid w:val="004F7DF8"/>
    <w:rsid w:val="00501C01"/>
    <w:rsid w:val="005056EB"/>
    <w:rsid w:val="00507E1C"/>
    <w:rsid w:val="005170E5"/>
    <w:rsid w:val="0052321C"/>
    <w:rsid w:val="00534007"/>
    <w:rsid w:val="0054406B"/>
    <w:rsid w:val="00544C8E"/>
    <w:rsid w:val="0056326E"/>
    <w:rsid w:val="00564471"/>
    <w:rsid w:val="00565EBD"/>
    <w:rsid w:val="00567066"/>
    <w:rsid w:val="005676A0"/>
    <w:rsid w:val="00571D8B"/>
    <w:rsid w:val="00572EA8"/>
    <w:rsid w:val="00574E0E"/>
    <w:rsid w:val="00581393"/>
    <w:rsid w:val="0059385A"/>
    <w:rsid w:val="00593BA9"/>
    <w:rsid w:val="00594C41"/>
    <w:rsid w:val="00594FF3"/>
    <w:rsid w:val="005A07A6"/>
    <w:rsid w:val="005A25C6"/>
    <w:rsid w:val="005B548D"/>
    <w:rsid w:val="005B7C41"/>
    <w:rsid w:val="005D120A"/>
    <w:rsid w:val="005E044F"/>
    <w:rsid w:val="005E15FC"/>
    <w:rsid w:val="005E1850"/>
    <w:rsid w:val="005E1F5F"/>
    <w:rsid w:val="005E2FF9"/>
    <w:rsid w:val="005E3085"/>
    <w:rsid w:val="005F3D54"/>
    <w:rsid w:val="005F43E2"/>
    <w:rsid w:val="005F639E"/>
    <w:rsid w:val="00601BDD"/>
    <w:rsid w:val="00603A08"/>
    <w:rsid w:val="00620DD2"/>
    <w:rsid w:val="00621889"/>
    <w:rsid w:val="0062625E"/>
    <w:rsid w:val="0064077C"/>
    <w:rsid w:val="00644EAA"/>
    <w:rsid w:val="00647810"/>
    <w:rsid w:val="00665206"/>
    <w:rsid w:val="00672C0F"/>
    <w:rsid w:val="006811A7"/>
    <w:rsid w:val="00683DE5"/>
    <w:rsid w:val="00685148"/>
    <w:rsid w:val="00696B8D"/>
    <w:rsid w:val="0069796F"/>
    <w:rsid w:val="006A38E6"/>
    <w:rsid w:val="006A54DB"/>
    <w:rsid w:val="006C2A10"/>
    <w:rsid w:val="006D14CC"/>
    <w:rsid w:val="006D2613"/>
    <w:rsid w:val="006D39A7"/>
    <w:rsid w:val="006D5CD1"/>
    <w:rsid w:val="006E62CE"/>
    <w:rsid w:val="006F27F1"/>
    <w:rsid w:val="00701092"/>
    <w:rsid w:val="00701F54"/>
    <w:rsid w:val="00702E7C"/>
    <w:rsid w:val="00704B2F"/>
    <w:rsid w:val="00705FF4"/>
    <w:rsid w:val="00711E6B"/>
    <w:rsid w:val="00732D8A"/>
    <w:rsid w:val="0073385F"/>
    <w:rsid w:val="00737256"/>
    <w:rsid w:val="00745246"/>
    <w:rsid w:val="007469A4"/>
    <w:rsid w:val="00751B7E"/>
    <w:rsid w:val="007609F9"/>
    <w:rsid w:val="0076281F"/>
    <w:rsid w:val="00766835"/>
    <w:rsid w:val="00784EB1"/>
    <w:rsid w:val="00793AFA"/>
    <w:rsid w:val="007952CB"/>
    <w:rsid w:val="007A1656"/>
    <w:rsid w:val="007A1DAA"/>
    <w:rsid w:val="007A1FE3"/>
    <w:rsid w:val="007A38AB"/>
    <w:rsid w:val="007A3ACD"/>
    <w:rsid w:val="007A552F"/>
    <w:rsid w:val="007B0F5E"/>
    <w:rsid w:val="007B2B8B"/>
    <w:rsid w:val="007B595D"/>
    <w:rsid w:val="007C08C7"/>
    <w:rsid w:val="007C2CA4"/>
    <w:rsid w:val="007D1058"/>
    <w:rsid w:val="007E5141"/>
    <w:rsid w:val="007E7882"/>
    <w:rsid w:val="007F758A"/>
    <w:rsid w:val="00802758"/>
    <w:rsid w:val="00805F9C"/>
    <w:rsid w:val="00807151"/>
    <w:rsid w:val="008139FB"/>
    <w:rsid w:val="00813C51"/>
    <w:rsid w:val="00820029"/>
    <w:rsid w:val="00826420"/>
    <w:rsid w:val="008319D8"/>
    <w:rsid w:val="0083338A"/>
    <w:rsid w:val="00845724"/>
    <w:rsid w:val="008600FF"/>
    <w:rsid w:val="00863FD6"/>
    <w:rsid w:val="008679CD"/>
    <w:rsid w:val="0087159A"/>
    <w:rsid w:val="008723BB"/>
    <w:rsid w:val="0087533D"/>
    <w:rsid w:val="00897BCB"/>
    <w:rsid w:val="008A0934"/>
    <w:rsid w:val="008A1062"/>
    <w:rsid w:val="008A55F5"/>
    <w:rsid w:val="008B2BCE"/>
    <w:rsid w:val="008B7DDC"/>
    <w:rsid w:val="008C1A3C"/>
    <w:rsid w:val="008C2609"/>
    <w:rsid w:val="008E1724"/>
    <w:rsid w:val="008E317C"/>
    <w:rsid w:val="008F6948"/>
    <w:rsid w:val="00901366"/>
    <w:rsid w:val="00902DBC"/>
    <w:rsid w:val="00903947"/>
    <w:rsid w:val="009045A5"/>
    <w:rsid w:val="00913169"/>
    <w:rsid w:val="0091583F"/>
    <w:rsid w:val="009168DD"/>
    <w:rsid w:val="00917A70"/>
    <w:rsid w:val="009242EE"/>
    <w:rsid w:val="0092582D"/>
    <w:rsid w:val="0093411B"/>
    <w:rsid w:val="00941655"/>
    <w:rsid w:val="00942C63"/>
    <w:rsid w:val="00945C07"/>
    <w:rsid w:val="00946094"/>
    <w:rsid w:val="00955F93"/>
    <w:rsid w:val="00955FBA"/>
    <w:rsid w:val="00957AB5"/>
    <w:rsid w:val="00962A7A"/>
    <w:rsid w:val="00965DA9"/>
    <w:rsid w:val="009757DE"/>
    <w:rsid w:val="00981E00"/>
    <w:rsid w:val="00990A72"/>
    <w:rsid w:val="00992450"/>
    <w:rsid w:val="00995992"/>
    <w:rsid w:val="00995FC9"/>
    <w:rsid w:val="009B4539"/>
    <w:rsid w:val="009B63A5"/>
    <w:rsid w:val="009C47E7"/>
    <w:rsid w:val="009C4E8D"/>
    <w:rsid w:val="009D0995"/>
    <w:rsid w:val="009D3CD7"/>
    <w:rsid w:val="009E116E"/>
    <w:rsid w:val="009E27F7"/>
    <w:rsid w:val="009E6A71"/>
    <w:rsid w:val="009E7066"/>
    <w:rsid w:val="009F1410"/>
    <w:rsid w:val="009F684B"/>
    <w:rsid w:val="009F79C0"/>
    <w:rsid w:val="00A0222A"/>
    <w:rsid w:val="00A05722"/>
    <w:rsid w:val="00A1251F"/>
    <w:rsid w:val="00A215D1"/>
    <w:rsid w:val="00A23CBC"/>
    <w:rsid w:val="00A30D6C"/>
    <w:rsid w:val="00A515A6"/>
    <w:rsid w:val="00A64D80"/>
    <w:rsid w:val="00A65066"/>
    <w:rsid w:val="00A812F3"/>
    <w:rsid w:val="00A83264"/>
    <w:rsid w:val="00A91E06"/>
    <w:rsid w:val="00A94647"/>
    <w:rsid w:val="00A9744F"/>
    <w:rsid w:val="00AB1D24"/>
    <w:rsid w:val="00AB68F3"/>
    <w:rsid w:val="00AB6F42"/>
    <w:rsid w:val="00AC00D7"/>
    <w:rsid w:val="00AC2CD2"/>
    <w:rsid w:val="00AD3CBB"/>
    <w:rsid w:val="00AD6E17"/>
    <w:rsid w:val="00AE3F75"/>
    <w:rsid w:val="00AF2422"/>
    <w:rsid w:val="00AF4F74"/>
    <w:rsid w:val="00AF7BCF"/>
    <w:rsid w:val="00B05C48"/>
    <w:rsid w:val="00B074B3"/>
    <w:rsid w:val="00B07684"/>
    <w:rsid w:val="00B10CC5"/>
    <w:rsid w:val="00B12A9A"/>
    <w:rsid w:val="00B16871"/>
    <w:rsid w:val="00B202E8"/>
    <w:rsid w:val="00B21BD0"/>
    <w:rsid w:val="00B21D39"/>
    <w:rsid w:val="00B23841"/>
    <w:rsid w:val="00B243C7"/>
    <w:rsid w:val="00B26A4F"/>
    <w:rsid w:val="00B41F59"/>
    <w:rsid w:val="00B43B42"/>
    <w:rsid w:val="00B54677"/>
    <w:rsid w:val="00B75355"/>
    <w:rsid w:val="00B941BB"/>
    <w:rsid w:val="00B96F67"/>
    <w:rsid w:val="00BA76C3"/>
    <w:rsid w:val="00BC03F3"/>
    <w:rsid w:val="00BD1471"/>
    <w:rsid w:val="00BE0E1D"/>
    <w:rsid w:val="00BE431B"/>
    <w:rsid w:val="00BE6DD5"/>
    <w:rsid w:val="00BE7B7B"/>
    <w:rsid w:val="00BF10B4"/>
    <w:rsid w:val="00BF4B32"/>
    <w:rsid w:val="00C12E5D"/>
    <w:rsid w:val="00C1322E"/>
    <w:rsid w:val="00C13AB3"/>
    <w:rsid w:val="00C143A9"/>
    <w:rsid w:val="00C1594C"/>
    <w:rsid w:val="00C16388"/>
    <w:rsid w:val="00C17F92"/>
    <w:rsid w:val="00C21881"/>
    <w:rsid w:val="00C25BBC"/>
    <w:rsid w:val="00C27BAB"/>
    <w:rsid w:val="00C3542B"/>
    <w:rsid w:val="00C42E7B"/>
    <w:rsid w:val="00C46622"/>
    <w:rsid w:val="00C52E27"/>
    <w:rsid w:val="00C56B94"/>
    <w:rsid w:val="00C610A1"/>
    <w:rsid w:val="00C64DA1"/>
    <w:rsid w:val="00C664AB"/>
    <w:rsid w:val="00C67587"/>
    <w:rsid w:val="00C7074F"/>
    <w:rsid w:val="00C71AE2"/>
    <w:rsid w:val="00C82ECE"/>
    <w:rsid w:val="00C83E8D"/>
    <w:rsid w:val="00C84E5A"/>
    <w:rsid w:val="00C96B00"/>
    <w:rsid w:val="00C97596"/>
    <w:rsid w:val="00C97C98"/>
    <w:rsid w:val="00CA4A57"/>
    <w:rsid w:val="00CB7BA6"/>
    <w:rsid w:val="00CD08A8"/>
    <w:rsid w:val="00CE11B1"/>
    <w:rsid w:val="00CF1FC7"/>
    <w:rsid w:val="00CF24DA"/>
    <w:rsid w:val="00D0350F"/>
    <w:rsid w:val="00D05F13"/>
    <w:rsid w:val="00D10ABD"/>
    <w:rsid w:val="00D11210"/>
    <w:rsid w:val="00D12134"/>
    <w:rsid w:val="00D13685"/>
    <w:rsid w:val="00D138C1"/>
    <w:rsid w:val="00D233EF"/>
    <w:rsid w:val="00D24820"/>
    <w:rsid w:val="00D3109A"/>
    <w:rsid w:val="00D32B2C"/>
    <w:rsid w:val="00D33753"/>
    <w:rsid w:val="00D37299"/>
    <w:rsid w:val="00D52BBC"/>
    <w:rsid w:val="00D54BEA"/>
    <w:rsid w:val="00D61BA3"/>
    <w:rsid w:val="00D663A6"/>
    <w:rsid w:val="00D8086A"/>
    <w:rsid w:val="00D80B0D"/>
    <w:rsid w:val="00D85345"/>
    <w:rsid w:val="00D95128"/>
    <w:rsid w:val="00D97919"/>
    <w:rsid w:val="00D97B3D"/>
    <w:rsid w:val="00DA0AA3"/>
    <w:rsid w:val="00DB7BE5"/>
    <w:rsid w:val="00DC0450"/>
    <w:rsid w:val="00DC5BB4"/>
    <w:rsid w:val="00DD2990"/>
    <w:rsid w:val="00DE0D5E"/>
    <w:rsid w:val="00DE1AAE"/>
    <w:rsid w:val="00DE24E4"/>
    <w:rsid w:val="00DF0EA7"/>
    <w:rsid w:val="00DF287A"/>
    <w:rsid w:val="00E02C41"/>
    <w:rsid w:val="00E04017"/>
    <w:rsid w:val="00E25C94"/>
    <w:rsid w:val="00E31705"/>
    <w:rsid w:val="00E36D24"/>
    <w:rsid w:val="00E44576"/>
    <w:rsid w:val="00E553B1"/>
    <w:rsid w:val="00E60957"/>
    <w:rsid w:val="00E65DD5"/>
    <w:rsid w:val="00E704A4"/>
    <w:rsid w:val="00E74E6A"/>
    <w:rsid w:val="00E7758E"/>
    <w:rsid w:val="00E85371"/>
    <w:rsid w:val="00E903AD"/>
    <w:rsid w:val="00E9185E"/>
    <w:rsid w:val="00E957B8"/>
    <w:rsid w:val="00E95F3C"/>
    <w:rsid w:val="00E97622"/>
    <w:rsid w:val="00EA069A"/>
    <w:rsid w:val="00EA35C7"/>
    <w:rsid w:val="00EA41F2"/>
    <w:rsid w:val="00EB1F13"/>
    <w:rsid w:val="00ED7698"/>
    <w:rsid w:val="00EE4F2A"/>
    <w:rsid w:val="00F00D6D"/>
    <w:rsid w:val="00F02F2C"/>
    <w:rsid w:val="00F10773"/>
    <w:rsid w:val="00F11DF3"/>
    <w:rsid w:val="00F23F65"/>
    <w:rsid w:val="00F345AB"/>
    <w:rsid w:val="00F44B43"/>
    <w:rsid w:val="00F5264A"/>
    <w:rsid w:val="00F55FD4"/>
    <w:rsid w:val="00F5728A"/>
    <w:rsid w:val="00F603D1"/>
    <w:rsid w:val="00F61E6B"/>
    <w:rsid w:val="00F64B44"/>
    <w:rsid w:val="00F66F3E"/>
    <w:rsid w:val="00F8171E"/>
    <w:rsid w:val="00F82200"/>
    <w:rsid w:val="00F84C79"/>
    <w:rsid w:val="00F91A3F"/>
    <w:rsid w:val="00F94247"/>
    <w:rsid w:val="00F97DD8"/>
    <w:rsid w:val="00FB14F3"/>
    <w:rsid w:val="00FB1A20"/>
    <w:rsid w:val="00FB73A2"/>
    <w:rsid w:val="00FC37B2"/>
    <w:rsid w:val="00FC5517"/>
    <w:rsid w:val="00FD16ED"/>
    <w:rsid w:val="00FE12FA"/>
    <w:rsid w:val="00FE203B"/>
    <w:rsid w:val="00FE2E4D"/>
    <w:rsid w:val="00FE4922"/>
    <w:rsid w:val="00FE5F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E5FD4"/>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a"/>
    <w:link w:val="a7"/>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8">
    <w:name w:val="annotation reference"/>
    <w:basedOn w:val="a0"/>
    <w:unhideWhenUsed/>
    <w:qFormat/>
    <w:rsid w:val="000121F5"/>
    <w:rPr>
      <w:sz w:val="18"/>
      <w:szCs w:val="18"/>
    </w:rPr>
  </w:style>
  <w:style w:type="paragraph" w:styleId="a9">
    <w:name w:val="annotation text"/>
    <w:basedOn w:val="a"/>
    <w:link w:val="aa"/>
    <w:unhideWhenUsed/>
    <w:qFormat/>
    <w:rsid w:val="000121F5"/>
    <w:pPr>
      <w:jc w:val="left"/>
    </w:pPr>
  </w:style>
  <w:style w:type="character" w:customStyle="1" w:styleId="aa">
    <w:name w:val="コメント文字列 (文字)"/>
    <w:basedOn w:val="a0"/>
    <w:link w:val="a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basedOn w:val="a1"/>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7">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6"/>
    <w:uiPriority w:val="34"/>
    <w:qFormat/>
    <w:locked/>
    <w:rsid w:val="008E317C"/>
  </w:style>
  <w:style w:type="paragraph" w:styleId="Web">
    <w:name w:val="Normal (Web)"/>
    <w:basedOn w:val="a"/>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ascii="Times New Roman" w:eastAsia="Times New Roman" w:hAnsi="Times New Roman" w:cs="Times New Roman"/>
      <w:kern w:val="0"/>
      <w:sz w:val="24"/>
      <w:szCs w:val="24"/>
      <w:lang w:eastAsia="en-GB"/>
    </w:rPr>
  </w:style>
  <w:style w:type="paragraph" w:styleId="af3">
    <w:name w:val="Revision"/>
    <w:hidden/>
    <w:uiPriority w:val="99"/>
    <w:semiHidden/>
    <w:rsid w:val="009E7066"/>
  </w:style>
  <w:style w:type="paragraph" w:customStyle="1" w:styleId="TAC">
    <w:name w:val="TAC"/>
    <w:basedOn w:val="TAL"/>
    <w:rsid w:val="00C52E27"/>
    <w:pPr>
      <w:jc w:val="center"/>
      <w:textAlignment w:val="auto"/>
    </w:pPr>
    <w:rPr>
      <w:rFonts w:eastAsiaTheme="minorEastAsia"/>
      <w:lang w:eastAsia="en-GB"/>
    </w:rPr>
  </w:style>
  <w:style w:type="paragraph" w:customStyle="1" w:styleId="TAN">
    <w:name w:val="TAN"/>
    <w:basedOn w:val="TAL"/>
    <w:rsid w:val="00C52E27"/>
    <w:pPr>
      <w:ind w:left="851" w:hanging="851"/>
      <w:textAlignment w:val="auto"/>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203568425">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306519009">
      <w:bodyDiv w:val="1"/>
      <w:marLeft w:val="0"/>
      <w:marRight w:val="0"/>
      <w:marTop w:val="0"/>
      <w:marBottom w:val="0"/>
      <w:divBdr>
        <w:top w:val="none" w:sz="0" w:space="0" w:color="auto"/>
        <w:left w:val="none" w:sz="0" w:space="0" w:color="auto"/>
        <w:bottom w:val="none" w:sz="0" w:space="0" w:color="auto"/>
        <w:right w:val="none" w:sz="0" w:space="0" w:color="auto"/>
      </w:divBdr>
    </w:div>
    <w:div w:id="834804801">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809930827">
      <w:bodyDiv w:val="1"/>
      <w:marLeft w:val="0"/>
      <w:marRight w:val="0"/>
      <w:marTop w:val="0"/>
      <w:marBottom w:val="0"/>
      <w:divBdr>
        <w:top w:val="none" w:sz="0" w:space="0" w:color="auto"/>
        <w:left w:val="none" w:sz="0" w:space="0" w:color="auto"/>
        <w:bottom w:val="none" w:sz="0" w:space="0" w:color="auto"/>
        <w:right w:val="none" w:sz="0" w:space="0" w:color="auto"/>
      </w:divBdr>
    </w:div>
    <w:div w:id="1930844538">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60402-B02C-49B8-AE4C-5EB3D9CC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2229</Words>
  <Characters>12711</Characters>
  <Application>Microsoft Office Word</Application>
  <DocSecurity>0</DocSecurity>
  <Lines>105</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2025-05-09T00:52:00Z</dcterms:created>
  <dcterms:modified xsi:type="dcterms:W3CDTF">2025-05-09T01:07:00Z</dcterms:modified>
</cp:coreProperties>
</file>