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E1155" w14:textId="3E34793A" w:rsidR="00632D11" w:rsidRPr="00064F13" w:rsidRDefault="00180772" w:rsidP="00DF6E26">
      <w:pPr>
        <w:rPr>
          <w:rFonts w:asciiTheme="minorBidi" w:hAnsiTheme="minorBidi"/>
          <w:b/>
          <w:bCs/>
          <w:snapToGrid w:val="0"/>
          <w:sz w:val="28"/>
          <w:szCs w:val="28"/>
          <w:lang w:val="en-GB"/>
        </w:rPr>
      </w:pPr>
      <w:r w:rsidRPr="00064F13">
        <w:rPr>
          <w:rFonts w:asciiTheme="minorBidi" w:hAnsiTheme="minorBidi"/>
          <w:b/>
          <w:bCs/>
          <w:snapToGrid w:val="0"/>
          <w:sz w:val="28"/>
          <w:szCs w:val="28"/>
          <w:lang w:val="en-GB"/>
        </w:rPr>
        <w:t>3GPP TSG-RAN WG2 Meeting #1</w:t>
      </w:r>
      <w:r w:rsidR="0003194B">
        <w:rPr>
          <w:rFonts w:asciiTheme="minorBidi" w:hAnsiTheme="minorBidi"/>
          <w:b/>
          <w:bCs/>
          <w:snapToGrid w:val="0"/>
          <w:sz w:val="28"/>
          <w:szCs w:val="28"/>
          <w:lang w:val="en-GB"/>
        </w:rPr>
        <w:t>30</w:t>
      </w:r>
      <w:r w:rsidR="000563D0" w:rsidRPr="00064F13">
        <w:rPr>
          <w:rFonts w:asciiTheme="minorBidi" w:hAnsiTheme="minorBidi"/>
          <w:b/>
          <w:bCs/>
          <w:snapToGrid w:val="0"/>
          <w:sz w:val="28"/>
          <w:szCs w:val="28"/>
          <w:lang w:val="en-GB"/>
        </w:rPr>
        <w:tab/>
      </w:r>
      <w:r w:rsidR="000563D0" w:rsidRPr="00064F13">
        <w:rPr>
          <w:rFonts w:asciiTheme="minorBidi" w:hAnsiTheme="minorBidi"/>
          <w:b/>
          <w:bCs/>
          <w:snapToGrid w:val="0"/>
          <w:sz w:val="28"/>
          <w:szCs w:val="28"/>
          <w:lang w:val="en-GB"/>
        </w:rPr>
        <w:tab/>
      </w:r>
      <w:r w:rsidR="00632D11" w:rsidRPr="00064F13">
        <w:rPr>
          <w:rFonts w:asciiTheme="minorBidi" w:hAnsiTheme="minorBidi"/>
          <w:b/>
          <w:bCs/>
          <w:snapToGrid w:val="0"/>
          <w:sz w:val="28"/>
          <w:szCs w:val="28"/>
          <w:lang w:val="en-GB"/>
        </w:rPr>
        <w:tab/>
      </w:r>
      <w:r w:rsidR="00632D11" w:rsidRPr="00064F13">
        <w:rPr>
          <w:rFonts w:asciiTheme="minorBidi" w:hAnsiTheme="minorBidi"/>
          <w:b/>
          <w:bCs/>
          <w:snapToGrid w:val="0"/>
          <w:sz w:val="28"/>
          <w:szCs w:val="28"/>
          <w:lang w:val="en-GB"/>
        </w:rPr>
        <w:tab/>
      </w:r>
      <w:r w:rsidR="00632D11" w:rsidRPr="00064F13">
        <w:rPr>
          <w:rFonts w:asciiTheme="minorBidi" w:hAnsiTheme="minorBidi"/>
          <w:b/>
          <w:bCs/>
          <w:snapToGrid w:val="0"/>
          <w:sz w:val="28"/>
          <w:szCs w:val="28"/>
          <w:lang w:val="en-GB"/>
        </w:rPr>
        <w:tab/>
      </w:r>
      <w:r w:rsidR="00632D11" w:rsidRPr="00064F13">
        <w:rPr>
          <w:rFonts w:asciiTheme="minorBidi" w:hAnsiTheme="minorBidi"/>
          <w:b/>
          <w:bCs/>
          <w:snapToGrid w:val="0"/>
          <w:sz w:val="28"/>
          <w:szCs w:val="28"/>
          <w:lang w:val="en-GB"/>
        </w:rPr>
        <w:tab/>
      </w:r>
      <w:r w:rsidR="00632D11" w:rsidRPr="00064F13">
        <w:rPr>
          <w:rFonts w:asciiTheme="minorBidi" w:hAnsiTheme="minorBidi"/>
          <w:b/>
          <w:bCs/>
          <w:snapToGrid w:val="0"/>
          <w:sz w:val="28"/>
          <w:szCs w:val="28"/>
          <w:lang w:val="en-GB"/>
        </w:rPr>
        <w:tab/>
      </w:r>
      <w:r w:rsidR="00632D11" w:rsidRPr="00064F13">
        <w:rPr>
          <w:rFonts w:asciiTheme="minorBidi" w:hAnsiTheme="minorBidi"/>
          <w:b/>
          <w:bCs/>
          <w:snapToGrid w:val="0"/>
          <w:sz w:val="28"/>
          <w:szCs w:val="28"/>
          <w:lang w:val="en-GB"/>
        </w:rPr>
        <w:tab/>
      </w:r>
      <w:r w:rsidR="00632D11" w:rsidRPr="00064F13">
        <w:rPr>
          <w:rFonts w:asciiTheme="minorBidi" w:hAnsiTheme="minorBidi"/>
          <w:b/>
          <w:bCs/>
          <w:snapToGrid w:val="0"/>
          <w:sz w:val="28"/>
          <w:szCs w:val="28"/>
          <w:lang w:val="en-GB"/>
        </w:rPr>
        <w:tab/>
      </w:r>
      <w:r w:rsidR="00632D11" w:rsidRPr="00064F13">
        <w:rPr>
          <w:rFonts w:asciiTheme="minorBidi" w:hAnsiTheme="minorBidi"/>
          <w:b/>
          <w:bCs/>
          <w:snapToGrid w:val="0"/>
          <w:sz w:val="28"/>
          <w:szCs w:val="28"/>
          <w:lang w:val="en-GB"/>
        </w:rPr>
        <w:tab/>
      </w:r>
      <w:r w:rsidR="00632D11" w:rsidRPr="00064F13">
        <w:rPr>
          <w:rFonts w:asciiTheme="minorBidi" w:hAnsiTheme="minorBidi"/>
          <w:b/>
          <w:bCs/>
          <w:snapToGrid w:val="0"/>
          <w:sz w:val="28"/>
          <w:szCs w:val="28"/>
          <w:lang w:val="en-GB"/>
        </w:rPr>
        <w:tab/>
        <w:t xml:space="preserve">        </w:t>
      </w:r>
      <w:r w:rsidR="004257F0" w:rsidRPr="004257F0">
        <w:rPr>
          <w:rFonts w:asciiTheme="minorBidi" w:hAnsiTheme="minorBidi"/>
          <w:b/>
          <w:bCs/>
          <w:snapToGrid w:val="0"/>
          <w:sz w:val="28"/>
          <w:szCs w:val="28"/>
          <w:lang w:val="en-GB"/>
        </w:rPr>
        <w:t>R2-2504202</w:t>
      </w:r>
    </w:p>
    <w:p w14:paraId="061FE6A2" w14:textId="77777777" w:rsidR="0003194B" w:rsidRPr="00064F13" w:rsidRDefault="0003194B" w:rsidP="0003194B">
      <w:pPr>
        <w:rPr>
          <w:rFonts w:asciiTheme="minorBidi" w:hAnsiTheme="minorBidi"/>
          <w:b/>
          <w:bCs/>
          <w:snapToGrid w:val="0"/>
          <w:sz w:val="28"/>
          <w:szCs w:val="28"/>
          <w:lang w:val="en-GB"/>
        </w:rPr>
      </w:pPr>
      <w:r>
        <w:rPr>
          <w:rFonts w:asciiTheme="minorBidi" w:hAnsiTheme="minorBidi"/>
          <w:b/>
          <w:bCs/>
          <w:snapToGrid w:val="0"/>
          <w:sz w:val="28"/>
          <w:szCs w:val="28"/>
          <w:lang w:val="en-GB"/>
        </w:rPr>
        <w:t>Malta</w:t>
      </w:r>
      <w:r w:rsidRPr="00064F13">
        <w:rPr>
          <w:rFonts w:asciiTheme="minorBidi" w:hAnsiTheme="minorBidi"/>
          <w:b/>
          <w:bCs/>
          <w:snapToGrid w:val="0"/>
          <w:sz w:val="28"/>
          <w:szCs w:val="28"/>
          <w:lang w:val="en-GB"/>
        </w:rPr>
        <w:t>, 1</w:t>
      </w:r>
      <w:r>
        <w:rPr>
          <w:rFonts w:asciiTheme="minorBidi" w:hAnsiTheme="minorBidi"/>
          <w:b/>
          <w:bCs/>
          <w:snapToGrid w:val="0"/>
          <w:sz w:val="28"/>
          <w:szCs w:val="28"/>
          <w:lang w:val="en-GB"/>
        </w:rPr>
        <w:t>9</w:t>
      </w:r>
      <w:r w:rsidRPr="00064F13">
        <w:rPr>
          <w:rFonts w:asciiTheme="minorBidi" w:hAnsiTheme="minorBidi"/>
          <w:b/>
          <w:bCs/>
          <w:snapToGrid w:val="0"/>
          <w:sz w:val="28"/>
          <w:szCs w:val="28"/>
          <w:lang w:val="en-GB"/>
        </w:rPr>
        <w:t>-2</w:t>
      </w:r>
      <w:r>
        <w:rPr>
          <w:rFonts w:asciiTheme="minorBidi" w:hAnsiTheme="minorBidi"/>
          <w:b/>
          <w:bCs/>
          <w:snapToGrid w:val="0"/>
          <w:sz w:val="28"/>
          <w:szCs w:val="28"/>
          <w:lang w:val="en-GB"/>
        </w:rPr>
        <w:t>3</w:t>
      </w:r>
      <w:r w:rsidRPr="00064F13">
        <w:rPr>
          <w:rFonts w:asciiTheme="minorBidi" w:hAnsiTheme="minorBidi"/>
          <w:b/>
          <w:bCs/>
          <w:snapToGrid w:val="0"/>
          <w:sz w:val="28"/>
          <w:szCs w:val="28"/>
          <w:lang w:val="en-GB"/>
        </w:rPr>
        <w:t xml:space="preserve"> </w:t>
      </w:r>
      <w:r>
        <w:rPr>
          <w:rFonts w:asciiTheme="minorBidi" w:hAnsiTheme="minorBidi"/>
          <w:b/>
          <w:bCs/>
          <w:snapToGrid w:val="0"/>
          <w:sz w:val="28"/>
          <w:szCs w:val="28"/>
          <w:lang w:val="en-GB"/>
        </w:rPr>
        <w:t>May</w:t>
      </w:r>
      <w:r w:rsidRPr="00064F13">
        <w:rPr>
          <w:rFonts w:asciiTheme="minorBidi" w:hAnsiTheme="minorBidi"/>
          <w:b/>
          <w:bCs/>
          <w:snapToGrid w:val="0"/>
          <w:sz w:val="28"/>
          <w:szCs w:val="28"/>
          <w:lang w:val="en-GB"/>
        </w:rPr>
        <w:t xml:space="preserve"> 202</w:t>
      </w:r>
      <w:r>
        <w:rPr>
          <w:rFonts w:asciiTheme="minorBidi" w:hAnsiTheme="minorBidi"/>
          <w:b/>
          <w:bCs/>
          <w:snapToGrid w:val="0"/>
          <w:sz w:val="28"/>
          <w:szCs w:val="28"/>
          <w:lang w:val="en-GB"/>
        </w:rPr>
        <w:t>5</w:t>
      </w:r>
    </w:p>
    <w:p w14:paraId="14B9DD3B" w14:textId="77777777" w:rsidR="00C05AC4" w:rsidRPr="00064F13" w:rsidRDefault="00C05AC4" w:rsidP="00C05AC4">
      <w:pPr>
        <w:rPr>
          <w:rFonts w:asciiTheme="minorBidi" w:hAnsiTheme="minorBidi"/>
          <w:b/>
          <w:bCs/>
          <w:snapToGrid w:val="0"/>
          <w:lang w:val="en-GB"/>
        </w:rPr>
      </w:pPr>
    </w:p>
    <w:p w14:paraId="3968EB5D" w14:textId="52CB4F1C" w:rsidR="00C05AC4" w:rsidRPr="00064F13" w:rsidRDefault="00C05AC4" w:rsidP="00C05AC4">
      <w:pPr>
        <w:rPr>
          <w:rFonts w:asciiTheme="minorBidi" w:hAnsiTheme="minorBidi"/>
          <w:b/>
          <w:bCs/>
          <w:snapToGrid w:val="0"/>
          <w:lang w:val="en-GB"/>
        </w:rPr>
      </w:pPr>
      <w:r w:rsidRPr="00064F13">
        <w:rPr>
          <w:rFonts w:asciiTheme="minorBidi" w:hAnsiTheme="minorBidi"/>
          <w:b/>
          <w:bCs/>
          <w:snapToGrid w:val="0"/>
          <w:lang w:val="en-GB"/>
        </w:rPr>
        <w:t>Agenda item:</w:t>
      </w:r>
      <w:r w:rsidRPr="00064F13">
        <w:rPr>
          <w:rFonts w:asciiTheme="minorBidi" w:hAnsiTheme="minorBidi"/>
          <w:b/>
          <w:bCs/>
          <w:snapToGrid w:val="0"/>
          <w:lang w:val="en-GB"/>
        </w:rPr>
        <w:tab/>
      </w:r>
      <w:r w:rsidRPr="00064F13">
        <w:rPr>
          <w:rFonts w:asciiTheme="minorBidi" w:hAnsiTheme="minorBidi"/>
          <w:b/>
          <w:bCs/>
          <w:snapToGrid w:val="0"/>
          <w:lang w:val="en-GB"/>
        </w:rPr>
        <w:tab/>
      </w:r>
      <w:r w:rsidR="00DD36BE" w:rsidRPr="00064F13">
        <w:rPr>
          <w:rFonts w:asciiTheme="minorBidi" w:hAnsiTheme="minorBidi"/>
          <w:b/>
          <w:bCs/>
          <w:snapToGrid w:val="0"/>
          <w:lang w:val="en-GB"/>
        </w:rPr>
        <w:tab/>
      </w:r>
      <w:r w:rsidR="0061681B" w:rsidRPr="00064F13">
        <w:rPr>
          <w:rFonts w:asciiTheme="minorBidi" w:hAnsiTheme="minorBidi"/>
          <w:b/>
          <w:bCs/>
          <w:snapToGrid w:val="0"/>
          <w:lang w:val="en-GB"/>
        </w:rPr>
        <w:t>8</w:t>
      </w:r>
      <w:r w:rsidR="00B70B7C" w:rsidRPr="00064F13">
        <w:rPr>
          <w:rFonts w:asciiTheme="minorBidi" w:hAnsiTheme="minorBidi"/>
          <w:b/>
          <w:bCs/>
          <w:snapToGrid w:val="0"/>
          <w:lang w:val="en-GB"/>
        </w:rPr>
        <w:t>.</w:t>
      </w:r>
      <w:r w:rsidR="002E5F58">
        <w:rPr>
          <w:rFonts w:asciiTheme="minorBidi" w:hAnsiTheme="minorBidi"/>
          <w:b/>
          <w:bCs/>
          <w:snapToGrid w:val="0"/>
          <w:lang w:val="en-GB"/>
        </w:rPr>
        <w:t>9</w:t>
      </w:r>
      <w:r w:rsidR="00712315">
        <w:rPr>
          <w:rFonts w:asciiTheme="minorBidi" w:hAnsiTheme="minorBidi"/>
          <w:b/>
          <w:bCs/>
          <w:snapToGrid w:val="0"/>
          <w:lang w:val="en-GB"/>
        </w:rPr>
        <w:t>.2</w:t>
      </w:r>
    </w:p>
    <w:p w14:paraId="091A1AD7" w14:textId="6FAF43F5" w:rsidR="00C05AC4" w:rsidRPr="00064F13" w:rsidRDefault="00C05AC4" w:rsidP="00C05AC4">
      <w:pPr>
        <w:rPr>
          <w:rFonts w:asciiTheme="minorBidi" w:hAnsiTheme="minorBidi"/>
          <w:b/>
          <w:bCs/>
          <w:snapToGrid w:val="0"/>
          <w:lang w:val="en-GB"/>
        </w:rPr>
      </w:pPr>
      <w:r w:rsidRPr="00064F13">
        <w:rPr>
          <w:rFonts w:asciiTheme="minorBidi" w:hAnsiTheme="minorBidi"/>
          <w:b/>
          <w:bCs/>
          <w:snapToGrid w:val="0"/>
          <w:lang w:val="en-GB"/>
        </w:rPr>
        <w:t>Title:</w:t>
      </w:r>
      <w:r w:rsidRPr="00064F13">
        <w:rPr>
          <w:rFonts w:asciiTheme="minorBidi" w:hAnsiTheme="minorBidi"/>
          <w:b/>
          <w:bCs/>
          <w:snapToGrid w:val="0"/>
          <w:lang w:val="en-GB"/>
        </w:rPr>
        <w:tab/>
      </w:r>
      <w:r w:rsidRPr="00064F13">
        <w:rPr>
          <w:rFonts w:asciiTheme="minorBidi" w:hAnsiTheme="minorBidi"/>
          <w:b/>
          <w:bCs/>
          <w:snapToGrid w:val="0"/>
          <w:lang w:val="en-GB"/>
        </w:rPr>
        <w:tab/>
      </w:r>
      <w:r w:rsidRPr="00064F13">
        <w:rPr>
          <w:rFonts w:asciiTheme="minorBidi" w:hAnsiTheme="minorBidi"/>
          <w:b/>
          <w:bCs/>
          <w:snapToGrid w:val="0"/>
          <w:lang w:val="en-GB"/>
        </w:rPr>
        <w:tab/>
      </w:r>
      <w:r w:rsidRPr="00064F13">
        <w:rPr>
          <w:rFonts w:asciiTheme="minorBidi" w:hAnsiTheme="minorBidi"/>
          <w:b/>
          <w:bCs/>
          <w:snapToGrid w:val="0"/>
          <w:lang w:val="en-GB"/>
        </w:rPr>
        <w:tab/>
      </w:r>
      <w:r w:rsidRPr="00064F13">
        <w:rPr>
          <w:rFonts w:asciiTheme="minorBidi" w:hAnsiTheme="minorBidi"/>
          <w:b/>
          <w:bCs/>
          <w:snapToGrid w:val="0"/>
          <w:lang w:val="en-GB"/>
        </w:rPr>
        <w:tab/>
      </w:r>
      <w:r w:rsidRPr="00064F13">
        <w:rPr>
          <w:rFonts w:asciiTheme="minorBidi" w:hAnsiTheme="minorBidi"/>
          <w:b/>
          <w:bCs/>
          <w:snapToGrid w:val="0"/>
          <w:lang w:val="en-GB"/>
        </w:rPr>
        <w:tab/>
      </w:r>
      <w:r w:rsidR="000548BF" w:rsidRPr="00064F13">
        <w:rPr>
          <w:rFonts w:asciiTheme="minorBidi" w:hAnsiTheme="minorBidi"/>
          <w:b/>
          <w:bCs/>
          <w:snapToGrid w:val="0"/>
          <w:lang w:val="en-GB"/>
        </w:rPr>
        <w:t>Further c</w:t>
      </w:r>
      <w:r w:rsidR="0087789E" w:rsidRPr="00064F13">
        <w:rPr>
          <w:rFonts w:asciiTheme="minorBidi" w:hAnsiTheme="minorBidi"/>
          <w:b/>
          <w:bCs/>
          <w:snapToGrid w:val="0"/>
          <w:lang w:val="en-GB"/>
        </w:rPr>
        <w:t xml:space="preserve">onsiderations on </w:t>
      </w:r>
      <w:r w:rsidR="002E5F58">
        <w:rPr>
          <w:rFonts w:asciiTheme="minorBidi" w:hAnsiTheme="minorBidi"/>
          <w:b/>
          <w:bCs/>
          <w:snapToGrid w:val="0"/>
          <w:lang w:val="en-GB"/>
        </w:rPr>
        <w:t>S&amp;F operations</w:t>
      </w:r>
    </w:p>
    <w:p w14:paraId="49846B98" w14:textId="116258AE" w:rsidR="00C05AC4" w:rsidRPr="00064F13" w:rsidRDefault="00C05AC4" w:rsidP="00971F45">
      <w:pPr>
        <w:rPr>
          <w:rFonts w:asciiTheme="minorBidi" w:hAnsiTheme="minorBidi"/>
          <w:b/>
          <w:bCs/>
          <w:snapToGrid w:val="0"/>
          <w:lang w:val="en-GB"/>
        </w:rPr>
      </w:pPr>
      <w:r w:rsidRPr="00064F13">
        <w:rPr>
          <w:rFonts w:asciiTheme="minorBidi" w:hAnsiTheme="minorBidi"/>
          <w:b/>
          <w:bCs/>
          <w:snapToGrid w:val="0"/>
          <w:lang w:val="en-GB"/>
        </w:rPr>
        <w:t>Source:</w:t>
      </w:r>
      <w:r w:rsidRPr="00064F13">
        <w:rPr>
          <w:rFonts w:asciiTheme="minorBidi" w:hAnsiTheme="minorBidi"/>
          <w:b/>
          <w:bCs/>
          <w:snapToGrid w:val="0"/>
          <w:lang w:val="en-GB"/>
        </w:rPr>
        <w:tab/>
      </w:r>
      <w:r w:rsidR="00971F45" w:rsidRPr="00064F13">
        <w:rPr>
          <w:rFonts w:asciiTheme="minorBidi" w:hAnsiTheme="minorBidi"/>
          <w:b/>
          <w:bCs/>
          <w:snapToGrid w:val="0"/>
          <w:lang w:val="en-GB"/>
        </w:rPr>
        <w:tab/>
      </w:r>
      <w:r w:rsidR="00971F45" w:rsidRPr="00064F13">
        <w:rPr>
          <w:rFonts w:asciiTheme="minorBidi" w:hAnsiTheme="minorBidi"/>
          <w:b/>
          <w:bCs/>
          <w:snapToGrid w:val="0"/>
          <w:lang w:val="en-GB"/>
        </w:rPr>
        <w:tab/>
      </w:r>
      <w:r w:rsidR="00971F45" w:rsidRPr="00064F13">
        <w:rPr>
          <w:rFonts w:asciiTheme="minorBidi" w:hAnsiTheme="minorBidi"/>
          <w:b/>
          <w:bCs/>
          <w:snapToGrid w:val="0"/>
          <w:lang w:val="en-GB"/>
        </w:rPr>
        <w:tab/>
      </w:r>
      <w:r w:rsidR="00971F45" w:rsidRPr="00064F13">
        <w:rPr>
          <w:rFonts w:asciiTheme="minorBidi" w:hAnsiTheme="minorBidi"/>
          <w:b/>
          <w:bCs/>
          <w:snapToGrid w:val="0"/>
          <w:lang w:val="en-GB"/>
        </w:rPr>
        <w:tab/>
      </w:r>
      <w:r w:rsidR="008D1EA3" w:rsidRPr="00064F13">
        <w:rPr>
          <w:rFonts w:asciiTheme="minorBidi" w:hAnsiTheme="minorBidi"/>
          <w:b/>
          <w:bCs/>
          <w:snapToGrid w:val="0"/>
          <w:lang w:val="en-GB"/>
        </w:rPr>
        <w:t>Continental Automotive</w:t>
      </w:r>
    </w:p>
    <w:p w14:paraId="7820769D" w14:textId="570A99E1" w:rsidR="00C05AC4" w:rsidRPr="00064F13" w:rsidRDefault="00C05AC4" w:rsidP="00C05AC4">
      <w:pPr>
        <w:rPr>
          <w:rFonts w:asciiTheme="minorBidi" w:hAnsiTheme="minorBidi"/>
          <w:b/>
          <w:bCs/>
          <w:snapToGrid w:val="0"/>
          <w:lang w:val="en-GB"/>
        </w:rPr>
      </w:pPr>
      <w:r w:rsidRPr="00064F13">
        <w:rPr>
          <w:rFonts w:asciiTheme="minorBidi" w:hAnsiTheme="minorBidi"/>
          <w:b/>
          <w:bCs/>
          <w:snapToGrid w:val="0"/>
          <w:lang w:val="en-GB"/>
        </w:rPr>
        <w:t>Document for:</w:t>
      </w:r>
      <w:r w:rsidRPr="00064F13">
        <w:rPr>
          <w:rFonts w:asciiTheme="minorBidi" w:hAnsiTheme="minorBidi"/>
          <w:b/>
          <w:bCs/>
          <w:snapToGrid w:val="0"/>
          <w:lang w:val="en-GB"/>
        </w:rPr>
        <w:tab/>
      </w:r>
      <w:r w:rsidRPr="00064F13">
        <w:rPr>
          <w:rFonts w:asciiTheme="minorBidi" w:hAnsiTheme="minorBidi"/>
          <w:b/>
          <w:bCs/>
          <w:snapToGrid w:val="0"/>
          <w:lang w:val="en-GB"/>
        </w:rPr>
        <w:tab/>
      </w:r>
      <w:r w:rsidR="00504C7F" w:rsidRPr="00064F13">
        <w:rPr>
          <w:rFonts w:asciiTheme="minorBidi" w:hAnsiTheme="minorBidi"/>
          <w:b/>
          <w:bCs/>
          <w:snapToGrid w:val="0"/>
          <w:lang w:val="en-GB"/>
        </w:rPr>
        <w:t>D</w:t>
      </w:r>
      <w:r w:rsidR="00B423FE" w:rsidRPr="00064F13">
        <w:rPr>
          <w:rFonts w:asciiTheme="minorBidi" w:hAnsiTheme="minorBidi"/>
          <w:b/>
          <w:bCs/>
          <w:snapToGrid w:val="0"/>
          <w:lang w:val="en-GB"/>
        </w:rPr>
        <w:t>iscussion and D</w:t>
      </w:r>
      <w:r w:rsidR="00504C7F" w:rsidRPr="00064F13">
        <w:rPr>
          <w:rFonts w:asciiTheme="minorBidi" w:hAnsiTheme="minorBidi"/>
          <w:b/>
          <w:bCs/>
          <w:snapToGrid w:val="0"/>
          <w:lang w:val="en-GB"/>
        </w:rPr>
        <w:t>ecision</w:t>
      </w:r>
    </w:p>
    <w:p w14:paraId="1073616B" w14:textId="77777777" w:rsidR="00C05AC4" w:rsidRPr="00064F13" w:rsidRDefault="00C05AC4" w:rsidP="00C05AC4">
      <w:pPr>
        <w:rPr>
          <w:rFonts w:asciiTheme="minorBidi" w:hAnsiTheme="minorBidi"/>
          <w:b/>
          <w:bCs/>
          <w:snapToGrid w:val="0"/>
          <w:lang w:val="en-GB"/>
        </w:rPr>
      </w:pPr>
    </w:p>
    <w:p w14:paraId="356D0D6E" w14:textId="79C71D97" w:rsidR="00C05AC4" w:rsidRPr="00064F13" w:rsidRDefault="00C05AC4" w:rsidP="00A76C7F">
      <w:pPr>
        <w:pStyle w:val="Heading1"/>
        <w:keepLines w:val="0"/>
        <w:numPr>
          <w:ilvl w:val="0"/>
          <w:numId w:val="16"/>
        </w:numPr>
        <w:pBdr>
          <w:top w:val="none" w:sz="0" w:space="0" w:color="auto"/>
          <w:bottom w:val="single" w:sz="4" w:space="1" w:color="auto"/>
        </w:pBdr>
        <w:overflowPunct/>
        <w:autoSpaceDE/>
        <w:autoSpaceDN/>
        <w:adjustRightInd/>
        <w:spacing w:after="60"/>
        <w:ind w:left="360"/>
        <w:jc w:val="both"/>
        <w:textAlignment w:val="auto"/>
        <w:rPr>
          <w:rFonts w:eastAsia="Times New Roman"/>
          <w:b/>
        </w:rPr>
      </w:pPr>
      <w:r w:rsidRPr="00064F13">
        <w:rPr>
          <w:rFonts w:eastAsia="Times New Roman"/>
          <w:b/>
        </w:rPr>
        <w:t>Introduction</w:t>
      </w:r>
    </w:p>
    <w:p w14:paraId="36A0CB4C" w14:textId="77777777" w:rsidR="00A76C7F" w:rsidRPr="00064F13" w:rsidRDefault="00A76C7F" w:rsidP="00EF7B35">
      <w:pPr>
        <w:pStyle w:val="3GPPNormalText"/>
        <w:rPr>
          <w:lang w:val="en-GB"/>
        </w:rPr>
      </w:pPr>
    </w:p>
    <w:p w14:paraId="7467B2F1" w14:textId="77777777" w:rsidR="00C052BE" w:rsidRDefault="00C052BE" w:rsidP="00C052BE">
      <w:pPr>
        <w:pStyle w:val="3GPPNormalText"/>
        <w:rPr>
          <w:rFonts w:ascii="Arial" w:hAnsi="Arial" w:cs="Arial"/>
          <w:lang w:val="en-GB"/>
        </w:rPr>
      </w:pPr>
      <w:r w:rsidRPr="005504C7">
        <w:rPr>
          <w:rFonts w:ascii="Arial" w:hAnsi="Arial" w:cs="Arial"/>
          <w:lang w:val="en-GB"/>
        </w:rPr>
        <w:t xml:space="preserve">The aim of this </w:t>
      </w:r>
      <w:r>
        <w:rPr>
          <w:rFonts w:ascii="Arial" w:hAnsi="Arial" w:cs="Arial"/>
          <w:lang w:val="en-GB"/>
        </w:rPr>
        <w:t xml:space="preserve">3GPP Rel-19 </w:t>
      </w:r>
      <w:r w:rsidRPr="005504C7">
        <w:rPr>
          <w:rFonts w:ascii="Arial" w:hAnsi="Arial" w:cs="Arial"/>
          <w:lang w:val="en-GB"/>
        </w:rPr>
        <w:t xml:space="preserve">WI is </w:t>
      </w:r>
      <w:r>
        <w:rPr>
          <w:rFonts w:ascii="Arial" w:hAnsi="Arial" w:cs="Arial"/>
          <w:lang w:val="en-GB"/>
        </w:rPr>
        <w:t xml:space="preserve">to </w:t>
      </w:r>
      <w:r w:rsidRPr="005504C7">
        <w:rPr>
          <w:rFonts w:ascii="Arial" w:hAnsi="Arial" w:cs="Arial"/>
          <w:lang w:val="en-GB"/>
        </w:rPr>
        <w:t>enhance IoT-NTN with the following objectives</w:t>
      </w:r>
      <w:r>
        <w:rPr>
          <w:rFonts w:ascii="Arial" w:hAnsi="Arial" w:cs="Arial"/>
          <w:lang w:val="en-GB"/>
        </w:rPr>
        <w:t xml:space="preserve"> [1]: </w:t>
      </w:r>
    </w:p>
    <w:p w14:paraId="4948BBB0" w14:textId="77777777" w:rsidR="00C052BE" w:rsidRDefault="00C052BE" w:rsidP="00C052BE">
      <w:pPr>
        <w:pStyle w:val="Doc-text2"/>
        <w:pBdr>
          <w:top w:val="single" w:sz="4" w:space="1" w:color="auto"/>
          <w:left w:val="single" w:sz="4" w:space="4" w:color="auto"/>
          <w:bottom w:val="single" w:sz="4" w:space="1" w:color="auto"/>
          <w:right w:val="single" w:sz="4" w:space="4" w:color="auto"/>
        </w:pBdr>
        <w:rPr>
          <w:lang w:val="en-GB" w:eastAsia="ko-KR"/>
        </w:rPr>
      </w:pPr>
      <w:r w:rsidRPr="00E95F8B">
        <w:rPr>
          <w:lang w:val="en-GB" w:eastAsia="ko-KR"/>
        </w:rPr>
        <w:t xml:space="preserve">Support of </w:t>
      </w:r>
      <w:proofErr w:type="spellStart"/>
      <w:r w:rsidRPr="00E95F8B">
        <w:rPr>
          <w:lang w:val="en-GB" w:eastAsia="ko-KR"/>
        </w:rPr>
        <w:t>Store&amp;Forward</w:t>
      </w:r>
      <w:proofErr w:type="spellEnd"/>
      <w:r w:rsidRPr="00E95F8B">
        <w:rPr>
          <w:lang w:val="en-GB" w:eastAsia="ko-KR"/>
        </w:rPr>
        <w:t xml:space="preserve"> (S&amp;F) satellite operation with full </w:t>
      </w:r>
      <w:proofErr w:type="spellStart"/>
      <w:r w:rsidRPr="00E95F8B">
        <w:rPr>
          <w:lang w:val="en-GB" w:eastAsia="ko-KR"/>
        </w:rPr>
        <w:t>eNB</w:t>
      </w:r>
      <w:proofErr w:type="spellEnd"/>
      <w:r w:rsidRPr="00E95F8B">
        <w:rPr>
          <w:lang w:val="en-GB" w:eastAsia="ko-KR"/>
        </w:rPr>
        <w:t xml:space="preserve"> as regenerative payload, therefore:</w:t>
      </w:r>
    </w:p>
    <w:p w14:paraId="06553DC3" w14:textId="77777777" w:rsidR="00C052BE" w:rsidRPr="008B1D5D" w:rsidRDefault="00C052BE" w:rsidP="00C052BE">
      <w:pPr>
        <w:pStyle w:val="Doc-text2"/>
        <w:pBdr>
          <w:top w:val="single" w:sz="4" w:space="1" w:color="auto"/>
          <w:left w:val="single" w:sz="4" w:space="4" w:color="auto"/>
          <w:bottom w:val="single" w:sz="4" w:space="1" w:color="auto"/>
          <w:right w:val="single" w:sz="4" w:space="4" w:color="auto"/>
        </w:pBdr>
        <w:rPr>
          <w:lang w:val="en-GB" w:eastAsia="ko-KR"/>
        </w:rPr>
      </w:pPr>
    </w:p>
    <w:p w14:paraId="0F2F07C2" w14:textId="77777777" w:rsidR="00C052BE" w:rsidRPr="008B1D5D" w:rsidRDefault="00C052BE" w:rsidP="00C052BE">
      <w:pPr>
        <w:pStyle w:val="Doc-text2"/>
        <w:pBdr>
          <w:top w:val="single" w:sz="4" w:space="1" w:color="auto"/>
          <w:left w:val="single" w:sz="4" w:space="4" w:color="auto"/>
          <w:bottom w:val="single" w:sz="4" w:space="1" w:color="auto"/>
          <w:right w:val="single" w:sz="4" w:space="4" w:color="auto"/>
        </w:pBdr>
        <w:rPr>
          <w:lang w:val="en-GB" w:eastAsia="ko-KR"/>
        </w:rPr>
      </w:pPr>
      <w:r w:rsidRPr="008B1D5D">
        <w:rPr>
          <w:lang w:val="en-GB" w:eastAsia="ko-KR"/>
        </w:rPr>
        <w:t>o</w:t>
      </w:r>
      <w:r w:rsidRPr="008B1D5D">
        <w:rPr>
          <w:lang w:val="en-GB" w:eastAsia="ko-KR"/>
        </w:rPr>
        <w:tab/>
      </w:r>
      <w:r w:rsidRPr="00332E76">
        <w:rPr>
          <w:highlight w:val="yellow"/>
          <w:lang w:val="en-GB" w:eastAsia="ko-KR"/>
        </w:rPr>
        <w:t>Define the necessary enhancements into E-UTRAN (network &amp; UE) to support S&amp;F operation for delay-tolerant services [RAN3, RAN2]</w:t>
      </w:r>
    </w:p>
    <w:p w14:paraId="1A494D82" w14:textId="77777777" w:rsidR="00C052BE" w:rsidRPr="008B1D5D" w:rsidRDefault="00C052BE" w:rsidP="00C052BE">
      <w:pPr>
        <w:pStyle w:val="Doc-text2"/>
        <w:pBdr>
          <w:top w:val="single" w:sz="4" w:space="1" w:color="auto"/>
          <w:left w:val="single" w:sz="4" w:space="4" w:color="auto"/>
          <w:bottom w:val="single" w:sz="4" w:space="1" w:color="auto"/>
          <w:right w:val="single" w:sz="4" w:space="4" w:color="auto"/>
        </w:pBdr>
        <w:ind w:left="2023" w:hanging="764"/>
        <w:rPr>
          <w:lang w:val="en-GB" w:eastAsia="ko-KR"/>
        </w:rPr>
      </w:pPr>
      <w:r>
        <w:rPr>
          <w:lang w:val="en-GB" w:eastAsia="ko-KR"/>
        </w:rPr>
        <w:tab/>
      </w:r>
      <w:r w:rsidRPr="008B1D5D">
        <w:rPr>
          <w:lang w:val="en-GB" w:eastAsia="ko-KR"/>
        </w:rPr>
        <w:t></w:t>
      </w:r>
      <w:r w:rsidRPr="008B1D5D">
        <w:rPr>
          <w:lang w:val="en-GB" w:eastAsia="ko-KR"/>
        </w:rPr>
        <w:tab/>
        <w:t>At least specify necessary enhancements e.g. related to S1 protocol, especially to address</w:t>
      </w:r>
      <w:r>
        <w:rPr>
          <w:lang w:val="en-GB" w:eastAsia="ko-KR"/>
        </w:rPr>
        <w:br/>
      </w:r>
      <w:r w:rsidRPr="008B1D5D">
        <w:rPr>
          <w:lang w:val="en-GB" w:eastAsia="ko-KR"/>
        </w:rPr>
        <w:t>the feeder link switch over as needed [RAN3]</w:t>
      </w:r>
    </w:p>
    <w:p w14:paraId="092F3844" w14:textId="77777777" w:rsidR="00C052BE" w:rsidRPr="008B1D5D" w:rsidRDefault="00C052BE" w:rsidP="00C052BE">
      <w:pPr>
        <w:pStyle w:val="Doc-text2"/>
        <w:pBdr>
          <w:top w:val="single" w:sz="4" w:space="1" w:color="auto"/>
          <w:left w:val="single" w:sz="4" w:space="4" w:color="auto"/>
          <w:bottom w:val="single" w:sz="4" w:space="1" w:color="auto"/>
          <w:right w:val="single" w:sz="4" w:space="4" w:color="auto"/>
        </w:pBdr>
        <w:rPr>
          <w:lang w:val="en-GB" w:eastAsia="ko-KR"/>
        </w:rPr>
      </w:pPr>
    </w:p>
    <w:p w14:paraId="738E397B" w14:textId="77777777" w:rsidR="00C052BE" w:rsidRPr="008B1D5D" w:rsidRDefault="00C052BE" w:rsidP="00C052BE">
      <w:pPr>
        <w:pStyle w:val="Doc-text2"/>
        <w:pBdr>
          <w:top w:val="single" w:sz="4" w:space="1" w:color="auto"/>
          <w:left w:val="single" w:sz="4" w:space="4" w:color="auto"/>
          <w:bottom w:val="single" w:sz="4" w:space="1" w:color="auto"/>
          <w:right w:val="single" w:sz="4" w:space="4" w:color="auto"/>
        </w:pBdr>
        <w:rPr>
          <w:lang w:val="en-GB" w:eastAsia="ko-KR"/>
        </w:rPr>
      </w:pPr>
      <w:r w:rsidRPr="008B1D5D">
        <w:rPr>
          <w:lang w:val="en-GB" w:eastAsia="ko-KR"/>
        </w:rPr>
        <w:t>Note: Strive to minimise UE impact.</w:t>
      </w:r>
    </w:p>
    <w:p w14:paraId="3240070A" w14:textId="77777777" w:rsidR="00C052BE" w:rsidRPr="008B1D5D" w:rsidRDefault="00C052BE" w:rsidP="00C052BE">
      <w:pPr>
        <w:pStyle w:val="Doc-text2"/>
        <w:pBdr>
          <w:top w:val="single" w:sz="4" w:space="1" w:color="auto"/>
          <w:left w:val="single" w:sz="4" w:space="4" w:color="auto"/>
          <w:bottom w:val="single" w:sz="4" w:space="1" w:color="auto"/>
          <w:right w:val="single" w:sz="4" w:space="4" w:color="auto"/>
        </w:pBdr>
        <w:rPr>
          <w:lang w:val="en-GB" w:eastAsia="ko-KR"/>
        </w:rPr>
      </w:pPr>
    </w:p>
    <w:p w14:paraId="5D5ADF13" w14:textId="77777777" w:rsidR="00C052BE" w:rsidRPr="00717655" w:rsidRDefault="00C052BE" w:rsidP="00C052BE">
      <w:pPr>
        <w:pStyle w:val="Doc-text2"/>
        <w:pBdr>
          <w:top w:val="single" w:sz="4" w:space="1" w:color="auto"/>
          <w:left w:val="single" w:sz="4" w:space="4" w:color="auto"/>
          <w:bottom w:val="single" w:sz="4" w:space="1" w:color="auto"/>
          <w:right w:val="single" w:sz="4" w:space="4" w:color="auto"/>
        </w:pBdr>
        <w:rPr>
          <w:rFonts w:cs="Arial"/>
          <w:lang w:val="en-GB"/>
        </w:rPr>
      </w:pPr>
      <w:r w:rsidRPr="008B1D5D">
        <w:rPr>
          <w:lang w:val="en-GB" w:eastAsia="ko-KR"/>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022CD0F2" w14:textId="77777777" w:rsidR="00C052BE" w:rsidRDefault="00C052BE" w:rsidP="00C052BE">
      <w:pPr>
        <w:pStyle w:val="3GPPNormalText"/>
        <w:rPr>
          <w:rFonts w:ascii="Arial" w:hAnsi="Arial" w:cs="Arial"/>
          <w:lang w:val="en-GB"/>
        </w:rPr>
      </w:pPr>
    </w:p>
    <w:p w14:paraId="0C587CC1" w14:textId="77777777" w:rsidR="00C052BE" w:rsidRDefault="00C052BE" w:rsidP="00C052BE">
      <w:pPr>
        <w:pStyle w:val="3GPPNormalText"/>
        <w:rPr>
          <w:rFonts w:ascii="Arial" w:hAnsi="Arial" w:cs="Arial"/>
          <w:lang w:val="en-GB"/>
        </w:rPr>
      </w:pPr>
      <w:r w:rsidRPr="00064F13">
        <w:rPr>
          <w:rFonts w:ascii="Arial" w:hAnsi="Arial" w:cs="Arial"/>
          <w:lang w:val="en-GB"/>
        </w:rPr>
        <w:t>During RAN2#12</w:t>
      </w:r>
      <w:r>
        <w:rPr>
          <w:rFonts w:ascii="Arial" w:hAnsi="Arial" w:cs="Arial"/>
          <w:lang w:val="en-GB"/>
        </w:rPr>
        <w:t>8</w:t>
      </w:r>
      <w:r w:rsidRPr="00064F13">
        <w:rPr>
          <w:rFonts w:ascii="Arial" w:hAnsi="Arial" w:cs="Arial"/>
          <w:lang w:val="en-GB"/>
        </w:rPr>
        <w:t xml:space="preserve"> [</w:t>
      </w:r>
      <w:r>
        <w:rPr>
          <w:rFonts w:ascii="Arial" w:hAnsi="Arial" w:cs="Arial"/>
          <w:lang w:val="en-GB"/>
        </w:rPr>
        <w:t>2</w:t>
      </w:r>
      <w:r w:rsidRPr="00064F13">
        <w:rPr>
          <w:rFonts w:ascii="Arial" w:hAnsi="Arial" w:cs="Arial"/>
          <w:lang w:val="en-GB"/>
        </w:rPr>
        <w:t>] the following agreements were made:</w:t>
      </w:r>
    </w:p>
    <w:p w14:paraId="39B6AB5E" w14:textId="77777777" w:rsidR="00C052BE" w:rsidRPr="00CA1749" w:rsidRDefault="00C052BE" w:rsidP="00C052BE">
      <w:pPr>
        <w:pStyle w:val="Doc-text2"/>
        <w:pBdr>
          <w:top w:val="single" w:sz="4" w:space="1" w:color="auto"/>
          <w:left w:val="single" w:sz="4" w:space="4" w:color="auto"/>
          <w:bottom w:val="single" w:sz="4" w:space="1" w:color="auto"/>
          <w:right w:val="single" w:sz="4" w:space="4" w:color="auto"/>
        </w:pBdr>
        <w:rPr>
          <w:lang w:val="en-GB" w:eastAsia="ko-KR"/>
        </w:rPr>
      </w:pPr>
      <w:r w:rsidRPr="00CA1749">
        <w:rPr>
          <w:highlight w:val="green"/>
          <w:lang w:val="en-GB" w:eastAsia="ko-KR"/>
        </w:rPr>
        <w:t>Agreements:</w:t>
      </w:r>
    </w:p>
    <w:p w14:paraId="2FD908E9" w14:textId="77777777" w:rsidR="00C052BE" w:rsidRPr="00CA1749" w:rsidRDefault="00C052BE" w:rsidP="00C052BE">
      <w:pPr>
        <w:pStyle w:val="Doc-text2"/>
        <w:pBdr>
          <w:top w:val="single" w:sz="4" w:space="1" w:color="auto"/>
          <w:left w:val="single" w:sz="4" w:space="4" w:color="auto"/>
          <w:bottom w:val="single" w:sz="4" w:space="1" w:color="auto"/>
          <w:right w:val="single" w:sz="4" w:space="4" w:color="auto"/>
        </w:pBdr>
        <w:rPr>
          <w:highlight w:val="yellow"/>
          <w:lang w:val="en-GB"/>
        </w:rPr>
      </w:pPr>
      <w:r w:rsidRPr="00CA1749">
        <w:rPr>
          <w:highlight w:val="yellow"/>
          <w:lang w:val="en-GB"/>
        </w:rPr>
        <w:t>1.</w:t>
      </w:r>
      <w:r w:rsidRPr="00CA1749">
        <w:rPr>
          <w:highlight w:val="yellow"/>
          <w:lang w:val="en-GB"/>
        </w:rPr>
        <w:tab/>
        <w:t>Time information can be broadcasted to indicate when the current satellite operation mode will transit from “S&amp;F operation” mode to real-time/normal mode. RAN2 assumes that a R19 UE could use this information at least to delay some NAS procedures until the feeder link is resumed (FFS what we specify in RAN2 specs for this and if we differentiate the behaviour for R19 UEs supporting and not supporting S&amp;F mode, also considering the relation to the Wait Timer). FFS which SIB is used (SIB1 or SIB31). FFS if absolute or relative time is used. FFS on the opposite transition (i.e. whether to indicate when the “S&amp;F operation” will start)</w:t>
      </w:r>
    </w:p>
    <w:p w14:paraId="3437A00C" w14:textId="77777777" w:rsidR="00C052BE" w:rsidRPr="00CB54D9" w:rsidRDefault="00C052BE" w:rsidP="00C052BE">
      <w:pPr>
        <w:pStyle w:val="Doc-text2"/>
        <w:pBdr>
          <w:top w:val="single" w:sz="4" w:space="1" w:color="auto"/>
          <w:left w:val="single" w:sz="4" w:space="4" w:color="auto"/>
          <w:bottom w:val="single" w:sz="4" w:space="1" w:color="auto"/>
          <w:right w:val="single" w:sz="4" w:space="4" w:color="auto"/>
        </w:pBdr>
        <w:rPr>
          <w:lang w:val="en-GB"/>
        </w:rPr>
      </w:pPr>
      <w:r w:rsidRPr="00CB54D9">
        <w:rPr>
          <w:lang w:val="en-GB"/>
        </w:rPr>
        <w:t>2.</w:t>
      </w:r>
      <w:r w:rsidRPr="00CB54D9">
        <w:rPr>
          <w:lang w:val="en-GB"/>
        </w:rPr>
        <w:tab/>
        <w:t>It is FFS whether we need to introduce a new release cause when the NW wants to release a R19 UE to RRC idle because the feeder link becomes unavailable</w:t>
      </w:r>
    </w:p>
    <w:p w14:paraId="5503B830" w14:textId="77777777" w:rsidR="00C052BE" w:rsidRPr="00CA1749" w:rsidRDefault="00C052BE" w:rsidP="00C052BE">
      <w:pPr>
        <w:pStyle w:val="Doc-text2"/>
        <w:pBdr>
          <w:top w:val="single" w:sz="4" w:space="1" w:color="auto"/>
          <w:left w:val="single" w:sz="4" w:space="4" w:color="auto"/>
          <w:bottom w:val="single" w:sz="4" w:space="1" w:color="auto"/>
          <w:right w:val="single" w:sz="4" w:space="4" w:color="auto"/>
        </w:pBdr>
        <w:rPr>
          <w:lang w:val="en-GB"/>
        </w:rPr>
      </w:pPr>
      <w:r w:rsidRPr="00CA1749">
        <w:rPr>
          <w:highlight w:val="yellow"/>
          <w:lang w:val="en-GB"/>
        </w:rPr>
        <w:t>3.</w:t>
      </w:r>
      <w:r w:rsidRPr="00CA1749">
        <w:rPr>
          <w:highlight w:val="yellow"/>
          <w:lang w:val="en-GB"/>
        </w:rPr>
        <w:tab/>
        <w:t>“S&amp;F operation” indication is provided in SIB1</w:t>
      </w:r>
    </w:p>
    <w:p w14:paraId="0ABDDC63" w14:textId="77777777" w:rsidR="00C052BE" w:rsidRPr="00CA1749" w:rsidRDefault="00C052BE" w:rsidP="00C052BE">
      <w:pPr>
        <w:pStyle w:val="Doc-text2"/>
        <w:pBdr>
          <w:top w:val="single" w:sz="4" w:space="1" w:color="auto"/>
          <w:left w:val="single" w:sz="4" w:space="4" w:color="auto"/>
          <w:bottom w:val="single" w:sz="4" w:space="1" w:color="auto"/>
          <w:right w:val="single" w:sz="4" w:space="4" w:color="auto"/>
        </w:pBdr>
        <w:rPr>
          <w:lang w:val="en-GB"/>
        </w:rPr>
      </w:pPr>
      <w:r w:rsidRPr="00CA1749">
        <w:rPr>
          <w:lang w:val="en-GB"/>
        </w:rPr>
        <w:t>4.</w:t>
      </w:r>
      <w:r w:rsidRPr="00CA1749">
        <w:rPr>
          <w:lang w:val="en-GB"/>
        </w:rPr>
        <w:tab/>
        <w:t>RAN2 assumes that AS signalling is not needed to indicate the architecture option (Split MME or Full CN).</w:t>
      </w:r>
    </w:p>
    <w:p w14:paraId="30BC785D" w14:textId="77777777" w:rsidR="00C052BE" w:rsidRPr="00CA1749" w:rsidRDefault="00C052BE" w:rsidP="00C052BE">
      <w:pPr>
        <w:pStyle w:val="Doc-text2"/>
        <w:pBdr>
          <w:top w:val="single" w:sz="4" w:space="1" w:color="auto"/>
          <w:left w:val="single" w:sz="4" w:space="4" w:color="auto"/>
          <w:bottom w:val="single" w:sz="4" w:space="1" w:color="auto"/>
          <w:right w:val="single" w:sz="4" w:space="4" w:color="auto"/>
        </w:pBdr>
        <w:rPr>
          <w:lang w:val="en-GB"/>
        </w:rPr>
      </w:pPr>
      <w:r w:rsidRPr="00CA1749">
        <w:rPr>
          <w:lang w:val="en-GB"/>
        </w:rPr>
        <w:t>5.</w:t>
      </w:r>
      <w:r w:rsidRPr="00CA1749">
        <w:rPr>
          <w:lang w:val="en-GB"/>
        </w:rPr>
        <w:tab/>
        <w:t xml:space="preserve">RAN2 waits for further progress in SA2, if any, before working on RAN2 aspects of a </w:t>
      </w:r>
      <w:proofErr w:type="spellStart"/>
      <w:r w:rsidRPr="00CA1749">
        <w:rPr>
          <w:lang w:val="en-GB"/>
        </w:rPr>
        <w:t>CIoT</w:t>
      </w:r>
      <w:proofErr w:type="spellEnd"/>
      <w:r w:rsidRPr="00CA1749">
        <w:rPr>
          <w:lang w:val="en-GB"/>
        </w:rPr>
        <w:t>-UP solution for SF operation</w:t>
      </w:r>
    </w:p>
    <w:p w14:paraId="49625CAE" w14:textId="77777777" w:rsidR="00C052BE" w:rsidRPr="00CA1749" w:rsidRDefault="00C052BE" w:rsidP="00C052BE">
      <w:pPr>
        <w:pStyle w:val="Doc-text2"/>
        <w:pBdr>
          <w:top w:val="single" w:sz="4" w:space="1" w:color="auto"/>
          <w:left w:val="single" w:sz="4" w:space="4" w:color="auto"/>
          <w:bottom w:val="single" w:sz="4" w:space="1" w:color="auto"/>
          <w:right w:val="single" w:sz="4" w:space="4" w:color="auto"/>
        </w:pBdr>
        <w:rPr>
          <w:lang w:val="en-GB"/>
        </w:rPr>
      </w:pPr>
      <w:r w:rsidRPr="00CA1749">
        <w:rPr>
          <w:lang w:val="en-GB"/>
        </w:rPr>
        <w:t>6.</w:t>
      </w:r>
      <w:r w:rsidRPr="00CA1749">
        <w:rPr>
          <w:lang w:val="en-GB"/>
        </w:rPr>
        <w:tab/>
        <w:t>RAN2 understands that the UE configured with a satellite ID list by MME is not prevented to camp on a satellite operating in normal IoT NTN mode (i.e. with feeder-link connection), and perform subsequent access and data/signalling communication with that satellite</w:t>
      </w:r>
    </w:p>
    <w:p w14:paraId="5D8A5155" w14:textId="77777777" w:rsidR="00C052BE" w:rsidRPr="00CA1749" w:rsidRDefault="00C052BE" w:rsidP="00C052BE">
      <w:pPr>
        <w:pStyle w:val="Doc-text2"/>
        <w:pBdr>
          <w:top w:val="single" w:sz="4" w:space="1" w:color="auto"/>
          <w:left w:val="single" w:sz="4" w:space="4" w:color="auto"/>
          <w:bottom w:val="single" w:sz="4" w:space="1" w:color="auto"/>
          <w:right w:val="single" w:sz="4" w:space="4" w:color="auto"/>
        </w:pBdr>
        <w:rPr>
          <w:lang w:val="en-GB"/>
        </w:rPr>
      </w:pPr>
      <w:r w:rsidRPr="00CA1749">
        <w:rPr>
          <w:lang w:val="en-GB"/>
        </w:rPr>
        <w:lastRenderedPageBreak/>
        <w:t>7.</w:t>
      </w:r>
      <w:r w:rsidRPr="00CA1749">
        <w:rPr>
          <w:lang w:val="en-GB"/>
        </w:rPr>
        <w:tab/>
        <w:t>RAN2 understands the UE configured with a satellite ID list by MME is not prevented to camp on, attempt to access to and communicate with a satellite which is not included in the MME-configured satellite list.</w:t>
      </w:r>
    </w:p>
    <w:p w14:paraId="5E94254C" w14:textId="77777777" w:rsidR="00C052BE" w:rsidRDefault="00C052BE" w:rsidP="00ED6F8A">
      <w:pPr>
        <w:pStyle w:val="3GPPNormalText"/>
        <w:rPr>
          <w:rFonts w:ascii="Arial" w:hAnsi="Arial" w:cs="Arial"/>
          <w:lang w:val="en-GB"/>
        </w:rPr>
      </w:pPr>
    </w:p>
    <w:p w14:paraId="79D8A203" w14:textId="1DFDC67D" w:rsidR="00371785" w:rsidRPr="00064F13" w:rsidRDefault="001C7A05" w:rsidP="00C3579E">
      <w:pPr>
        <w:pStyle w:val="3GPPNormalText"/>
        <w:rPr>
          <w:rFonts w:ascii="Arial" w:hAnsi="Arial" w:cs="Arial"/>
          <w:lang w:val="en-GB"/>
        </w:rPr>
      </w:pPr>
      <w:r w:rsidRPr="00064F13">
        <w:rPr>
          <w:rFonts w:ascii="Arial" w:hAnsi="Arial" w:cs="Arial"/>
          <w:lang w:val="en-GB"/>
        </w:rPr>
        <w:t>D</w:t>
      </w:r>
      <w:r w:rsidR="00ED6F8A" w:rsidRPr="00064F13">
        <w:rPr>
          <w:rFonts w:ascii="Arial" w:hAnsi="Arial" w:cs="Arial"/>
          <w:lang w:val="en-GB"/>
        </w:rPr>
        <w:t>uring RAN2</w:t>
      </w:r>
      <w:r w:rsidR="00CE1B61" w:rsidRPr="00064F13">
        <w:rPr>
          <w:rFonts w:ascii="Arial" w:hAnsi="Arial" w:cs="Arial"/>
          <w:lang w:val="en-GB"/>
        </w:rPr>
        <w:t>#</w:t>
      </w:r>
      <w:r w:rsidR="00ED6F8A" w:rsidRPr="00064F13">
        <w:rPr>
          <w:rFonts w:ascii="Arial" w:hAnsi="Arial" w:cs="Arial"/>
          <w:lang w:val="en-GB"/>
        </w:rPr>
        <w:t>1</w:t>
      </w:r>
      <w:r w:rsidR="007725B4" w:rsidRPr="00064F13">
        <w:rPr>
          <w:rFonts w:ascii="Arial" w:hAnsi="Arial" w:cs="Arial"/>
          <w:lang w:val="en-GB"/>
        </w:rPr>
        <w:t>2</w:t>
      </w:r>
      <w:r w:rsidR="00A91C34">
        <w:rPr>
          <w:rFonts w:ascii="Arial" w:hAnsi="Arial" w:cs="Arial"/>
          <w:lang w:val="en-GB"/>
        </w:rPr>
        <w:t>9 [3] and RA</w:t>
      </w:r>
      <w:r w:rsidR="00990F9F">
        <w:rPr>
          <w:rFonts w:ascii="Arial" w:hAnsi="Arial" w:cs="Arial"/>
          <w:lang w:val="en-GB"/>
        </w:rPr>
        <w:t>N</w:t>
      </w:r>
      <w:r w:rsidR="00A91C34">
        <w:rPr>
          <w:rFonts w:ascii="Arial" w:hAnsi="Arial" w:cs="Arial"/>
          <w:lang w:val="en-GB"/>
        </w:rPr>
        <w:t>2#129bis</w:t>
      </w:r>
      <w:r w:rsidR="00ED6F8A" w:rsidRPr="00064F13">
        <w:rPr>
          <w:rFonts w:ascii="Arial" w:hAnsi="Arial" w:cs="Arial"/>
          <w:lang w:val="en-GB"/>
        </w:rPr>
        <w:t xml:space="preserve"> [</w:t>
      </w:r>
      <w:r w:rsidR="00A91C34">
        <w:rPr>
          <w:rFonts w:ascii="Arial" w:hAnsi="Arial" w:cs="Arial"/>
          <w:lang w:val="en-GB"/>
        </w:rPr>
        <w:t>4</w:t>
      </w:r>
      <w:r w:rsidR="00ED6F8A" w:rsidRPr="00064F13">
        <w:rPr>
          <w:rFonts w:ascii="Arial" w:hAnsi="Arial" w:cs="Arial"/>
          <w:lang w:val="en-GB"/>
        </w:rPr>
        <w:t>]</w:t>
      </w:r>
      <w:r w:rsidR="00E142C3" w:rsidRPr="00064F13">
        <w:rPr>
          <w:rFonts w:ascii="Arial" w:hAnsi="Arial" w:cs="Arial"/>
          <w:lang w:val="en-GB"/>
        </w:rPr>
        <w:t xml:space="preserve"> </w:t>
      </w:r>
      <w:r w:rsidR="00E52BFE" w:rsidRPr="00064F13">
        <w:rPr>
          <w:rFonts w:ascii="Arial" w:hAnsi="Arial" w:cs="Arial"/>
          <w:lang w:val="en-GB"/>
        </w:rPr>
        <w:t xml:space="preserve">the following </w:t>
      </w:r>
      <w:r w:rsidR="00456137" w:rsidRPr="00064F13">
        <w:rPr>
          <w:rFonts w:ascii="Arial" w:hAnsi="Arial" w:cs="Arial"/>
          <w:lang w:val="en-GB"/>
        </w:rPr>
        <w:t>agre</w:t>
      </w:r>
      <w:r w:rsidR="00E52BFE" w:rsidRPr="00064F13">
        <w:rPr>
          <w:rFonts w:ascii="Arial" w:hAnsi="Arial" w:cs="Arial"/>
          <w:lang w:val="en-GB"/>
        </w:rPr>
        <w:t>ements were ma</w:t>
      </w:r>
      <w:r w:rsidR="00456137" w:rsidRPr="00064F13">
        <w:rPr>
          <w:rFonts w:ascii="Arial" w:hAnsi="Arial" w:cs="Arial"/>
          <w:lang w:val="en-GB"/>
        </w:rPr>
        <w:t>d</w:t>
      </w:r>
      <w:r w:rsidR="00E52BFE" w:rsidRPr="00064F13">
        <w:rPr>
          <w:rFonts w:ascii="Arial" w:hAnsi="Arial" w:cs="Arial"/>
          <w:lang w:val="en-GB"/>
        </w:rPr>
        <w:t>e</w:t>
      </w:r>
      <w:r w:rsidR="00ED6F8A" w:rsidRPr="00064F13">
        <w:rPr>
          <w:rFonts w:ascii="Arial" w:hAnsi="Arial" w:cs="Arial"/>
          <w:lang w:val="en-GB"/>
        </w:rPr>
        <w:t>:</w:t>
      </w:r>
    </w:p>
    <w:p w14:paraId="013C14D1" w14:textId="77777777" w:rsidR="00461C37" w:rsidRPr="00A91C34" w:rsidRDefault="00461C37" w:rsidP="00461C37">
      <w:pPr>
        <w:pStyle w:val="Doc-text2"/>
        <w:pBdr>
          <w:top w:val="single" w:sz="4" w:space="1" w:color="auto"/>
          <w:left w:val="single" w:sz="4" w:space="4" w:color="auto"/>
          <w:bottom w:val="single" w:sz="4" w:space="1" w:color="auto"/>
          <w:right w:val="single" w:sz="4" w:space="4" w:color="auto"/>
        </w:pBdr>
        <w:rPr>
          <w:highlight w:val="green"/>
          <w:lang w:val="en-GB" w:eastAsia="ko-KR"/>
        </w:rPr>
      </w:pPr>
      <w:r w:rsidRPr="00A91C34">
        <w:rPr>
          <w:highlight w:val="green"/>
          <w:lang w:val="en-GB" w:eastAsia="ko-KR"/>
        </w:rPr>
        <w:t>Agreements:</w:t>
      </w:r>
    </w:p>
    <w:p w14:paraId="78F755B0" w14:textId="77777777" w:rsidR="00461C37" w:rsidRPr="00A81638" w:rsidRDefault="00461C37" w:rsidP="00461C37">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jc w:val="left"/>
        <w:textAlignment w:val="auto"/>
        <w:rPr>
          <w:lang w:val="en-US" w:eastAsia="ko-KR"/>
        </w:rPr>
      </w:pPr>
      <w:r w:rsidRPr="00A81638">
        <w:rPr>
          <w:lang w:val="en-US" w:eastAsia="ko-KR"/>
        </w:rPr>
        <w:t xml:space="preserve">RAN2 currently assumes that a </w:t>
      </w:r>
      <w:proofErr w:type="gramStart"/>
      <w:r w:rsidRPr="00A81638">
        <w:rPr>
          <w:lang w:val="en-US" w:eastAsia="ko-KR"/>
        </w:rPr>
        <w:t>S&amp;F mode changes</w:t>
      </w:r>
      <w:proofErr w:type="gramEnd"/>
      <w:r w:rsidRPr="00A81638">
        <w:rPr>
          <w:lang w:val="en-US" w:eastAsia="ko-KR"/>
        </w:rPr>
        <w:t xml:space="preserve"> does not necessarily imply a MME change</w:t>
      </w:r>
    </w:p>
    <w:p w14:paraId="439F30E2" w14:textId="77777777" w:rsidR="00461C37" w:rsidRPr="009E065E" w:rsidRDefault="00461C37" w:rsidP="00461C37">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jc w:val="left"/>
        <w:textAlignment w:val="auto"/>
        <w:rPr>
          <w:highlight w:val="yellow"/>
          <w:lang w:val="en-US" w:eastAsia="ko-KR"/>
        </w:rPr>
      </w:pPr>
      <w:r w:rsidRPr="009E065E">
        <w:rPr>
          <w:highlight w:val="yellow"/>
          <w:lang w:val="en-US" w:eastAsia="ko-KR"/>
        </w:rPr>
        <w:t xml:space="preserve">The already agreed time information on transition from S&amp;F operation mode to normal mode is provided in SIB31 (can work on </w:t>
      </w:r>
      <w:proofErr w:type="spellStart"/>
      <w:r w:rsidRPr="009E065E">
        <w:rPr>
          <w:highlight w:val="yellow"/>
          <w:lang w:val="en-US" w:eastAsia="ko-KR"/>
        </w:rPr>
        <w:t>signalling</w:t>
      </w:r>
      <w:proofErr w:type="spellEnd"/>
      <w:r w:rsidRPr="009E065E">
        <w:rPr>
          <w:highlight w:val="yellow"/>
          <w:lang w:val="en-US" w:eastAsia="ko-KR"/>
        </w:rPr>
        <w:t xml:space="preserve"> optimizations in case the new time information and T-service would carry the same information)</w:t>
      </w:r>
    </w:p>
    <w:p w14:paraId="4D231B5A" w14:textId="77777777" w:rsidR="00461C37" w:rsidRDefault="00461C37" w:rsidP="00461C37">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jc w:val="left"/>
        <w:textAlignment w:val="auto"/>
      </w:pPr>
      <w:r w:rsidRPr="00C25D81">
        <w:t xml:space="preserve">Use absolute UTC time </w:t>
      </w:r>
      <w:proofErr w:type="spellStart"/>
      <w:r w:rsidRPr="00C25D81">
        <w:t>to</w:t>
      </w:r>
      <w:proofErr w:type="spellEnd"/>
      <w:r>
        <w:t xml:space="preserve"> </w:t>
      </w:r>
      <w:proofErr w:type="spellStart"/>
      <w:r>
        <w:t>broadcast</w:t>
      </w:r>
      <w:proofErr w:type="spellEnd"/>
      <w:r>
        <w:t xml:space="preserve"> </w:t>
      </w:r>
      <w:proofErr w:type="spellStart"/>
      <w:r>
        <w:t>the</w:t>
      </w:r>
      <w:proofErr w:type="spellEnd"/>
      <w:r>
        <w:t xml:space="preserve"> (S&amp;F-&gt; normal </w:t>
      </w:r>
      <w:proofErr w:type="spellStart"/>
      <w:r>
        <w:t>mode</w:t>
      </w:r>
      <w:proofErr w:type="spellEnd"/>
      <w:r>
        <w:t xml:space="preserve">) time </w:t>
      </w:r>
      <w:proofErr w:type="spellStart"/>
      <w:r>
        <w:t>information</w:t>
      </w:r>
      <w:proofErr w:type="spellEnd"/>
      <w:r>
        <w:t xml:space="preserve">. </w:t>
      </w:r>
      <w:proofErr w:type="spellStart"/>
      <w:r>
        <w:t>When</w:t>
      </w:r>
      <w:proofErr w:type="spellEnd"/>
      <w:r>
        <w:t xml:space="preserve"> </w:t>
      </w:r>
      <w:proofErr w:type="spellStart"/>
      <w:r>
        <w:t>this</w:t>
      </w:r>
      <w:proofErr w:type="spellEnd"/>
      <w:r>
        <w:t xml:space="preserve"> </w:t>
      </w:r>
      <w:proofErr w:type="spellStart"/>
      <w:r>
        <w:t>information</w:t>
      </w:r>
      <w:proofErr w:type="spellEnd"/>
      <w:r>
        <w:t xml:space="preserve"> </w:t>
      </w:r>
      <w:proofErr w:type="spellStart"/>
      <w:r>
        <w:t>is</w:t>
      </w:r>
      <w:proofErr w:type="spellEnd"/>
      <w:r>
        <w:t xml:space="preserve"> </w:t>
      </w:r>
      <w:proofErr w:type="spellStart"/>
      <w:r>
        <w:t>broadcast</w:t>
      </w:r>
      <w:proofErr w:type="spellEnd"/>
      <w:r>
        <w:t xml:space="preserve"> and </w:t>
      </w:r>
      <w:proofErr w:type="spellStart"/>
      <w:r>
        <w:t>indicates</w:t>
      </w:r>
      <w:proofErr w:type="spellEnd"/>
      <w:r>
        <w:t xml:space="preserve"> a time in </w:t>
      </w:r>
      <w:proofErr w:type="spellStart"/>
      <w:r>
        <w:t>the</w:t>
      </w:r>
      <w:proofErr w:type="spellEnd"/>
      <w:r>
        <w:t xml:space="preserve"> </w:t>
      </w:r>
      <w:proofErr w:type="spellStart"/>
      <w:r>
        <w:t>future</w:t>
      </w:r>
      <w:proofErr w:type="spellEnd"/>
      <w:r>
        <w:t xml:space="preserve"> </w:t>
      </w:r>
      <w:proofErr w:type="spellStart"/>
      <w:r>
        <w:t>the</w:t>
      </w:r>
      <w:proofErr w:type="spellEnd"/>
      <w:r>
        <w:t xml:space="preserve"> UE </w:t>
      </w:r>
      <w:proofErr w:type="spellStart"/>
      <w:r>
        <w:t>can</w:t>
      </w:r>
      <w:proofErr w:type="spellEnd"/>
      <w:r>
        <w:t xml:space="preserve"> </w:t>
      </w:r>
      <w:proofErr w:type="spellStart"/>
      <w:r>
        <w:t>assume</w:t>
      </w:r>
      <w:proofErr w:type="spellEnd"/>
      <w:r>
        <w:t xml:space="preserve"> </w:t>
      </w:r>
      <w:proofErr w:type="spellStart"/>
      <w:r>
        <w:t>the</w:t>
      </w:r>
      <w:proofErr w:type="spellEnd"/>
      <w:r>
        <w:t xml:space="preserve"> NW </w:t>
      </w:r>
      <w:proofErr w:type="spellStart"/>
      <w:r>
        <w:t>is</w:t>
      </w:r>
      <w:proofErr w:type="spellEnd"/>
      <w:r>
        <w:t xml:space="preserve"> </w:t>
      </w:r>
      <w:proofErr w:type="spellStart"/>
      <w:r>
        <w:t>currently</w:t>
      </w:r>
      <w:proofErr w:type="spellEnd"/>
      <w:r>
        <w:t xml:space="preserve"> </w:t>
      </w:r>
      <w:proofErr w:type="spellStart"/>
      <w:r>
        <w:t>operating</w:t>
      </w:r>
      <w:proofErr w:type="spellEnd"/>
      <w:r>
        <w:t xml:space="preserve"> in S&amp;F </w:t>
      </w:r>
      <w:proofErr w:type="spellStart"/>
      <w:r>
        <w:t>mode</w:t>
      </w:r>
      <w:proofErr w:type="spellEnd"/>
      <w:r>
        <w:t xml:space="preserve"> (</w:t>
      </w:r>
      <w:proofErr w:type="spellStart"/>
      <w:r>
        <w:t>until</w:t>
      </w:r>
      <w:proofErr w:type="spellEnd"/>
      <w:r>
        <w:t xml:space="preserve"> </w:t>
      </w:r>
      <w:proofErr w:type="spellStart"/>
      <w:r>
        <w:t>the</w:t>
      </w:r>
      <w:proofErr w:type="spellEnd"/>
      <w:r>
        <w:t xml:space="preserve"> </w:t>
      </w:r>
      <w:proofErr w:type="spellStart"/>
      <w:r>
        <w:t>indicated</w:t>
      </w:r>
      <w:proofErr w:type="spellEnd"/>
      <w:r>
        <w:t xml:space="preserve"> S&amp;F-&gt; normal </w:t>
      </w:r>
      <w:proofErr w:type="spellStart"/>
      <w:r>
        <w:t>mode</w:t>
      </w:r>
      <w:proofErr w:type="spellEnd"/>
      <w:r>
        <w:t xml:space="preserve"> </w:t>
      </w:r>
      <w:proofErr w:type="spellStart"/>
      <w:r>
        <w:t>transition</w:t>
      </w:r>
      <w:proofErr w:type="spellEnd"/>
      <w:r>
        <w:t xml:space="preserve"> time).</w:t>
      </w:r>
    </w:p>
    <w:p w14:paraId="56DD2FF3" w14:textId="77777777" w:rsidR="00461C37" w:rsidRDefault="00461C37" w:rsidP="00461C37">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jc w:val="left"/>
        <w:textAlignment w:val="auto"/>
      </w:pPr>
      <w:r>
        <w:t xml:space="preserve">A </w:t>
      </w:r>
      <w:proofErr w:type="spellStart"/>
      <w:r>
        <w:t>change</w:t>
      </w:r>
      <w:proofErr w:type="spellEnd"/>
      <w:r>
        <w:t xml:space="preserve"> </w:t>
      </w:r>
      <w:proofErr w:type="spellStart"/>
      <w:r>
        <w:t>to</w:t>
      </w:r>
      <w:proofErr w:type="spellEnd"/>
      <w:r>
        <w:t xml:space="preserve"> </w:t>
      </w:r>
      <w:proofErr w:type="spellStart"/>
      <w:r>
        <w:t>the</w:t>
      </w:r>
      <w:proofErr w:type="spellEnd"/>
      <w:r>
        <w:t xml:space="preserve"> (S&amp;F-&gt; normal </w:t>
      </w:r>
      <w:proofErr w:type="spellStart"/>
      <w:r>
        <w:t>mode</w:t>
      </w:r>
      <w:proofErr w:type="spellEnd"/>
      <w:r>
        <w:t xml:space="preserve">) time </w:t>
      </w:r>
      <w:proofErr w:type="spellStart"/>
      <w:r>
        <w:t>indication</w:t>
      </w:r>
      <w:proofErr w:type="spellEnd"/>
      <w:r>
        <w:t xml:space="preserve"> </w:t>
      </w:r>
      <w:proofErr w:type="spellStart"/>
      <w:r>
        <w:t>shall</w:t>
      </w:r>
      <w:proofErr w:type="spellEnd"/>
      <w:r>
        <w:t xml:space="preserve"> not </w:t>
      </w:r>
      <w:proofErr w:type="spellStart"/>
      <w:r>
        <w:t>result</w:t>
      </w:r>
      <w:proofErr w:type="spellEnd"/>
      <w:r>
        <w:t xml:space="preserve"> in </w:t>
      </w:r>
      <w:proofErr w:type="spellStart"/>
      <w:r>
        <w:t>system</w:t>
      </w:r>
      <w:proofErr w:type="spellEnd"/>
      <w:r>
        <w:t xml:space="preserve"> </w:t>
      </w:r>
      <w:proofErr w:type="spellStart"/>
      <w:r>
        <w:t>information</w:t>
      </w:r>
      <w:proofErr w:type="spellEnd"/>
      <w:r>
        <w:t xml:space="preserve"> </w:t>
      </w:r>
      <w:proofErr w:type="spellStart"/>
      <w:r>
        <w:t>change</w:t>
      </w:r>
      <w:proofErr w:type="spellEnd"/>
      <w:r>
        <w:t xml:space="preserve"> </w:t>
      </w:r>
      <w:proofErr w:type="spellStart"/>
      <w:r>
        <w:t>notification</w:t>
      </w:r>
      <w:proofErr w:type="spellEnd"/>
      <w:r>
        <w:t xml:space="preserve">. Legacy </w:t>
      </w:r>
      <w:proofErr w:type="spellStart"/>
      <w:r>
        <w:t>rules</w:t>
      </w:r>
      <w:proofErr w:type="spellEnd"/>
      <w:r>
        <w:t xml:space="preserve"> for </w:t>
      </w:r>
      <w:proofErr w:type="spellStart"/>
      <w:r>
        <w:t>acquiring</w:t>
      </w:r>
      <w:proofErr w:type="spellEnd"/>
      <w:r>
        <w:t xml:space="preserve"> SIB31 </w:t>
      </w:r>
      <w:proofErr w:type="spellStart"/>
      <w:r>
        <w:t>apply</w:t>
      </w:r>
      <w:proofErr w:type="spellEnd"/>
    </w:p>
    <w:p w14:paraId="69EBBE44" w14:textId="77777777" w:rsidR="00461C37" w:rsidRDefault="00461C37" w:rsidP="00C3579E">
      <w:pPr>
        <w:pStyle w:val="3GPPNormalText"/>
        <w:rPr>
          <w:rFonts w:ascii="Arial" w:hAnsi="Arial" w:cs="Arial"/>
          <w:lang w:val="en-GB"/>
        </w:rPr>
      </w:pPr>
    </w:p>
    <w:p w14:paraId="36779B27" w14:textId="77777777" w:rsidR="00C75183" w:rsidRPr="00A91C34" w:rsidRDefault="00C75183" w:rsidP="00C75183">
      <w:pPr>
        <w:pStyle w:val="Doc-text2"/>
        <w:pBdr>
          <w:top w:val="single" w:sz="4" w:space="1" w:color="auto"/>
          <w:left w:val="single" w:sz="4" w:space="4" w:color="auto"/>
          <w:bottom w:val="single" w:sz="4" w:space="1" w:color="auto"/>
          <w:right w:val="single" w:sz="4" w:space="4" w:color="auto"/>
        </w:pBdr>
        <w:rPr>
          <w:highlight w:val="green"/>
          <w:lang w:val="en-GB" w:eastAsia="ko-KR"/>
        </w:rPr>
      </w:pPr>
      <w:r w:rsidRPr="00A91C34">
        <w:rPr>
          <w:highlight w:val="green"/>
          <w:lang w:val="en-GB" w:eastAsia="ko-KR"/>
        </w:rPr>
        <w:t>Agreements:</w:t>
      </w:r>
    </w:p>
    <w:p w14:paraId="2587F672" w14:textId="77777777" w:rsidR="00C75183" w:rsidRDefault="00C75183" w:rsidP="00C75183">
      <w:pPr>
        <w:pStyle w:val="Doc-text2"/>
        <w:pBdr>
          <w:top w:val="single" w:sz="4" w:space="1" w:color="auto"/>
          <w:left w:val="single" w:sz="4" w:space="4" w:color="auto"/>
          <w:bottom w:val="single" w:sz="4" w:space="1" w:color="auto"/>
          <w:right w:val="single" w:sz="4" w:space="4" w:color="auto"/>
        </w:pBdr>
      </w:pPr>
      <w:r>
        <w:t>1.</w:t>
      </w:r>
      <w:r>
        <w:tab/>
        <w:t xml:space="preserve">For UEs </w:t>
      </w:r>
      <w:proofErr w:type="spellStart"/>
      <w:r>
        <w:t>supporting</w:t>
      </w:r>
      <w:proofErr w:type="spellEnd"/>
      <w:r>
        <w:t xml:space="preserve"> S&amp;F, </w:t>
      </w:r>
      <w:proofErr w:type="spellStart"/>
      <w:r>
        <w:t>t</w:t>
      </w:r>
      <w:r w:rsidRPr="009C198D">
        <w:t>he</w:t>
      </w:r>
      <w:proofErr w:type="spellEnd"/>
      <w:r w:rsidRPr="009C198D">
        <w:t xml:space="preserve"> UE AS </w:t>
      </w:r>
      <w:proofErr w:type="spellStart"/>
      <w:r w:rsidRPr="009C198D">
        <w:t>indicates</w:t>
      </w:r>
      <w:proofErr w:type="spellEnd"/>
      <w:r w:rsidRPr="009C198D">
        <w:t xml:space="preserve"> </w:t>
      </w:r>
      <w:proofErr w:type="spellStart"/>
      <w:r w:rsidRPr="009C198D">
        <w:t>the</w:t>
      </w:r>
      <w:proofErr w:type="spellEnd"/>
      <w:r w:rsidRPr="009C198D">
        <w:t xml:space="preserve"> </w:t>
      </w:r>
      <w:proofErr w:type="spellStart"/>
      <w:r w:rsidRPr="009C198D">
        <w:t>information</w:t>
      </w:r>
      <w:proofErr w:type="spellEnd"/>
      <w:r w:rsidRPr="009C198D">
        <w:t xml:space="preserve"> on </w:t>
      </w:r>
      <w:proofErr w:type="spellStart"/>
      <w:r w:rsidRPr="009C198D">
        <w:t>transition</w:t>
      </w:r>
      <w:proofErr w:type="spellEnd"/>
      <w:r w:rsidRPr="009C198D">
        <w:t xml:space="preserve"> time </w:t>
      </w:r>
      <w:r>
        <w:t>(</w:t>
      </w:r>
      <w:proofErr w:type="spellStart"/>
      <w:r>
        <w:t>if</w:t>
      </w:r>
      <w:proofErr w:type="spellEnd"/>
      <w:r>
        <w:t xml:space="preserve"> </w:t>
      </w:r>
      <w:proofErr w:type="spellStart"/>
      <w:r>
        <w:t>any</w:t>
      </w:r>
      <w:proofErr w:type="spellEnd"/>
      <w:r>
        <w:t xml:space="preserve">) </w:t>
      </w:r>
      <w:proofErr w:type="spellStart"/>
      <w:r w:rsidRPr="009C198D">
        <w:t>from</w:t>
      </w:r>
      <w:proofErr w:type="spellEnd"/>
      <w:r w:rsidRPr="009C198D">
        <w:t xml:space="preserve"> </w:t>
      </w:r>
      <w:proofErr w:type="spellStart"/>
      <w:r w:rsidRPr="009C198D">
        <w:t>current</w:t>
      </w:r>
      <w:proofErr w:type="spellEnd"/>
      <w:r w:rsidRPr="009C198D">
        <w:t xml:space="preserve"> "S&amp;F </w:t>
      </w:r>
      <w:proofErr w:type="spellStart"/>
      <w:r w:rsidRPr="009C198D">
        <w:t>operation</w:t>
      </w:r>
      <w:proofErr w:type="spellEnd"/>
      <w:r w:rsidRPr="009C198D">
        <w:t xml:space="preserve"> </w:t>
      </w:r>
      <w:proofErr w:type="spellStart"/>
      <w:r w:rsidRPr="009C198D">
        <w:t>mode</w:t>
      </w:r>
      <w:proofErr w:type="spellEnd"/>
      <w:r w:rsidRPr="009C198D">
        <w:t xml:space="preserve">" </w:t>
      </w:r>
      <w:proofErr w:type="spellStart"/>
      <w:r w:rsidRPr="009C198D">
        <w:t>to</w:t>
      </w:r>
      <w:proofErr w:type="spellEnd"/>
      <w:r w:rsidRPr="009C198D">
        <w:t xml:space="preserve"> "normal </w:t>
      </w:r>
      <w:proofErr w:type="spellStart"/>
      <w:r w:rsidRPr="009C198D">
        <w:t>mode</w:t>
      </w:r>
      <w:proofErr w:type="spellEnd"/>
      <w:r w:rsidRPr="009C198D">
        <w:t>" (</w:t>
      </w:r>
      <w:proofErr w:type="spellStart"/>
      <w:r w:rsidRPr="009C198D">
        <w:t>if</w:t>
      </w:r>
      <w:proofErr w:type="spellEnd"/>
      <w:r w:rsidRPr="009C198D">
        <w:t xml:space="preserve"> </w:t>
      </w:r>
      <w:proofErr w:type="spellStart"/>
      <w:r w:rsidRPr="009C198D">
        <w:t>received</w:t>
      </w:r>
      <w:proofErr w:type="spellEnd"/>
      <w:r w:rsidRPr="009C198D">
        <w:t xml:space="preserve">) </w:t>
      </w:r>
      <w:proofErr w:type="spellStart"/>
      <w:r w:rsidRPr="009C198D">
        <w:t>to</w:t>
      </w:r>
      <w:proofErr w:type="spellEnd"/>
      <w:r w:rsidRPr="009C198D">
        <w:t xml:space="preserve"> </w:t>
      </w:r>
      <w:proofErr w:type="spellStart"/>
      <w:r w:rsidRPr="009C198D">
        <w:t>the</w:t>
      </w:r>
      <w:proofErr w:type="spellEnd"/>
      <w:r w:rsidRPr="009C198D">
        <w:t xml:space="preserve"> </w:t>
      </w:r>
      <w:proofErr w:type="spellStart"/>
      <w:r w:rsidRPr="009C198D">
        <w:t>upper</w:t>
      </w:r>
      <w:proofErr w:type="spellEnd"/>
      <w:r w:rsidRPr="009C198D">
        <w:t xml:space="preserve"> </w:t>
      </w:r>
      <w:proofErr w:type="spellStart"/>
      <w:r w:rsidRPr="009C198D">
        <w:t>layers</w:t>
      </w:r>
      <w:proofErr w:type="spellEnd"/>
      <w:r w:rsidRPr="009C198D">
        <w:t xml:space="preserve">. </w:t>
      </w:r>
      <w:proofErr w:type="spellStart"/>
      <w:r w:rsidRPr="009C198D">
        <w:t>Whether</w:t>
      </w:r>
      <w:proofErr w:type="spellEnd"/>
      <w:r w:rsidRPr="009C198D">
        <w:t>/</w:t>
      </w:r>
      <w:proofErr w:type="spellStart"/>
      <w:r w:rsidRPr="009C198D">
        <w:t>how</w:t>
      </w:r>
      <w:proofErr w:type="spellEnd"/>
      <w:r w:rsidRPr="009C198D">
        <w:t xml:space="preserve"> </w:t>
      </w:r>
      <w:proofErr w:type="spellStart"/>
      <w:r w:rsidRPr="009C198D">
        <w:t>it</w:t>
      </w:r>
      <w:proofErr w:type="spellEnd"/>
      <w:r w:rsidRPr="009C198D">
        <w:t xml:space="preserve"> </w:t>
      </w:r>
      <w:proofErr w:type="spellStart"/>
      <w:r w:rsidRPr="009C198D">
        <w:t>is</w:t>
      </w:r>
      <w:proofErr w:type="spellEnd"/>
      <w:r w:rsidRPr="009C198D">
        <w:t xml:space="preserve"> </w:t>
      </w:r>
      <w:proofErr w:type="spellStart"/>
      <w:r w:rsidRPr="009C198D">
        <w:t>used</w:t>
      </w:r>
      <w:proofErr w:type="spellEnd"/>
      <w:r w:rsidRPr="009C198D">
        <w:t xml:space="preserve"> </w:t>
      </w:r>
      <w:proofErr w:type="spellStart"/>
      <w:r w:rsidRPr="009C198D">
        <w:t>by</w:t>
      </w:r>
      <w:proofErr w:type="spellEnd"/>
      <w:r w:rsidRPr="009C198D">
        <w:t xml:space="preserve"> </w:t>
      </w:r>
      <w:proofErr w:type="spellStart"/>
      <w:r w:rsidRPr="009C198D">
        <w:t>the</w:t>
      </w:r>
      <w:proofErr w:type="spellEnd"/>
      <w:r w:rsidRPr="009C198D">
        <w:t xml:space="preserve"> </w:t>
      </w:r>
      <w:proofErr w:type="spellStart"/>
      <w:r w:rsidRPr="009C198D">
        <w:t>upper</w:t>
      </w:r>
      <w:proofErr w:type="spellEnd"/>
      <w:r w:rsidRPr="009C198D">
        <w:t xml:space="preserve"> </w:t>
      </w:r>
      <w:proofErr w:type="spellStart"/>
      <w:r w:rsidRPr="009C198D">
        <w:t>layers</w:t>
      </w:r>
      <w:proofErr w:type="spellEnd"/>
      <w:r w:rsidRPr="009C198D">
        <w:t xml:space="preserve"> </w:t>
      </w:r>
      <w:proofErr w:type="spellStart"/>
      <w:r w:rsidRPr="009C198D">
        <w:t>is</w:t>
      </w:r>
      <w:proofErr w:type="spellEnd"/>
      <w:r w:rsidRPr="009C198D">
        <w:t xml:space="preserve"> </w:t>
      </w:r>
      <w:proofErr w:type="spellStart"/>
      <w:r w:rsidRPr="009C198D">
        <w:t>up</w:t>
      </w:r>
      <w:proofErr w:type="spellEnd"/>
      <w:r w:rsidRPr="009C198D">
        <w:t xml:space="preserve"> </w:t>
      </w:r>
      <w:proofErr w:type="spellStart"/>
      <w:r w:rsidRPr="009C198D">
        <w:t>to</w:t>
      </w:r>
      <w:proofErr w:type="spellEnd"/>
      <w:r w:rsidRPr="009C198D">
        <w:t xml:space="preserve"> CT1.</w:t>
      </w:r>
    </w:p>
    <w:p w14:paraId="6C062DA2" w14:textId="77777777" w:rsidR="00C75183" w:rsidRDefault="00C75183" w:rsidP="00C75183">
      <w:pPr>
        <w:pStyle w:val="Doc-text2"/>
        <w:pBdr>
          <w:top w:val="single" w:sz="4" w:space="1" w:color="auto"/>
          <w:left w:val="single" w:sz="4" w:space="4" w:color="auto"/>
          <w:bottom w:val="single" w:sz="4" w:space="1" w:color="auto"/>
          <w:right w:val="single" w:sz="4" w:space="4" w:color="auto"/>
        </w:pBdr>
      </w:pPr>
      <w:r w:rsidRPr="008D5232">
        <w:rPr>
          <w:highlight w:val="yellow"/>
        </w:rPr>
        <w:t>2.</w:t>
      </w:r>
      <w:r w:rsidRPr="008D5232">
        <w:rPr>
          <w:highlight w:val="yellow"/>
        </w:rPr>
        <w:tab/>
      </w:r>
      <w:proofErr w:type="spellStart"/>
      <w:r w:rsidRPr="008D5232">
        <w:rPr>
          <w:highlight w:val="yellow"/>
        </w:rPr>
        <w:t>We</w:t>
      </w:r>
      <w:proofErr w:type="spellEnd"/>
      <w:r w:rsidRPr="008D5232">
        <w:rPr>
          <w:highlight w:val="yellow"/>
        </w:rPr>
        <w:t xml:space="preserve"> </w:t>
      </w:r>
      <w:proofErr w:type="spellStart"/>
      <w:r w:rsidRPr="008D5232">
        <w:rPr>
          <w:highlight w:val="yellow"/>
        </w:rPr>
        <w:t>introduce</w:t>
      </w:r>
      <w:proofErr w:type="spellEnd"/>
      <w:r w:rsidRPr="008D5232">
        <w:rPr>
          <w:highlight w:val="yellow"/>
        </w:rPr>
        <w:t xml:space="preserve"> an </w:t>
      </w:r>
      <w:proofErr w:type="spellStart"/>
      <w:r w:rsidRPr="008D5232">
        <w:rPr>
          <w:highlight w:val="yellow"/>
        </w:rPr>
        <w:t>indication</w:t>
      </w:r>
      <w:proofErr w:type="spellEnd"/>
      <w:r w:rsidRPr="008D5232">
        <w:rPr>
          <w:highlight w:val="yellow"/>
        </w:rPr>
        <w:t xml:space="preserve"> in </w:t>
      </w:r>
      <w:proofErr w:type="spellStart"/>
      <w:r w:rsidRPr="008D5232">
        <w:rPr>
          <w:highlight w:val="yellow"/>
        </w:rPr>
        <w:t>system</w:t>
      </w:r>
      <w:proofErr w:type="spellEnd"/>
      <w:r w:rsidRPr="008D5232">
        <w:rPr>
          <w:highlight w:val="yellow"/>
        </w:rPr>
        <w:t xml:space="preserve"> </w:t>
      </w:r>
      <w:proofErr w:type="spellStart"/>
      <w:r w:rsidRPr="008D5232">
        <w:rPr>
          <w:highlight w:val="yellow"/>
        </w:rPr>
        <w:t>information</w:t>
      </w:r>
      <w:proofErr w:type="spellEnd"/>
      <w:r w:rsidRPr="008D5232">
        <w:rPr>
          <w:highlight w:val="yellow"/>
        </w:rPr>
        <w:t xml:space="preserve"> for </w:t>
      </w:r>
      <w:proofErr w:type="spellStart"/>
      <w:r w:rsidRPr="008D5232">
        <w:rPr>
          <w:highlight w:val="yellow"/>
        </w:rPr>
        <w:t>the</w:t>
      </w:r>
      <w:proofErr w:type="spellEnd"/>
      <w:r w:rsidRPr="008D5232">
        <w:rPr>
          <w:highlight w:val="yellow"/>
        </w:rPr>
        <w:t xml:space="preserve"> normal </w:t>
      </w:r>
      <w:proofErr w:type="spellStart"/>
      <w:r w:rsidRPr="008D5232">
        <w:rPr>
          <w:highlight w:val="yellow"/>
        </w:rPr>
        <w:t>mode</w:t>
      </w:r>
      <w:proofErr w:type="spellEnd"/>
      <w:r w:rsidRPr="008D5232">
        <w:rPr>
          <w:highlight w:val="yellow"/>
        </w:rPr>
        <w:t xml:space="preserve"> </w:t>
      </w:r>
      <w:proofErr w:type="spellStart"/>
      <w:r w:rsidRPr="008D5232">
        <w:rPr>
          <w:highlight w:val="yellow"/>
        </w:rPr>
        <w:t>to</w:t>
      </w:r>
      <w:proofErr w:type="spellEnd"/>
      <w:r w:rsidRPr="008D5232">
        <w:rPr>
          <w:highlight w:val="yellow"/>
        </w:rPr>
        <w:t xml:space="preserve"> S&amp;F </w:t>
      </w:r>
      <w:proofErr w:type="spellStart"/>
      <w:r w:rsidRPr="008D5232">
        <w:rPr>
          <w:highlight w:val="yellow"/>
        </w:rPr>
        <w:t>mode</w:t>
      </w:r>
      <w:proofErr w:type="spellEnd"/>
      <w:r w:rsidRPr="008D5232">
        <w:rPr>
          <w:highlight w:val="yellow"/>
        </w:rPr>
        <w:t xml:space="preserve"> </w:t>
      </w:r>
      <w:proofErr w:type="spellStart"/>
      <w:r w:rsidRPr="008D5232">
        <w:rPr>
          <w:highlight w:val="yellow"/>
        </w:rPr>
        <w:t>transition</w:t>
      </w:r>
      <w:proofErr w:type="spellEnd"/>
      <w:r w:rsidRPr="008D5232">
        <w:rPr>
          <w:highlight w:val="yellow"/>
        </w:rPr>
        <w:t xml:space="preserve">, at least for NAS </w:t>
      </w:r>
      <w:proofErr w:type="spellStart"/>
      <w:r w:rsidRPr="008D5232">
        <w:rPr>
          <w:highlight w:val="yellow"/>
        </w:rPr>
        <w:t>use</w:t>
      </w:r>
      <w:proofErr w:type="spellEnd"/>
      <w:r w:rsidRPr="008D5232">
        <w:rPr>
          <w:highlight w:val="yellow"/>
        </w:rPr>
        <w:t xml:space="preserve">. FFS on </w:t>
      </w:r>
      <w:proofErr w:type="spellStart"/>
      <w:r w:rsidRPr="008D5232">
        <w:rPr>
          <w:highlight w:val="yellow"/>
        </w:rPr>
        <w:t>the</w:t>
      </w:r>
      <w:proofErr w:type="spellEnd"/>
      <w:r w:rsidRPr="008D5232">
        <w:rPr>
          <w:highlight w:val="yellow"/>
        </w:rPr>
        <w:t xml:space="preserve"> </w:t>
      </w:r>
      <w:proofErr w:type="spellStart"/>
      <w:r w:rsidRPr="008D5232">
        <w:rPr>
          <w:highlight w:val="yellow"/>
        </w:rPr>
        <w:t>details</w:t>
      </w:r>
      <w:proofErr w:type="spellEnd"/>
      <w:r w:rsidRPr="008D5232">
        <w:rPr>
          <w:highlight w:val="yellow"/>
        </w:rPr>
        <w:t xml:space="preserve"> (e.g. </w:t>
      </w:r>
      <w:proofErr w:type="spellStart"/>
      <w:r w:rsidRPr="008D5232">
        <w:rPr>
          <w:highlight w:val="yellow"/>
        </w:rPr>
        <w:t>whether</w:t>
      </w:r>
      <w:proofErr w:type="spellEnd"/>
      <w:r w:rsidRPr="008D5232">
        <w:rPr>
          <w:highlight w:val="yellow"/>
        </w:rPr>
        <w:t xml:space="preserve"> </w:t>
      </w:r>
      <w:proofErr w:type="spellStart"/>
      <w:r w:rsidRPr="008D5232">
        <w:rPr>
          <w:highlight w:val="yellow"/>
        </w:rPr>
        <w:t>we</w:t>
      </w:r>
      <w:proofErr w:type="spellEnd"/>
      <w:r w:rsidRPr="008D5232">
        <w:rPr>
          <w:highlight w:val="yellow"/>
        </w:rPr>
        <w:t xml:space="preserve"> </w:t>
      </w:r>
      <w:proofErr w:type="spellStart"/>
      <w:r w:rsidRPr="008D5232">
        <w:rPr>
          <w:highlight w:val="yellow"/>
        </w:rPr>
        <w:t>can</w:t>
      </w:r>
      <w:proofErr w:type="spellEnd"/>
      <w:r w:rsidRPr="008D5232">
        <w:rPr>
          <w:highlight w:val="yellow"/>
        </w:rPr>
        <w:t xml:space="preserve"> link </w:t>
      </w:r>
      <w:proofErr w:type="spellStart"/>
      <w:r w:rsidRPr="008D5232">
        <w:rPr>
          <w:highlight w:val="yellow"/>
        </w:rPr>
        <w:t>this</w:t>
      </w:r>
      <w:proofErr w:type="spellEnd"/>
      <w:r w:rsidRPr="008D5232">
        <w:rPr>
          <w:highlight w:val="yellow"/>
        </w:rPr>
        <w:t xml:space="preserve"> </w:t>
      </w:r>
      <w:proofErr w:type="spellStart"/>
      <w:r w:rsidRPr="008D5232">
        <w:rPr>
          <w:highlight w:val="yellow"/>
        </w:rPr>
        <w:t>to</w:t>
      </w:r>
      <w:proofErr w:type="spellEnd"/>
      <w:r w:rsidRPr="008D5232">
        <w:rPr>
          <w:highlight w:val="yellow"/>
        </w:rPr>
        <w:t xml:space="preserve"> </w:t>
      </w:r>
      <w:proofErr w:type="spellStart"/>
      <w:r w:rsidRPr="008D5232">
        <w:rPr>
          <w:highlight w:val="yellow"/>
        </w:rPr>
        <w:t>other</w:t>
      </w:r>
      <w:proofErr w:type="spellEnd"/>
      <w:r w:rsidRPr="008D5232">
        <w:rPr>
          <w:highlight w:val="yellow"/>
        </w:rPr>
        <w:t xml:space="preserve"> </w:t>
      </w:r>
      <w:proofErr w:type="spellStart"/>
      <w:r w:rsidRPr="008D5232">
        <w:rPr>
          <w:highlight w:val="yellow"/>
        </w:rPr>
        <w:t>existing</w:t>
      </w:r>
      <w:proofErr w:type="spellEnd"/>
      <w:r w:rsidRPr="008D5232">
        <w:rPr>
          <w:highlight w:val="yellow"/>
        </w:rPr>
        <w:t xml:space="preserve"> </w:t>
      </w:r>
      <w:proofErr w:type="spellStart"/>
      <w:r w:rsidRPr="008D5232">
        <w:rPr>
          <w:highlight w:val="yellow"/>
        </w:rPr>
        <w:t>information</w:t>
      </w:r>
      <w:proofErr w:type="spellEnd"/>
      <w:r w:rsidRPr="008D5232">
        <w:rPr>
          <w:highlight w:val="yellow"/>
        </w:rPr>
        <w:t xml:space="preserve">). The </w:t>
      </w:r>
      <w:proofErr w:type="spellStart"/>
      <w:r w:rsidRPr="008D5232">
        <w:rPr>
          <w:highlight w:val="yellow"/>
        </w:rPr>
        <w:t>information</w:t>
      </w:r>
      <w:proofErr w:type="spellEnd"/>
      <w:r w:rsidRPr="008D5232">
        <w:rPr>
          <w:highlight w:val="yellow"/>
        </w:rPr>
        <w:t xml:space="preserve"> on </w:t>
      </w:r>
      <w:proofErr w:type="spellStart"/>
      <w:r w:rsidRPr="008D5232">
        <w:rPr>
          <w:highlight w:val="yellow"/>
        </w:rPr>
        <w:t>transition</w:t>
      </w:r>
      <w:proofErr w:type="spellEnd"/>
      <w:r w:rsidRPr="008D5232">
        <w:rPr>
          <w:highlight w:val="yellow"/>
        </w:rPr>
        <w:t xml:space="preserve"> time for </w:t>
      </w:r>
      <w:proofErr w:type="spellStart"/>
      <w:r w:rsidRPr="008D5232">
        <w:rPr>
          <w:highlight w:val="yellow"/>
        </w:rPr>
        <w:t>the</w:t>
      </w:r>
      <w:proofErr w:type="spellEnd"/>
      <w:r w:rsidRPr="008D5232">
        <w:rPr>
          <w:highlight w:val="yellow"/>
        </w:rPr>
        <w:t xml:space="preserve"> normal </w:t>
      </w:r>
      <w:proofErr w:type="spellStart"/>
      <w:r w:rsidRPr="008D5232">
        <w:rPr>
          <w:highlight w:val="yellow"/>
        </w:rPr>
        <w:t>mode</w:t>
      </w:r>
      <w:proofErr w:type="spellEnd"/>
      <w:r w:rsidRPr="008D5232">
        <w:rPr>
          <w:highlight w:val="yellow"/>
        </w:rPr>
        <w:t xml:space="preserve"> </w:t>
      </w:r>
      <w:proofErr w:type="spellStart"/>
      <w:r w:rsidRPr="008D5232">
        <w:rPr>
          <w:highlight w:val="yellow"/>
        </w:rPr>
        <w:t>to</w:t>
      </w:r>
      <w:proofErr w:type="spellEnd"/>
      <w:r w:rsidRPr="008D5232">
        <w:rPr>
          <w:highlight w:val="yellow"/>
        </w:rPr>
        <w:t xml:space="preserve"> S&amp;F </w:t>
      </w:r>
      <w:proofErr w:type="spellStart"/>
      <w:r w:rsidRPr="008D5232">
        <w:rPr>
          <w:highlight w:val="yellow"/>
        </w:rPr>
        <w:t>mode</w:t>
      </w:r>
      <w:proofErr w:type="spellEnd"/>
      <w:r w:rsidRPr="008D5232">
        <w:rPr>
          <w:highlight w:val="yellow"/>
        </w:rPr>
        <w:t xml:space="preserve"> </w:t>
      </w:r>
      <w:proofErr w:type="spellStart"/>
      <w:r w:rsidRPr="008D5232">
        <w:rPr>
          <w:highlight w:val="yellow"/>
        </w:rPr>
        <w:t>transition</w:t>
      </w:r>
      <w:proofErr w:type="spellEnd"/>
      <w:r w:rsidRPr="008D5232">
        <w:rPr>
          <w:highlight w:val="yellow"/>
        </w:rPr>
        <w:t xml:space="preserve"> </w:t>
      </w:r>
      <w:proofErr w:type="spellStart"/>
      <w:r w:rsidRPr="008D5232">
        <w:rPr>
          <w:highlight w:val="yellow"/>
        </w:rPr>
        <w:t>is</w:t>
      </w:r>
      <w:proofErr w:type="spellEnd"/>
      <w:r w:rsidRPr="008D5232">
        <w:rPr>
          <w:highlight w:val="yellow"/>
        </w:rPr>
        <w:t xml:space="preserve"> </w:t>
      </w:r>
      <w:proofErr w:type="spellStart"/>
      <w:r w:rsidRPr="008D5232">
        <w:rPr>
          <w:highlight w:val="yellow"/>
        </w:rPr>
        <w:t>sent</w:t>
      </w:r>
      <w:proofErr w:type="spellEnd"/>
      <w:r w:rsidRPr="008D5232">
        <w:rPr>
          <w:highlight w:val="yellow"/>
        </w:rPr>
        <w:t xml:space="preserve"> </w:t>
      </w:r>
      <w:proofErr w:type="spellStart"/>
      <w:r w:rsidRPr="008D5232">
        <w:rPr>
          <w:highlight w:val="yellow"/>
        </w:rPr>
        <w:t>from</w:t>
      </w:r>
      <w:proofErr w:type="spellEnd"/>
      <w:r w:rsidRPr="008D5232">
        <w:rPr>
          <w:highlight w:val="yellow"/>
        </w:rPr>
        <w:t xml:space="preserve"> AS </w:t>
      </w:r>
      <w:proofErr w:type="spellStart"/>
      <w:r w:rsidRPr="008D5232">
        <w:rPr>
          <w:highlight w:val="yellow"/>
        </w:rPr>
        <w:t>to</w:t>
      </w:r>
      <w:proofErr w:type="spellEnd"/>
      <w:r w:rsidRPr="008D5232">
        <w:rPr>
          <w:highlight w:val="yellow"/>
        </w:rPr>
        <w:t xml:space="preserve"> NAS</w:t>
      </w:r>
    </w:p>
    <w:p w14:paraId="44117EDC" w14:textId="77777777" w:rsidR="00C75183" w:rsidRPr="00441655" w:rsidRDefault="00C75183" w:rsidP="00C75183">
      <w:pPr>
        <w:pStyle w:val="Doc-text2"/>
        <w:pBdr>
          <w:top w:val="single" w:sz="4" w:space="1" w:color="auto"/>
          <w:left w:val="single" w:sz="4" w:space="4" w:color="auto"/>
          <w:bottom w:val="single" w:sz="4" w:space="1" w:color="auto"/>
          <w:right w:val="single" w:sz="4" w:space="4" w:color="auto"/>
        </w:pBdr>
      </w:pPr>
      <w:r>
        <w:t>3.</w:t>
      </w:r>
      <w:r>
        <w:tab/>
      </w:r>
      <w:proofErr w:type="spellStart"/>
      <w:r>
        <w:t>We</w:t>
      </w:r>
      <w:proofErr w:type="spellEnd"/>
      <w:r>
        <w:t xml:space="preserve"> </w:t>
      </w:r>
      <w:proofErr w:type="spellStart"/>
      <w:r>
        <w:t>don’t</w:t>
      </w:r>
      <w:proofErr w:type="spellEnd"/>
      <w:r>
        <w:t xml:space="preserve"> </w:t>
      </w:r>
      <w:proofErr w:type="spellStart"/>
      <w:r>
        <w:t>introduce</w:t>
      </w:r>
      <w:proofErr w:type="spellEnd"/>
      <w:r>
        <w:t xml:space="preserve"> </w:t>
      </w:r>
      <w:proofErr w:type="spellStart"/>
      <w:r>
        <w:t>any</w:t>
      </w:r>
      <w:proofErr w:type="spellEnd"/>
      <w:r>
        <w:t xml:space="preserve"> </w:t>
      </w:r>
      <w:proofErr w:type="spellStart"/>
      <w:r>
        <w:t>new</w:t>
      </w:r>
      <w:proofErr w:type="spellEnd"/>
      <w:r>
        <w:t xml:space="preserve"> </w:t>
      </w:r>
      <w:r w:rsidRPr="0043698E">
        <w:t xml:space="preserve">release </w:t>
      </w:r>
      <w:proofErr w:type="spellStart"/>
      <w:r w:rsidRPr="0043698E">
        <w:t>cause</w:t>
      </w:r>
      <w:proofErr w:type="spellEnd"/>
      <w:r>
        <w:t xml:space="preserve"> </w:t>
      </w:r>
      <w:proofErr w:type="spellStart"/>
      <w:r>
        <w:t>related</w:t>
      </w:r>
      <w:proofErr w:type="spellEnd"/>
      <w:r>
        <w:t xml:space="preserve"> </w:t>
      </w:r>
      <w:proofErr w:type="spellStart"/>
      <w:r>
        <w:t>to</w:t>
      </w:r>
      <w:proofErr w:type="spellEnd"/>
      <w:r>
        <w:t xml:space="preserve"> S&amp;F </w:t>
      </w:r>
      <w:proofErr w:type="spellStart"/>
      <w:r>
        <w:t>operation</w:t>
      </w:r>
      <w:proofErr w:type="spellEnd"/>
    </w:p>
    <w:p w14:paraId="20AF5427" w14:textId="77777777" w:rsidR="00461C37" w:rsidRDefault="00461C37" w:rsidP="00C3579E">
      <w:pPr>
        <w:pStyle w:val="3GPPNormalText"/>
        <w:rPr>
          <w:rFonts w:ascii="Arial" w:hAnsi="Arial" w:cs="Arial"/>
          <w:lang w:val="en-GB"/>
        </w:rPr>
      </w:pPr>
    </w:p>
    <w:p w14:paraId="6610BBA7" w14:textId="37ADC6C5" w:rsidR="006F6D52" w:rsidRPr="00064F13" w:rsidRDefault="00C3579E" w:rsidP="00C3579E">
      <w:pPr>
        <w:pStyle w:val="3GPPNormalText"/>
        <w:rPr>
          <w:rFonts w:ascii="Arial" w:hAnsi="Arial" w:cs="Arial"/>
          <w:lang w:val="en-GB"/>
        </w:rPr>
      </w:pPr>
      <w:r w:rsidRPr="00064F13">
        <w:rPr>
          <w:rFonts w:ascii="Arial" w:hAnsi="Arial" w:cs="Arial"/>
          <w:lang w:val="en-GB"/>
        </w:rPr>
        <w:t xml:space="preserve">In this paper, we </w:t>
      </w:r>
      <w:r w:rsidR="001B0ADF" w:rsidRPr="00064F13">
        <w:rPr>
          <w:rFonts w:ascii="Arial" w:hAnsi="Arial" w:cs="Arial"/>
          <w:lang w:val="en-GB"/>
        </w:rPr>
        <w:t xml:space="preserve">share </w:t>
      </w:r>
      <w:r w:rsidR="00371785" w:rsidRPr="00064F13">
        <w:rPr>
          <w:rFonts w:ascii="Arial" w:hAnsi="Arial" w:cs="Arial"/>
          <w:lang w:val="en-GB"/>
        </w:rPr>
        <w:t xml:space="preserve">further considerations </w:t>
      </w:r>
      <w:r w:rsidR="00143999" w:rsidRPr="00064F13">
        <w:rPr>
          <w:rFonts w:ascii="Arial" w:hAnsi="Arial" w:cs="Arial"/>
          <w:lang w:val="en-GB"/>
        </w:rPr>
        <w:t xml:space="preserve">on </w:t>
      </w:r>
      <w:r w:rsidR="001659AC">
        <w:rPr>
          <w:rFonts w:ascii="Arial" w:hAnsi="Arial" w:cs="Arial"/>
          <w:lang w:val="en-GB"/>
        </w:rPr>
        <w:t>S&amp;F operations.</w:t>
      </w:r>
    </w:p>
    <w:p w14:paraId="1C2B43FF" w14:textId="77777777" w:rsidR="007407F1" w:rsidRPr="00064F13" w:rsidRDefault="007407F1" w:rsidP="00C05AC4">
      <w:pPr>
        <w:pStyle w:val="3GPPNormalText"/>
        <w:rPr>
          <w:rFonts w:ascii="Arial" w:hAnsi="Arial" w:cs="Arial"/>
          <w:lang w:val="en-GB"/>
        </w:rPr>
      </w:pPr>
    </w:p>
    <w:p w14:paraId="164CDB2F" w14:textId="2AAB16DA" w:rsidR="00452993" w:rsidRPr="00064F13" w:rsidRDefault="00A76C7F" w:rsidP="00A76C7F">
      <w:pPr>
        <w:pStyle w:val="Heading1"/>
        <w:keepLines w:val="0"/>
        <w:pBdr>
          <w:top w:val="none" w:sz="0" w:space="0" w:color="auto"/>
          <w:bottom w:val="single" w:sz="4" w:space="1" w:color="auto"/>
        </w:pBdr>
        <w:overflowPunct/>
        <w:autoSpaceDE/>
        <w:autoSpaceDN/>
        <w:adjustRightInd/>
        <w:spacing w:after="60"/>
        <w:ind w:left="360" w:hanging="360"/>
        <w:jc w:val="both"/>
        <w:textAlignment w:val="auto"/>
        <w:rPr>
          <w:rFonts w:eastAsia="Times New Roman"/>
          <w:b/>
        </w:rPr>
      </w:pPr>
      <w:r w:rsidRPr="00064F13">
        <w:rPr>
          <w:rFonts w:eastAsia="Times New Roman"/>
          <w:b/>
        </w:rPr>
        <w:t xml:space="preserve">2. </w:t>
      </w:r>
      <w:r w:rsidR="00BA6C01" w:rsidRPr="00064F13">
        <w:rPr>
          <w:rFonts w:eastAsia="Times New Roman"/>
          <w:b/>
        </w:rPr>
        <w:t>Discussion</w:t>
      </w:r>
    </w:p>
    <w:p w14:paraId="43018442" w14:textId="4236BA5E" w:rsidR="001730D3" w:rsidRDefault="00D459DB" w:rsidP="004C3C01">
      <w:pPr>
        <w:pStyle w:val="Heading2"/>
      </w:pPr>
      <w:r w:rsidRPr="00D459DB">
        <w:t xml:space="preserve">On MME-configured satellite list: </w:t>
      </w:r>
      <w:r w:rsidR="009836BE">
        <w:t>c</w:t>
      </w:r>
      <w:r w:rsidRPr="00D459DB">
        <w:t>ell (re</w:t>
      </w:r>
      <w:r w:rsidR="00225229">
        <w:t>-</w:t>
      </w:r>
      <w:r w:rsidRPr="00D459DB">
        <w:t>)selection enhancement</w:t>
      </w:r>
    </w:p>
    <w:p w14:paraId="394451FD" w14:textId="24C33453" w:rsidR="00A1041C" w:rsidRPr="00A1041C" w:rsidRDefault="00855887" w:rsidP="008E1581">
      <w:pPr>
        <w:pStyle w:val="3GPPNormalText"/>
        <w:rPr>
          <w:rFonts w:ascii="Arial" w:hAnsi="Arial" w:cs="Arial"/>
          <w:lang w:val="en-US"/>
        </w:rPr>
      </w:pPr>
      <w:r w:rsidRPr="00A1041C">
        <w:rPr>
          <w:rFonts w:ascii="Arial" w:hAnsi="Arial" w:cs="Arial"/>
          <w:lang w:val="en-US"/>
        </w:rPr>
        <w:t>In NGSO scenarios with earth-moving cells, feeder link is only intermittently available. User data needs to be stored at satellite until feeder link is available again and data can be forwarded to ground segment</w:t>
      </w:r>
      <w:r w:rsidR="00FA0D77">
        <w:rPr>
          <w:rFonts w:ascii="Arial" w:hAnsi="Arial" w:cs="Arial"/>
          <w:lang w:val="en-US"/>
        </w:rPr>
        <w:t xml:space="preserve"> (e</w:t>
      </w:r>
      <w:r w:rsidR="00FA0D77" w:rsidRPr="00CD24F3">
        <w:rPr>
          <w:rFonts w:ascii="Arial" w:hAnsi="Arial" w:cs="Arial"/>
          <w:lang w:val="en-GB"/>
        </w:rPr>
        <w:t xml:space="preserve">.g., packet </w:t>
      </w:r>
      <w:r w:rsidR="00FA0D77">
        <w:rPr>
          <w:rFonts w:ascii="Arial" w:hAnsi="Arial" w:cs="Arial"/>
          <w:lang w:val="en-GB"/>
        </w:rPr>
        <w:t xml:space="preserve">data </w:t>
      </w:r>
      <w:r w:rsidR="00FA0D77" w:rsidRPr="00CD24F3">
        <w:rPr>
          <w:rFonts w:ascii="Arial" w:hAnsi="Arial" w:cs="Arial"/>
          <w:lang w:val="en-GB"/>
        </w:rPr>
        <w:t>gateway</w:t>
      </w:r>
      <w:r w:rsidR="00FA0D77">
        <w:rPr>
          <w:rFonts w:ascii="Arial" w:hAnsi="Arial" w:cs="Arial"/>
          <w:lang w:val="en-US"/>
        </w:rPr>
        <w:t>)</w:t>
      </w:r>
      <w:r w:rsidRPr="00A1041C">
        <w:rPr>
          <w:rFonts w:ascii="Arial" w:hAnsi="Arial" w:cs="Arial"/>
          <w:lang w:val="en-US"/>
        </w:rPr>
        <w:t xml:space="preserve">. </w:t>
      </w:r>
    </w:p>
    <w:tbl>
      <w:tblPr>
        <w:tblStyle w:val="TableGrid"/>
        <w:tblW w:w="0" w:type="auto"/>
        <w:tblLook w:val="04A0" w:firstRow="1" w:lastRow="0" w:firstColumn="1" w:lastColumn="0" w:noHBand="0" w:noVBand="1"/>
      </w:tblPr>
      <w:tblGrid>
        <w:gridCol w:w="9855"/>
      </w:tblGrid>
      <w:tr w:rsidR="003712DA" w14:paraId="5DEF3DEF" w14:textId="77777777" w:rsidTr="00F1478D">
        <w:tc>
          <w:tcPr>
            <w:tcW w:w="9855" w:type="dxa"/>
            <w:tcBorders>
              <w:top w:val="single" w:sz="4" w:space="0" w:color="auto"/>
              <w:left w:val="single" w:sz="4" w:space="0" w:color="auto"/>
              <w:bottom w:val="single" w:sz="4" w:space="0" w:color="auto"/>
              <w:right w:val="single" w:sz="4" w:space="0" w:color="auto"/>
            </w:tcBorders>
            <w:hideMark/>
          </w:tcPr>
          <w:p w14:paraId="11E0EAF8" w14:textId="7E5DA5DB" w:rsidR="003712DA" w:rsidRDefault="003712DA" w:rsidP="00F1478D">
            <w:pPr>
              <w:spacing w:after="180"/>
              <w:rPr>
                <w:rFonts w:ascii="Arial" w:eastAsia="DengXian" w:hAnsi="Arial" w:cs="Arial"/>
                <w:color w:val="C00000"/>
                <w:kern w:val="0"/>
                <w:sz w:val="20"/>
                <w:szCs w:val="20"/>
              </w:rPr>
            </w:pPr>
            <w:proofErr w:type="spellStart"/>
            <w:r>
              <w:rPr>
                <w:rFonts w:ascii="Arial" w:eastAsia="DengXian" w:hAnsi="Arial" w:cs="Arial"/>
                <w:color w:val="C00000"/>
                <w:kern w:val="0"/>
                <w:sz w:val="20"/>
                <w:szCs w:val="20"/>
              </w:rPr>
              <w:t>Citation</w:t>
            </w:r>
            <w:proofErr w:type="spellEnd"/>
            <w:r>
              <w:rPr>
                <w:rFonts w:ascii="Arial" w:eastAsia="DengXian" w:hAnsi="Arial" w:cs="Arial"/>
                <w:color w:val="C00000"/>
                <w:kern w:val="0"/>
                <w:sz w:val="20"/>
                <w:szCs w:val="20"/>
              </w:rPr>
              <w:t xml:space="preserve"> </w:t>
            </w:r>
            <w:proofErr w:type="spellStart"/>
            <w:r>
              <w:rPr>
                <w:rFonts w:ascii="Arial" w:eastAsia="DengXian" w:hAnsi="Arial" w:cs="Arial"/>
                <w:color w:val="C00000"/>
                <w:kern w:val="0"/>
                <w:sz w:val="20"/>
                <w:szCs w:val="20"/>
              </w:rPr>
              <w:t>from</w:t>
            </w:r>
            <w:proofErr w:type="spellEnd"/>
            <w:r>
              <w:rPr>
                <w:rFonts w:ascii="Arial" w:eastAsia="DengXian" w:hAnsi="Arial" w:cs="Arial"/>
                <w:color w:val="C00000"/>
                <w:kern w:val="0"/>
                <w:sz w:val="20"/>
                <w:szCs w:val="20"/>
              </w:rPr>
              <w:t xml:space="preserve"> TS 23.401, 4.13.9.1 [</w:t>
            </w:r>
            <w:r w:rsidR="00310AC4">
              <w:rPr>
                <w:rFonts w:ascii="Arial" w:eastAsia="DengXian" w:hAnsi="Arial" w:cs="Arial"/>
                <w:color w:val="C00000"/>
                <w:kern w:val="0"/>
                <w:sz w:val="20"/>
                <w:szCs w:val="20"/>
              </w:rPr>
              <w:t>3</w:t>
            </w:r>
            <w:r>
              <w:rPr>
                <w:rFonts w:ascii="Arial" w:eastAsia="DengXian" w:hAnsi="Arial" w:cs="Arial"/>
                <w:color w:val="C00000"/>
                <w:kern w:val="0"/>
                <w:sz w:val="20"/>
                <w:szCs w:val="20"/>
              </w:rPr>
              <w:t>]</w:t>
            </w:r>
          </w:p>
          <w:p w14:paraId="7CA2E02A" w14:textId="77777777" w:rsidR="003712DA" w:rsidRDefault="003712DA" w:rsidP="00F1478D">
            <w:pPr>
              <w:spacing w:after="180"/>
              <w:rPr>
                <w:rFonts w:ascii="Arial" w:eastAsia="DengXian" w:hAnsi="Arial" w:cs="Arial"/>
                <w:color w:val="C00000"/>
                <w:kern w:val="0"/>
                <w:sz w:val="20"/>
                <w:szCs w:val="20"/>
              </w:rPr>
            </w:pPr>
            <w:r>
              <w:rPr>
                <w:rFonts w:ascii="Arial" w:eastAsia="DengXian" w:hAnsi="Arial" w:cs="Arial"/>
                <w:color w:val="C00000"/>
                <w:kern w:val="0"/>
                <w:sz w:val="20"/>
                <w:szCs w:val="20"/>
              </w:rPr>
              <w:t>[…]</w:t>
            </w:r>
          </w:p>
          <w:p w14:paraId="0F7EB4AE" w14:textId="77777777" w:rsidR="003712DA" w:rsidRDefault="003712DA" w:rsidP="00F1478D">
            <w:pPr>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val="en-GB" w:eastAsia="en-GB"/>
              </w:rPr>
            </w:pPr>
            <w:r>
              <w:rPr>
                <w:rFonts w:ascii="Times New Roman" w:eastAsia="DengXian" w:hAnsi="Times New Roman" w:cs="Times New Roman"/>
                <w:kern w:val="0"/>
                <w:sz w:val="20"/>
                <w:szCs w:val="20"/>
                <w:lang w:val="en-GB" w:eastAsia="en-GB"/>
              </w:rPr>
              <w:t>-</w:t>
            </w:r>
            <w:r>
              <w:rPr>
                <w:rFonts w:ascii="Times New Roman" w:eastAsia="DengXian" w:hAnsi="Times New Roman" w:cs="Times New Roman"/>
                <w:kern w:val="0"/>
                <w:sz w:val="20"/>
                <w:szCs w:val="20"/>
                <w:lang w:val="en-GB" w:eastAsia="en-GB"/>
              </w:rPr>
              <w:tab/>
              <w:t xml:space="preserve">When the S&amp;F Wait Timer expires, the UE may perform a NAS procedure, which can be a subsequent NAS </w:t>
            </w:r>
            <w:proofErr w:type="gramStart"/>
            <w:r>
              <w:rPr>
                <w:rFonts w:ascii="Times New Roman" w:eastAsia="DengXian" w:hAnsi="Times New Roman" w:cs="Times New Roman"/>
                <w:kern w:val="0"/>
                <w:sz w:val="20"/>
                <w:szCs w:val="20"/>
                <w:lang w:val="en-GB" w:eastAsia="en-GB"/>
              </w:rPr>
              <w:t>procedure</w:t>
            </w:r>
            <w:proofErr w:type="gramEnd"/>
            <w:r>
              <w:rPr>
                <w:rFonts w:ascii="Times New Roman" w:eastAsia="DengXian" w:hAnsi="Times New Roman" w:cs="Times New Roman"/>
                <w:kern w:val="0"/>
                <w:sz w:val="20"/>
                <w:szCs w:val="20"/>
                <w:lang w:val="en-GB" w:eastAsia="en-GB"/>
              </w:rPr>
              <w:t xml:space="preserve"> or a reattempt of a NAS procedure previously rejected with a S&amp;F reject cause.</w:t>
            </w:r>
          </w:p>
          <w:p w14:paraId="0AE62FC9" w14:textId="77777777" w:rsidR="003712DA" w:rsidRDefault="003712DA" w:rsidP="00F1478D">
            <w:pPr>
              <w:keepLines/>
              <w:overflowPunct w:val="0"/>
              <w:autoSpaceDE w:val="0"/>
              <w:autoSpaceDN w:val="0"/>
              <w:adjustRightInd w:val="0"/>
              <w:spacing w:after="180"/>
              <w:ind w:left="1135" w:hanging="851"/>
              <w:textAlignment w:val="baseline"/>
              <w:rPr>
                <w:rFonts w:ascii="Times New Roman" w:eastAsia="DengXian" w:hAnsi="Times New Roman" w:cs="Times New Roman"/>
                <w:kern w:val="0"/>
                <w:sz w:val="20"/>
                <w:szCs w:val="20"/>
                <w:lang w:val="en-GB" w:eastAsia="en-GB"/>
              </w:rPr>
            </w:pPr>
            <w:r>
              <w:rPr>
                <w:rFonts w:ascii="Times New Roman" w:eastAsia="DengXian" w:hAnsi="Times New Roman" w:cs="Times New Roman"/>
                <w:kern w:val="0"/>
                <w:sz w:val="20"/>
                <w:szCs w:val="20"/>
                <w:lang w:val="en-GB" w:eastAsia="en-GB"/>
              </w:rPr>
              <w:t>NOTE 5:</w:t>
            </w:r>
            <w:r>
              <w:rPr>
                <w:rFonts w:ascii="Times New Roman" w:eastAsia="DengXian" w:hAnsi="Times New Roman" w:cs="Times New Roman"/>
                <w:kern w:val="0"/>
                <w:sz w:val="20"/>
                <w:szCs w:val="20"/>
                <w:lang w:val="en-GB" w:eastAsia="en-GB"/>
              </w:rPr>
              <w:tab/>
              <w:t>When the S&amp;F Wait Timer is running, the power consumption optimization behaviours, if any, are left for UE implementation e.g. whether to listen to paging or deactivate its Access Stratum functions.</w:t>
            </w:r>
          </w:p>
          <w:p w14:paraId="3BC3EAD1" w14:textId="77777777" w:rsidR="003712DA" w:rsidRDefault="003712DA" w:rsidP="00F1478D">
            <w:pPr>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val="en-GB" w:eastAsia="en-GB"/>
              </w:rPr>
            </w:pPr>
            <w:r>
              <w:rPr>
                <w:rFonts w:ascii="Times New Roman" w:eastAsia="DengXian" w:hAnsi="Times New Roman" w:cs="Times New Roman"/>
                <w:kern w:val="0"/>
                <w:sz w:val="20"/>
                <w:szCs w:val="20"/>
                <w:lang w:val="en-GB" w:eastAsia="en-GB"/>
              </w:rPr>
              <w:tab/>
              <w:t>The S&amp;F Monitoring List includes satellite(s) which belong to the same PLMN and indicates the satellite(s) that the UE may (re)attempt NAS procedures or receive MT data from.</w:t>
            </w:r>
          </w:p>
          <w:p w14:paraId="661421A0" w14:textId="77777777" w:rsidR="003712DA" w:rsidRDefault="003712DA" w:rsidP="00F1478D">
            <w:pPr>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val="en-GB" w:eastAsia="en-GB"/>
              </w:rPr>
            </w:pPr>
            <w:r>
              <w:rPr>
                <w:rFonts w:ascii="Times New Roman" w:eastAsia="DengXian" w:hAnsi="Times New Roman" w:cs="Times New Roman"/>
                <w:kern w:val="0"/>
                <w:sz w:val="20"/>
                <w:szCs w:val="20"/>
                <w:lang w:val="en-GB" w:eastAsia="en-GB"/>
              </w:rPr>
              <w:lastRenderedPageBreak/>
              <w:t>-</w:t>
            </w:r>
            <w:r>
              <w:rPr>
                <w:rFonts w:ascii="Times New Roman" w:eastAsia="DengXian" w:hAnsi="Times New Roman" w:cs="Times New Roman"/>
                <w:kern w:val="0"/>
                <w:sz w:val="20"/>
                <w:szCs w:val="20"/>
                <w:lang w:val="en-GB" w:eastAsia="en-GB"/>
              </w:rPr>
              <w:tab/>
              <w:t>The MME may indicate to the UE that it should delete any previously provided S&amp;F Monitoring List for the current PLMN. When the S&amp;F Monitoring List is deleted then the UE may use any satellite(s).</w:t>
            </w:r>
          </w:p>
          <w:p w14:paraId="2D5ADED4" w14:textId="77777777" w:rsidR="003712DA" w:rsidRDefault="003712DA" w:rsidP="00F1478D">
            <w:pPr>
              <w:keepLines/>
              <w:overflowPunct w:val="0"/>
              <w:autoSpaceDE w:val="0"/>
              <w:autoSpaceDN w:val="0"/>
              <w:adjustRightInd w:val="0"/>
              <w:spacing w:after="180"/>
              <w:ind w:left="1135" w:hanging="851"/>
              <w:textAlignment w:val="baseline"/>
              <w:rPr>
                <w:rFonts w:ascii="Times New Roman" w:eastAsia="DengXian" w:hAnsi="Times New Roman" w:cs="Times New Roman"/>
                <w:kern w:val="0"/>
                <w:sz w:val="20"/>
                <w:szCs w:val="20"/>
                <w:lang w:val="en-GB" w:eastAsia="en-GB"/>
              </w:rPr>
            </w:pPr>
            <w:r>
              <w:rPr>
                <w:rFonts w:ascii="Times New Roman" w:eastAsia="DengXian" w:hAnsi="Times New Roman" w:cs="Times New Roman"/>
                <w:kern w:val="0"/>
                <w:sz w:val="20"/>
                <w:szCs w:val="20"/>
                <w:lang w:val="en-GB" w:eastAsia="en-GB"/>
              </w:rPr>
              <w:t>NOTE 6:</w:t>
            </w:r>
            <w:r>
              <w:rPr>
                <w:rFonts w:ascii="Times New Roman" w:eastAsia="DengXian" w:hAnsi="Times New Roman" w:cs="Times New Roman"/>
                <w:kern w:val="0"/>
                <w:sz w:val="20"/>
                <w:szCs w:val="20"/>
                <w:lang w:val="en-GB" w:eastAsia="en-GB"/>
              </w:rPr>
              <w:tab/>
              <w:t xml:space="preserve">The S&amp;F Wait Timer or S&amp;F Monitoring List doesn't affect the UE when accessing an </w:t>
            </w:r>
            <w:proofErr w:type="spellStart"/>
            <w:r>
              <w:rPr>
                <w:rFonts w:ascii="Times New Roman" w:eastAsia="DengXian" w:hAnsi="Times New Roman" w:cs="Times New Roman"/>
                <w:kern w:val="0"/>
                <w:sz w:val="20"/>
                <w:szCs w:val="20"/>
                <w:lang w:val="en-GB" w:eastAsia="en-GB"/>
              </w:rPr>
              <w:t>eNodeB</w:t>
            </w:r>
            <w:proofErr w:type="spellEnd"/>
            <w:r>
              <w:rPr>
                <w:rFonts w:ascii="Times New Roman" w:eastAsia="DengXian" w:hAnsi="Times New Roman" w:cs="Times New Roman"/>
                <w:kern w:val="0"/>
                <w:sz w:val="20"/>
                <w:szCs w:val="20"/>
                <w:lang w:val="en-GB" w:eastAsia="en-GB"/>
              </w:rPr>
              <w:t xml:space="preserve"> that does not broadcast an indication of operating in S&amp;F Mode.</w:t>
            </w:r>
          </w:p>
          <w:p w14:paraId="12232D7B" w14:textId="77777777" w:rsidR="003712DA" w:rsidRDefault="003712DA" w:rsidP="00F1478D">
            <w:pPr>
              <w:keepLines/>
              <w:overflowPunct w:val="0"/>
              <w:autoSpaceDE w:val="0"/>
              <w:autoSpaceDN w:val="0"/>
              <w:adjustRightInd w:val="0"/>
              <w:spacing w:after="180"/>
              <w:ind w:left="1135" w:hanging="851"/>
              <w:textAlignment w:val="baseline"/>
              <w:rPr>
                <w:rFonts w:ascii="Times New Roman" w:eastAsia="DengXian" w:hAnsi="Times New Roman" w:cs="Times New Roman"/>
                <w:kern w:val="0"/>
                <w:sz w:val="20"/>
                <w:szCs w:val="20"/>
                <w:lang w:val="en-GB" w:eastAsia="en-GB"/>
              </w:rPr>
            </w:pPr>
            <w:r>
              <w:rPr>
                <w:rFonts w:ascii="Times New Roman" w:eastAsia="DengXian" w:hAnsi="Times New Roman" w:cs="Times New Roman"/>
                <w:kern w:val="0"/>
                <w:sz w:val="20"/>
                <w:szCs w:val="20"/>
                <w:lang w:val="en-GB" w:eastAsia="en-GB"/>
              </w:rPr>
              <w:t>NOTE 7:</w:t>
            </w:r>
            <w:r>
              <w:rPr>
                <w:rFonts w:ascii="Times New Roman" w:eastAsia="DengXian" w:hAnsi="Times New Roman" w:cs="Times New Roman"/>
                <w:kern w:val="0"/>
                <w:sz w:val="20"/>
                <w:szCs w:val="20"/>
                <w:lang w:val="en-GB" w:eastAsia="en-GB"/>
              </w:rPr>
              <w:tab/>
              <w:t xml:space="preserve">How UE behaves when receiving the S&amp;F Monitoring List is up to UE implementation. </w:t>
            </w:r>
            <w:r>
              <w:rPr>
                <w:rFonts w:ascii="Times New Roman" w:eastAsia="DengXian" w:hAnsi="Times New Roman" w:cs="Times New Roman"/>
                <w:kern w:val="0"/>
                <w:sz w:val="20"/>
                <w:szCs w:val="20"/>
                <w:highlight w:val="yellow"/>
                <w:lang w:val="en-GB" w:eastAsia="en-GB"/>
              </w:rPr>
              <w:t xml:space="preserve">When a UE receives a S&amp;F Monitoring </w:t>
            </w:r>
            <w:proofErr w:type="gramStart"/>
            <w:r>
              <w:rPr>
                <w:rFonts w:ascii="Times New Roman" w:eastAsia="DengXian" w:hAnsi="Times New Roman" w:cs="Times New Roman"/>
                <w:kern w:val="0"/>
                <w:sz w:val="20"/>
                <w:szCs w:val="20"/>
                <w:highlight w:val="yellow"/>
                <w:lang w:val="en-GB" w:eastAsia="en-GB"/>
              </w:rPr>
              <w:t>List</w:t>
            </w:r>
            <w:proofErr w:type="gramEnd"/>
            <w:r>
              <w:rPr>
                <w:rFonts w:ascii="Times New Roman" w:eastAsia="DengXian" w:hAnsi="Times New Roman" w:cs="Times New Roman"/>
                <w:kern w:val="0"/>
                <w:sz w:val="20"/>
                <w:szCs w:val="20"/>
                <w:highlight w:val="yellow"/>
                <w:lang w:val="en-GB" w:eastAsia="en-GB"/>
              </w:rPr>
              <w:t xml:space="preserve"> and the UE access a satellite that supports Store and Forward Satellite operation that is not on the S&amp;F Monitoring List there is increased probability that it will not be able to complete the NAS procedure.</w:t>
            </w:r>
            <w:r>
              <w:rPr>
                <w:rFonts w:ascii="Times New Roman" w:eastAsia="DengXian" w:hAnsi="Times New Roman" w:cs="Times New Roman"/>
                <w:kern w:val="0"/>
                <w:sz w:val="20"/>
                <w:szCs w:val="20"/>
                <w:lang w:val="en-GB" w:eastAsia="en-GB"/>
              </w:rPr>
              <w:t xml:space="preserve"> The UE can continue to use the previously provided S&amp;F Monitoring List, if the MME did not send one and the UE has previously been provided with one.</w:t>
            </w:r>
          </w:p>
          <w:p w14:paraId="6A947F94" w14:textId="77777777" w:rsidR="003712DA" w:rsidRDefault="003712DA" w:rsidP="00F1478D">
            <w:pPr>
              <w:spacing w:after="180"/>
              <w:rPr>
                <w:rFonts w:ascii="Arial" w:eastAsia="DengXian" w:hAnsi="Arial" w:cs="Arial"/>
                <w:color w:val="C00000"/>
                <w:kern w:val="0"/>
                <w:sz w:val="20"/>
                <w:szCs w:val="20"/>
              </w:rPr>
            </w:pPr>
            <w:r>
              <w:rPr>
                <w:rFonts w:ascii="Arial" w:eastAsia="DengXian" w:hAnsi="Arial" w:cs="Arial"/>
                <w:color w:val="C00000"/>
                <w:kern w:val="0"/>
                <w:sz w:val="20"/>
                <w:szCs w:val="20"/>
              </w:rPr>
              <w:t>[…]</w:t>
            </w:r>
          </w:p>
        </w:tc>
      </w:tr>
    </w:tbl>
    <w:p w14:paraId="3E27EC9D" w14:textId="77777777" w:rsidR="003712DA" w:rsidRDefault="003712DA" w:rsidP="003712DA">
      <w:pPr>
        <w:pStyle w:val="3GPPNormalText"/>
        <w:rPr>
          <w:rFonts w:ascii="Arial" w:hAnsi="Arial" w:cs="Arial"/>
          <w:lang w:val="en-GB"/>
        </w:rPr>
      </w:pPr>
    </w:p>
    <w:p w14:paraId="1CAD275E" w14:textId="77777777" w:rsidR="003712DA" w:rsidRDefault="003712DA" w:rsidP="003712DA">
      <w:pPr>
        <w:pStyle w:val="3GPPNormalText"/>
        <w:rPr>
          <w:rFonts w:ascii="Arial" w:hAnsi="Arial" w:cs="Arial"/>
          <w:lang w:val="en-GB"/>
        </w:rPr>
      </w:pPr>
      <w:r>
        <w:rPr>
          <w:rFonts w:ascii="Arial" w:hAnsi="Arial" w:cs="Arial"/>
          <w:lang w:val="en-GB"/>
        </w:rPr>
        <w:t xml:space="preserve">As noted in the excerpt of [5] above, </w:t>
      </w:r>
      <w:r w:rsidRPr="005778BB">
        <w:rPr>
          <w:rFonts w:ascii="Arial" w:hAnsi="Arial" w:cs="Arial"/>
          <w:lang w:val="en-GB"/>
        </w:rPr>
        <w:t>the</w:t>
      </w:r>
      <w:r>
        <w:rPr>
          <w:rFonts w:ascii="Arial" w:hAnsi="Arial" w:cs="Arial"/>
          <w:lang w:val="en-GB"/>
        </w:rPr>
        <w:t xml:space="preserve"> MME-configured S&amp;F monitoring list</w:t>
      </w:r>
      <w:r w:rsidRPr="005778BB">
        <w:rPr>
          <w:rFonts w:ascii="Arial" w:hAnsi="Arial" w:cs="Arial"/>
          <w:lang w:val="en-GB"/>
        </w:rPr>
        <w:t xml:space="preserve"> </w:t>
      </w:r>
      <w:r>
        <w:rPr>
          <w:rFonts w:ascii="Arial" w:hAnsi="Arial" w:cs="Arial"/>
          <w:lang w:val="en-GB"/>
        </w:rPr>
        <w:t>can be used by the UE as a means for</w:t>
      </w:r>
      <w:r w:rsidRPr="005778BB">
        <w:rPr>
          <w:rFonts w:ascii="Arial" w:hAnsi="Arial" w:cs="Arial"/>
          <w:lang w:val="en-GB"/>
        </w:rPr>
        <w:t xml:space="preserve"> </w:t>
      </w:r>
      <w:r>
        <w:rPr>
          <w:rFonts w:ascii="Arial" w:hAnsi="Arial" w:cs="Arial"/>
          <w:lang w:val="en-GB"/>
        </w:rPr>
        <w:t xml:space="preserve">reducing the </w:t>
      </w:r>
      <w:r w:rsidRPr="005778BB">
        <w:rPr>
          <w:rFonts w:ascii="Arial" w:hAnsi="Arial" w:cs="Arial"/>
          <w:lang w:val="en-GB"/>
        </w:rPr>
        <w:t xml:space="preserve">probability that </w:t>
      </w:r>
      <w:r>
        <w:rPr>
          <w:rFonts w:ascii="Arial" w:hAnsi="Arial" w:cs="Arial"/>
          <w:lang w:val="en-GB"/>
        </w:rPr>
        <w:t>the UE</w:t>
      </w:r>
      <w:r w:rsidRPr="005778BB">
        <w:rPr>
          <w:rFonts w:ascii="Arial" w:hAnsi="Arial" w:cs="Arial"/>
          <w:lang w:val="en-GB"/>
        </w:rPr>
        <w:t xml:space="preserve"> will not be able to complete the NAS procedure</w:t>
      </w:r>
      <w:r>
        <w:rPr>
          <w:rFonts w:ascii="Arial" w:hAnsi="Arial" w:cs="Arial"/>
          <w:lang w:val="en-GB"/>
        </w:rPr>
        <w:t>.</w:t>
      </w:r>
    </w:p>
    <w:p w14:paraId="0E9C79AE" w14:textId="47B0B378" w:rsidR="002B1059" w:rsidRPr="00023690" w:rsidRDefault="00023690" w:rsidP="008E1581">
      <w:pPr>
        <w:pStyle w:val="3GPPNormalText"/>
        <w:rPr>
          <w:rFonts w:ascii="Arial" w:hAnsi="Arial" w:cs="Arial"/>
          <w:lang w:val="en-US"/>
        </w:rPr>
      </w:pPr>
      <w:r w:rsidRPr="00023690">
        <w:rPr>
          <w:rFonts w:ascii="Arial" w:hAnsi="Arial" w:cs="Arial"/>
          <w:lang w:val="en-US"/>
        </w:rPr>
        <w:t xml:space="preserve">However, </w:t>
      </w:r>
      <w:r w:rsidR="002B1059">
        <w:rPr>
          <w:rFonts w:ascii="Arial" w:hAnsi="Arial" w:cs="Arial"/>
          <w:lang w:val="en-US"/>
        </w:rPr>
        <w:t xml:space="preserve">some </w:t>
      </w:r>
      <w:r w:rsidRPr="00023690">
        <w:rPr>
          <w:rFonts w:ascii="Arial" w:hAnsi="Arial" w:cs="Arial"/>
          <w:lang w:val="en-US"/>
        </w:rPr>
        <w:t>satellite</w:t>
      </w:r>
      <w:r w:rsidR="002B1059">
        <w:rPr>
          <w:rFonts w:ascii="Arial" w:hAnsi="Arial" w:cs="Arial"/>
          <w:lang w:val="en-US"/>
        </w:rPr>
        <w:t>s operating in S&amp;F mode may be (or become)</w:t>
      </w:r>
      <w:r w:rsidRPr="00023690">
        <w:rPr>
          <w:rFonts w:ascii="Arial" w:hAnsi="Arial" w:cs="Arial"/>
          <w:lang w:val="en-US"/>
        </w:rPr>
        <w:t xml:space="preserve"> capacity </w:t>
      </w:r>
      <w:r w:rsidR="002B1059">
        <w:rPr>
          <w:rFonts w:ascii="Arial" w:hAnsi="Arial" w:cs="Arial"/>
          <w:lang w:val="en-US"/>
        </w:rPr>
        <w:t>c</w:t>
      </w:r>
      <w:r w:rsidRPr="00023690">
        <w:rPr>
          <w:rFonts w:ascii="Arial" w:hAnsi="Arial" w:cs="Arial"/>
          <w:lang w:val="en-US"/>
        </w:rPr>
        <w:t>onstraint</w:t>
      </w:r>
      <w:r w:rsidR="002B1059">
        <w:rPr>
          <w:rFonts w:ascii="Arial" w:hAnsi="Arial" w:cs="Arial"/>
          <w:lang w:val="en-US"/>
        </w:rPr>
        <w:t>.</w:t>
      </w:r>
      <w:r w:rsidR="004D4463">
        <w:rPr>
          <w:rFonts w:ascii="Arial" w:hAnsi="Arial" w:cs="Arial"/>
          <w:lang w:val="en-US"/>
        </w:rPr>
        <w:t xml:space="preserve"> </w:t>
      </w:r>
      <w:r w:rsidR="00F305B3">
        <w:rPr>
          <w:rFonts w:ascii="Arial" w:hAnsi="Arial" w:cs="Arial"/>
          <w:lang w:val="en-US"/>
        </w:rPr>
        <w:t xml:space="preserve">Hence, the network may want to control </w:t>
      </w:r>
      <w:r w:rsidR="00CD4361">
        <w:rPr>
          <w:rFonts w:ascii="Arial" w:hAnsi="Arial" w:cs="Arial"/>
          <w:lang w:val="en-US"/>
        </w:rPr>
        <w:t xml:space="preserve">whether and which UEs can </w:t>
      </w:r>
      <w:r w:rsidR="004D4463">
        <w:rPr>
          <w:rFonts w:ascii="Arial" w:hAnsi="Arial" w:cs="Arial"/>
          <w:lang w:val="en-US"/>
        </w:rPr>
        <w:t>transmit data during S&amp;F operations</w:t>
      </w:r>
      <w:r w:rsidR="00591C3C">
        <w:rPr>
          <w:rFonts w:ascii="Arial" w:hAnsi="Arial" w:cs="Arial"/>
          <w:lang w:val="en-US"/>
        </w:rPr>
        <w:t xml:space="preserve">, which will impact </w:t>
      </w:r>
      <w:r w:rsidR="00591C3C" w:rsidRPr="00023690">
        <w:rPr>
          <w:rFonts w:ascii="Arial" w:hAnsi="Arial" w:cs="Arial"/>
          <w:lang w:val="en-US"/>
        </w:rPr>
        <w:t>MO data delivery</w:t>
      </w:r>
      <w:r w:rsidR="00591C3C">
        <w:rPr>
          <w:rFonts w:ascii="Arial" w:hAnsi="Arial" w:cs="Arial"/>
          <w:lang w:val="en-US"/>
        </w:rPr>
        <w:t>.</w:t>
      </w:r>
    </w:p>
    <w:p w14:paraId="178F38FD" w14:textId="33F9CB55" w:rsidR="00023690" w:rsidRDefault="00023690" w:rsidP="00023690">
      <w:pPr>
        <w:pStyle w:val="3GPPNormalText"/>
        <w:rPr>
          <w:rFonts w:ascii="Arial" w:hAnsi="Arial" w:cs="Arial"/>
          <w:lang w:val="en-GB"/>
        </w:rPr>
      </w:pPr>
      <w:r>
        <w:rPr>
          <w:rFonts w:ascii="Arial" w:hAnsi="Arial" w:cs="Arial"/>
          <w:lang w:val="en-GB"/>
        </w:rPr>
        <w:t xml:space="preserve">To </w:t>
      </w:r>
      <w:r w:rsidR="0076694C">
        <w:rPr>
          <w:rFonts w:ascii="Arial" w:hAnsi="Arial" w:cs="Arial"/>
          <w:lang w:val="en-GB"/>
        </w:rPr>
        <w:t xml:space="preserve">manage situations </w:t>
      </w:r>
      <w:r w:rsidR="00CA7B60">
        <w:rPr>
          <w:rFonts w:ascii="Arial" w:hAnsi="Arial" w:cs="Arial"/>
          <w:lang w:val="en-GB"/>
        </w:rPr>
        <w:t xml:space="preserve">of constraint storage capacity and </w:t>
      </w:r>
      <w:r>
        <w:rPr>
          <w:rFonts w:ascii="Arial" w:hAnsi="Arial" w:cs="Arial"/>
          <w:lang w:val="en-GB"/>
        </w:rPr>
        <w:t>enhance quality of service at the network level</w:t>
      </w:r>
      <w:r w:rsidRPr="00064F13">
        <w:rPr>
          <w:rFonts w:ascii="Arial" w:hAnsi="Arial" w:cs="Arial"/>
          <w:lang w:val="en-GB"/>
        </w:rPr>
        <w:t xml:space="preserve">, the network should </w:t>
      </w:r>
      <w:r>
        <w:rPr>
          <w:rFonts w:ascii="Arial" w:hAnsi="Arial" w:cs="Arial"/>
          <w:lang w:val="en-GB"/>
        </w:rPr>
        <w:t xml:space="preserve">provide further guidance to </w:t>
      </w:r>
      <w:r w:rsidRPr="00307C91">
        <w:rPr>
          <w:rFonts w:ascii="Arial" w:hAnsi="Arial" w:cs="Arial"/>
          <w:lang w:val="en-GB"/>
        </w:rPr>
        <w:t>t</w:t>
      </w:r>
      <w:r>
        <w:rPr>
          <w:rFonts w:ascii="Arial" w:hAnsi="Arial" w:cs="Arial"/>
          <w:lang w:val="en-GB"/>
        </w:rPr>
        <w:t>he</w:t>
      </w:r>
      <w:r w:rsidRPr="00307C91">
        <w:rPr>
          <w:rFonts w:ascii="Arial" w:hAnsi="Arial" w:cs="Arial"/>
          <w:lang w:val="en-GB"/>
        </w:rPr>
        <w:t xml:space="preserve"> UE</w:t>
      </w:r>
      <w:r>
        <w:rPr>
          <w:rFonts w:ascii="Arial" w:hAnsi="Arial" w:cs="Arial"/>
          <w:lang w:val="en-GB"/>
        </w:rPr>
        <w:t xml:space="preserve"> </w:t>
      </w:r>
      <w:r w:rsidR="00F24F17">
        <w:rPr>
          <w:rFonts w:ascii="Arial" w:hAnsi="Arial" w:cs="Arial"/>
          <w:lang w:val="en-GB"/>
        </w:rPr>
        <w:t xml:space="preserve">whether and which </w:t>
      </w:r>
      <w:r w:rsidR="003E1186">
        <w:rPr>
          <w:rFonts w:ascii="Arial" w:hAnsi="Arial" w:cs="Arial"/>
          <w:lang w:val="en-GB"/>
        </w:rPr>
        <w:t>service</w:t>
      </w:r>
      <w:r w:rsidR="00BA4220">
        <w:rPr>
          <w:rFonts w:ascii="Arial" w:hAnsi="Arial" w:cs="Arial"/>
          <w:lang w:val="en-GB"/>
        </w:rPr>
        <w:t xml:space="preserve"> data to t</w:t>
      </w:r>
      <w:r>
        <w:rPr>
          <w:rFonts w:ascii="Arial" w:hAnsi="Arial" w:cs="Arial"/>
          <w:lang w:val="en-GB"/>
        </w:rPr>
        <w:t>ransmi</w:t>
      </w:r>
      <w:r w:rsidR="00BA4220">
        <w:rPr>
          <w:rFonts w:ascii="Arial" w:hAnsi="Arial" w:cs="Arial"/>
          <w:lang w:val="en-GB"/>
        </w:rPr>
        <w:t>t</w:t>
      </w:r>
      <w:r w:rsidRPr="00307C91">
        <w:rPr>
          <w:rFonts w:ascii="Arial" w:hAnsi="Arial" w:cs="Arial"/>
          <w:lang w:val="en-GB"/>
        </w:rPr>
        <w:t xml:space="preserve"> when </w:t>
      </w:r>
      <w:r w:rsidR="00B0646A">
        <w:rPr>
          <w:rFonts w:ascii="Arial" w:hAnsi="Arial" w:cs="Arial"/>
          <w:lang w:val="en-GB"/>
        </w:rPr>
        <w:t>an</w:t>
      </w:r>
      <w:r w:rsidR="002D52C9">
        <w:rPr>
          <w:rFonts w:ascii="Arial" w:hAnsi="Arial" w:cs="Arial"/>
          <w:lang w:val="en-GB"/>
        </w:rPr>
        <w:t xml:space="preserve"> MME-configured satellite is </w:t>
      </w:r>
      <w:r w:rsidRPr="00307C91">
        <w:rPr>
          <w:rFonts w:ascii="Arial" w:hAnsi="Arial" w:cs="Arial"/>
          <w:lang w:val="en-GB"/>
        </w:rPr>
        <w:t>operating in S&amp;F mode</w:t>
      </w:r>
      <w:r>
        <w:rPr>
          <w:rFonts w:ascii="Arial" w:hAnsi="Arial" w:cs="Arial"/>
          <w:lang w:val="en-GB"/>
        </w:rPr>
        <w:t xml:space="preserve">. For example, the network could differentiate between delay tolerant and non-delay tolerant </w:t>
      </w:r>
      <w:r w:rsidRPr="00394835">
        <w:rPr>
          <w:rFonts w:ascii="Arial" w:hAnsi="Arial" w:cs="Arial"/>
          <w:lang w:val="en-GB"/>
        </w:rPr>
        <w:t xml:space="preserve">services </w:t>
      </w:r>
      <w:r w:rsidRPr="003823D5">
        <w:rPr>
          <w:rFonts w:ascii="Arial" w:hAnsi="Arial" w:cs="Arial"/>
          <w:lang w:val="en-GB"/>
        </w:rPr>
        <w:t>per logical channel</w:t>
      </w:r>
      <w:r>
        <w:rPr>
          <w:rFonts w:ascii="Arial" w:hAnsi="Arial" w:cs="Arial"/>
          <w:lang w:val="en-GB"/>
        </w:rPr>
        <w:t xml:space="preserve"> </w:t>
      </w:r>
      <w:r w:rsidRPr="00394835">
        <w:rPr>
          <w:rFonts w:ascii="Arial" w:hAnsi="Arial" w:cs="Arial"/>
          <w:lang w:val="en-GB"/>
        </w:rPr>
        <w:t>and</w:t>
      </w:r>
      <w:r>
        <w:rPr>
          <w:rFonts w:ascii="Arial" w:hAnsi="Arial" w:cs="Arial"/>
          <w:lang w:val="en-GB"/>
        </w:rPr>
        <w:t xml:space="preserve"> configure</w:t>
      </w:r>
      <w:r w:rsidRPr="00394835">
        <w:rPr>
          <w:rFonts w:ascii="Arial" w:hAnsi="Arial" w:cs="Arial"/>
          <w:lang w:val="en-GB"/>
        </w:rPr>
        <w:t xml:space="preserve"> </w:t>
      </w:r>
      <w:r>
        <w:rPr>
          <w:rFonts w:ascii="Arial" w:hAnsi="Arial" w:cs="Arial"/>
          <w:lang w:val="en-GB"/>
        </w:rPr>
        <w:t>S&amp;F-capable</w:t>
      </w:r>
      <w:r w:rsidRPr="00394835">
        <w:rPr>
          <w:rFonts w:ascii="Arial" w:hAnsi="Arial" w:cs="Arial"/>
          <w:lang w:val="en-GB"/>
        </w:rPr>
        <w:t xml:space="preserve"> UE</w:t>
      </w:r>
      <w:r>
        <w:rPr>
          <w:rFonts w:ascii="Arial" w:hAnsi="Arial" w:cs="Arial"/>
          <w:lang w:val="en-GB"/>
        </w:rPr>
        <w:t>s</w:t>
      </w:r>
      <w:r w:rsidRPr="00394835">
        <w:rPr>
          <w:rFonts w:ascii="Arial" w:hAnsi="Arial" w:cs="Arial"/>
          <w:lang w:val="en-GB"/>
        </w:rPr>
        <w:t xml:space="preserve"> to transmit data </w:t>
      </w:r>
      <w:r>
        <w:rPr>
          <w:rFonts w:ascii="Arial" w:hAnsi="Arial" w:cs="Arial"/>
          <w:lang w:val="en-GB"/>
        </w:rPr>
        <w:t xml:space="preserve">during </w:t>
      </w:r>
      <w:r w:rsidRPr="00617103">
        <w:rPr>
          <w:rFonts w:ascii="Arial" w:hAnsi="Arial" w:cs="Arial"/>
          <w:lang w:val="en-GB"/>
        </w:rPr>
        <w:t>S&amp;F operations</w:t>
      </w:r>
      <w:r>
        <w:rPr>
          <w:rFonts w:ascii="Arial" w:hAnsi="Arial" w:cs="Arial"/>
          <w:lang w:val="en-GB"/>
        </w:rPr>
        <w:t xml:space="preserve"> accordingly.</w:t>
      </w:r>
    </w:p>
    <w:p w14:paraId="7829C050" w14:textId="63198001" w:rsidR="009D7525" w:rsidRDefault="00023690" w:rsidP="009D7525">
      <w:pPr>
        <w:pStyle w:val="3GPPNormalText"/>
        <w:rPr>
          <w:rFonts w:ascii="Arial" w:hAnsi="Arial" w:cs="Arial"/>
          <w:b/>
          <w:bCs/>
          <w:lang w:val="en-GB"/>
        </w:rPr>
      </w:pPr>
      <w:r w:rsidRPr="00064F13">
        <w:rPr>
          <w:rFonts w:ascii="Arial" w:hAnsi="Arial" w:cs="Arial"/>
          <w:b/>
          <w:bCs/>
          <w:lang w:val="en-GB"/>
        </w:rPr>
        <w:t xml:space="preserve">Proposal </w:t>
      </w:r>
      <w:r>
        <w:rPr>
          <w:rFonts w:ascii="Arial" w:hAnsi="Arial" w:cs="Arial"/>
          <w:b/>
          <w:bCs/>
          <w:lang w:val="en-GB"/>
        </w:rPr>
        <w:t>1</w:t>
      </w:r>
      <w:r w:rsidRPr="00064F13">
        <w:rPr>
          <w:rFonts w:ascii="Arial" w:hAnsi="Arial" w:cs="Arial"/>
          <w:b/>
          <w:bCs/>
          <w:lang w:val="en-GB"/>
        </w:rPr>
        <w:t xml:space="preserve">: </w:t>
      </w:r>
      <w:r w:rsidR="00CA7B60" w:rsidRPr="00CA7B60">
        <w:rPr>
          <w:rFonts w:ascii="Arial" w:hAnsi="Arial" w:cs="Arial"/>
          <w:b/>
          <w:bCs/>
          <w:lang w:val="en-GB"/>
        </w:rPr>
        <w:t>To manage situations of constraint storage capacity and enhance quality of service,</w:t>
      </w:r>
      <w:r w:rsidR="009D7525">
        <w:rPr>
          <w:rFonts w:ascii="Arial" w:hAnsi="Arial" w:cs="Arial"/>
          <w:b/>
          <w:bCs/>
          <w:lang w:val="en-GB"/>
        </w:rPr>
        <w:t xml:space="preserve"> the network </w:t>
      </w:r>
      <w:r w:rsidR="009D7525" w:rsidRPr="00A20D04">
        <w:rPr>
          <w:rFonts w:ascii="Arial" w:hAnsi="Arial" w:cs="Arial"/>
          <w:b/>
          <w:bCs/>
          <w:lang w:val="en-GB"/>
        </w:rPr>
        <w:t>configures to UE which services are allowed to transmit when operating in S&amp;F mode</w:t>
      </w:r>
      <w:r w:rsidR="00472B0B">
        <w:rPr>
          <w:rFonts w:ascii="Arial" w:hAnsi="Arial" w:cs="Arial"/>
          <w:b/>
          <w:bCs/>
          <w:lang w:val="en-GB"/>
        </w:rPr>
        <w:t>.</w:t>
      </w:r>
    </w:p>
    <w:p w14:paraId="5B5F0633" w14:textId="2F7F468C" w:rsidR="00225229" w:rsidRDefault="00225229" w:rsidP="004C3C01">
      <w:pPr>
        <w:pStyle w:val="Heading2"/>
      </w:pPr>
      <w:r w:rsidRPr="00225229">
        <w:t>On transition time</w:t>
      </w:r>
    </w:p>
    <w:p w14:paraId="55C05EE5" w14:textId="6DB4293B" w:rsidR="00902CA9" w:rsidRPr="003D0263" w:rsidRDefault="003D0263" w:rsidP="008E1581">
      <w:pPr>
        <w:pStyle w:val="3GPPNormalText"/>
        <w:rPr>
          <w:rFonts w:ascii="Arial" w:hAnsi="Arial" w:cs="Arial"/>
          <w:lang w:val="en-US"/>
        </w:rPr>
      </w:pPr>
      <w:r w:rsidRPr="003D0263">
        <w:rPr>
          <w:rFonts w:ascii="Arial" w:hAnsi="Arial" w:cs="Arial"/>
          <w:lang w:val="en-US"/>
        </w:rPr>
        <w:t>In RAN2#129 [</w:t>
      </w:r>
      <w:r w:rsidR="00310AC4">
        <w:rPr>
          <w:rFonts w:ascii="Arial" w:hAnsi="Arial" w:cs="Arial"/>
          <w:lang w:val="en-US"/>
        </w:rPr>
        <w:t>4</w:t>
      </w:r>
      <w:r w:rsidRPr="003D0263">
        <w:rPr>
          <w:rFonts w:ascii="Arial" w:hAnsi="Arial" w:cs="Arial"/>
          <w:lang w:val="en-US"/>
        </w:rPr>
        <w:t>] and RAN2#129bis [</w:t>
      </w:r>
      <w:r w:rsidR="00310AC4">
        <w:rPr>
          <w:rFonts w:ascii="Arial" w:hAnsi="Arial" w:cs="Arial"/>
          <w:lang w:val="en-US"/>
        </w:rPr>
        <w:t>5</w:t>
      </w:r>
      <w:r w:rsidRPr="003D0263">
        <w:rPr>
          <w:rFonts w:ascii="Arial" w:hAnsi="Arial" w:cs="Arial"/>
          <w:lang w:val="en-US"/>
        </w:rPr>
        <w:t>]</w:t>
      </w:r>
      <w:r>
        <w:rPr>
          <w:rFonts w:ascii="Arial" w:hAnsi="Arial" w:cs="Arial"/>
          <w:lang w:val="en-US"/>
        </w:rPr>
        <w:t xml:space="preserve"> agreements regarding transition time</w:t>
      </w:r>
      <w:r w:rsidR="00AA7842">
        <w:rPr>
          <w:rFonts w:ascii="Arial" w:hAnsi="Arial" w:cs="Arial"/>
          <w:lang w:val="en-US"/>
        </w:rPr>
        <w:t xml:space="preserve"> </w:t>
      </w:r>
      <w:r w:rsidR="009603F1">
        <w:rPr>
          <w:rFonts w:ascii="Arial" w:hAnsi="Arial" w:cs="Arial"/>
          <w:lang w:val="en-US"/>
        </w:rPr>
        <w:t>indications</w:t>
      </w:r>
      <w:r>
        <w:rPr>
          <w:rFonts w:ascii="Arial" w:hAnsi="Arial" w:cs="Arial"/>
          <w:lang w:val="en-US"/>
        </w:rPr>
        <w:t xml:space="preserve"> </w:t>
      </w:r>
      <w:r w:rsidR="00AA7842" w:rsidRPr="00AA7842">
        <w:rPr>
          <w:rFonts w:ascii="Arial" w:hAnsi="Arial" w:cs="Arial"/>
          <w:lang w:val="en-US"/>
        </w:rPr>
        <w:t>from S&amp;F operation mode to normal mode</w:t>
      </w:r>
      <w:r w:rsidR="00997FBC">
        <w:rPr>
          <w:rFonts w:ascii="Arial" w:hAnsi="Arial" w:cs="Arial"/>
          <w:lang w:val="en-US"/>
        </w:rPr>
        <w:t xml:space="preserve"> and vice versa were made.</w:t>
      </w:r>
      <w:r w:rsidR="00017BB7">
        <w:rPr>
          <w:rFonts w:ascii="Arial" w:hAnsi="Arial" w:cs="Arial"/>
          <w:lang w:val="en-US"/>
        </w:rPr>
        <w:t xml:space="preserve"> </w:t>
      </w:r>
      <w:r w:rsidR="004E34E2">
        <w:rPr>
          <w:rFonts w:ascii="Arial" w:hAnsi="Arial" w:cs="Arial"/>
          <w:lang w:val="en-US"/>
        </w:rPr>
        <w:t>For the</w:t>
      </w:r>
      <w:r w:rsidR="00902CA9" w:rsidRPr="00902CA9">
        <w:rPr>
          <w:rFonts w:ascii="Arial" w:hAnsi="Arial" w:cs="Arial"/>
          <w:lang w:val="en-US"/>
        </w:rPr>
        <w:t xml:space="preserve"> normal mode to S&amp;F mode transition, </w:t>
      </w:r>
      <w:r w:rsidR="00902CA9">
        <w:rPr>
          <w:rFonts w:ascii="Arial" w:hAnsi="Arial" w:cs="Arial"/>
          <w:lang w:val="en-US"/>
        </w:rPr>
        <w:t>an</w:t>
      </w:r>
      <w:r w:rsidR="00902CA9" w:rsidRPr="00902CA9">
        <w:rPr>
          <w:rFonts w:ascii="Arial" w:hAnsi="Arial" w:cs="Arial"/>
          <w:lang w:val="en-US"/>
        </w:rPr>
        <w:t xml:space="preserve"> FFS </w:t>
      </w:r>
      <w:r w:rsidR="00902CA9">
        <w:rPr>
          <w:rFonts w:ascii="Arial" w:hAnsi="Arial" w:cs="Arial"/>
          <w:lang w:val="en-US"/>
        </w:rPr>
        <w:t xml:space="preserve">was captured </w:t>
      </w:r>
      <w:r w:rsidR="00017BB7">
        <w:rPr>
          <w:rFonts w:ascii="Arial" w:hAnsi="Arial" w:cs="Arial"/>
          <w:lang w:val="en-US"/>
        </w:rPr>
        <w:t>to discuss</w:t>
      </w:r>
      <w:r w:rsidR="00902CA9" w:rsidRPr="00902CA9">
        <w:rPr>
          <w:rFonts w:ascii="Arial" w:hAnsi="Arial" w:cs="Arial"/>
          <w:lang w:val="en-US"/>
        </w:rPr>
        <w:t xml:space="preserve"> whether this </w:t>
      </w:r>
      <w:r w:rsidR="00017BB7">
        <w:rPr>
          <w:rFonts w:ascii="Arial" w:hAnsi="Arial" w:cs="Arial"/>
          <w:lang w:val="en-US"/>
        </w:rPr>
        <w:t xml:space="preserve">indication can be linked </w:t>
      </w:r>
      <w:r w:rsidR="00902CA9" w:rsidRPr="00902CA9">
        <w:rPr>
          <w:rFonts w:ascii="Arial" w:hAnsi="Arial" w:cs="Arial"/>
          <w:lang w:val="en-US"/>
        </w:rPr>
        <w:t>to other existing information</w:t>
      </w:r>
      <w:r w:rsidR="00017BB7">
        <w:rPr>
          <w:rFonts w:ascii="Arial" w:hAnsi="Arial" w:cs="Arial"/>
          <w:lang w:val="en-US"/>
        </w:rPr>
        <w:t>.</w:t>
      </w:r>
      <w:r w:rsidR="006D714C">
        <w:rPr>
          <w:rFonts w:ascii="Arial" w:hAnsi="Arial" w:cs="Arial"/>
          <w:lang w:val="en-US"/>
        </w:rPr>
        <w:t xml:space="preserve"> Further, companies discussed whether the </w:t>
      </w:r>
      <w:r w:rsidR="001F3867">
        <w:rPr>
          <w:rFonts w:ascii="Arial" w:hAnsi="Arial" w:cs="Arial"/>
          <w:lang w:val="en-US"/>
        </w:rPr>
        <w:t xml:space="preserve">time indication </w:t>
      </w:r>
      <w:r w:rsidR="001F3867" w:rsidRPr="001F3867">
        <w:rPr>
          <w:rFonts w:ascii="Arial" w:hAnsi="Arial" w:cs="Arial"/>
          <w:i/>
          <w:iCs/>
          <w:lang w:val="en-US"/>
        </w:rPr>
        <w:t>t-Service</w:t>
      </w:r>
      <w:r w:rsidR="001F3867">
        <w:rPr>
          <w:rFonts w:ascii="Arial" w:hAnsi="Arial" w:cs="Arial"/>
          <w:lang w:val="en-US"/>
        </w:rPr>
        <w:t xml:space="preserve"> could be re-used.</w:t>
      </w:r>
    </w:p>
    <w:tbl>
      <w:tblPr>
        <w:tblStyle w:val="TableGrid"/>
        <w:tblW w:w="0" w:type="auto"/>
        <w:tblLook w:val="04A0" w:firstRow="1" w:lastRow="0" w:firstColumn="1" w:lastColumn="0" w:noHBand="0" w:noVBand="1"/>
      </w:tblPr>
      <w:tblGrid>
        <w:gridCol w:w="9855"/>
      </w:tblGrid>
      <w:tr w:rsidR="009D6120" w14:paraId="446876A3" w14:textId="77777777" w:rsidTr="00F1478D">
        <w:tc>
          <w:tcPr>
            <w:tcW w:w="9855" w:type="dxa"/>
            <w:tcBorders>
              <w:top w:val="single" w:sz="4" w:space="0" w:color="auto"/>
              <w:left w:val="single" w:sz="4" w:space="0" w:color="auto"/>
              <w:bottom w:val="single" w:sz="4" w:space="0" w:color="auto"/>
              <w:right w:val="single" w:sz="4" w:space="0" w:color="auto"/>
            </w:tcBorders>
            <w:hideMark/>
          </w:tcPr>
          <w:p w14:paraId="408468C2" w14:textId="3BB3F7A8" w:rsidR="009D6120" w:rsidRDefault="009D6120" w:rsidP="00F1478D">
            <w:pPr>
              <w:spacing w:after="180"/>
              <w:rPr>
                <w:rFonts w:ascii="Arial" w:eastAsia="DengXian" w:hAnsi="Arial" w:cs="Arial"/>
                <w:color w:val="C00000"/>
                <w:kern w:val="0"/>
                <w:sz w:val="20"/>
                <w:szCs w:val="20"/>
              </w:rPr>
            </w:pPr>
            <w:proofErr w:type="spellStart"/>
            <w:r>
              <w:rPr>
                <w:rFonts w:ascii="Arial" w:eastAsia="DengXian" w:hAnsi="Arial" w:cs="Arial"/>
                <w:color w:val="C00000"/>
                <w:kern w:val="0"/>
                <w:sz w:val="20"/>
                <w:szCs w:val="20"/>
              </w:rPr>
              <w:t>Citation</w:t>
            </w:r>
            <w:proofErr w:type="spellEnd"/>
            <w:r>
              <w:rPr>
                <w:rFonts w:ascii="Arial" w:eastAsia="DengXian" w:hAnsi="Arial" w:cs="Arial"/>
                <w:color w:val="C00000"/>
                <w:kern w:val="0"/>
                <w:sz w:val="20"/>
                <w:szCs w:val="20"/>
              </w:rPr>
              <w:t xml:space="preserve"> </w:t>
            </w:r>
            <w:proofErr w:type="spellStart"/>
            <w:r>
              <w:rPr>
                <w:rFonts w:ascii="Arial" w:eastAsia="DengXian" w:hAnsi="Arial" w:cs="Arial"/>
                <w:color w:val="C00000"/>
                <w:kern w:val="0"/>
                <w:sz w:val="20"/>
                <w:szCs w:val="20"/>
              </w:rPr>
              <w:t>from</w:t>
            </w:r>
            <w:proofErr w:type="spellEnd"/>
            <w:r>
              <w:rPr>
                <w:rFonts w:ascii="Arial" w:eastAsia="DengXian" w:hAnsi="Arial" w:cs="Arial"/>
                <w:color w:val="C00000"/>
                <w:kern w:val="0"/>
                <w:sz w:val="20"/>
                <w:szCs w:val="20"/>
              </w:rPr>
              <w:t xml:space="preserve"> TS 36.331, </w:t>
            </w:r>
            <w:r w:rsidR="00A33A4C">
              <w:rPr>
                <w:rFonts w:ascii="Arial" w:eastAsia="DengXian" w:hAnsi="Arial" w:cs="Arial"/>
                <w:color w:val="C00000"/>
                <w:kern w:val="0"/>
                <w:sz w:val="20"/>
                <w:szCs w:val="20"/>
              </w:rPr>
              <w:t>6</w:t>
            </w:r>
            <w:r>
              <w:rPr>
                <w:rFonts w:ascii="Arial" w:eastAsia="DengXian" w:hAnsi="Arial" w:cs="Arial"/>
                <w:color w:val="C00000"/>
                <w:kern w:val="0"/>
                <w:sz w:val="20"/>
                <w:szCs w:val="20"/>
              </w:rPr>
              <w:t>.3.1 [</w:t>
            </w:r>
            <w:r w:rsidR="00A33A4C">
              <w:rPr>
                <w:rFonts w:ascii="Arial" w:eastAsia="DengXian" w:hAnsi="Arial" w:cs="Arial"/>
                <w:color w:val="C00000"/>
                <w:kern w:val="0"/>
                <w:sz w:val="20"/>
                <w:szCs w:val="20"/>
              </w:rPr>
              <w:t>6</w:t>
            </w:r>
            <w:r>
              <w:rPr>
                <w:rFonts w:ascii="Arial" w:eastAsia="DengXian" w:hAnsi="Arial" w:cs="Arial"/>
                <w:color w:val="C00000"/>
                <w:kern w:val="0"/>
                <w:sz w:val="20"/>
                <w:szCs w:val="20"/>
              </w:rPr>
              <w:t>]</w:t>
            </w:r>
          </w:p>
          <w:p w14:paraId="3F79A75A" w14:textId="77777777" w:rsidR="00A33A4C" w:rsidRPr="00A33A4C" w:rsidRDefault="00A33A4C" w:rsidP="00A33A4C">
            <w:pPr>
              <w:pStyle w:val="3GPPNormalText"/>
              <w:rPr>
                <w:rFonts w:ascii="Arial" w:hAnsi="Arial" w:cs="Arial"/>
                <w:i/>
                <w:iCs/>
                <w:lang w:val="en-US"/>
              </w:rPr>
            </w:pPr>
            <w:r w:rsidRPr="00A33A4C">
              <w:rPr>
                <w:rFonts w:ascii="Arial" w:hAnsi="Arial" w:cs="Arial"/>
                <w:i/>
                <w:iCs/>
                <w:lang w:val="en-US"/>
              </w:rPr>
              <w:t>t-Service</w:t>
            </w:r>
          </w:p>
          <w:p w14:paraId="62F0A14A" w14:textId="713FB9F5" w:rsidR="009D6120" w:rsidRPr="005836A5" w:rsidRDefault="00A33A4C" w:rsidP="005836A5">
            <w:pPr>
              <w:pStyle w:val="3GPPNormalText"/>
              <w:rPr>
                <w:rFonts w:ascii="Arial" w:hAnsi="Arial" w:cs="Arial"/>
                <w:lang w:val="en-US"/>
              </w:rPr>
            </w:pPr>
            <w:r w:rsidRPr="009D6120">
              <w:rPr>
                <w:rFonts w:ascii="Arial" w:hAnsi="Arial" w:cs="Arial"/>
                <w:lang w:val="en-US"/>
              </w:rPr>
              <w:t>Time information on when an NTN cell is going to stop serving the area it is currently covering, as specified in TS 36.304 [4]. This field applies for service link switches in NTN quasi-Earth fixed cells and feeder link switches for both NTN quasi-Earth fixed and earth-moving cells.</w:t>
            </w:r>
          </w:p>
        </w:tc>
      </w:tr>
    </w:tbl>
    <w:p w14:paraId="5C8C2B29" w14:textId="77777777" w:rsidR="009D6120" w:rsidRDefault="009D6120" w:rsidP="009D6120">
      <w:pPr>
        <w:pStyle w:val="3GPPNormalText"/>
        <w:rPr>
          <w:rFonts w:ascii="Arial" w:hAnsi="Arial" w:cs="Arial"/>
          <w:lang w:val="en-US"/>
        </w:rPr>
      </w:pPr>
    </w:p>
    <w:p w14:paraId="0ACF0F32" w14:textId="45FAB5E3" w:rsidR="002C4085" w:rsidRDefault="002020E2" w:rsidP="008E1581">
      <w:pPr>
        <w:pStyle w:val="3GPPNormalText"/>
        <w:rPr>
          <w:rFonts w:ascii="Arial" w:hAnsi="Arial" w:cs="Arial"/>
          <w:lang w:val="en-US"/>
        </w:rPr>
      </w:pPr>
      <w:r w:rsidRPr="002020E2">
        <w:rPr>
          <w:rFonts w:ascii="Arial" w:hAnsi="Arial" w:cs="Arial"/>
          <w:lang w:val="en-US"/>
        </w:rPr>
        <w:t xml:space="preserve">As </w:t>
      </w:r>
      <w:r w:rsidRPr="003671ED">
        <w:rPr>
          <w:rFonts w:ascii="Arial" w:hAnsi="Arial" w:cs="Arial"/>
          <w:i/>
          <w:iCs/>
          <w:lang w:val="en-US"/>
        </w:rPr>
        <w:t>t-Service</w:t>
      </w:r>
      <w:r>
        <w:rPr>
          <w:rFonts w:ascii="Arial" w:hAnsi="Arial" w:cs="Arial"/>
          <w:lang w:val="en-US"/>
        </w:rPr>
        <w:t xml:space="preserve"> is a </w:t>
      </w:r>
      <w:r w:rsidR="000924CD">
        <w:rPr>
          <w:rFonts w:ascii="Arial" w:hAnsi="Arial" w:cs="Arial"/>
          <w:lang w:val="en-US"/>
        </w:rPr>
        <w:t>time indication that</w:t>
      </w:r>
      <w:r w:rsidR="003666EF">
        <w:rPr>
          <w:rFonts w:ascii="Arial" w:hAnsi="Arial" w:cs="Arial"/>
          <w:lang w:val="en-US"/>
        </w:rPr>
        <w:t xml:space="preserve"> is broadcast and</w:t>
      </w:r>
      <w:r w:rsidR="000924CD">
        <w:rPr>
          <w:rFonts w:ascii="Arial" w:hAnsi="Arial" w:cs="Arial"/>
          <w:lang w:val="en-US"/>
        </w:rPr>
        <w:t xml:space="preserve"> appli</w:t>
      </w:r>
      <w:r w:rsidR="003666EF">
        <w:rPr>
          <w:rFonts w:ascii="Arial" w:hAnsi="Arial" w:cs="Arial"/>
          <w:lang w:val="en-US"/>
        </w:rPr>
        <w:t>es</w:t>
      </w:r>
      <w:r w:rsidR="000924CD">
        <w:rPr>
          <w:rFonts w:ascii="Arial" w:hAnsi="Arial" w:cs="Arial"/>
          <w:lang w:val="en-US"/>
        </w:rPr>
        <w:t xml:space="preserve"> to the entire NTN </w:t>
      </w:r>
      <w:r>
        <w:rPr>
          <w:rFonts w:ascii="Arial" w:hAnsi="Arial" w:cs="Arial"/>
          <w:lang w:val="en-US"/>
        </w:rPr>
        <w:t>cell</w:t>
      </w:r>
      <w:r w:rsidR="003666EF">
        <w:rPr>
          <w:rFonts w:ascii="Arial" w:hAnsi="Arial" w:cs="Arial"/>
          <w:lang w:val="en-US"/>
        </w:rPr>
        <w:t>, all UEs receive</w:t>
      </w:r>
      <w:r w:rsidR="00D134E5">
        <w:rPr>
          <w:rFonts w:ascii="Arial" w:hAnsi="Arial" w:cs="Arial"/>
          <w:lang w:val="en-US"/>
        </w:rPr>
        <w:t xml:space="preserve"> and </w:t>
      </w:r>
      <w:r w:rsidR="0022560A">
        <w:rPr>
          <w:rFonts w:ascii="Arial" w:hAnsi="Arial" w:cs="Arial"/>
          <w:lang w:val="en-US"/>
        </w:rPr>
        <w:t xml:space="preserve">may </w:t>
      </w:r>
      <w:r w:rsidR="00D134E5">
        <w:rPr>
          <w:rFonts w:ascii="Arial" w:hAnsi="Arial" w:cs="Arial"/>
          <w:lang w:val="en-US"/>
        </w:rPr>
        <w:t>use</w:t>
      </w:r>
      <w:r w:rsidR="003666EF">
        <w:rPr>
          <w:rFonts w:ascii="Arial" w:hAnsi="Arial" w:cs="Arial"/>
          <w:lang w:val="en-US"/>
        </w:rPr>
        <w:t xml:space="preserve"> the same time </w:t>
      </w:r>
      <w:r w:rsidR="00D134E5">
        <w:rPr>
          <w:rFonts w:ascii="Arial" w:hAnsi="Arial" w:cs="Arial"/>
          <w:lang w:val="en-US"/>
        </w:rPr>
        <w:t xml:space="preserve">indication </w:t>
      </w:r>
      <w:r w:rsidR="00A643ED">
        <w:rPr>
          <w:rFonts w:ascii="Arial" w:hAnsi="Arial" w:cs="Arial"/>
          <w:lang w:val="en-US"/>
        </w:rPr>
        <w:t xml:space="preserve">when accessing the </w:t>
      </w:r>
      <w:r w:rsidR="002F0761">
        <w:rPr>
          <w:rFonts w:ascii="Arial" w:hAnsi="Arial" w:cs="Arial"/>
          <w:lang w:val="en-US"/>
        </w:rPr>
        <w:t>network.</w:t>
      </w:r>
      <w:r w:rsidR="006F3F8F">
        <w:rPr>
          <w:rFonts w:ascii="Arial" w:hAnsi="Arial" w:cs="Arial"/>
          <w:lang w:val="en-US"/>
        </w:rPr>
        <w:t xml:space="preserve"> </w:t>
      </w:r>
      <w:r w:rsidR="002C4085" w:rsidRPr="006F3F8F">
        <w:rPr>
          <w:rFonts w:ascii="Arial" w:hAnsi="Arial" w:cs="Arial"/>
          <w:lang w:val="en-US"/>
        </w:rPr>
        <w:t>This may result in congestion and potentially high network load. In case of colliding access attempts, UEs will retry connecting, which consumes additional energy.</w:t>
      </w:r>
      <w:r w:rsidR="004C3C67">
        <w:rPr>
          <w:rFonts w:ascii="Arial" w:hAnsi="Arial" w:cs="Arial"/>
          <w:lang w:val="en-US"/>
        </w:rPr>
        <w:t xml:space="preserve"> Hence, </w:t>
      </w:r>
      <w:r w:rsidR="004C3C67" w:rsidRPr="004C3C67">
        <w:rPr>
          <w:rFonts w:ascii="Arial" w:hAnsi="Arial" w:cs="Arial"/>
          <w:i/>
          <w:iCs/>
          <w:lang w:val="en-US"/>
        </w:rPr>
        <w:t>t-Service</w:t>
      </w:r>
      <w:r w:rsidR="004C3C67">
        <w:rPr>
          <w:rFonts w:ascii="Arial" w:hAnsi="Arial" w:cs="Arial"/>
          <w:lang w:val="en-US"/>
        </w:rPr>
        <w:t xml:space="preserve"> should not be re-used.</w:t>
      </w:r>
    </w:p>
    <w:p w14:paraId="3C1110D3" w14:textId="0A80E8E3" w:rsidR="0020072D" w:rsidRDefault="003671ED" w:rsidP="003671ED">
      <w:pPr>
        <w:pStyle w:val="3GPPNormalText"/>
        <w:rPr>
          <w:rFonts w:ascii="Arial" w:hAnsi="Arial" w:cs="Arial"/>
          <w:b/>
          <w:bCs/>
          <w:lang w:val="en-GB"/>
        </w:rPr>
      </w:pPr>
      <w:r w:rsidRPr="00064F13">
        <w:rPr>
          <w:rFonts w:ascii="Arial" w:hAnsi="Arial" w:cs="Arial"/>
          <w:b/>
          <w:bCs/>
          <w:lang w:val="en-GB"/>
        </w:rPr>
        <w:lastRenderedPageBreak/>
        <w:t xml:space="preserve">Proposal </w:t>
      </w:r>
      <w:r w:rsidR="004856F6">
        <w:rPr>
          <w:rFonts w:ascii="Arial" w:hAnsi="Arial" w:cs="Arial"/>
          <w:b/>
          <w:bCs/>
          <w:lang w:val="en-GB"/>
        </w:rPr>
        <w:t>2</w:t>
      </w:r>
      <w:r w:rsidRPr="00064F13">
        <w:rPr>
          <w:rFonts w:ascii="Arial" w:hAnsi="Arial" w:cs="Arial"/>
          <w:b/>
          <w:bCs/>
          <w:lang w:val="en-GB"/>
        </w:rPr>
        <w:t xml:space="preserve">: </w:t>
      </w:r>
      <w:r w:rsidR="004144FB" w:rsidRPr="004144FB">
        <w:rPr>
          <w:rFonts w:ascii="Arial" w:hAnsi="Arial" w:cs="Arial"/>
          <w:b/>
          <w:bCs/>
          <w:i/>
          <w:iCs/>
          <w:lang w:val="en-GB"/>
        </w:rPr>
        <w:t>t-Service</w:t>
      </w:r>
      <w:r w:rsidR="004144FB" w:rsidRPr="004144FB">
        <w:rPr>
          <w:rFonts w:ascii="Arial" w:hAnsi="Arial" w:cs="Arial"/>
          <w:b/>
          <w:bCs/>
          <w:lang w:val="en-GB"/>
        </w:rPr>
        <w:t xml:space="preserve"> should not be re-used </w:t>
      </w:r>
      <w:r w:rsidR="0020072D">
        <w:rPr>
          <w:rFonts w:ascii="Arial" w:hAnsi="Arial" w:cs="Arial"/>
          <w:b/>
          <w:bCs/>
          <w:lang w:val="en-GB"/>
        </w:rPr>
        <w:t xml:space="preserve">as transition time indication from </w:t>
      </w:r>
      <w:r w:rsidR="0020072D" w:rsidRPr="0020072D">
        <w:rPr>
          <w:rFonts w:ascii="Arial" w:hAnsi="Arial" w:cs="Arial"/>
          <w:b/>
          <w:bCs/>
          <w:lang w:val="en-GB"/>
        </w:rPr>
        <w:t>normal mode to S&amp;F mode</w:t>
      </w:r>
      <w:r w:rsidR="0020072D">
        <w:rPr>
          <w:rFonts w:ascii="Arial" w:hAnsi="Arial" w:cs="Arial"/>
          <w:b/>
          <w:bCs/>
          <w:lang w:val="en-GB"/>
        </w:rPr>
        <w:t>.</w:t>
      </w:r>
    </w:p>
    <w:p w14:paraId="2176D0BC" w14:textId="3186F156" w:rsidR="005624C7" w:rsidRDefault="00A454BC" w:rsidP="003671ED">
      <w:pPr>
        <w:pStyle w:val="3GPPNormalText"/>
        <w:rPr>
          <w:rFonts w:ascii="Arial" w:hAnsi="Arial" w:cs="Arial"/>
          <w:lang w:val="en-GB"/>
        </w:rPr>
      </w:pPr>
      <w:r w:rsidRPr="003B50BA">
        <w:rPr>
          <w:rFonts w:ascii="Arial" w:hAnsi="Arial" w:cs="Arial"/>
          <w:lang w:val="en-GB"/>
        </w:rPr>
        <w:t xml:space="preserve">To avoid and/or mitigate </w:t>
      </w:r>
      <w:r w:rsidR="003B50BA" w:rsidRPr="003B50BA">
        <w:rPr>
          <w:rFonts w:ascii="Arial" w:hAnsi="Arial" w:cs="Arial"/>
          <w:lang w:val="en-GB"/>
        </w:rPr>
        <w:t>the issue of colliding access attempts</w:t>
      </w:r>
      <w:r w:rsidR="00AA378C">
        <w:rPr>
          <w:rFonts w:ascii="Arial" w:hAnsi="Arial" w:cs="Arial"/>
          <w:lang w:val="en-GB"/>
        </w:rPr>
        <w:t>, particularly</w:t>
      </w:r>
      <w:r w:rsidR="00D063DC">
        <w:rPr>
          <w:rFonts w:ascii="Arial" w:hAnsi="Arial" w:cs="Arial"/>
          <w:lang w:val="en-GB"/>
        </w:rPr>
        <w:t xml:space="preserve"> when operating in</w:t>
      </w:r>
      <w:r w:rsidR="00AA378C">
        <w:rPr>
          <w:rFonts w:ascii="Arial" w:hAnsi="Arial" w:cs="Arial"/>
          <w:lang w:val="en-GB"/>
        </w:rPr>
        <w:t xml:space="preserve"> capacity constraint</w:t>
      </w:r>
      <w:r w:rsidR="00AA378C" w:rsidRPr="00AA378C">
        <w:rPr>
          <w:rFonts w:ascii="Arial" w:hAnsi="Arial" w:cs="Arial"/>
          <w:lang w:val="en-GB"/>
        </w:rPr>
        <w:t xml:space="preserve"> S&amp;F mode</w:t>
      </w:r>
      <w:r w:rsidR="003B50BA" w:rsidRPr="003B50BA">
        <w:rPr>
          <w:rFonts w:ascii="Arial" w:hAnsi="Arial" w:cs="Arial"/>
          <w:lang w:val="en-GB"/>
        </w:rPr>
        <w:t xml:space="preserve">, the network </w:t>
      </w:r>
      <w:r w:rsidR="00FC4480">
        <w:rPr>
          <w:rFonts w:ascii="Arial" w:hAnsi="Arial" w:cs="Arial"/>
          <w:lang w:val="en-GB"/>
        </w:rPr>
        <w:t xml:space="preserve">should configure </w:t>
      </w:r>
      <w:r w:rsidR="00423D9F">
        <w:rPr>
          <w:rFonts w:ascii="Arial" w:hAnsi="Arial" w:cs="Arial"/>
          <w:lang w:val="en-GB"/>
        </w:rPr>
        <w:t>different wait timer</w:t>
      </w:r>
      <w:r w:rsidR="001E5E03">
        <w:rPr>
          <w:rFonts w:ascii="Arial" w:hAnsi="Arial" w:cs="Arial"/>
          <w:lang w:val="en-GB"/>
        </w:rPr>
        <w:t>s to the UEs</w:t>
      </w:r>
      <w:r w:rsidR="004856F6">
        <w:rPr>
          <w:rFonts w:ascii="Arial" w:hAnsi="Arial" w:cs="Arial"/>
          <w:lang w:val="en-GB"/>
        </w:rPr>
        <w:t xml:space="preserve"> </w:t>
      </w:r>
      <w:r w:rsidR="00FC4480">
        <w:rPr>
          <w:rFonts w:ascii="Arial" w:hAnsi="Arial" w:cs="Arial"/>
          <w:lang w:val="en-GB"/>
        </w:rPr>
        <w:t xml:space="preserve">considering the MME-configured </w:t>
      </w:r>
      <w:r w:rsidR="005624C7">
        <w:rPr>
          <w:rFonts w:ascii="Arial" w:hAnsi="Arial" w:cs="Arial"/>
          <w:lang w:val="en-GB"/>
        </w:rPr>
        <w:t xml:space="preserve">satellite list. </w:t>
      </w:r>
      <w:r w:rsidR="00B20557" w:rsidRPr="00B20557">
        <w:rPr>
          <w:rFonts w:ascii="Arial" w:hAnsi="Arial" w:cs="Arial"/>
          <w:lang w:val="en-GB"/>
        </w:rPr>
        <w:t>Further, the network can consider configuring cell- or UE-specific wait timers.</w:t>
      </w:r>
      <w:r w:rsidR="00B20557">
        <w:rPr>
          <w:rFonts w:ascii="Arial" w:hAnsi="Arial" w:cs="Arial"/>
          <w:lang w:val="en-GB"/>
        </w:rPr>
        <w:t xml:space="preserve"> </w:t>
      </w:r>
      <w:r w:rsidR="004856F6">
        <w:rPr>
          <w:rFonts w:ascii="Arial" w:hAnsi="Arial" w:cs="Arial"/>
          <w:lang w:val="en-GB"/>
        </w:rPr>
        <w:t xml:space="preserve">For example, upon receiving the configured wait timer from the network, the UE moves to idle mode and </w:t>
      </w:r>
      <w:r w:rsidR="004856F6" w:rsidRPr="004856F6">
        <w:rPr>
          <w:rFonts w:ascii="Arial" w:hAnsi="Arial" w:cs="Arial"/>
          <w:lang w:val="en-GB"/>
        </w:rPr>
        <w:t>refrains from cell search, measurements, and/or cell re-selection procedures until wait timer expired</w:t>
      </w:r>
      <w:r w:rsidR="004856F6">
        <w:rPr>
          <w:rFonts w:ascii="Arial" w:hAnsi="Arial" w:cs="Arial"/>
          <w:lang w:val="en-GB"/>
        </w:rPr>
        <w:t>.</w:t>
      </w:r>
    </w:p>
    <w:p w14:paraId="30851602" w14:textId="39E6289F" w:rsidR="004856F6" w:rsidRPr="00CF14C9" w:rsidRDefault="004856F6" w:rsidP="003671ED">
      <w:pPr>
        <w:pStyle w:val="3GPPNormalText"/>
        <w:rPr>
          <w:rFonts w:ascii="Arial" w:hAnsi="Arial" w:cs="Arial"/>
          <w:lang w:val="en-GB"/>
        </w:rPr>
      </w:pPr>
      <w:r w:rsidRPr="00CF14C9">
        <w:rPr>
          <w:rFonts w:ascii="Arial" w:hAnsi="Arial" w:cs="Arial"/>
          <w:b/>
          <w:bCs/>
          <w:lang w:val="en-GB"/>
        </w:rPr>
        <w:t>Proposal 3: The network should configure different wait timers to the UEs considering the MME-configured satellite list</w:t>
      </w:r>
      <w:r w:rsidR="00D269FF">
        <w:rPr>
          <w:rFonts w:ascii="Arial" w:hAnsi="Arial" w:cs="Arial"/>
          <w:b/>
          <w:bCs/>
          <w:lang w:val="en-GB"/>
        </w:rPr>
        <w:t xml:space="preserve"> for the transition from </w:t>
      </w:r>
      <w:r w:rsidR="00D269FF" w:rsidRPr="0020072D">
        <w:rPr>
          <w:rFonts w:ascii="Arial" w:hAnsi="Arial" w:cs="Arial"/>
          <w:b/>
          <w:bCs/>
          <w:lang w:val="en-GB"/>
        </w:rPr>
        <w:t>normal mode to S&amp;F mod</w:t>
      </w:r>
      <w:r w:rsidR="00D269FF">
        <w:rPr>
          <w:rFonts w:ascii="Arial" w:hAnsi="Arial" w:cs="Arial"/>
          <w:b/>
          <w:bCs/>
          <w:lang w:val="en-GB"/>
        </w:rPr>
        <w:t>e</w:t>
      </w:r>
      <w:r w:rsidR="00F708E0" w:rsidRPr="00CF14C9">
        <w:rPr>
          <w:rFonts w:ascii="Arial" w:hAnsi="Arial" w:cs="Arial"/>
          <w:b/>
          <w:bCs/>
          <w:lang w:val="en-GB"/>
        </w:rPr>
        <w:t>.</w:t>
      </w:r>
    </w:p>
    <w:p w14:paraId="6A205152" w14:textId="77777777" w:rsidR="003C6C1A" w:rsidRPr="00064F13" w:rsidRDefault="003C6C1A" w:rsidP="003C6C1A">
      <w:pPr>
        <w:pStyle w:val="3GPPNormalText"/>
        <w:rPr>
          <w:sz w:val="10"/>
          <w:szCs w:val="10"/>
          <w:lang w:val="en-GB"/>
        </w:rPr>
      </w:pPr>
    </w:p>
    <w:p w14:paraId="3CCF633B" w14:textId="0B35DA36" w:rsidR="00C05AC4" w:rsidRPr="00064F13" w:rsidRDefault="00C05AC4" w:rsidP="00A76C7F">
      <w:pPr>
        <w:pStyle w:val="Heading1"/>
        <w:keepLines w:val="0"/>
        <w:numPr>
          <w:ilvl w:val="0"/>
          <w:numId w:val="17"/>
        </w:numPr>
        <w:pBdr>
          <w:top w:val="none" w:sz="0" w:space="0" w:color="auto"/>
          <w:bottom w:val="single" w:sz="4" w:space="1" w:color="auto"/>
        </w:pBdr>
        <w:overflowPunct/>
        <w:autoSpaceDE/>
        <w:autoSpaceDN/>
        <w:adjustRightInd/>
        <w:spacing w:after="60"/>
        <w:ind w:left="360"/>
        <w:jc w:val="both"/>
        <w:textAlignment w:val="auto"/>
        <w:rPr>
          <w:rFonts w:eastAsia="Times New Roman"/>
          <w:b/>
        </w:rPr>
      </w:pPr>
      <w:r w:rsidRPr="00064F13">
        <w:rPr>
          <w:rFonts w:eastAsia="Times New Roman"/>
          <w:b/>
        </w:rPr>
        <w:t>Conclusions</w:t>
      </w:r>
    </w:p>
    <w:p w14:paraId="0D11D5B0" w14:textId="77777777" w:rsidR="00A76C7F" w:rsidRPr="00064F13" w:rsidRDefault="00A76C7F" w:rsidP="00C05AC4">
      <w:pPr>
        <w:pStyle w:val="3GPPNormalText"/>
        <w:rPr>
          <w:rFonts w:ascii="Arial" w:hAnsi="Arial" w:cs="Arial"/>
          <w:lang w:val="en-GB"/>
        </w:rPr>
      </w:pPr>
    </w:p>
    <w:p w14:paraId="7B1E9982" w14:textId="14623D3A" w:rsidR="00C05AC4" w:rsidRPr="00064F13" w:rsidRDefault="00C05AC4" w:rsidP="00C05AC4">
      <w:pPr>
        <w:pStyle w:val="3GPPNormalText"/>
        <w:rPr>
          <w:rFonts w:ascii="Arial" w:hAnsi="Arial" w:cs="Arial"/>
          <w:lang w:val="en-GB" w:eastAsia="de-DE"/>
        </w:rPr>
      </w:pPr>
      <w:r w:rsidRPr="00064F13">
        <w:rPr>
          <w:rFonts w:ascii="Arial" w:hAnsi="Arial" w:cs="Arial"/>
          <w:lang w:val="en-GB"/>
        </w:rPr>
        <w:t xml:space="preserve">The following </w:t>
      </w:r>
      <w:r w:rsidR="00010F70" w:rsidRPr="00064F13">
        <w:rPr>
          <w:rFonts w:ascii="Arial" w:hAnsi="Arial" w:cs="Arial"/>
          <w:lang w:val="en-GB"/>
        </w:rPr>
        <w:t xml:space="preserve">proposals </w:t>
      </w:r>
      <w:r w:rsidRPr="00064F13">
        <w:rPr>
          <w:rFonts w:ascii="Arial" w:hAnsi="Arial" w:cs="Arial"/>
          <w:lang w:val="en-GB"/>
        </w:rPr>
        <w:t xml:space="preserve">have been made in this </w:t>
      </w:r>
      <w:r w:rsidR="002427C3" w:rsidRPr="00064F13">
        <w:rPr>
          <w:rFonts w:ascii="Arial" w:hAnsi="Arial" w:cs="Arial"/>
          <w:lang w:val="en-GB"/>
        </w:rPr>
        <w:t>contribution</w:t>
      </w:r>
      <w:r w:rsidRPr="00064F13">
        <w:rPr>
          <w:rFonts w:ascii="Arial" w:hAnsi="Arial" w:cs="Arial"/>
          <w:lang w:val="en-GB"/>
        </w:rPr>
        <w:t>:</w:t>
      </w:r>
    </w:p>
    <w:p w14:paraId="7745EF64" w14:textId="5FCB0EEB" w:rsidR="00FB13E8" w:rsidRDefault="00FB13E8" w:rsidP="00FB13E8">
      <w:pPr>
        <w:pStyle w:val="3GPPNormalText"/>
        <w:rPr>
          <w:rFonts w:ascii="Arial" w:hAnsi="Arial" w:cs="Arial"/>
          <w:b/>
          <w:bCs/>
          <w:lang w:val="en-GB"/>
        </w:rPr>
      </w:pPr>
      <w:r w:rsidRPr="00064F13">
        <w:rPr>
          <w:rFonts w:ascii="Arial" w:hAnsi="Arial" w:cs="Arial"/>
          <w:b/>
          <w:bCs/>
          <w:lang w:val="en-GB"/>
        </w:rPr>
        <w:t xml:space="preserve">Proposal </w:t>
      </w:r>
      <w:r>
        <w:rPr>
          <w:rFonts w:ascii="Arial" w:hAnsi="Arial" w:cs="Arial"/>
          <w:b/>
          <w:bCs/>
          <w:lang w:val="en-GB"/>
        </w:rPr>
        <w:t>1</w:t>
      </w:r>
      <w:r w:rsidRPr="00064F13">
        <w:rPr>
          <w:rFonts w:ascii="Arial" w:hAnsi="Arial" w:cs="Arial"/>
          <w:b/>
          <w:bCs/>
          <w:lang w:val="en-GB"/>
        </w:rPr>
        <w:t xml:space="preserve">: </w:t>
      </w:r>
      <w:r w:rsidRPr="00CA7B60">
        <w:rPr>
          <w:rFonts w:ascii="Arial" w:hAnsi="Arial" w:cs="Arial"/>
          <w:b/>
          <w:bCs/>
          <w:lang w:val="en-GB"/>
        </w:rPr>
        <w:t>To manage situations of constraint storage capacity and enhance quality of service,</w:t>
      </w:r>
      <w:r>
        <w:rPr>
          <w:rFonts w:ascii="Arial" w:hAnsi="Arial" w:cs="Arial"/>
          <w:b/>
          <w:bCs/>
          <w:lang w:val="en-GB"/>
        </w:rPr>
        <w:t xml:space="preserve"> the network </w:t>
      </w:r>
      <w:r w:rsidRPr="00A20D04">
        <w:rPr>
          <w:rFonts w:ascii="Arial" w:hAnsi="Arial" w:cs="Arial"/>
          <w:b/>
          <w:bCs/>
          <w:lang w:val="en-GB"/>
        </w:rPr>
        <w:t xml:space="preserve">configures to UE which services are allowed to transmit </w:t>
      </w:r>
      <w:r w:rsidR="007F1337">
        <w:rPr>
          <w:rFonts w:ascii="Arial" w:hAnsi="Arial" w:cs="Arial"/>
          <w:b/>
          <w:bCs/>
          <w:lang w:val="en-GB"/>
        </w:rPr>
        <w:t xml:space="preserve">in UL </w:t>
      </w:r>
      <w:r w:rsidRPr="00A20D04">
        <w:rPr>
          <w:rFonts w:ascii="Arial" w:hAnsi="Arial" w:cs="Arial"/>
          <w:b/>
          <w:bCs/>
          <w:lang w:val="en-GB"/>
        </w:rPr>
        <w:t>when operating in S&amp;F mode</w:t>
      </w:r>
      <w:r>
        <w:rPr>
          <w:rFonts w:ascii="Arial" w:hAnsi="Arial" w:cs="Arial"/>
          <w:b/>
          <w:bCs/>
          <w:lang w:val="en-GB"/>
        </w:rPr>
        <w:t>.</w:t>
      </w:r>
    </w:p>
    <w:p w14:paraId="1F97A20B" w14:textId="77777777" w:rsidR="00FB13E8" w:rsidRDefault="00FB13E8" w:rsidP="00FB13E8">
      <w:pPr>
        <w:pStyle w:val="3GPPNormalText"/>
        <w:rPr>
          <w:rFonts w:ascii="Arial" w:hAnsi="Arial" w:cs="Arial"/>
          <w:b/>
          <w:bCs/>
          <w:lang w:val="en-GB"/>
        </w:rPr>
      </w:pPr>
      <w:r w:rsidRPr="00064F13">
        <w:rPr>
          <w:rFonts w:ascii="Arial" w:hAnsi="Arial" w:cs="Arial"/>
          <w:b/>
          <w:bCs/>
          <w:lang w:val="en-GB"/>
        </w:rPr>
        <w:t xml:space="preserve">Proposal </w:t>
      </w:r>
      <w:r>
        <w:rPr>
          <w:rFonts w:ascii="Arial" w:hAnsi="Arial" w:cs="Arial"/>
          <w:b/>
          <w:bCs/>
          <w:lang w:val="en-GB"/>
        </w:rPr>
        <w:t>2</w:t>
      </w:r>
      <w:r w:rsidRPr="00064F13">
        <w:rPr>
          <w:rFonts w:ascii="Arial" w:hAnsi="Arial" w:cs="Arial"/>
          <w:b/>
          <w:bCs/>
          <w:lang w:val="en-GB"/>
        </w:rPr>
        <w:t xml:space="preserve">: </w:t>
      </w:r>
      <w:r w:rsidRPr="004144FB">
        <w:rPr>
          <w:rFonts w:ascii="Arial" w:hAnsi="Arial" w:cs="Arial"/>
          <w:b/>
          <w:bCs/>
          <w:i/>
          <w:iCs/>
          <w:lang w:val="en-GB"/>
        </w:rPr>
        <w:t>t-Service</w:t>
      </w:r>
      <w:r w:rsidRPr="004144FB">
        <w:rPr>
          <w:rFonts w:ascii="Arial" w:hAnsi="Arial" w:cs="Arial"/>
          <w:b/>
          <w:bCs/>
          <w:lang w:val="en-GB"/>
        </w:rPr>
        <w:t xml:space="preserve"> should not be re-used </w:t>
      </w:r>
      <w:r>
        <w:rPr>
          <w:rFonts w:ascii="Arial" w:hAnsi="Arial" w:cs="Arial"/>
          <w:b/>
          <w:bCs/>
          <w:lang w:val="en-GB"/>
        </w:rPr>
        <w:t xml:space="preserve">as transition time indication from </w:t>
      </w:r>
      <w:r w:rsidRPr="0020072D">
        <w:rPr>
          <w:rFonts w:ascii="Arial" w:hAnsi="Arial" w:cs="Arial"/>
          <w:b/>
          <w:bCs/>
          <w:lang w:val="en-GB"/>
        </w:rPr>
        <w:t>normal mode to S&amp;F mode</w:t>
      </w:r>
      <w:r>
        <w:rPr>
          <w:rFonts w:ascii="Arial" w:hAnsi="Arial" w:cs="Arial"/>
          <w:b/>
          <w:bCs/>
          <w:lang w:val="en-GB"/>
        </w:rPr>
        <w:t>.</w:t>
      </w:r>
    </w:p>
    <w:p w14:paraId="5295FD1B" w14:textId="6FED83B7" w:rsidR="00B834A7" w:rsidRPr="00FB13E8" w:rsidRDefault="00FB13E8" w:rsidP="00B834A7">
      <w:pPr>
        <w:pStyle w:val="3GPPNormalText"/>
        <w:rPr>
          <w:rFonts w:ascii="Arial" w:hAnsi="Arial" w:cs="Arial"/>
          <w:b/>
          <w:bCs/>
          <w:lang w:val="en-GB"/>
        </w:rPr>
      </w:pPr>
      <w:r w:rsidRPr="00FB13E8">
        <w:rPr>
          <w:rFonts w:ascii="Arial" w:hAnsi="Arial" w:cs="Arial"/>
          <w:b/>
          <w:bCs/>
          <w:lang w:val="en-GB"/>
        </w:rPr>
        <w:t>Proposal 3: The network should configure different wait timers to the UEs considering the MME-configured satellite list</w:t>
      </w:r>
      <w:r w:rsidR="00CE2D29" w:rsidRPr="00CE2D29">
        <w:rPr>
          <w:rFonts w:ascii="Arial" w:hAnsi="Arial" w:cs="Arial"/>
          <w:b/>
          <w:bCs/>
          <w:lang w:val="en-GB"/>
        </w:rPr>
        <w:t xml:space="preserve"> </w:t>
      </w:r>
      <w:r w:rsidR="00CE2D29">
        <w:rPr>
          <w:rFonts w:ascii="Arial" w:hAnsi="Arial" w:cs="Arial"/>
          <w:b/>
          <w:bCs/>
          <w:lang w:val="en-GB"/>
        </w:rPr>
        <w:t xml:space="preserve">for the transition from </w:t>
      </w:r>
      <w:r w:rsidR="00CE2D29" w:rsidRPr="0020072D">
        <w:rPr>
          <w:rFonts w:ascii="Arial" w:hAnsi="Arial" w:cs="Arial"/>
          <w:b/>
          <w:bCs/>
          <w:lang w:val="en-GB"/>
        </w:rPr>
        <w:t>normal mode to S&amp;F mod</w:t>
      </w:r>
      <w:r w:rsidR="00CE2D29">
        <w:rPr>
          <w:rFonts w:ascii="Arial" w:hAnsi="Arial" w:cs="Arial"/>
          <w:b/>
          <w:bCs/>
          <w:lang w:val="en-GB"/>
        </w:rPr>
        <w:t>e</w:t>
      </w:r>
      <w:r w:rsidRPr="00FB13E8">
        <w:rPr>
          <w:rFonts w:ascii="Arial" w:hAnsi="Arial" w:cs="Arial"/>
          <w:b/>
          <w:bCs/>
          <w:lang w:val="en-GB"/>
        </w:rPr>
        <w:t>.</w:t>
      </w:r>
    </w:p>
    <w:p w14:paraId="0C25324B" w14:textId="77777777" w:rsidR="00221574" w:rsidRPr="00064F13" w:rsidRDefault="00221574" w:rsidP="00FA4C1E">
      <w:pPr>
        <w:pStyle w:val="3GPPNormalText"/>
        <w:rPr>
          <w:sz w:val="4"/>
          <w:szCs w:val="4"/>
          <w:lang w:val="en-GB"/>
        </w:rPr>
      </w:pPr>
    </w:p>
    <w:p w14:paraId="68F1FAA0" w14:textId="77777777" w:rsidR="00C05AC4" w:rsidRPr="00064F13" w:rsidRDefault="00C05AC4" w:rsidP="00A76C7F">
      <w:pPr>
        <w:pStyle w:val="Heading1"/>
        <w:keepLines w:val="0"/>
        <w:numPr>
          <w:ilvl w:val="0"/>
          <w:numId w:val="17"/>
        </w:numPr>
        <w:pBdr>
          <w:top w:val="none" w:sz="0" w:space="0" w:color="auto"/>
          <w:bottom w:val="single" w:sz="4" w:space="1" w:color="auto"/>
        </w:pBdr>
        <w:overflowPunct/>
        <w:autoSpaceDE/>
        <w:autoSpaceDN/>
        <w:adjustRightInd/>
        <w:spacing w:after="60"/>
        <w:ind w:left="360"/>
        <w:jc w:val="both"/>
        <w:textAlignment w:val="auto"/>
        <w:rPr>
          <w:rFonts w:eastAsia="Times New Roman"/>
          <w:b/>
        </w:rPr>
      </w:pPr>
      <w:r w:rsidRPr="00064F13">
        <w:rPr>
          <w:rFonts w:eastAsia="Times New Roman"/>
          <w:b/>
        </w:rPr>
        <w:t>References</w:t>
      </w:r>
    </w:p>
    <w:p w14:paraId="6BC33F61" w14:textId="77777777" w:rsidR="00A76C7F" w:rsidRPr="00064F13" w:rsidRDefault="00A76C7F" w:rsidP="00A76C7F">
      <w:pPr>
        <w:widowControl w:val="0"/>
        <w:spacing w:after="120"/>
        <w:ind w:left="420"/>
        <w:jc w:val="both"/>
        <w:rPr>
          <w:rFonts w:ascii="Arial" w:hAnsi="Arial" w:cs="Arial"/>
          <w:lang w:val="en-GB"/>
        </w:rPr>
      </w:pPr>
      <w:bookmarkStart w:id="0" w:name="_Ref494465620"/>
      <w:bookmarkStart w:id="1" w:name="_Ref527624780"/>
    </w:p>
    <w:bookmarkEnd w:id="0"/>
    <w:bookmarkEnd w:id="1"/>
    <w:p w14:paraId="2F5C308D" w14:textId="77777777" w:rsidR="00990F9F" w:rsidRPr="00703577" w:rsidRDefault="00990F9F" w:rsidP="00990F9F">
      <w:pPr>
        <w:pStyle w:val="ListParagraph"/>
        <w:numPr>
          <w:ilvl w:val="0"/>
          <w:numId w:val="5"/>
        </w:numPr>
        <w:rPr>
          <w:rFonts w:ascii="Arial" w:eastAsiaTheme="minorHAnsi" w:hAnsi="Arial" w:cs="Arial"/>
          <w:lang w:val="en-GB"/>
        </w:rPr>
      </w:pPr>
      <w:r w:rsidRPr="00703577">
        <w:rPr>
          <w:rFonts w:ascii="Arial" w:eastAsiaTheme="minorHAnsi" w:hAnsi="Arial" w:cs="Arial"/>
          <w:lang w:val="en-GB"/>
        </w:rPr>
        <w:t>RP-24</w:t>
      </w:r>
      <w:r>
        <w:rPr>
          <w:rFonts w:ascii="Arial" w:eastAsiaTheme="minorHAnsi" w:hAnsi="Arial" w:cs="Arial"/>
          <w:lang w:val="en-GB"/>
        </w:rPr>
        <w:t>0776</w:t>
      </w:r>
      <w:r w:rsidRPr="00703577">
        <w:rPr>
          <w:rFonts w:ascii="Arial" w:eastAsiaTheme="minorHAnsi" w:hAnsi="Arial" w:cs="Arial"/>
          <w:lang w:val="en-GB"/>
        </w:rPr>
        <w:t xml:space="preserve">, </w:t>
      </w:r>
      <w:r>
        <w:rPr>
          <w:rFonts w:ascii="Arial" w:eastAsiaTheme="minorHAnsi" w:hAnsi="Arial" w:cs="Arial"/>
          <w:lang w:val="en-GB"/>
        </w:rPr>
        <w:t>Revised</w:t>
      </w:r>
      <w:r w:rsidRPr="00703577">
        <w:rPr>
          <w:rFonts w:ascii="Arial" w:eastAsiaTheme="minorHAnsi" w:hAnsi="Arial" w:cs="Arial"/>
          <w:lang w:val="en-GB"/>
        </w:rPr>
        <w:t xml:space="preserve"> WID: Non-Terrestrial Networks (NTN) for Internet of Things (IoT) Phase 3</w:t>
      </w:r>
      <w:r>
        <w:rPr>
          <w:rFonts w:ascii="Arial" w:eastAsiaTheme="minorHAnsi" w:hAnsi="Arial" w:cs="Arial"/>
          <w:lang w:val="en-GB"/>
        </w:rPr>
        <w:t xml:space="preserve"> </w:t>
      </w:r>
      <w:r w:rsidRPr="004856E6">
        <w:rPr>
          <w:rFonts w:ascii="Arial" w:eastAsiaTheme="minorHAnsi" w:hAnsi="Arial" w:cs="Arial"/>
          <w:lang w:val="en-GB"/>
        </w:rPr>
        <w:t>(revision of RP-234077)</w:t>
      </w:r>
      <w:r w:rsidRPr="00703577">
        <w:rPr>
          <w:rFonts w:ascii="Arial" w:eastAsiaTheme="minorHAnsi" w:hAnsi="Arial" w:cs="Arial"/>
          <w:lang w:val="en-GB"/>
        </w:rPr>
        <w:t>.</w:t>
      </w:r>
    </w:p>
    <w:p w14:paraId="7EBF65D0" w14:textId="77777777" w:rsidR="00990F9F" w:rsidRPr="004346C7" w:rsidRDefault="00990F9F" w:rsidP="00990F9F">
      <w:pPr>
        <w:pStyle w:val="ListParagraph"/>
        <w:numPr>
          <w:ilvl w:val="0"/>
          <w:numId w:val="5"/>
        </w:numPr>
        <w:rPr>
          <w:rFonts w:ascii="Arial" w:eastAsiaTheme="minorHAnsi" w:hAnsi="Arial" w:cs="Arial"/>
          <w:lang w:val="en-GB"/>
        </w:rPr>
      </w:pPr>
      <w:r w:rsidRPr="00514C55">
        <w:rPr>
          <w:rFonts w:ascii="Arial" w:eastAsiaTheme="minorHAnsi" w:hAnsi="Arial" w:cs="Arial"/>
          <w:lang w:val="en-GB"/>
        </w:rPr>
        <w:t>R2-2410913</w:t>
      </w:r>
      <w:r>
        <w:rPr>
          <w:rFonts w:ascii="Arial" w:eastAsiaTheme="minorHAnsi" w:hAnsi="Arial" w:cs="Arial"/>
          <w:lang w:val="en-GB"/>
        </w:rPr>
        <w:t xml:space="preserve">, </w:t>
      </w:r>
      <w:r w:rsidRPr="004346C7">
        <w:rPr>
          <w:rFonts w:ascii="Arial" w:eastAsiaTheme="minorHAnsi" w:hAnsi="Arial" w:cs="Arial"/>
          <w:lang w:val="en-GB"/>
        </w:rPr>
        <w:t>Report from Break-out session on NR-NTN and IoT-NTN</w:t>
      </w:r>
      <w:r w:rsidRPr="004346C7">
        <w:rPr>
          <w:rFonts w:ascii="Arial" w:hAnsi="Arial" w:cs="Arial"/>
          <w:lang w:val="en-GB"/>
        </w:rPr>
        <w:t>, Session Chair (ZTE Corporation), RAN2#12</w:t>
      </w:r>
      <w:r>
        <w:rPr>
          <w:rFonts w:ascii="Arial" w:hAnsi="Arial" w:cs="Arial"/>
          <w:lang w:val="en-GB"/>
        </w:rPr>
        <w:t>8</w:t>
      </w:r>
      <w:r w:rsidRPr="004346C7">
        <w:rPr>
          <w:rFonts w:ascii="Arial" w:hAnsi="Arial" w:cs="Arial"/>
          <w:lang w:val="en-GB"/>
        </w:rPr>
        <w:t xml:space="preserve">, </w:t>
      </w:r>
      <w:r w:rsidRPr="00E41949">
        <w:rPr>
          <w:rFonts w:ascii="Arial" w:hAnsi="Arial" w:cs="Arial"/>
          <w:lang w:val="en-GB"/>
        </w:rPr>
        <w:t>Orlando, Nov 18th – 22nd, 2024</w:t>
      </w:r>
      <w:r w:rsidRPr="004346C7">
        <w:rPr>
          <w:rFonts w:ascii="Arial" w:hAnsi="Arial" w:cs="Arial"/>
          <w:lang w:val="en-GB"/>
        </w:rPr>
        <w:t>.</w:t>
      </w:r>
    </w:p>
    <w:p w14:paraId="497C308A" w14:textId="77777777" w:rsidR="00310AC4" w:rsidRDefault="00310AC4" w:rsidP="00310AC4">
      <w:pPr>
        <w:pStyle w:val="ListParagraph"/>
        <w:numPr>
          <w:ilvl w:val="0"/>
          <w:numId w:val="5"/>
        </w:numPr>
        <w:rPr>
          <w:rFonts w:ascii="Arial" w:eastAsiaTheme="minorHAnsi" w:hAnsi="Arial" w:cs="Arial"/>
          <w:lang w:val="en-GB"/>
        </w:rPr>
      </w:pPr>
      <w:r w:rsidRPr="009C477B">
        <w:rPr>
          <w:rFonts w:ascii="Arial" w:eastAsiaTheme="minorHAnsi" w:hAnsi="Arial" w:cs="Arial"/>
          <w:lang w:val="en-GB"/>
        </w:rPr>
        <w:t>3GPP TS 23.401: "General Packet Radio Service (GPRS) enhancements for Evolved Universal Terrestrial Radio Access Network (E-UTRAN) access" (V19.2.0)</w:t>
      </w:r>
    </w:p>
    <w:p w14:paraId="7DE23B67" w14:textId="59CED4FB" w:rsidR="0080495C" w:rsidRDefault="0080495C" w:rsidP="0080495C">
      <w:pPr>
        <w:pStyle w:val="ListParagraph"/>
        <w:numPr>
          <w:ilvl w:val="0"/>
          <w:numId w:val="5"/>
        </w:numPr>
        <w:rPr>
          <w:rFonts w:ascii="Arial" w:eastAsiaTheme="minorHAnsi" w:hAnsi="Arial" w:cs="Arial"/>
          <w:lang w:val="en-GB"/>
        </w:rPr>
      </w:pPr>
      <w:r w:rsidRPr="00D872ED">
        <w:rPr>
          <w:rFonts w:ascii="Arial" w:eastAsiaTheme="minorHAnsi" w:hAnsi="Arial" w:cs="Arial"/>
          <w:lang w:val="en-GB"/>
        </w:rPr>
        <w:t>R2-</w:t>
      </w:r>
      <w:r w:rsidR="00C115F9" w:rsidRPr="00C115F9">
        <w:rPr>
          <w:rFonts w:ascii="Arial" w:eastAsiaTheme="minorHAnsi" w:hAnsi="Arial" w:cs="Arial"/>
          <w:lang w:val="en-GB"/>
        </w:rPr>
        <w:t>2501333</w:t>
      </w:r>
      <w:r>
        <w:rPr>
          <w:rFonts w:ascii="Arial" w:eastAsiaTheme="minorHAnsi" w:hAnsi="Arial" w:cs="Arial"/>
          <w:lang w:val="en-GB"/>
        </w:rPr>
        <w:t xml:space="preserve">, </w:t>
      </w:r>
      <w:r w:rsidRPr="00EE7BA7">
        <w:rPr>
          <w:rFonts w:ascii="Arial" w:eastAsiaTheme="minorHAnsi" w:hAnsi="Arial" w:cs="Arial"/>
          <w:lang w:val="en-GB"/>
        </w:rPr>
        <w:t>Report from Break-out session on NR-NTN and IoT-NTN, Session Chair (ZTE Corporation), RAN2#12</w:t>
      </w:r>
      <w:r w:rsidR="0063262B">
        <w:rPr>
          <w:rFonts w:ascii="Arial" w:eastAsiaTheme="minorHAnsi" w:hAnsi="Arial" w:cs="Arial"/>
          <w:lang w:val="en-GB"/>
        </w:rPr>
        <w:t>9</w:t>
      </w:r>
      <w:r w:rsidRPr="00EE7BA7">
        <w:rPr>
          <w:rFonts w:ascii="Arial" w:eastAsiaTheme="minorHAnsi" w:hAnsi="Arial" w:cs="Arial"/>
          <w:lang w:val="en-GB"/>
        </w:rPr>
        <w:t xml:space="preserve">, </w:t>
      </w:r>
      <w:r w:rsidR="00C115F9">
        <w:rPr>
          <w:rFonts w:ascii="Arial" w:eastAsiaTheme="minorHAnsi" w:hAnsi="Arial" w:cs="Arial"/>
          <w:lang w:val="en-GB"/>
        </w:rPr>
        <w:t>Athens</w:t>
      </w:r>
      <w:r w:rsidRPr="00EE7BA7">
        <w:rPr>
          <w:rFonts w:ascii="Arial" w:eastAsiaTheme="minorHAnsi" w:hAnsi="Arial" w:cs="Arial"/>
          <w:lang w:val="en-GB"/>
        </w:rPr>
        <w:t xml:space="preserve">, </w:t>
      </w:r>
      <w:r w:rsidR="00241A76">
        <w:rPr>
          <w:rFonts w:ascii="Arial" w:eastAsiaTheme="minorHAnsi" w:hAnsi="Arial" w:cs="Arial"/>
          <w:lang w:val="en-GB"/>
        </w:rPr>
        <w:t>Greece</w:t>
      </w:r>
      <w:r w:rsidRPr="00EE7BA7">
        <w:rPr>
          <w:rFonts w:ascii="Arial" w:eastAsiaTheme="minorHAnsi" w:hAnsi="Arial" w:cs="Arial"/>
          <w:lang w:val="en-GB"/>
        </w:rPr>
        <w:t xml:space="preserve">, </w:t>
      </w:r>
      <w:r w:rsidR="00241A76">
        <w:rPr>
          <w:rFonts w:ascii="Arial" w:eastAsiaTheme="minorHAnsi" w:hAnsi="Arial" w:cs="Arial"/>
          <w:lang w:val="en-GB"/>
        </w:rPr>
        <w:t>Feb</w:t>
      </w:r>
      <w:r>
        <w:rPr>
          <w:rFonts w:ascii="Arial" w:eastAsiaTheme="minorHAnsi" w:hAnsi="Arial" w:cs="Arial"/>
          <w:lang w:val="en-GB"/>
        </w:rPr>
        <w:t>. 1</w:t>
      </w:r>
      <w:r w:rsidR="00241A76">
        <w:rPr>
          <w:rFonts w:ascii="Arial" w:eastAsiaTheme="minorHAnsi" w:hAnsi="Arial" w:cs="Arial"/>
          <w:lang w:val="en-GB"/>
        </w:rPr>
        <w:t>7</w:t>
      </w:r>
      <w:r w:rsidRPr="00EE7BA7">
        <w:rPr>
          <w:rFonts w:ascii="Arial" w:eastAsiaTheme="minorHAnsi" w:hAnsi="Arial" w:cs="Arial"/>
          <w:lang w:val="en-GB"/>
        </w:rPr>
        <w:t>th-</w:t>
      </w:r>
      <w:r>
        <w:rPr>
          <w:rFonts w:ascii="Arial" w:eastAsiaTheme="minorHAnsi" w:hAnsi="Arial" w:cs="Arial"/>
          <w:lang w:val="en-GB"/>
        </w:rPr>
        <w:t>2</w:t>
      </w:r>
      <w:r w:rsidR="00241A76">
        <w:rPr>
          <w:rFonts w:ascii="Arial" w:eastAsiaTheme="minorHAnsi" w:hAnsi="Arial" w:cs="Arial"/>
          <w:lang w:val="en-GB"/>
        </w:rPr>
        <w:t>1st</w:t>
      </w:r>
      <w:r>
        <w:rPr>
          <w:rFonts w:ascii="Arial" w:eastAsiaTheme="minorHAnsi" w:hAnsi="Arial" w:cs="Arial"/>
          <w:lang w:val="en-GB"/>
        </w:rPr>
        <w:t>,</w:t>
      </w:r>
      <w:r w:rsidRPr="00EE7BA7">
        <w:rPr>
          <w:rFonts w:ascii="Arial" w:eastAsiaTheme="minorHAnsi" w:hAnsi="Arial" w:cs="Arial"/>
          <w:lang w:val="en-GB"/>
        </w:rPr>
        <w:t xml:space="preserve"> 202</w:t>
      </w:r>
      <w:r w:rsidR="00241A76">
        <w:rPr>
          <w:rFonts w:ascii="Arial" w:eastAsiaTheme="minorHAnsi" w:hAnsi="Arial" w:cs="Arial"/>
          <w:lang w:val="en-GB"/>
        </w:rPr>
        <w:t>5</w:t>
      </w:r>
      <w:r>
        <w:rPr>
          <w:rFonts w:ascii="Arial" w:eastAsiaTheme="minorHAnsi" w:hAnsi="Arial" w:cs="Arial"/>
          <w:lang w:val="en-GB"/>
        </w:rPr>
        <w:t>.</w:t>
      </w:r>
    </w:p>
    <w:p w14:paraId="40D0CD24" w14:textId="41B743D3" w:rsidR="00D26281" w:rsidRDefault="0080495C" w:rsidP="0080495C">
      <w:pPr>
        <w:pStyle w:val="ListParagraph"/>
        <w:numPr>
          <w:ilvl w:val="0"/>
          <w:numId w:val="5"/>
        </w:numPr>
        <w:rPr>
          <w:rFonts w:ascii="Arial" w:eastAsiaTheme="minorHAnsi" w:hAnsi="Arial" w:cs="Arial"/>
          <w:lang w:val="en-GB"/>
        </w:rPr>
      </w:pPr>
      <w:r w:rsidRPr="00A27E0A">
        <w:rPr>
          <w:rFonts w:ascii="Arial" w:eastAsiaTheme="minorHAnsi" w:hAnsi="Arial" w:cs="Arial"/>
          <w:lang w:val="en-GB"/>
        </w:rPr>
        <w:t>R2-2502983</w:t>
      </w:r>
      <w:r>
        <w:rPr>
          <w:rFonts w:ascii="Arial" w:eastAsiaTheme="minorHAnsi" w:hAnsi="Arial" w:cs="Arial"/>
          <w:lang w:val="en-GB"/>
        </w:rPr>
        <w:t xml:space="preserve">, </w:t>
      </w:r>
      <w:r w:rsidRPr="00EE7BA7">
        <w:rPr>
          <w:rFonts w:ascii="Arial" w:eastAsiaTheme="minorHAnsi" w:hAnsi="Arial" w:cs="Arial"/>
          <w:lang w:val="en-GB"/>
        </w:rPr>
        <w:t>Report from Break-out session on NR-NTN and IoT-NTN, Session Chair (ZTE Corporation), RAN2#12</w:t>
      </w:r>
      <w:r>
        <w:rPr>
          <w:rFonts w:ascii="Arial" w:eastAsiaTheme="minorHAnsi" w:hAnsi="Arial" w:cs="Arial"/>
          <w:lang w:val="en-GB"/>
        </w:rPr>
        <w:t>9bis</w:t>
      </w:r>
      <w:r w:rsidRPr="00EE7BA7">
        <w:rPr>
          <w:rFonts w:ascii="Arial" w:eastAsiaTheme="minorHAnsi" w:hAnsi="Arial" w:cs="Arial"/>
          <w:lang w:val="en-GB"/>
        </w:rPr>
        <w:t xml:space="preserve">, </w:t>
      </w:r>
      <w:r>
        <w:rPr>
          <w:rFonts w:ascii="Arial" w:eastAsiaTheme="minorHAnsi" w:hAnsi="Arial" w:cs="Arial"/>
          <w:lang w:val="en-GB"/>
        </w:rPr>
        <w:t>Wuhan</w:t>
      </w:r>
      <w:r w:rsidRPr="00EE7BA7">
        <w:rPr>
          <w:rFonts w:ascii="Arial" w:eastAsiaTheme="minorHAnsi" w:hAnsi="Arial" w:cs="Arial"/>
          <w:lang w:val="en-GB"/>
        </w:rPr>
        <w:t xml:space="preserve">, </w:t>
      </w:r>
      <w:r>
        <w:rPr>
          <w:rFonts w:ascii="Arial" w:eastAsiaTheme="minorHAnsi" w:hAnsi="Arial" w:cs="Arial"/>
          <w:lang w:val="en-GB"/>
        </w:rPr>
        <w:t>China</w:t>
      </w:r>
      <w:r w:rsidRPr="00EE7BA7">
        <w:rPr>
          <w:rFonts w:ascii="Arial" w:eastAsiaTheme="minorHAnsi" w:hAnsi="Arial" w:cs="Arial"/>
          <w:lang w:val="en-GB"/>
        </w:rPr>
        <w:t xml:space="preserve">, </w:t>
      </w:r>
      <w:r>
        <w:rPr>
          <w:rFonts w:ascii="Arial" w:eastAsiaTheme="minorHAnsi" w:hAnsi="Arial" w:cs="Arial"/>
          <w:lang w:val="en-GB"/>
        </w:rPr>
        <w:t>April</w:t>
      </w:r>
      <w:r w:rsidRPr="00EE7BA7">
        <w:rPr>
          <w:rFonts w:ascii="Arial" w:eastAsiaTheme="minorHAnsi" w:hAnsi="Arial" w:cs="Arial"/>
          <w:lang w:val="en-GB"/>
        </w:rPr>
        <w:t xml:space="preserve"> </w:t>
      </w:r>
      <w:r>
        <w:rPr>
          <w:rFonts w:ascii="Arial" w:eastAsiaTheme="minorHAnsi" w:hAnsi="Arial" w:cs="Arial"/>
          <w:lang w:val="en-GB"/>
        </w:rPr>
        <w:t>7</w:t>
      </w:r>
      <w:r w:rsidRPr="00EE7BA7">
        <w:rPr>
          <w:rFonts w:ascii="Arial" w:eastAsiaTheme="minorHAnsi" w:hAnsi="Arial" w:cs="Arial"/>
          <w:lang w:val="en-GB"/>
        </w:rPr>
        <w:t>th-</w:t>
      </w:r>
      <w:r>
        <w:rPr>
          <w:rFonts w:ascii="Arial" w:eastAsiaTheme="minorHAnsi" w:hAnsi="Arial" w:cs="Arial"/>
          <w:lang w:val="en-GB"/>
        </w:rPr>
        <w:t>11</w:t>
      </w:r>
      <w:r w:rsidRPr="00EE7BA7">
        <w:rPr>
          <w:rFonts w:ascii="Arial" w:eastAsiaTheme="minorHAnsi" w:hAnsi="Arial" w:cs="Arial"/>
          <w:lang w:val="en-GB"/>
        </w:rPr>
        <w:t>th, 202</w:t>
      </w:r>
      <w:r>
        <w:rPr>
          <w:rFonts w:ascii="Arial" w:eastAsiaTheme="minorHAnsi" w:hAnsi="Arial" w:cs="Arial"/>
          <w:lang w:val="en-GB"/>
        </w:rPr>
        <w:t>5</w:t>
      </w:r>
      <w:r w:rsidRPr="00EE7BA7">
        <w:rPr>
          <w:rFonts w:ascii="Arial" w:eastAsiaTheme="minorHAnsi" w:hAnsi="Arial" w:cs="Arial"/>
          <w:lang w:val="en-GB"/>
        </w:rPr>
        <w:t>.</w:t>
      </w:r>
    </w:p>
    <w:p w14:paraId="5653D3F8" w14:textId="5FCF1E20" w:rsidR="005836A5" w:rsidRPr="00FE1546" w:rsidRDefault="006B7D91" w:rsidP="00FE1546">
      <w:pPr>
        <w:pStyle w:val="ListParagraph"/>
        <w:numPr>
          <w:ilvl w:val="0"/>
          <w:numId w:val="5"/>
        </w:numPr>
        <w:rPr>
          <w:rFonts w:ascii="Arial" w:eastAsiaTheme="minorHAnsi" w:hAnsi="Arial" w:cs="Arial"/>
          <w:lang w:val="en-GB"/>
        </w:rPr>
      </w:pPr>
      <w:r w:rsidRPr="00FE1546">
        <w:rPr>
          <w:rFonts w:ascii="Arial" w:eastAsiaTheme="minorHAnsi" w:hAnsi="Arial" w:cs="Arial"/>
          <w:lang w:val="en-GB"/>
        </w:rPr>
        <w:t>3GPP TS 36.331: “</w:t>
      </w:r>
      <w:r w:rsidR="002A64EF" w:rsidRPr="00FE1546">
        <w:rPr>
          <w:rFonts w:ascii="Arial" w:eastAsiaTheme="minorHAnsi" w:hAnsi="Arial" w:cs="Arial"/>
          <w:lang w:val="en-GB"/>
        </w:rPr>
        <w:t>Evolved Universal Terrestrial Radio Access (E-UTRA);</w:t>
      </w:r>
      <w:r w:rsidR="00FE1546" w:rsidRPr="00FE1546">
        <w:rPr>
          <w:rFonts w:ascii="Arial" w:eastAsiaTheme="minorHAnsi" w:hAnsi="Arial" w:cs="Arial"/>
          <w:lang w:val="en-GB"/>
        </w:rPr>
        <w:t xml:space="preserve"> </w:t>
      </w:r>
      <w:r w:rsidR="002A64EF" w:rsidRPr="00FE1546">
        <w:rPr>
          <w:rFonts w:ascii="Arial" w:eastAsiaTheme="minorHAnsi" w:hAnsi="Arial" w:cs="Arial"/>
          <w:lang w:val="en-GB"/>
        </w:rPr>
        <w:t>Radio Resource Control (RRC);</w:t>
      </w:r>
      <w:r w:rsidR="00FE1546" w:rsidRPr="00FE1546">
        <w:rPr>
          <w:rFonts w:ascii="Arial" w:eastAsiaTheme="minorHAnsi" w:hAnsi="Arial" w:cs="Arial"/>
          <w:lang w:val="en-GB"/>
        </w:rPr>
        <w:t xml:space="preserve"> </w:t>
      </w:r>
      <w:r w:rsidR="002A64EF" w:rsidRPr="00FE1546">
        <w:rPr>
          <w:rFonts w:ascii="Arial" w:eastAsiaTheme="minorHAnsi" w:hAnsi="Arial" w:cs="Arial"/>
          <w:lang w:val="en-GB"/>
        </w:rPr>
        <w:t>Protocol specification</w:t>
      </w:r>
      <w:r w:rsidR="00FE1546">
        <w:rPr>
          <w:rFonts w:ascii="Arial" w:eastAsiaTheme="minorHAnsi" w:hAnsi="Arial" w:cs="Arial"/>
          <w:lang w:val="en-GB"/>
        </w:rPr>
        <w:t>” (V18.5.0)</w:t>
      </w:r>
    </w:p>
    <w:sectPr w:rsidR="005836A5" w:rsidRPr="00FE1546" w:rsidSect="00D346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8C47D" w14:textId="77777777" w:rsidR="008C51A1" w:rsidRDefault="008C51A1">
      <w:r>
        <w:separator/>
      </w:r>
    </w:p>
  </w:endnote>
  <w:endnote w:type="continuationSeparator" w:id="0">
    <w:p w14:paraId="5E287B5F" w14:textId="77777777" w:rsidR="008C51A1" w:rsidRDefault="008C51A1">
      <w:r>
        <w:continuationSeparator/>
      </w:r>
    </w:p>
  </w:endnote>
  <w:endnote w:type="continuationNotice" w:id="1">
    <w:p w14:paraId="0FB894C4" w14:textId="77777777" w:rsidR="008C51A1" w:rsidRDefault="008C51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FC140" w14:textId="67B845F6" w:rsidR="007F6AF0" w:rsidRDefault="00060263" w:rsidP="00505E39">
    <w:pPr>
      <w:pStyle w:val="table"/>
      <w:ind w:right="360"/>
    </w:pPr>
    <w:r>
      <w:rPr>
        <w:noProof/>
      </w:rPr>
      <mc:AlternateContent>
        <mc:Choice Requires="wps">
          <w:drawing>
            <wp:anchor distT="0" distB="0" distL="0" distR="0" simplePos="0" relativeHeight="251658752" behindDoc="0" locked="0" layoutInCell="1" allowOverlap="1" wp14:anchorId="2360D52C" wp14:editId="3F135008">
              <wp:simplePos x="635" y="635"/>
              <wp:positionH relativeFrom="column">
                <wp:align>center</wp:align>
              </wp:positionH>
              <wp:positionV relativeFrom="paragraph">
                <wp:posOffset>635</wp:posOffset>
              </wp:positionV>
              <wp:extent cx="443865" cy="443865"/>
              <wp:effectExtent l="0" t="0" r="8890" b="635"/>
              <wp:wrapSquare wrapText="bothSides"/>
              <wp:docPr id="3" name="Text Box 3"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C16E91" w14:textId="5DBBBFB6" w:rsidR="00060263" w:rsidRPr="00060263" w:rsidRDefault="00060263">
                          <w:pPr>
                            <w:rPr>
                              <w:rFonts w:ascii="Arial" w:eastAsia="Arial" w:hAnsi="Arial" w:cs="Arial"/>
                              <w:noProof/>
                              <w:color w:val="000000"/>
                              <w:sz w:val="16"/>
                              <w:szCs w:val="16"/>
                            </w:rPr>
                          </w:pPr>
                          <w:r w:rsidRPr="00060263">
                            <w:rPr>
                              <w:rFonts w:ascii="Arial" w:eastAsia="Arial" w:hAnsi="Arial" w:cs="Arial"/>
                              <w:noProof/>
                              <w:color w:val="000000"/>
                              <w:sz w:val="16"/>
                              <w:szCs w:val="16"/>
                            </w:rPr>
                            <w:t>Public</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360D52C" id="_x0000_t202" coordsize="21600,21600" o:spt="202" path="m,l,21600r21600,l21600,xe">
              <v:stroke joinstyle="miter"/>
              <v:path gradientshapeok="t" o:connecttype="rect"/>
            </v:shapetype>
            <v:shape id="Text Box 3" o:spid="_x0000_s1026" type="#_x0000_t202" alt="Public" style="position:absolute;left:0;text-align:left;margin-left:0;margin-top:.05pt;width:34.95pt;height:34.95pt;z-index:25165875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7EC16E91" w14:textId="5DBBBFB6" w:rsidR="00060263" w:rsidRPr="00060263" w:rsidRDefault="00060263">
                    <w:pPr>
                      <w:rPr>
                        <w:rFonts w:ascii="Arial" w:eastAsia="Arial" w:hAnsi="Arial" w:cs="Arial"/>
                        <w:noProof/>
                        <w:color w:val="000000"/>
                        <w:sz w:val="16"/>
                        <w:szCs w:val="16"/>
                      </w:rPr>
                    </w:pPr>
                    <w:r w:rsidRPr="00060263">
                      <w:rPr>
                        <w:rFonts w:ascii="Arial" w:eastAsia="Arial" w:hAnsi="Arial" w:cs="Arial"/>
                        <w:noProof/>
                        <w:color w:val="000000"/>
                        <w:sz w:val="16"/>
                        <w:szCs w:val="16"/>
                      </w:rPr>
                      <w:t>Public</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6151C" w14:textId="0CBBACB7" w:rsidR="007F6AF0" w:rsidRPr="00270202" w:rsidRDefault="00060263" w:rsidP="00450D3B">
    <w:pPr>
      <w:pStyle w:val="table"/>
      <w:ind w:right="360"/>
      <w:rPr>
        <w:b/>
        <w:i/>
        <w:sz w:val="10"/>
      </w:rPr>
    </w:pPr>
    <w:r>
      <w:rPr>
        <w:rFonts w:ascii="Arial" w:hAnsi="Arial"/>
        <w:b/>
        <w:i/>
        <w:noProof/>
        <w:sz w:val="18"/>
        <w:lang w:val="en-GB" w:eastAsia="en-US"/>
      </w:rPr>
      <mc:AlternateContent>
        <mc:Choice Requires="wps">
          <w:drawing>
            <wp:anchor distT="0" distB="0" distL="0" distR="0" simplePos="0" relativeHeight="251656704" behindDoc="0" locked="0" layoutInCell="1" allowOverlap="1" wp14:anchorId="16DDA6C0" wp14:editId="0BB0FACB">
              <wp:simplePos x="635" y="635"/>
              <wp:positionH relativeFrom="column">
                <wp:align>center</wp:align>
              </wp:positionH>
              <wp:positionV relativeFrom="paragraph">
                <wp:posOffset>635</wp:posOffset>
              </wp:positionV>
              <wp:extent cx="443865" cy="443865"/>
              <wp:effectExtent l="0" t="0" r="8890" b="635"/>
              <wp:wrapSquare wrapText="bothSides"/>
              <wp:docPr id="4" name="Text Box 4"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25E717F" w14:textId="4C34CC95" w:rsidR="00060263" w:rsidRPr="00060263" w:rsidRDefault="00060263">
                          <w:pPr>
                            <w:rPr>
                              <w:rFonts w:ascii="Arial" w:eastAsia="Arial" w:hAnsi="Arial" w:cs="Arial"/>
                              <w:noProof/>
                              <w:color w:val="000000"/>
                              <w:sz w:val="16"/>
                              <w:szCs w:val="16"/>
                            </w:rPr>
                          </w:pPr>
                          <w:r w:rsidRPr="00060263">
                            <w:rPr>
                              <w:rFonts w:ascii="Arial" w:eastAsia="Arial" w:hAnsi="Arial" w:cs="Arial"/>
                              <w:noProof/>
                              <w:color w:val="000000"/>
                              <w:sz w:val="16"/>
                              <w:szCs w:val="16"/>
                            </w:rPr>
                            <w:t>Public</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6DDA6C0" id="_x0000_t202" coordsize="21600,21600" o:spt="202" path="m,l,21600r21600,l21600,xe">
              <v:stroke joinstyle="miter"/>
              <v:path gradientshapeok="t" o:connecttype="rect"/>
            </v:shapetype>
            <v:shape id="Text Box 4" o:spid="_x0000_s1027" type="#_x0000_t202" alt="Public" style="position:absolute;left:0;text-align:left;margin-left:0;margin-top:.05pt;width:34.95pt;height:34.95pt;z-index:25165670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125E717F" w14:textId="4C34CC95" w:rsidR="00060263" w:rsidRPr="00060263" w:rsidRDefault="00060263">
                    <w:pPr>
                      <w:rPr>
                        <w:rFonts w:ascii="Arial" w:eastAsia="Arial" w:hAnsi="Arial" w:cs="Arial"/>
                        <w:noProof/>
                        <w:color w:val="000000"/>
                        <w:sz w:val="16"/>
                        <w:szCs w:val="16"/>
                      </w:rPr>
                    </w:pPr>
                    <w:r w:rsidRPr="00060263">
                      <w:rPr>
                        <w:rFonts w:ascii="Arial" w:eastAsia="Arial" w:hAnsi="Arial" w:cs="Arial"/>
                        <w:noProof/>
                        <w:color w:val="000000"/>
                        <w:sz w:val="16"/>
                        <w:szCs w:val="16"/>
                      </w:rPr>
                      <w:t>Public</w:t>
                    </w:r>
                  </w:p>
                </w:txbxContent>
              </v:textbox>
              <w10:wrap type="square"/>
            </v:shape>
          </w:pict>
        </mc:Fallback>
      </mc:AlternateContent>
    </w:r>
    <w:r w:rsidR="007F6AF0" w:rsidRPr="00270202">
      <w:rPr>
        <w:rStyle w:val="CharChar2"/>
        <w:b/>
        <w:i/>
        <w:sz w:val="18"/>
      </w:rPr>
      <w:fldChar w:fldCharType="begin"/>
    </w:r>
    <w:r w:rsidR="007F6AF0" w:rsidRPr="00270202">
      <w:rPr>
        <w:rStyle w:val="CharChar2"/>
        <w:b/>
        <w:i/>
        <w:sz w:val="18"/>
      </w:rPr>
      <w:instrText xml:space="preserve"> PAGE </w:instrText>
    </w:r>
    <w:r w:rsidR="007F6AF0" w:rsidRPr="00270202">
      <w:rPr>
        <w:rStyle w:val="CharChar2"/>
        <w:b/>
        <w:i/>
        <w:sz w:val="18"/>
      </w:rPr>
      <w:fldChar w:fldCharType="separate"/>
    </w:r>
    <w:r w:rsidR="001B6A9C">
      <w:rPr>
        <w:rStyle w:val="CharChar2"/>
        <w:b/>
        <w:i/>
        <w:noProof/>
        <w:sz w:val="18"/>
      </w:rPr>
      <w:t>3</w:t>
    </w:r>
    <w:r w:rsidR="007F6AF0" w:rsidRPr="00270202">
      <w:rPr>
        <w:rStyle w:val="CharChar2"/>
        <w:b/>
        <w:i/>
        <w:sz w:val="18"/>
      </w:rPr>
      <w:fldChar w:fldCharType="end"/>
    </w:r>
    <w:r w:rsidR="007F6AF0" w:rsidRPr="00270202">
      <w:rPr>
        <w:rStyle w:val="CharChar2"/>
        <w:b/>
        <w:i/>
        <w:sz w:val="18"/>
      </w:rPr>
      <w:t>/</w:t>
    </w:r>
    <w:r w:rsidR="007F6AF0" w:rsidRPr="00270202">
      <w:rPr>
        <w:rStyle w:val="CharChar2"/>
        <w:b/>
        <w:i/>
        <w:sz w:val="18"/>
      </w:rPr>
      <w:fldChar w:fldCharType="begin"/>
    </w:r>
    <w:r w:rsidR="007F6AF0" w:rsidRPr="00270202">
      <w:rPr>
        <w:rStyle w:val="CharChar2"/>
        <w:b/>
        <w:i/>
        <w:sz w:val="18"/>
      </w:rPr>
      <w:instrText xml:space="preserve"> NUMPAGES </w:instrText>
    </w:r>
    <w:r w:rsidR="007F6AF0" w:rsidRPr="00270202">
      <w:rPr>
        <w:rStyle w:val="CharChar2"/>
        <w:b/>
        <w:i/>
        <w:sz w:val="18"/>
      </w:rPr>
      <w:fldChar w:fldCharType="separate"/>
    </w:r>
    <w:r w:rsidR="001B6A9C">
      <w:rPr>
        <w:rStyle w:val="CharChar2"/>
        <w:b/>
        <w:i/>
        <w:noProof/>
        <w:sz w:val="18"/>
      </w:rPr>
      <w:t>6</w:t>
    </w:r>
    <w:r w:rsidR="007F6AF0"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70206" w14:textId="3035FA1A" w:rsidR="0005058C" w:rsidRDefault="00060263">
    <w:pPr>
      <w:pStyle w:val="Footer"/>
    </w:pPr>
    <w:r>
      <mc:AlternateContent>
        <mc:Choice Requires="wps">
          <w:drawing>
            <wp:anchor distT="0" distB="0" distL="0" distR="0" simplePos="0" relativeHeight="251657728" behindDoc="0" locked="0" layoutInCell="1" allowOverlap="1" wp14:anchorId="21C87437" wp14:editId="1F91FFE9">
              <wp:simplePos x="635" y="635"/>
              <wp:positionH relativeFrom="column">
                <wp:align>center</wp:align>
              </wp:positionH>
              <wp:positionV relativeFrom="paragraph">
                <wp:posOffset>635</wp:posOffset>
              </wp:positionV>
              <wp:extent cx="443865" cy="443865"/>
              <wp:effectExtent l="0" t="0" r="8890" b="635"/>
              <wp:wrapSquare wrapText="bothSides"/>
              <wp:docPr id="2" name="Text Box 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2C27EE9" w14:textId="1A8B87CA" w:rsidR="00060263" w:rsidRPr="00060263" w:rsidRDefault="00060263">
                          <w:pPr>
                            <w:rPr>
                              <w:rFonts w:ascii="Arial" w:eastAsia="Arial" w:hAnsi="Arial" w:cs="Arial"/>
                              <w:noProof/>
                              <w:color w:val="000000"/>
                              <w:sz w:val="16"/>
                              <w:szCs w:val="16"/>
                            </w:rPr>
                          </w:pPr>
                          <w:r w:rsidRPr="00060263">
                            <w:rPr>
                              <w:rFonts w:ascii="Arial" w:eastAsia="Arial" w:hAnsi="Arial" w:cs="Arial"/>
                              <w:noProof/>
                              <w:color w:val="000000"/>
                              <w:sz w:val="16"/>
                              <w:szCs w:val="16"/>
                            </w:rPr>
                            <w:t>Public</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1C87437" id="_x0000_t202" coordsize="21600,21600" o:spt="202" path="m,l,21600r21600,l21600,xe">
              <v:stroke joinstyle="miter"/>
              <v:path gradientshapeok="t" o:connecttype="rect"/>
            </v:shapetype>
            <v:shape id="Text Box 2" o:spid="_x0000_s1028" type="#_x0000_t202" alt="Public" style="position:absolute;left:0;text-align:left;margin-left:0;margin-top:.05pt;width:34.95pt;height:34.95pt;z-index:25165772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textbox style="mso-fit-shape-to-text:t" inset="0,0,0,0">
                <w:txbxContent>
                  <w:p w14:paraId="22C27EE9" w14:textId="1A8B87CA" w:rsidR="00060263" w:rsidRPr="00060263" w:rsidRDefault="00060263">
                    <w:pPr>
                      <w:rPr>
                        <w:rFonts w:ascii="Arial" w:eastAsia="Arial" w:hAnsi="Arial" w:cs="Arial"/>
                        <w:noProof/>
                        <w:color w:val="000000"/>
                        <w:sz w:val="16"/>
                        <w:szCs w:val="16"/>
                      </w:rPr>
                    </w:pPr>
                    <w:r w:rsidRPr="00060263">
                      <w:rPr>
                        <w:rFonts w:ascii="Arial" w:eastAsia="Arial" w:hAnsi="Arial" w:cs="Arial"/>
                        <w:noProof/>
                        <w:color w:val="000000"/>
                        <w:sz w:val="16"/>
                        <w:szCs w:val="16"/>
                      </w:rPr>
                      <w:t>Public</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B0B9E" w14:textId="77777777" w:rsidR="008C51A1" w:rsidRDefault="008C51A1">
      <w:r>
        <w:separator/>
      </w:r>
    </w:p>
  </w:footnote>
  <w:footnote w:type="continuationSeparator" w:id="0">
    <w:p w14:paraId="7309B894" w14:textId="77777777" w:rsidR="008C51A1" w:rsidRDefault="008C51A1">
      <w:r>
        <w:continuationSeparator/>
      </w:r>
    </w:p>
  </w:footnote>
  <w:footnote w:type="continuationNotice" w:id="1">
    <w:p w14:paraId="7512C46E" w14:textId="77777777" w:rsidR="008C51A1" w:rsidRDefault="008C51A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ABD68" w14:textId="77777777" w:rsidR="0005058C" w:rsidRDefault="000505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7E522" w14:textId="77777777" w:rsidR="0005058C" w:rsidRDefault="000505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A067" w14:textId="77777777" w:rsidR="0005058C" w:rsidRDefault="000505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718"/>
        </w:tabs>
        <w:ind w:left="718" w:hanging="576"/>
      </w:pPr>
      <w:rPr>
        <w:rFonts w:hint="default"/>
        <w:i w:val="0"/>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D439F3"/>
    <w:multiLevelType w:val="hybridMultilevel"/>
    <w:tmpl w:val="97C8591A"/>
    <w:lvl w:ilvl="0" w:tplc="FFFFFFFF">
      <w:numFmt w:val="bullet"/>
      <w:lvlText w:val="•"/>
      <w:lvlJc w:val="left"/>
      <w:pPr>
        <w:ind w:left="930" w:hanging="570"/>
      </w:pPr>
      <w:rPr>
        <w:rFonts w:ascii="Arial" w:eastAsia="Times New Roman" w:hAnsi="Arial" w:cs="Arial" w:hint="default"/>
      </w:rPr>
    </w:lvl>
    <w:lvl w:ilvl="1" w:tplc="04070003">
      <w:start w:val="1"/>
      <w:numFmt w:val="bullet"/>
      <w:lvlText w:val="o"/>
      <w:lvlJc w:val="left"/>
      <w:pPr>
        <w:ind w:left="1650" w:hanging="57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79F021B"/>
    <w:multiLevelType w:val="hybridMultilevel"/>
    <w:tmpl w:val="FACCF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152FB0"/>
    <w:multiLevelType w:val="hybridMultilevel"/>
    <w:tmpl w:val="E40412BE"/>
    <w:lvl w:ilvl="0" w:tplc="C61CA8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FB6EE3"/>
    <w:multiLevelType w:val="hybridMultilevel"/>
    <w:tmpl w:val="AB8A4D08"/>
    <w:lvl w:ilvl="0" w:tplc="40208BC0">
      <w:start w:val="3"/>
      <w:numFmt w:val="bullet"/>
      <w:lvlText w:val=""/>
      <w:lvlJc w:val="left"/>
      <w:pPr>
        <w:ind w:left="720" w:hanging="360"/>
      </w:pPr>
      <w:rPr>
        <w:rFonts w:ascii="Wingdings" w:eastAsia="MS Mincho"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7706428"/>
    <w:multiLevelType w:val="hybridMultilevel"/>
    <w:tmpl w:val="FD0A17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6C76356"/>
    <w:multiLevelType w:val="hybridMultilevel"/>
    <w:tmpl w:val="7018B7EE"/>
    <w:lvl w:ilvl="0" w:tplc="987C43B6">
      <w:start w:val="1"/>
      <w:numFmt w:val="bullet"/>
      <w:lvlText w:val="•"/>
      <w:lvlJc w:val="left"/>
      <w:pPr>
        <w:tabs>
          <w:tab w:val="num" w:pos="360"/>
        </w:tabs>
        <w:ind w:left="360" w:hanging="360"/>
      </w:pPr>
      <w:rPr>
        <w:rFonts w:ascii="Arial" w:hAnsi="Arial" w:hint="default"/>
      </w:rPr>
    </w:lvl>
    <w:lvl w:ilvl="1" w:tplc="012C444E">
      <w:start w:val="1"/>
      <w:numFmt w:val="bullet"/>
      <w:lvlText w:val="•"/>
      <w:lvlJc w:val="left"/>
      <w:pPr>
        <w:tabs>
          <w:tab w:val="num" w:pos="1080"/>
        </w:tabs>
        <w:ind w:left="1080" w:hanging="360"/>
      </w:pPr>
      <w:rPr>
        <w:rFonts w:ascii="Arial" w:hAnsi="Arial" w:hint="default"/>
      </w:rPr>
    </w:lvl>
    <w:lvl w:ilvl="2" w:tplc="F9A491C8" w:tentative="1">
      <w:start w:val="1"/>
      <w:numFmt w:val="bullet"/>
      <w:lvlText w:val="•"/>
      <w:lvlJc w:val="left"/>
      <w:pPr>
        <w:tabs>
          <w:tab w:val="num" w:pos="1800"/>
        </w:tabs>
        <w:ind w:left="1800" w:hanging="360"/>
      </w:pPr>
      <w:rPr>
        <w:rFonts w:ascii="Arial" w:hAnsi="Arial" w:hint="default"/>
      </w:rPr>
    </w:lvl>
    <w:lvl w:ilvl="3" w:tplc="2D08ECF6" w:tentative="1">
      <w:start w:val="1"/>
      <w:numFmt w:val="bullet"/>
      <w:lvlText w:val="•"/>
      <w:lvlJc w:val="left"/>
      <w:pPr>
        <w:tabs>
          <w:tab w:val="num" w:pos="2520"/>
        </w:tabs>
        <w:ind w:left="2520" w:hanging="360"/>
      </w:pPr>
      <w:rPr>
        <w:rFonts w:ascii="Arial" w:hAnsi="Arial" w:hint="default"/>
      </w:rPr>
    </w:lvl>
    <w:lvl w:ilvl="4" w:tplc="4B8A43CE" w:tentative="1">
      <w:start w:val="1"/>
      <w:numFmt w:val="bullet"/>
      <w:lvlText w:val="•"/>
      <w:lvlJc w:val="left"/>
      <w:pPr>
        <w:tabs>
          <w:tab w:val="num" w:pos="3240"/>
        </w:tabs>
        <w:ind w:left="3240" w:hanging="360"/>
      </w:pPr>
      <w:rPr>
        <w:rFonts w:ascii="Arial" w:hAnsi="Arial" w:hint="default"/>
      </w:rPr>
    </w:lvl>
    <w:lvl w:ilvl="5" w:tplc="99E08EB8" w:tentative="1">
      <w:start w:val="1"/>
      <w:numFmt w:val="bullet"/>
      <w:lvlText w:val="•"/>
      <w:lvlJc w:val="left"/>
      <w:pPr>
        <w:tabs>
          <w:tab w:val="num" w:pos="3960"/>
        </w:tabs>
        <w:ind w:left="3960" w:hanging="360"/>
      </w:pPr>
      <w:rPr>
        <w:rFonts w:ascii="Arial" w:hAnsi="Arial" w:hint="default"/>
      </w:rPr>
    </w:lvl>
    <w:lvl w:ilvl="6" w:tplc="AC0CF1B8" w:tentative="1">
      <w:start w:val="1"/>
      <w:numFmt w:val="bullet"/>
      <w:lvlText w:val="•"/>
      <w:lvlJc w:val="left"/>
      <w:pPr>
        <w:tabs>
          <w:tab w:val="num" w:pos="4680"/>
        </w:tabs>
        <w:ind w:left="4680" w:hanging="360"/>
      </w:pPr>
      <w:rPr>
        <w:rFonts w:ascii="Arial" w:hAnsi="Arial" w:hint="default"/>
      </w:rPr>
    </w:lvl>
    <w:lvl w:ilvl="7" w:tplc="B97667DA" w:tentative="1">
      <w:start w:val="1"/>
      <w:numFmt w:val="bullet"/>
      <w:lvlText w:val="•"/>
      <w:lvlJc w:val="left"/>
      <w:pPr>
        <w:tabs>
          <w:tab w:val="num" w:pos="5400"/>
        </w:tabs>
        <w:ind w:left="5400" w:hanging="360"/>
      </w:pPr>
      <w:rPr>
        <w:rFonts w:ascii="Arial" w:hAnsi="Arial" w:hint="default"/>
      </w:rPr>
    </w:lvl>
    <w:lvl w:ilvl="8" w:tplc="9994665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B477329"/>
    <w:multiLevelType w:val="hybridMultilevel"/>
    <w:tmpl w:val="922AF54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C003C19"/>
    <w:multiLevelType w:val="hybridMultilevel"/>
    <w:tmpl w:val="B9EAC694"/>
    <w:lvl w:ilvl="0" w:tplc="0407000F">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3037F7"/>
    <w:multiLevelType w:val="multilevel"/>
    <w:tmpl w:val="81BEEF62"/>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0"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3D43765"/>
    <w:multiLevelType w:val="hybridMultilevel"/>
    <w:tmpl w:val="30E2A822"/>
    <w:lvl w:ilvl="0" w:tplc="019C0C6E">
      <w:numFmt w:val="bullet"/>
      <w:lvlText w:val="•"/>
      <w:lvlJc w:val="left"/>
      <w:pPr>
        <w:ind w:left="930" w:hanging="570"/>
      </w:pPr>
      <w:rPr>
        <w:rFonts w:ascii="Arial" w:eastAsia="Times New Roman" w:hAnsi="Arial" w:cs="Arial" w:hint="default"/>
      </w:rPr>
    </w:lvl>
    <w:lvl w:ilvl="1" w:tplc="CBA4D554">
      <w:numFmt w:val="bullet"/>
      <w:lvlText w:val=""/>
      <w:lvlJc w:val="left"/>
      <w:pPr>
        <w:ind w:left="1650" w:hanging="570"/>
      </w:pPr>
      <w:rPr>
        <w:rFonts w:ascii="Symbol" w:eastAsia="Times New Roman" w:hAnsi="Symbol" w:cs="Times New Roman"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6C67E6B"/>
    <w:multiLevelType w:val="hybridMultilevel"/>
    <w:tmpl w:val="DBDABB7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0D13ECA"/>
    <w:multiLevelType w:val="hybridMultilevel"/>
    <w:tmpl w:val="E0CCAD7C"/>
    <w:lvl w:ilvl="0" w:tplc="E748498C">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72004D4F"/>
    <w:multiLevelType w:val="hybridMultilevel"/>
    <w:tmpl w:val="0A8C1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E30194"/>
    <w:multiLevelType w:val="hybridMultilevel"/>
    <w:tmpl w:val="E2100904"/>
    <w:lvl w:ilvl="0" w:tplc="A2C8399E">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A66839"/>
    <w:multiLevelType w:val="hybridMultilevel"/>
    <w:tmpl w:val="26141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1"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16cid:durableId="1498885674">
    <w:abstractNumId w:val="13"/>
  </w:num>
  <w:num w:numId="2" w16cid:durableId="211117915">
    <w:abstractNumId w:val="1"/>
  </w:num>
  <w:num w:numId="3" w16cid:durableId="1714845421">
    <w:abstractNumId w:val="17"/>
  </w:num>
  <w:num w:numId="4" w16cid:durableId="79044176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61332077">
    <w:abstractNumId w:val="8"/>
  </w:num>
  <w:num w:numId="6" w16cid:durableId="1681004669">
    <w:abstractNumId w:val="31"/>
  </w:num>
  <w:num w:numId="7" w16cid:durableId="1781339262">
    <w:abstractNumId w:val="15"/>
  </w:num>
  <w:num w:numId="8" w16cid:durableId="1870095849">
    <w:abstractNumId w:val="6"/>
  </w:num>
  <w:num w:numId="9" w16cid:durableId="958531040">
    <w:abstractNumId w:val="22"/>
  </w:num>
  <w:num w:numId="10" w16cid:durableId="1921673515">
    <w:abstractNumId w:val="3"/>
  </w:num>
  <w:num w:numId="11" w16cid:durableId="1837261877">
    <w:abstractNumId w:val="27"/>
  </w:num>
  <w:num w:numId="12" w16cid:durableId="1512910316">
    <w:abstractNumId w:val="29"/>
  </w:num>
  <w:num w:numId="13" w16cid:durableId="1473406801">
    <w:abstractNumId w:val="30"/>
  </w:num>
  <w:num w:numId="14" w16cid:durableId="269550192">
    <w:abstractNumId w:val="20"/>
  </w:num>
  <w:num w:numId="15" w16cid:durableId="124278641">
    <w:abstractNumId w:val="14"/>
  </w:num>
  <w:num w:numId="16" w16cid:durableId="811024389">
    <w:abstractNumId w:val="23"/>
  </w:num>
  <w:num w:numId="17" w16cid:durableId="660277240">
    <w:abstractNumId w:val="12"/>
  </w:num>
  <w:num w:numId="18" w16cid:durableId="1232079201">
    <w:abstractNumId w:val="25"/>
  </w:num>
  <w:num w:numId="19" w16cid:durableId="1957826731">
    <w:abstractNumId w:val="21"/>
  </w:num>
  <w:num w:numId="20" w16cid:durableId="647367465">
    <w:abstractNumId w:val="2"/>
  </w:num>
  <w:num w:numId="21" w16cid:durableId="1221092736">
    <w:abstractNumId w:val="11"/>
  </w:num>
  <w:num w:numId="22" w16cid:durableId="692725969">
    <w:abstractNumId w:val="9"/>
  </w:num>
  <w:num w:numId="23" w16cid:durableId="344014505">
    <w:abstractNumId w:val="7"/>
  </w:num>
  <w:num w:numId="24" w16cid:durableId="795177363">
    <w:abstractNumId w:val="4"/>
  </w:num>
  <w:num w:numId="25" w16cid:durableId="404836040">
    <w:abstractNumId w:val="18"/>
  </w:num>
  <w:num w:numId="26" w16cid:durableId="1371690001">
    <w:abstractNumId w:val="28"/>
  </w:num>
  <w:num w:numId="27" w16cid:durableId="1742170198">
    <w:abstractNumId w:val="16"/>
  </w:num>
  <w:num w:numId="28" w16cid:durableId="1333338555">
    <w:abstractNumId w:val="24"/>
  </w:num>
  <w:num w:numId="29" w16cid:durableId="790973179">
    <w:abstractNumId w:val="10"/>
  </w:num>
  <w:num w:numId="30" w16cid:durableId="2044669687">
    <w:abstractNumId w:val="26"/>
  </w:num>
  <w:num w:numId="31" w16cid:durableId="179322577">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84"/>
    <w:rsid w:val="000000A2"/>
    <w:rsid w:val="000001F9"/>
    <w:rsid w:val="000004CA"/>
    <w:rsid w:val="00000515"/>
    <w:rsid w:val="000008C1"/>
    <w:rsid w:val="00000BEF"/>
    <w:rsid w:val="00000DA4"/>
    <w:rsid w:val="00000ECA"/>
    <w:rsid w:val="00000F2A"/>
    <w:rsid w:val="00001507"/>
    <w:rsid w:val="00001765"/>
    <w:rsid w:val="00001814"/>
    <w:rsid w:val="00001FC3"/>
    <w:rsid w:val="00002375"/>
    <w:rsid w:val="00002459"/>
    <w:rsid w:val="00002682"/>
    <w:rsid w:val="00002B08"/>
    <w:rsid w:val="00002CD8"/>
    <w:rsid w:val="00003131"/>
    <w:rsid w:val="00003297"/>
    <w:rsid w:val="0000366B"/>
    <w:rsid w:val="00003772"/>
    <w:rsid w:val="000037FB"/>
    <w:rsid w:val="00003962"/>
    <w:rsid w:val="00003CB0"/>
    <w:rsid w:val="00003E47"/>
    <w:rsid w:val="000045D4"/>
    <w:rsid w:val="00004885"/>
    <w:rsid w:val="00004CD0"/>
    <w:rsid w:val="00004D8C"/>
    <w:rsid w:val="00004DCB"/>
    <w:rsid w:val="00004DD7"/>
    <w:rsid w:val="00005147"/>
    <w:rsid w:val="00005173"/>
    <w:rsid w:val="000051F0"/>
    <w:rsid w:val="00005327"/>
    <w:rsid w:val="00005459"/>
    <w:rsid w:val="0000553B"/>
    <w:rsid w:val="000056E5"/>
    <w:rsid w:val="0000593E"/>
    <w:rsid w:val="0000675B"/>
    <w:rsid w:val="00006780"/>
    <w:rsid w:val="000067D1"/>
    <w:rsid w:val="00006C7A"/>
    <w:rsid w:val="00006DD9"/>
    <w:rsid w:val="00006EB8"/>
    <w:rsid w:val="000072BD"/>
    <w:rsid w:val="0000792C"/>
    <w:rsid w:val="00007964"/>
    <w:rsid w:val="00007CEF"/>
    <w:rsid w:val="00007CF1"/>
    <w:rsid w:val="00007F52"/>
    <w:rsid w:val="000101EF"/>
    <w:rsid w:val="00010D92"/>
    <w:rsid w:val="00010E97"/>
    <w:rsid w:val="00010F70"/>
    <w:rsid w:val="00010FD1"/>
    <w:rsid w:val="0001141E"/>
    <w:rsid w:val="00011703"/>
    <w:rsid w:val="00011897"/>
    <w:rsid w:val="00011BE2"/>
    <w:rsid w:val="00011F10"/>
    <w:rsid w:val="00012057"/>
    <w:rsid w:val="000124D1"/>
    <w:rsid w:val="000128C0"/>
    <w:rsid w:val="00012D90"/>
    <w:rsid w:val="000130FE"/>
    <w:rsid w:val="0001313C"/>
    <w:rsid w:val="0001321B"/>
    <w:rsid w:val="000132B8"/>
    <w:rsid w:val="000137FF"/>
    <w:rsid w:val="00013B63"/>
    <w:rsid w:val="00013BF3"/>
    <w:rsid w:val="00013D53"/>
    <w:rsid w:val="00013DD4"/>
    <w:rsid w:val="000141F0"/>
    <w:rsid w:val="00014A10"/>
    <w:rsid w:val="00015BCB"/>
    <w:rsid w:val="000162B2"/>
    <w:rsid w:val="0001633F"/>
    <w:rsid w:val="0001666A"/>
    <w:rsid w:val="00016678"/>
    <w:rsid w:val="00016A58"/>
    <w:rsid w:val="00016DCE"/>
    <w:rsid w:val="0001729B"/>
    <w:rsid w:val="00017309"/>
    <w:rsid w:val="00017BB7"/>
    <w:rsid w:val="0002005C"/>
    <w:rsid w:val="000200C8"/>
    <w:rsid w:val="00020331"/>
    <w:rsid w:val="000205C1"/>
    <w:rsid w:val="0002060C"/>
    <w:rsid w:val="000208B8"/>
    <w:rsid w:val="00020C2B"/>
    <w:rsid w:val="00020D61"/>
    <w:rsid w:val="0002114F"/>
    <w:rsid w:val="00021232"/>
    <w:rsid w:val="0002130A"/>
    <w:rsid w:val="0002165C"/>
    <w:rsid w:val="00021C67"/>
    <w:rsid w:val="00021C8C"/>
    <w:rsid w:val="00021DEC"/>
    <w:rsid w:val="000222F7"/>
    <w:rsid w:val="000228C4"/>
    <w:rsid w:val="00023124"/>
    <w:rsid w:val="000233FB"/>
    <w:rsid w:val="00023690"/>
    <w:rsid w:val="00023C29"/>
    <w:rsid w:val="00023E9A"/>
    <w:rsid w:val="00024677"/>
    <w:rsid w:val="00024736"/>
    <w:rsid w:val="00024D8F"/>
    <w:rsid w:val="00024E37"/>
    <w:rsid w:val="00024E57"/>
    <w:rsid w:val="0002506A"/>
    <w:rsid w:val="000250D5"/>
    <w:rsid w:val="00025281"/>
    <w:rsid w:val="00025427"/>
    <w:rsid w:val="0002542B"/>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4CA"/>
    <w:rsid w:val="0002760A"/>
    <w:rsid w:val="0002790C"/>
    <w:rsid w:val="00027A7A"/>
    <w:rsid w:val="00027E5E"/>
    <w:rsid w:val="00027EE3"/>
    <w:rsid w:val="00027F9C"/>
    <w:rsid w:val="00027F9E"/>
    <w:rsid w:val="000300FE"/>
    <w:rsid w:val="000304BC"/>
    <w:rsid w:val="00030766"/>
    <w:rsid w:val="00030957"/>
    <w:rsid w:val="00030ED5"/>
    <w:rsid w:val="00030F74"/>
    <w:rsid w:val="00031242"/>
    <w:rsid w:val="0003194B"/>
    <w:rsid w:val="00031AE4"/>
    <w:rsid w:val="00031CE1"/>
    <w:rsid w:val="00031EDD"/>
    <w:rsid w:val="00031F61"/>
    <w:rsid w:val="00031FD8"/>
    <w:rsid w:val="00031FF3"/>
    <w:rsid w:val="000320EA"/>
    <w:rsid w:val="000321DC"/>
    <w:rsid w:val="00032214"/>
    <w:rsid w:val="0003255D"/>
    <w:rsid w:val="00032A64"/>
    <w:rsid w:val="00033000"/>
    <w:rsid w:val="00033003"/>
    <w:rsid w:val="000332A3"/>
    <w:rsid w:val="000334D2"/>
    <w:rsid w:val="00033771"/>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6231"/>
    <w:rsid w:val="00036390"/>
    <w:rsid w:val="000363F8"/>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13B"/>
    <w:rsid w:val="000426B1"/>
    <w:rsid w:val="000427BE"/>
    <w:rsid w:val="00042BFC"/>
    <w:rsid w:val="00042C4A"/>
    <w:rsid w:val="00042E6F"/>
    <w:rsid w:val="000430CF"/>
    <w:rsid w:val="00043703"/>
    <w:rsid w:val="00043837"/>
    <w:rsid w:val="0004388A"/>
    <w:rsid w:val="00043A66"/>
    <w:rsid w:val="00043C04"/>
    <w:rsid w:val="0004403C"/>
    <w:rsid w:val="0004406E"/>
    <w:rsid w:val="00044225"/>
    <w:rsid w:val="000442C4"/>
    <w:rsid w:val="00044359"/>
    <w:rsid w:val="00044384"/>
    <w:rsid w:val="00044574"/>
    <w:rsid w:val="00044576"/>
    <w:rsid w:val="00044B33"/>
    <w:rsid w:val="00044FC4"/>
    <w:rsid w:val="000451E5"/>
    <w:rsid w:val="000453F6"/>
    <w:rsid w:val="000455A8"/>
    <w:rsid w:val="00045F22"/>
    <w:rsid w:val="00046743"/>
    <w:rsid w:val="000468C4"/>
    <w:rsid w:val="00046CB8"/>
    <w:rsid w:val="00046CD6"/>
    <w:rsid w:val="00046CE4"/>
    <w:rsid w:val="00046F9A"/>
    <w:rsid w:val="0004713D"/>
    <w:rsid w:val="0004725C"/>
    <w:rsid w:val="000472F3"/>
    <w:rsid w:val="0004743A"/>
    <w:rsid w:val="0004758B"/>
    <w:rsid w:val="0004759D"/>
    <w:rsid w:val="000475B5"/>
    <w:rsid w:val="000477BB"/>
    <w:rsid w:val="00047A82"/>
    <w:rsid w:val="00047E1E"/>
    <w:rsid w:val="00047FAD"/>
    <w:rsid w:val="000503AE"/>
    <w:rsid w:val="00050463"/>
    <w:rsid w:val="0005055B"/>
    <w:rsid w:val="0005058C"/>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93D"/>
    <w:rsid w:val="00053A47"/>
    <w:rsid w:val="00053D49"/>
    <w:rsid w:val="00053D92"/>
    <w:rsid w:val="00053E85"/>
    <w:rsid w:val="00054193"/>
    <w:rsid w:val="0005442C"/>
    <w:rsid w:val="0005456E"/>
    <w:rsid w:val="0005468A"/>
    <w:rsid w:val="000546F5"/>
    <w:rsid w:val="000548BF"/>
    <w:rsid w:val="00054ACE"/>
    <w:rsid w:val="00054DAB"/>
    <w:rsid w:val="00054FBD"/>
    <w:rsid w:val="00054FDD"/>
    <w:rsid w:val="00054FE6"/>
    <w:rsid w:val="0005504C"/>
    <w:rsid w:val="000551E9"/>
    <w:rsid w:val="00055510"/>
    <w:rsid w:val="0005553B"/>
    <w:rsid w:val="00055873"/>
    <w:rsid w:val="00055B8E"/>
    <w:rsid w:val="0005602E"/>
    <w:rsid w:val="00056057"/>
    <w:rsid w:val="000562F0"/>
    <w:rsid w:val="000563D0"/>
    <w:rsid w:val="000564D9"/>
    <w:rsid w:val="0005719D"/>
    <w:rsid w:val="000572A7"/>
    <w:rsid w:val="0005744C"/>
    <w:rsid w:val="00057460"/>
    <w:rsid w:val="00057511"/>
    <w:rsid w:val="00057849"/>
    <w:rsid w:val="00057A61"/>
    <w:rsid w:val="00057AD4"/>
    <w:rsid w:val="00057DD5"/>
    <w:rsid w:val="00057DF9"/>
    <w:rsid w:val="00057E4D"/>
    <w:rsid w:val="00057F2C"/>
    <w:rsid w:val="00057F68"/>
    <w:rsid w:val="00057F6C"/>
    <w:rsid w:val="00057FE7"/>
    <w:rsid w:val="00060263"/>
    <w:rsid w:val="00060300"/>
    <w:rsid w:val="0006035E"/>
    <w:rsid w:val="00060586"/>
    <w:rsid w:val="000605C9"/>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4F13"/>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8F0"/>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6ECC"/>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2F"/>
    <w:rsid w:val="0008167E"/>
    <w:rsid w:val="0008204A"/>
    <w:rsid w:val="00082152"/>
    <w:rsid w:val="000822F5"/>
    <w:rsid w:val="00082379"/>
    <w:rsid w:val="00082399"/>
    <w:rsid w:val="000823DC"/>
    <w:rsid w:val="000826FF"/>
    <w:rsid w:val="000829FE"/>
    <w:rsid w:val="00082A49"/>
    <w:rsid w:val="00082BC3"/>
    <w:rsid w:val="000831F0"/>
    <w:rsid w:val="000832E3"/>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477"/>
    <w:rsid w:val="00090573"/>
    <w:rsid w:val="00090586"/>
    <w:rsid w:val="00090F91"/>
    <w:rsid w:val="0009106D"/>
    <w:rsid w:val="00091199"/>
    <w:rsid w:val="00091385"/>
    <w:rsid w:val="00091714"/>
    <w:rsid w:val="00091A28"/>
    <w:rsid w:val="000921E3"/>
    <w:rsid w:val="00092301"/>
    <w:rsid w:val="00092334"/>
    <w:rsid w:val="000924CD"/>
    <w:rsid w:val="0009253D"/>
    <w:rsid w:val="00092C03"/>
    <w:rsid w:val="00093097"/>
    <w:rsid w:val="0009313F"/>
    <w:rsid w:val="000931C3"/>
    <w:rsid w:val="0009361B"/>
    <w:rsid w:val="0009366D"/>
    <w:rsid w:val="0009379C"/>
    <w:rsid w:val="000937F4"/>
    <w:rsid w:val="0009415D"/>
    <w:rsid w:val="0009437A"/>
    <w:rsid w:val="00094483"/>
    <w:rsid w:val="000947B7"/>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9A5"/>
    <w:rsid w:val="000A0C2C"/>
    <w:rsid w:val="000A0CA1"/>
    <w:rsid w:val="000A0E99"/>
    <w:rsid w:val="000A0F88"/>
    <w:rsid w:val="000A1561"/>
    <w:rsid w:val="000A165D"/>
    <w:rsid w:val="000A1948"/>
    <w:rsid w:val="000A1AD3"/>
    <w:rsid w:val="000A1D49"/>
    <w:rsid w:val="000A2042"/>
    <w:rsid w:val="000A23B7"/>
    <w:rsid w:val="000A262C"/>
    <w:rsid w:val="000A2D6B"/>
    <w:rsid w:val="000A2D70"/>
    <w:rsid w:val="000A2FAB"/>
    <w:rsid w:val="000A3688"/>
    <w:rsid w:val="000A3A3A"/>
    <w:rsid w:val="000A3ACB"/>
    <w:rsid w:val="000A3B14"/>
    <w:rsid w:val="000A3E62"/>
    <w:rsid w:val="000A4492"/>
    <w:rsid w:val="000A44A5"/>
    <w:rsid w:val="000A49DE"/>
    <w:rsid w:val="000A4A2E"/>
    <w:rsid w:val="000A4B74"/>
    <w:rsid w:val="000A52B9"/>
    <w:rsid w:val="000A54BA"/>
    <w:rsid w:val="000A54DF"/>
    <w:rsid w:val="000A5ABA"/>
    <w:rsid w:val="000A5AE2"/>
    <w:rsid w:val="000A61CB"/>
    <w:rsid w:val="000A64B8"/>
    <w:rsid w:val="000A6788"/>
    <w:rsid w:val="000A6AC6"/>
    <w:rsid w:val="000A6C17"/>
    <w:rsid w:val="000A6CFE"/>
    <w:rsid w:val="000A6D9C"/>
    <w:rsid w:val="000A6E9C"/>
    <w:rsid w:val="000A6F16"/>
    <w:rsid w:val="000A7C88"/>
    <w:rsid w:val="000A7E17"/>
    <w:rsid w:val="000A7EE4"/>
    <w:rsid w:val="000B028D"/>
    <w:rsid w:val="000B02B4"/>
    <w:rsid w:val="000B02C2"/>
    <w:rsid w:val="000B057D"/>
    <w:rsid w:val="000B081C"/>
    <w:rsid w:val="000B08B5"/>
    <w:rsid w:val="000B090A"/>
    <w:rsid w:val="000B0C1F"/>
    <w:rsid w:val="000B0DBC"/>
    <w:rsid w:val="000B10AB"/>
    <w:rsid w:val="000B12FD"/>
    <w:rsid w:val="000B17A1"/>
    <w:rsid w:val="000B1CD3"/>
    <w:rsid w:val="000B1ED1"/>
    <w:rsid w:val="000B1FF7"/>
    <w:rsid w:val="000B2241"/>
    <w:rsid w:val="000B22DD"/>
    <w:rsid w:val="000B256B"/>
    <w:rsid w:val="000B2784"/>
    <w:rsid w:val="000B28DE"/>
    <w:rsid w:val="000B2D4C"/>
    <w:rsid w:val="000B32D4"/>
    <w:rsid w:val="000B38DA"/>
    <w:rsid w:val="000B3A2D"/>
    <w:rsid w:val="000B3A6A"/>
    <w:rsid w:val="000B3A7A"/>
    <w:rsid w:val="000B3F37"/>
    <w:rsid w:val="000B3F53"/>
    <w:rsid w:val="000B4968"/>
    <w:rsid w:val="000B49D7"/>
    <w:rsid w:val="000B4AA0"/>
    <w:rsid w:val="000B5233"/>
    <w:rsid w:val="000B5270"/>
    <w:rsid w:val="000B53AF"/>
    <w:rsid w:val="000B53D6"/>
    <w:rsid w:val="000B5449"/>
    <w:rsid w:val="000B546F"/>
    <w:rsid w:val="000B5717"/>
    <w:rsid w:val="000B5BB1"/>
    <w:rsid w:val="000B5EE6"/>
    <w:rsid w:val="000B60B9"/>
    <w:rsid w:val="000B637C"/>
    <w:rsid w:val="000B65BE"/>
    <w:rsid w:val="000B6BDF"/>
    <w:rsid w:val="000B6D15"/>
    <w:rsid w:val="000B70DB"/>
    <w:rsid w:val="000B71B6"/>
    <w:rsid w:val="000B7255"/>
    <w:rsid w:val="000B7387"/>
    <w:rsid w:val="000B7636"/>
    <w:rsid w:val="000B76BB"/>
    <w:rsid w:val="000B7D5E"/>
    <w:rsid w:val="000B7F40"/>
    <w:rsid w:val="000C00A9"/>
    <w:rsid w:val="000C058E"/>
    <w:rsid w:val="000C0846"/>
    <w:rsid w:val="000C0D9F"/>
    <w:rsid w:val="000C133A"/>
    <w:rsid w:val="000C1DBD"/>
    <w:rsid w:val="000C1F69"/>
    <w:rsid w:val="000C202F"/>
    <w:rsid w:val="000C2A25"/>
    <w:rsid w:val="000C2CA1"/>
    <w:rsid w:val="000C2DE1"/>
    <w:rsid w:val="000C2FDD"/>
    <w:rsid w:val="000C3321"/>
    <w:rsid w:val="000C393F"/>
    <w:rsid w:val="000C3987"/>
    <w:rsid w:val="000C3F16"/>
    <w:rsid w:val="000C4367"/>
    <w:rsid w:val="000C4797"/>
    <w:rsid w:val="000C4C15"/>
    <w:rsid w:val="000C4C76"/>
    <w:rsid w:val="000C4F47"/>
    <w:rsid w:val="000C50C5"/>
    <w:rsid w:val="000C5313"/>
    <w:rsid w:val="000C550B"/>
    <w:rsid w:val="000C5541"/>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1FBD"/>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4E47"/>
    <w:rsid w:val="000D513A"/>
    <w:rsid w:val="000D55EA"/>
    <w:rsid w:val="000D5711"/>
    <w:rsid w:val="000D57A3"/>
    <w:rsid w:val="000D5964"/>
    <w:rsid w:val="000D59A4"/>
    <w:rsid w:val="000D59D6"/>
    <w:rsid w:val="000D5AB0"/>
    <w:rsid w:val="000D5AD1"/>
    <w:rsid w:val="000D5C0C"/>
    <w:rsid w:val="000D5E4D"/>
    <w:rsid w:val="000D5F31"/>
    <w:rsid w:val="000D5F97"/>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9B0"/>
    <w:rsid w:val="000E2A4C"/>
    <w:rsid w:val="000E2C65"/>
    <w:rsid w:val="000E2DB2"/>
    <w:rsid w:val="000E3075"/>
    <w:rsid w:val="000E32B4"/>
    <w:rsid w:val="000E3358"/>
    <w:rsid w:val="000E37F0"/>
    <w:rsid w:val="000E38ED"/>
    <w:rsid w:val="000E3F84"/>
    <w:rsid w:val="000E42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3AB"/>
    <w:rsid w:val="000F24C7"/>
    <w:rsid w:val="000F282C"/>
    <w:rsid w:val="000F2965"/>
    <w:rsid w:val="000F2F54"/>
    <w:rsid w:val="000F3353"/>
    <w:rsid w:val="000F34C7"/>
    <w:rsid w:val="000F37F8"/>
    <w:rsid w:val="000F3A13"/>
    <w:rsid w:val="000F3B40"/>
    <w:rsid w:val="000F3FD6"/>
    <w:rsid w:val="000F3FFF"/>
    <w:rsid w:val="000F42EA"/>
    <w:rsid w:val="000F46D0"/>
    <w:rsid w:val="000F4A03"/>
    <w:rsid w:val="000F4C88"/>
    <w:rsid w:val="000F4CAF"/>
    <w:rsid w:val="000F4EAE"/>
    <w:rsid w:val="000F4F44"/>
    <w:rsid w:val="000F50EF"/>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475"/>
    <w:rsid w:val="0010067A"/>
    <w:rsid w:val="00101240"/>
    <w:rsid w:val="00101321"/>
    <w:rsid w:val="00101489"/>
    <w:rsid w:val="00101513"/>
    <w:rsid w:val="00101A0E"/>
    <w:rsid w:val="00101ACB"/>
    <w:rsid w:val="00101ACE"/>
    <w:rsid w:val="00101ED1"/>
    <w:rsid w:val="00101FA1"/>
    <w:rsid w:val="00102147"/>
    <w:rsid w:val="00102292"/>
    <w:rsid w:val="00102D2E"/>
    <w:rsid w:val="00103658"/>
    <w:rsid w:val="0010366C"/>
    <w:rsid w:val="00103D39"/>
    <w:rsid w:val="00104058"/>
    <w:rsid w:val="0010405D"/>
    <w:rsid w:val="00104228"/>
    <w:rsid w:val="00104240"/>
    <w:rsid w:val="0010496A"/>
    <w:rsid w:val="001049A1"/>
    <w:rsid w:val="00104A80"/>
    <w:rsid w:val="00104D74"/>
    <w:rsid w:val="00104DE9"/>
    <w:rsid w:val="0010505F"/>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6B9"/>
    <w:rsid w:val="00107CC7"/>
    <w:rsid w:val="00107F7B"/>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55"/>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E36"/>
    <w:rsid w:val="001212C7"/>
    <w:rsid w:val="001213E6"/>
    <w:rsid w:val="00121897"/>
    <w:rsid w:val="00121B26"/>
    <w:rsid w:val="00122124"/>
    <w:rsid w:val="001221F3"/>
    <w:rsid w:val="00122469"/>
    <w:rsid w:val="00122581"/>
    <w:rsid w:val="00122842"/>
    <w:rsid w:val="00122CD2"/>
    <w:rsid w:val="00122D97"/>
    <w:rsid w:val="00122EB3"/>
    <w:rsid w:val="00123358"/>
    <w:rsid w:val="0012345C"/>
    <w:rsid w:val="0012353E"/>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DEA"/>
    <w:rsid w:val="00126260"/>
    <w:rsid w:val="001274AC"/>
    <w:rsid w:val="001275E6"/>
    <w:rsid w:val="00127A7A"/>
    <w:rsid w:val="00127DE2"/>
    <w:rsid w:val="00127F28"/>
    <w:rsid w:val="00127F2F"/>
    <w:rsid w:val="001301E5"/>
    <w:rsid w:val="0013032A"/>
    <w:rsid w:val="00130714"/>
    <w:rsid w:val="00130782"/>
    <w:rsid w:val="001307D3"/>
    <w:rsid w:val="001308C1"/>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AD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A39"/>
    <w:rsid w:val="00141E46"/>
    <w:rsid w:val="0014206B"/>
    <w:rsid w:val="00142093"/>
    <w:rsid w:val="0014226D"/>
    <w:rsid w:val="001423F2"/>
    <w:rsid w:val="00142B05"/>
    <w:rsid w:val="00142DC8"/>
    <w:rsid w:val="00142E42"/>
    <w:rsid w:val="001433C9"/>
    <w:rsid w:val="0014371C"/>
    <w:rsid w:val="00143999"/>
    <w:rsid w:val="00143E78"/>
    <w:rsid w:val="00143FFE"/>
    <w:rsid w:val="00144297"/>
    <w:rsid w:val="0014471E"/>
    <w:rsid w:val="00144738"/>
    <w:rsid w:val="0014491B"/>
    <w:rsid w:val="00144B3F"/>
    <w:rsid w:val="00144C9F"/>
    <w:rsid w:val="00144E04"/>
    <w:rsid w:val="00144E65"/>
    <w:rsid w:val="00144FAB"/>
    <w:rsid w:val="00144FC7"/>
    <w:rsid w:val="00145484"/>
    <w:rsid w:val="001454C4"/>
    <w:rsid w:val="0014576E"/>
    <w:rsid w:val="001458FD"/>
    <w:rsid w:val="00145CFA"/>
    <w:rsid w:val="00146129"/>
    <w:rsid w:val="0014624C"/>
    <w:rsid w:val="0014634E"/>
    <w:rsid w:val="0014652F"/>
    <w:rsid w:val="001466AC"/>
    <w:rsid w:val="0014671D"/>
    <w:rsid w:val="0014688D"/>
    <w:rsid w:val="00146A4F"/>
    <w:rsid w:val="00146BC8"/>
    <w:rsid w:val="00146D29"/>
    <w:rsid w:val="001474C4"/>
    <w:rsid w:val="00147C58"/>
    <w:rsid w:val="00147D65"/>
    <w:rsid w:val="00147D91"/>
    <w:rsid w:val="00147F32"/>
    <w:rsid w:val="00147FC7"/>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1F7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75"/>
    <w:rsid w:val="00153EE0"/>
    <w:rsid w:val="00153EEF"/>
    <w:rsid w:val="00153F29"/>
    <w:rsid w:val="0015449B"/>
    <w:rsid w:val="001544AB"/>
    <w:rsid w:val="0015468D"/>
    <w:rsid w:val="00154B50"/>
    <w:rsid w:val="001550EA"/>
    <w:rsid w:val="00155F7A"/>
    <w:rsid w:val="00156260"/>
    <w:rsid w:val="001562C6"/>
    <w:rsid w:val="001565AE"/>
    <w:rsid w:val="0015674F"/>
    <w:rsid w:val="001573B9"/>
    <w:rsid w:val="001575A4"/>
    <w:rsid w:val="00157A5E"/>
    <w:rsid w:val="00157D69"/>
    <w:rsid w:val="0016019C"/>
    <w:rsid w:val="001605BA"/>
    <w:rsid w:val="00160674"/>
    <w:rsid w:val="00160786"/>
    <w:rsid w:val="00160896"/>
    <w:rsid w:val="001609D0"/>
    <w:rsid w:val="00160BD6"/>
    <w:rsid w:val="00160D92"/>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4F96"/>
    <w:rsid w:val="00165016"/>
    <w:rsid w:val="00165137"/>
    <w:rsid w:val="0016523F"/>
    <w:rsid w:val="001659AC"/>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709"/>
    <w:rsid w:val="00167BAA"/>
    <w:rsid w:val="00170049"/>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0D3"/>
    <w:rsid w:val="00173869"/>
    <w:rsid w:val="001738A5"/>
    <w:rsid w:val="00173A00"/>
    <w:rsid w:val="0017411D"/>
    <w:rsid w:val="00174DDB"/>
    <w:rsid w:val="00174F2F"/>
    <w:rsid w:val="00175151"/>
    <w:rsid w:val="00175163"/>
    <w:rsid w:val="001752EC"/>
    <w:rsid w:val="00175467"/>
    <w:rsid w:val="00175867"/>
    <w:rsid w:val="0017597C"/>
    <w:rsid w:val="00175B5A"/>
    <w:rsid w:val="00175C0B"/>
    <w:rsid w:val="00176414"/>
    <w:rsid w:val="001767F0"/>
    <w:rsid w:val="00176F4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21"/>
    <w:rsid w:val="00180149"/>
    <w:rsid w:val="0018016C"/>
    <w:rsid w:val="00180772"/>
    <w:rsid w:val="00180808"/>
    <w:rsid w:val="00180A8F"/>
    <w:rsid w:val="00180E60"/>
    <w:rsid w:val="0018148B"/>
    <w:rsid w:val="001817BA"/>
    <w:rsid w:val="00181B3A"/>
    <w:rsid w:val="00181E15"/>
    <w:rsid w:val="001820B2"/>
    <w:rsid w:val="001821E9"/>
    <w:rsid w:val="00182608"/>
    <w:rsid w:val="0018298B"/>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4AD"/>
    <w:rsid w:val="00185A87"/>
    <w:rsid w:val="00185BE1"/>
    <w:rsid w:val="00185C4E"/>
    <w:rsid w:val="00185E59"/>
    <w:rsid w:val="00185F10"/>
    <w:rsid w:val="0018621D"/>
    <w:rsid w:val="001862BC"/>
    <w:rsid w:val="00186395"/>
    <w:rsid w:val="0018642B"/>
    <w:rsid w:val="00186544"/>
    <w:rsid w:val="00186949"/>
    <w:rsid w:val="00186AD7"/>
    <w:rsid w:val="00186B4D"/>
    <w:rsid w:val="00186DCB"/>
    <w:rsid w:val="00186E50"/>
    <w:rsid w:val="00186F58"/>
    <w:rsid w:val="0018765F"/>
    <w:rsid w:val="0018767B"/>
    <w:rsid w:val="00190307"/>
    <w:rsid w:val="0019044B"/>
    <w:rsid w:val="00190491"/>
    <w:rsid w:val="00190927"/>
    <w:rsid w:val="00190BD5"/>
    <w:rsid w:val="00190BFC"/>
    <w:rsid w:val="001912D1"/>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05"/>
    <w:rsid w:val="00193987"/>
    <w:rsid w:val="001939E0"/>
    <w:rsid w:val="00193C2A"/>
    <w:rsid w:val="00193CA7"/>
    <w:rsid w:val="00193EA3"/>
    <w:rsid w:val="00193F2D"/>
    <w:rsid w:val="00194075"/>
    <w:rsid w:val="0019523A"/>
    <w:rsid w:val="0019573B"/>
    <w:rsid w:val="001957D1"/>
    <w:rsid w:val="0019592C"/>
    <w:rsid w:val="00195D8D"/>
    <w:rsid w:val="00196085"/>
    <w:rsid w:val="00196491"/>
    <w:rsid w:val="0019659D"/>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08F"/>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F"/>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3F26"/>
    <w:rsid w:val="001B45CE"/>
    <w:rsid w:val="001B4A09"/>
    <w:rsid w:val="001B4A66"/>
    <w:rsid w:val="001B5332"/>
    <w:rsid w:val="001B5369"/>
    <w:rsid w:val="001B53B3"/>
    <w:rsid w:val="001B54E9"/>
    <w:rsid w:val="001B57DF"/>
    <w:rsid w:val="001B5F67"/>
    <w:rsid w:val="001B62A3"/>
    <w:rsid w:val="001B6488"/>
    <w:rsid w:val="001B66D2"/>
    <w:rsid w:val="001B6A9C"/>
    <w:rsid w:val="001B6AB9"/>
    <w:rsid w:val="001B6C77"/>
    <w:rsid w:val="001B70CF"/>
    <w:rsid w:val="001B716B"/>
    <w:rsid w:val="001B7464"/>
    <w:rsid w:val="001B748B"/>
    <w:rsid w:val="001C002C"/>
    <w:rsid w:val="001C003A"/>
    <w:rsid w:val="001C0085"/>
    <w:rsid w:val="001C027A"/>
    <w:rsid w:val="001C0335"/>
    <w:rsid w:val="001C04E1"/>
    <w:rsid w:val="001C063F"/>
    <w:rsid w:val="001C06AD"/>
    <w:rsid w:val="001C0883"/>
    <w:rsid w:val="001C0BE9"/>
    <w:rsid w:val="001C144B"/>
    <w:rsid w:val="001C15D9"/>
    <w:rsid w:val="001C16A9"/>
    <w:rsid w:val="001C191F"/>
    <w:rsid w:val="001C1B6A"/>
    <w:rsid w:val="001C1E53"/>
    <w:rsid w:val="001C1ECB"/>
    <w:rsid w:val="001C1FFA"/>
    <w:rsid w:val="001C211D"/>
    <w:rsid w:val="001C257A"/>
    <w:rsid w:val="001C2639"/>
    <w:rsid w:val="001C26ED"/>
    <w:rsid w:val="001C2E60"/>
    <w:rsid w:val="001C325F"/>
    <w:rsid w:val="001C3474"/>
    <w:rsid w:val="001C356F"/>
    <w:rsid w:val="001C3DC6"/>
    <w:rsid w:val="001C3EAE"/>
    <w:rsid w:val="001C4392"/>
    <w:rsid w:val="001C4A79"/>
    <w:rsid w:val="001C4F5F"/>
    <w:rsid w:val="001C518A"/>
    <w:rsid w:val="001C589B"/>
    <w:rsid w:val="001C58A6"/>
    <w:rsid w:val="001C5F88"/>
    <w:rsid w:val="001C619C"/>
    <w:rsid w:val="001C7185"/>
    <w:rsid w:val="001C78F1"/>
    <w:rsid w:val="001C7A05"/>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9B"/>
    <w:rsid w:val="001D43C0"/>
    <w:rsid w:val="001D4491"/>
    <w:rsid w:val="001D458B"/>
    <w:rsid w:val="001D48EE"/>
    <w:rsid w:val="001D4969"/>
    <w:rsid w:val="001D4AF0"/>
    <w:rsid w:val="001D4B05"/>
    <w:rsid w:val="001D4F24"/>
    <w:rsid w:val="001D506F"/>
    <w:rsid w:val="001D54D3"/>
    <w:rsid w:val="001D57BC"/>
    <w:rsid w:val="001D5A48"/>
    <w:rsid w:val="001D6016"/>
    <w:rsid w:val="001D6197"/>
    <w:rsid w:val="001D63DF"/>
    <w:rsid w:val="001D6A53"/>
    <w:rsid w:val="001D6D14"/>
    <w:rsid w:val="001D6DD9"/>
    <w:rsid w:val="001D6E61"/>
    <w:rsid w:val="001D6F30"/>
    <w:rsid w:val="001D7260"/>
    <w:rsid w:val="001D72D6"/>
    <w:rsid w:val="001D7398"/>
    <w:rsid w:val="001D73C2"/>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71E"/>
    <w:rsid w:val="001E1D3C"/>
    <w:rsid w:val="001E2160"/>
    <w:rsid w:val="001E220A"/>
    <w:rsid w:val="001E23B7"/>
    <w:rsid w:val="001E251E"/>
    <w:rsid w:val="001E25BB"/>
    <w:rsid w:val="001E266E"/>
    <w:rsid w:val="001E2EEF"/>
    <w:rsid w:val="001E3188"/>
    <w:rsid w:val="001E31D1"/>
    <w:rsid w:val="001E32BE"/>
    <w:rsid w:val="001E34EE"/>
    <w:rsid w:val="001E378C"/>
    <w:rsid w:val="001E38C7"/>
    <w:rsid w:val="001E3961"/>
    <w:rsid w:val="001E3A1F"/>
    <w:rsid w:val="001E3A45"/>
    <w:rsid w:val="001E3D3B"/>
    <w:rsid w:val="001E420B"/>
    <w:rsid w:val="001E4299"/>
    <w:rsid w:val="001E4583"/>
    <w:rsid w:val="001E46EE"/>
    <w:rsid w:val="001E4704"/>
    <w:rsid w:val="001E4988"/>
    <w:rsid w:val="001E4D18"/>
    <w:rsid w:val="001E50CB"/>
    <w:rsid w:val="001E5311"/>
    <w:rsid w:val="001E53ED"/>
    <w:rsid w:val="001E5B18"/>
    <w:rsid w:val="001E5BB2"/>
    <w:rsid w:val="001E5D1F"/>
    <w:rsid w:val="001E5E03"/>
    <w:rsid w:val="001E6446"/>
    <w:rsid w:val="001E660B"/>
    <w:rsid w:val="001E66BD"/>
    <w:rsid w:val="001E684F"/>
    <w:rsid w:val="001E6B8F"/>
    <w:rsid w:val="001E6C1B"/>
    <w:rsid w:val="001E6DE6"/>
    <w:rsid w:val="001E6F14"/>
    <w:rsid w:val="001E719A"/>
    <w:rsid w:val="001E750C"/>
    <w:rsid w:val="001E7715"/>
    <w:rsid w:val="001E7956"/>
    <w:rsid w:val="001F0546"/>
    <w:rsid w:val="001F0DDF"/>
    <w:rsid w:val="001F158C"/>
    <w:rsid w:val="001F15ED"/>
    <w:rsid w:val="001F16FD"/>
    <w:rsid w:val="001F1B1E"/>
    <w:rsid w:val="001F1BE5"/>
    <w:rsid w:val="001F1DFA"/>
    <w:rsid w:val="001F1EC9"/>
    <w:rsid w:val="001F20BE"/>
    <w:rsid w:val="001F223C"/>
    <w:rsid w:val="001F22A9"/>
    <w:rsid w:val="001F2536"/>
    <w:rsid w:val="001F26E9"/>
    <w:rsid w:val="001F2D3F"/>
    <w:rsid w:val="001F2E08"/>
    <w:rsid w:val="001F33C4"/>
    <w:rsid w:val="001F35E6"/>
    <w:rsid w:val="001F37ED"/>
    <w:rsid w:val="001F3867"/>
    <w:rsid w:val="001F39AB"/>
    <w:rsid w:val="001F3BE7"/>
    <w:rsid w:val="001F3CFD"/>
    <w:rsid w:val="001F3DAB"/>
    <w:rsid w:val="001F4570"/>
    <w:rsid w:val="001F45E8"/>
    <w:rsid w:val="001F4AE1"/>
    <w:rsid w:val="001F4BAB"/>
    <w:rsid w:val="001F4E57"/>
    <w:rsid w:val="001F4F36"/>
    <w:rsid w:val="001F514A"/>
    <w:rsid w:val="001F5276"/>
    <w:rsid w:val="001F53A2"/>
    <w:rsid w:val="001F542D"/>
    <w:rsid w:val="001F54CA"/>
    <w:rsid w:val="001F5ABB"/>
    <w:rsid w:val="001F5AF6"/>
    <w:rsid w:val="001F5C95"/>
    <w:rsid w:val="001F5C9E"/>
    <w:rsid w:val="001F5E73"/>
    <w:rsid w:val="001F5ED8"/>
    <w:rsid w:val="001F5F10"/>
    <w:rsid w:val="001F5F7A"/>
    <w:rsid w:val="001F6192"/>
    <w:rsid w:val="001F6408"/>
    <w:rsid w:val="001F644E"/>
    <w:rsid w:val="001F6828"/>
    <w:rsid w:val="001F695E"/>
    <w:rsid w:val="001F6E45"/>
    <w:rsid w:val="001F7317"/>
    <w:rsid w:val="001F7569"/>
    <w:rsid w:val="001F78FD"/>
    <w:rsid w:val="001F798D"/>
    <w:rsid w:val="001F7BC7"/>
    <w:rsid w:val="001F7DD6"/>
    <w:rsid w:val="001F7E94"/>
    <w:rsid w:val="002000BF"/>
    <w:rsid w:val="002000F2"/>
    <w:rsid w:val="002000FC"/>
    <w:rsid w:val="00200605"/>
    <w:rsid w:val="0020072D"/>
    <w:rsid w:val="0020080F"/>
    <w:rsid w:val="00200A92"/>
    <w:rsid w:val="00200BF9"/>
    <w:rsid w:val="002012E7"/>
    <w:rsid w:val="00201646"/>
    <w:rsid w:val="0020181B"/>
    <w:rsid w:val="00201C7E"/>
    <w:rsid w:val="00201D11"/>
    <w:rsid w:val="00201D85"/>
    <w:rsid w:val="00201E81"/>
    <w:rsid w:val="002020E2"/>
    <w:rsid w:val="00202201"/>
    <w:rsid w:val="00202257"/>
    <w:rsid w:val="00202D2E"/>
    <w:rsid w:val="00203159"/>
    <w:rsid w:val="002031E9"/>
    <w:rsid w:val="002032D0"/>
    <w:rsid w:val="002033AD"/>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207"/>
    <w:rsid w:val="0021035A"/>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B8"/>
    <w:rsid w:val="0021353A"/>
    <w:rsid w:val="00213598"/>
    <w:rsid w:val="00213851"/>
    <w:rsid w:val="00213AF9"/>
    <w:rsid w:val="00213E9D"/>
    <w:rsid w:val="002146F8"/>
    <w:rsid w:val="002147E9"/>
    <w:rsid w:val="00214ADE"/>
    <w:rsid w:val="00214B83"/>
    <w:rsid w:val="00214C0C"/>
    <w:rsid w:val="00214E0D"/>
    <w:rsid w:val="00215175"/>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ADB"/>
    <w:rsid w:val="00222EA3"/>
    <w:rsid w:val="00222F45"/>
    <w:rsid w:val="00222FFF"/>
    <w:rsid w:val="0022337A"/>
    <w:rsid w:val="00223833"/>
    <w:rsid w:val="00223ACD"/>
    <w:rsid w:val="00223ADC"/>
    <w:rsid w:val="00223CFA"/>
    <w:rsid w:val="00223F34"/>
    <w:rsid w:val="002241C9"/>
    <w:rsid w:val="0022434E"/>
    <w:rsid w:val="00224506"/>
    <w:rsid w:val="00224890"/>
    <w:rsid w:val="002248E2"/>
    <w:rsid w:val="0022491B"/>
    <w:rsid w:val="00224A9B"/>
    <w:rsid w:val="00224C25"/>
    <w:rsid w:val="00225229"/>
    <w:rsid w:val="0022560A"/>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67"/>
    <w:rsid w:val="00227F9E"/>
    <w:rsid w:val="00230040"/>
    <w:rsid w:val="002300E1"/>
    <w:rsid w:val="00230544"/>
    <w:rsid w:val="002305EF"/>
    <w:rsid w:val="00230944"/>
    <w:rsid w:val="00230AD3"/>
    <w:rsid w:val="00230BB1"/>
    <w:rsid w:val="0023101D"/>
    <w:rsid w:val="002314EE"/>
    <w:rsid w:val="002316ED"/>
    <w:rsid w:val="00231740"/>
    <w:rsid w:val="002318D7"/>
    <w:rsid w:val="002318F3"/>
    <w:rsid w:val="00231929"/>
    <w:rsid w:val="00231A06"/>
    <w:rsid w:val="00231C09"/>
    <w:rsid w:val="00231D67"/>
    <w:rsid w:val="00231E15"/>
    <w:rsid w:val="00232191"/>
    <w:rsid w:val="00232E9D"/>
    <w:rsid w:val="00232FF5"/>
    <w:rsid w:val="00233081"/>
    <w:rsid w:val="00233301"/>
    <w:rsid w:val="0023361E"/>
    <w:rsid w:val="00233B04"/>
    <w:rsid w:val="00233BAD"/>
    <w:rsid w:val="00233BFF"/>
    <w:rsid w:val="00233EBA"/>
    <w:rsid w:val="00233F30"/>
    <w:rsid w:val="002344C8"/>
    <w:rsid w:val="0023464A"/>
    <w:rsid w:val="002346FA"/>
    <w:rsid w:val="002349C5"/>
    <w:rsid w:val="00234E22"/>
    <w:rsid w:val="00235223"/>
    <w:rsid w:val="0023529A"/>
    <w:rsid w:val="0023537F"/>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1B6"/>
    <w:rsid w:val="00240B1C"/>
    <w:rsid w:val="00240B7D"/>
    <w:rsid w:val="00240F76"/>
    <w:rsid w:val="0024103F"/>
    <w:rsid w:val="00241210"/>
    <w:rsid w:val="00241702"/>
    <w:rsid w:val="00241971"/>
    <w:rsid w:val="002419F3"/>
    <w:rsid w:val="00241A76"/>
    <w:rsid w:val="00241B82"/>
    <w:rsid w:val="00241C24"/>
    <w:rsid w:val="00241C7B"/>
    <w:rsid w:val="00241DE9"/>
    <w:rsid w:val="00241F38"/>
    <w:rsid w:val="002421F2"/>
    <w:rsid w:val="002427C3"/>
    <w:rsid w:val="00242B2A"/>
    <w:rsid w:val="00242BBD"/>
    <w:rsid w:val="00242C75"/>
    <w:rsid w:val="00242CAE"/>
    <w:rsid w:val="0024313D"/>
    <w:rsid w:val="00243336"/>
    <w:rsid w:val="002435B0"/>
    <w:rsid w:val="0024368C"/>
    <w:rsid w:val="002438F4"/>
    <w:rsid w:val="00243ACD"/>
    <w:rsid w:val="00243DCC"/>
    <w:rsid w:val="002443C2"/>
    <w:rsid w:val="00244606"/>
    <w:rsid w:val="002446E1"/>
    <w:rsid w:val="00244924"/>
    <w:rsid w:val="00244D92"/>
    <w:rsid w:val="0024522D"/>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7C3"/>
    <w:rsid w:val="0024785A"/>
    <w:rsid w:val="00247C82"/>
    <w:rsid w:val="00247D68"/>
    <w:rsid w:val="00247D8E"/>
    <w:rsid w:val="00247DD1"/>
    <w:rsid w:val="00247E16"/>
    <w:rsid w:val="00247EDB"/>
    <w:rsid w:val="00250608"/>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087"/>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ABC"/>
    <w:rsid w:val="00263B02"/>
    <w:rsid w:val="00263DD9"/>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89C"/>
    <w:rsid w:val="002738C9"/>
    <w:rsid w:val="00273B2D"/>
    <w:rsid w:val="00273CFB"/>
    <w:rsid w:val="00273DF4"/>
    <w:rsid w:val="0027441F"/>
    <w:rsid w:val="002744D8"/>
    <w:rsid w:val="002745C6"/>
    <w:rsid w:val="00274D08"/>
    <w:rsid w:val="00275435"/>
    <w:rsid w:val="00275464"/>
    <w:rsid w:val="0027568B"/>
    <w:rsid w:val="002756D5"/>
    <w:rsid w:val="00276001"/>
    <w:rsid w:val="00276065"/>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B02"/>
    <w:rsid w:val="00284E7F"/>
    <w:rsid w:val="002850F7"/>
    <w:rsid w:val="00285520"/>
    <w:rsid w:val="002855AD"/>
    <w:rsid w:val="00285894"/>
    <w:rsid w:val="00285A39"/>
    <w:rsid w:val="00285E28"/>
    <w:rsid w:val="00286487"/>
    <w:rsid w:val="00286631"/>
    <w:rsid w:val="00286A45"/>
    <w:rsid w:val="00286B14"/>
    <w:rsid w:val="00286F76"/>
    <w:rsid w:val="002872AB"/>
    <w:rsid w:val="00287376"/>
    <w:rsid w:val="002877DE"/>
    <w:rsid w:val="00287C28"/>
    <w:rsid w:val="00287CE9"/>
    <w:rsid w:val="00290254"/>
    <w:rsid w:val="002909EF"/>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14C"/>
    <w:rsid w:val="00295226"/>
    <w:rsid w:val="0029548C"/>
    <w:rsid w:val="00295539"/>
    <w:rsid w:val="002956E0"/>
    <w:rsid w:val="00295A1B"/>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8E6"/>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7B"/>
    <w:rsid w:val="002A3CF2"/>
    <w:rsid w:val="002A40D2"/>
    <w:rsid w:val="002A40EB"/>
    <w:rsid w:val="002A4102"/>
    <w:rsid w:val="002A4349"/>
    <w:rsid w:val="002A460F"/>
    <w:rsid w:val="002A469C"/>
    <w:rsid w:val="002A4729"/>
    <w:rsid w:val="002A4918"/>
    <w:rsid w:val="002A4E20"/>
    <w:rsid w:val="002A523D"/>
    <w:rsid w:val="002A5488"/>
    <w:rsid w:val="002A54CA"/>
    <w:rsid w:val="002A5870"/>
    <w:rsid w:val="002A589A"/>
    <w:rsid w:val="002A5C34"/>
    <w:rsid w:val="002A5FC1"/>
    <w:rsid w:val="002A60B6"/>
    <w:rsid w:val="002A61BD"/>
    <w:rsid w:val="002A6419"/>
    <w:rsid w:val="002A649B"/>
    <w:rsid w:val="002A64EF"/>
    <w:rsid w:val="002A674A"/>
    <w:rsid w:val="002A6DD2"/>
    <w:rsid w:val="002A6EE7"/>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59"/>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647"/>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B7A15"/>
    <w:rsid w:val="002C04C2"/>
    <w:rsid w:val="002C0818"/>
    <w:rsid w:val="002C0D09"/>
    <w:rsid w:val="002C0DD0"/>
    <w:rsid w:val="002C0E0A"/>
    <w:rsid w:val="002C10FA"/>
    <w:rsid w:val="002C1906"/>
    <w:rsid w:val="002C1C99"/>
    <w:rsid w:val="002C1DF1"/>
    <w:rsid w:val="002C1E38"/>
    <w:rsid w:val="002C203A"/>
    <w:rsid w:val="002C204E"/>
    <w:rsid w:val="002C23E6"/>
    <w:rsid w:val="002C27C7"/>
    <w:rsid w:val="002C2A47"/>
    <w:rsid w:val="002C2C0E"/>
    <w:rsid w:val="002C2E8A"/>
    <w:rsid w:val="002C2FCD"/>
    <w:rsid w:val="002C302C"/>
    <w:rsid w:val="002C36D3"/>
    <w:rsid w:val="002C3AE4"/>
    <w:rsid w:val="002C3C99"/>
    <w:rsid w:val="002C3E89"/>
    <w:rsid w:val="002C4085"/>
    <w:rsid w:val="002C421B"/>
    <w:rsid w:val="002C4580"/>
    <w:rsid w:val="002C4FFD"/>
    <w:rsid w:val="002C54A8"/>
    <w:rsid w:val="002C5533"/>
    <w:rsid w:val="002C5620"/>
    <w:rsid w:val="002C5A6B"/>
    <w:rsid w:val="002C60A0"/>
    <w:rsid w:val="002C6165"/>
    <w:rsid w:val="002C61E0"/>
    <w:rsid w:val="002C655F"/>
    <w:rsid w:val="002C6CF5"/>
    <w:rsid w:val="002C6EC1"/>
    <w:rsid w:val="002C706B"/>
    <w:rsid w:val="002C782F"/>
    <w:rsid w:val="002C787A"/>
    <w:rsid w:val="002C7B03"/>
    <w:rsid w:val="002C7B0D"/>
    <w:rsid w:val="002C7D95"/>
    <w:rsid w:val="002D001E"/>
    <w:rsid w:val="002D003C"/>
    <w:rsid w:val="002D0185"/>
    <w:rsid w:val="002D026E"/>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64"/>
    <w:rsid w:val="002D2D87"/>
    <w:rsid w:val="002D32F7"/>
    <w:rsid w:val="002D3848"/>
    <w:rsid w:val="002D3968"/>
    <w:rsid w:val="002D3F05"/>
    <w:rsid w:val="002D425A"/>
    <w:rsid w:val="002D4322"/>
    <w:rsid w:val="002D4722"/>
    <w:rsid w:val="002D47FC"/>
    <w:rsid w:val="002D49CC"/>
    <w:rsid w:val="002D4A54"/>
    <w:rsid w:val="002D4E37"/>
    <w:rsid w:val="002D518A"/>
    <w:rsid w:val="002D51A1"/>
    <w:rsid w:val="002D52C9"/>
    <w:rsid w:val="002D52E0"/>
    <w:rsid w:val="002D576E"/>
    <w:rsid w:val="002D57D5"/>
    <w:rsid w:val="002D5DEA"/>
    <w:rsid w:val="002D5E2D"/>
    <w:rsid w:val="002D6127"/>
    <w:rsid w:val="002D68C3"/>
    <w:rsid w:val="002D6C69"/>
    <w:rsid w:val="002D6E79"/>
    <w:rsid w:val="002D75B9"/>
    <w:rsid w:val="002D760F"/>
    <w:rsid w:val="002D772F"/>
    <w:rsid w:val="002D7C52"/>
    <w:rsid w:val="002D7C7C"/>
    <w:rsid w:val="002E018E"/>
    <w:rsid w:val="002E04F0"/>
    <w:rsid w:val="002E0D4D"/>
    <w:rsid w:val="002E0E4F"/>
    <w:rsid w:val="002E0E94"/>
    <w:rsid w:val="002E16BC"/>
    <w:rsid w:val="002E1941"/>
    <w:rsid w:val="002E1B5D"/>
    <w:rsid w:val="002E1B94"/>
    <w:rsid w:val="002E1BE3"/>
    <w:rsid w:val="002E21D5"/>
    <w:rsid w:val="002E21DA"/>
    <w:rsid w:val="002E251B"/>
    <w:rsid w:val="002E25CE"/>
    <w:rsid w:val="002E2923"/>
    <w:rsid w:val="002E2A76"/>
    <w:rsid w:val="002E2BCE"/>
    <w:rsid w:val="002E306D"/>
    <w:rsid w:val="002E31D8"/>
    <w:rsid w:val="002E3419"/>
    <w:rsid w:val="002E3624"/>
    <w:rsid w:val="002E3653"/>
    <w:rsid w:val="002E36AE"/>
    <w:rsid w:val="002E38B7"/>
    <w:rsid w:val="002E39C2"/>
    <w:rsid w:val="002E3BCB"/>
    <w:rsid w:val="002E3BD9"/>
    <w:rsid w:val="002E431D"/>
    <w:rsid w:val="002E46BE"/>
    <w:rsid w:val="002E5058"/>
    <w:rsid w:val="002E56DE"/>
    <w:rsid w:val="002E57D6"/>
    <w:rsid w:val="002E58E1"/>
    <w:rsid w:val="002E58FE"/>
    <w:rsid w:val="002E5BDD"/>
    <w:rsid w:val="002E5C56"/>
    <w:rsid w:val="002E5E82"/>
    <w:rsid w:val="002E5F58"/>
    <w:rsid w:val="002E634A"/>
    <w:rsid w:val="002E679D"/>
    <w:rsid w:val="002E6C98"/>
    <w:rsid w:val="002E6CE4"/>
    <w:rsid w:val="002E6D1F"/>
    <w:rsid w:val="002E7308"/>
    <w:rsid w:val="002E7321"/>
    <w:rsid w:val="002E74F2"/>
    <w:rsid w:val="002E7894"/>
    <w:rsid w:val="002E7BB2"/>
    <w:rsid w:val="002E7C5F"/>
    <w:rsid w:val="002E7E94"/>
    <w:rsid w:val="002E7FD8"/>
    <w:rsid w:val="002F0045"/>
    <w:rsid w:val="002F00F0"/>
    <w:rsid w:val="002F025B"/>
    <w:rsid w:val="002F0292"/>
    <w:rsid w:val="002F03FC"/>
    <w:rsid w:val="002F0684"/>
    <w:rsid w:val="002F06BE"/>
    <w:rsid w:val="002F0761"/>
    <w:rsid w:val="002F0ADB"/>
    <w:rsid w:val="002F17A3"/>
    <w:rsid w:val="002F1837"/>
    <w:rsid w:val="002F2508"/>
    <w:rsid w:val="002F29D2"/>
    <w:rsid w:val="002F2AE0"/>
    <w:rsid w:val="002F2F26"/>
    <w:rsid w:val="002F300D"/>
    <w:rsid w:val="002F3F16"/>
    <w:rsid w:val="002F413F"/>
    <w:rsid w:val="002F447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280D"/>
    <w:rsid w:val="00303093"/>
    <w:rsid w:val="00303115"/>
    <w:rsid w:val="003034FC"/>
    <w:rsid w:val="0030361B"/>
    <w:rsid w:val="003039EA"/>
    <w:rsid w:val="00303C07"/>
    <w:rsid w:val="00303FB7"/>
    <w:rsid w:val="00304061"/>
    <w:rsid w:val="00304373"/>
    <w:rsid w:val="00304549"/>
    <w:rsid w:val="00304AC5"/>
    <w:rsid w:val="00304BB6"/>
    <w:rsid w:val="00304FCA"/>
    <w:rsid w:val="00305410"/>
    <w:rsid w:val="00305DA6"/>
    <w:rsid w:val="00306079"/>
    <w:rsid w:val="003064B4"/>
    <w:rsid w:val="003065FB"/>
    <w:rsid w:val="003067F3"/>
    <w:rsid w:val="003068F4"/>
    <w:rsid w:val="00306C20"/>
    <w:rsid w:val="00306D5C"/>
    <w:rsid w:val="00306E6E"/>
    <w:rsid w:val="003072A9"/>
    <w:rsid w:val="00307374"/>
    <w:rsid w:val="003073AB"/>
    <w:rsid w:val="00307B27"/>
    <w:rsid w:val="00307C5E"/>
    <w:rsid w:val="00307C91"/>
    <w:rsid w:val="00307D05"/>
    <w:rsid w:val="00307DA4"/>
    <w:rsid w:val="00307F28"/>
    <w:rsid w:val="003101DC"/>
    <w:rsid w:val="0031035A"/>
    <w:rsid w:val="00310389"/>
    <w:rsid w:val="003107BF"/>
    <w:rsid w:val="0031088D"/>
    <w:rsid w:val="00310AC4"/>
    <w:rsid w:val="00310C62"/>
    <w:rsid w:val="00310CC6"/>
    <w:rsid w:val="00310F10"/>
    <w:rsid w:val="00310F53"/>
    <w:rsid w:val="00310F66"/>
    <w:rsid w:val="00311642"/>
    <w:rsid w:val="00311688"/>
    <w:rsid w:val="00311761"/>
    <w:rsid w:val="00311941"/>
    <w:rsid w:val="003121B8"/>
    <w:rsid w:val="0031226C"/>
    <w:rsid w:val="00312567"/>
    <w:rsid w:val="00312746"/>
    <w:rsid w:val="0031287B"/>
    <w:rsid w:val="00312A9C"/>
    <w:rsid w:val="0031348D"/>
    <w:rsid w:val="003137A0"/>
    <w:rsid w:val="003137D6"/>
    <w:rsid w:val="003137ED"/>
    <w:rsid w:val="00313AC4"/>
    <w:rsid w:val="00313C4F"/>
    <w:rsid w:val="00313EE1"/>
    <w:rsid w:val="003141C2"/>
    <w:rsid w:val="00314629"/>
    <w:rsid w:val="00314B31"/>
    <w:rsid w:val="00314C85"/>
    <w:rsid w:val="00314F8B"/>
    <w:rsid w:val="0031530A"/>
    <w:rsid w:val="0031599D"/>
    <w:rsid w:val="00315A3D"/>
    <w:rsid w:val="00315B92"/>
    <w:rsid w:val="00315F72"/>
    <w:rsid w:val="0031601F"/>
    <w:rsid w:val="00316072"/>
    <w:rsid w:val="00316265"/>
    <w:rsid w:val="0031670E"/>
    <w:rsid w:val="003168E2"/>
    <w:rsid w:val="00316BF5"/>
    <w:rsid w:val="00316C58"/>
    <w:rsid w:val="00316E46"/>
    <w:rsid w:val="00316F92"/>
    <w:rsid w:val="00317050"/>
    <w:rsid w:val="003170C9"/>
    <w:rsid w:val="0031762D"/>
    <w:rsid w:val="00317884"/>
    <w:rsid w:val="003200D5"/>
    <w:rsid w:val="003200E7"/>
    <w:rsid w:val="003201CE"/>
    <w:rsid w:val="003201E5"/>
    <w:rsid w:val="0032081B"/>
    <w:rsid w:val="00320A59"/>
    <w:rsid w:val="00320B1B"/>
    <w:rsid w:val="0032108B"/>
    <w:rsid w:val="0032172E"/>
    <w:rsid w:val="00321822"/>
    <w:rsid w:val="00321B02"/>
    <w:rsid w:val="00322067"/>
    <w:rsid w:val="003222E4"/>
    <w:rsid w:val="00322352"/>
    <w:rsid w:val="00322545"/>
    <w:rsid w:val="00322647"/>
    <w:rsid w:val="00322751"/>
    <w:rsid w:val="00322A6A"/>
    <w:rsid w:val="00322B30"/>
    <w:rsid w:val="00322BC3"/>
    <w:rsid w:val="00322E3B"/>
    <w:rsid w:val="00322F49"/>
    <w:rsid w:val="0032313E"/>
    <w:rsid w:val="0032336C"/>
    <w:rsid w:val="003234EF"/>
    <w:rsid w:val="00323FAD"/>
    <w:rsid w:val="003245E6"/>
    <w:rsid w:val="003246E3"/>
    <w:rsid w:val="00324731"/>
    <w:rsid w:val="003249F8"/>
    <w:rsid w:val="00324EA0"/>
    <w:rsid w:val="003250F9"/>
    <w:rsid w:val="00325319"/>
    <w:rsid w:val="00325CB5"/>
    <w:rsid w:val="003260B3"/>
    <w:rsid w:val="003260C1"/>
    <w:rsid w:val="0032649F"/>
    <w:rsid w:val="003265FD"/>
    <w:rsid w:val="0032661F"/>
    <w:rsid w:val="003268E2"/>
    <w:rsid w:val="0032695B"/>
    <w:rsid w:val="00326BBA"/>
    <w:rsid w:val="00326EAD"/>
    <w:rsid w:val="003271E3"/>
    <w:rsid w:val="00327254"/>
    <w:rsid w:val="003272D0"/>
    <w:rsid w:val="003273DE"/>
    <w:rsid w:val="00327470"/>
    <w:rsid w:val="003278C7"/>
    <w:rsid w:val="0032793B"/>
    <w:rsid w:val="00327AD0"/>
    <w:rsid w:val="00327AEA"/>
    <w:rsid w:val="0033060F"/>
    <w:rsid w:val="003308C4"/>
    <w:rsid w:val="0033095B"/>
    <w:rsid w:val="00330AA6"/>
    <w:rsid w:val="00330C30"/>
    <w:rsid w:val="00330DE8"/>
    <w:rsid w:val="00331406"/>
    <w:rsid w:val="00331428"/>
    <w:rsid w:val="00331BCC"/>
    <w:rsid w:val="00332016"/>
    <w:rsid w:val="003321C3"/>
    <w:rsid w:val="0033287B"/>
    <w:rsid w:val="00332962"/>
    <w:rsid w:val="00332B77"/>
    <w:rsid w:val="00332B8E"/>
    <w:rsid w:val="00332BA3"/>
    <w:rsid w:val="00332C85"/>
    <w:rsid w:val="00332D70"/>
    <w:rsid w:val="00333252"/>
    <w:rsid w:val="00333988"/>
    <w:rsid w:val="0033443F"/>
    <w:rsid w:val="00334AAB"/>
    <w:rsid w:val="00335250"/>
    <w:rsid w:val="00335390"/>
    <w:rsid w:val="00335664"/>
    <w:rsid w:val="0033592C"/>
    <w:rsid w:val="00335C5E"/>
    <w:rsid w:val="00335DF1"/>
    <w:rsid w:val="00335E2A"/>
    <w:rsid w:val="00336225"/>
    <w:rsid w:val="003366FE"/>
    <w:rsid w:val="00336780"/>
    <w:rsid w:val="003367C5"/>
    <w:rsid w:val="00336AED"/>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BA3"/>
    <w:rsid w:val="00341CDF"/>
    <w:rsid w:val="00342054"/>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4962"/>
    <w:rsid w:val="0034511B"/>
    <w:rsid w:val="00345B2F"/>
    <w:rsid w:val="00345F6C"/>
    <w:rsid w:val="00346185"/>
    <w:rsid w:val="003467A8"/>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024"/>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C5A"/>
    <w:rsid w:val="003635DD"/>
    <w:rsid w:val="0036396E"/>
    <w:rsid w:val="00363F7A"/>
    <w:rsid w:val="00364A63"/>
    <w:rsid w:val="00364D90"/>
    <w:rsid w:val="00365351"/>
    <w:rsid w:val="0036561B"/>
    <w:rsid w:val="00365700"/>
    <w:rsid w:val="0036570F"/>
    <w:rsid w:val="00365ADD"/>
    <w:rsid w:val="00365C3E"/>
    <w:rsid w:val="00365D75"/>
    <w:rsid w:val="0036616D"/>
    <w:rsid w:val="003666EF"/>
    <w:rsid w:val="00366B92"/>
    <w:rsid w:val="00366C57"/>
    <w:rsid w:val="00366FD7"/>
    <w:rsid w:val="003671C1"/>
    <w:rsid w:val="003671C5"/>
    <w:rsid w:val="003671ED"/>
    <w:rsid w:val="00367D2F"/>
    <w:rsid w:val="003700A7"/>
    <w:rsid w:val="00370168"/>
    <w:rsid w:val="003701BD"/>
    <w:rsid w:val="0037023A"/>
    <w:rsid w:val="00370285"/>
    <w:rsid w:val="003704EE"/>
    <w:rsid w:val="0037053E"/>
    <w:rsid w:val="00370880"/>
    <w:rsid w:val="00370BB8"/>
    <w:rsid w:val="00370C28"/>
    <w:rsid w:val="00370EFD"/>
    <w:rsid w:val="00370F4A"/>
    <w:rsid w:val="00371137"/>
    <w:rsid w:val="003711AA"/>
    <w:rsid w:val="00371270"/>
    <w:rsid w:val="003712DA"/>
    <w:rsid w:val="00371766"/>
    <w:rsid w:val="00371785"/>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83"/>
    <w:rsid w:val="003744CB"/>
    <w:rsid w:val="00374626"/>
    <w:rsid w:val="00374804"/>
    <w:rsid w:val="0037495B"/>
    <w:rsid w:val="00374C6F"/>
    <w:rsid w:val="00374E17"/>
    <w:rsid w:val="00374F06"/>
    <w:rsid w:val="00374F99"/>
    <w:rsid w:val="00375070"/>
    <w:rsid w:val="0037555D"/>
    <w:rsid w:val="00375AE6"/>
    <w:rsid w:val="00375C1C"/>
    <w:rsid w:val="00375FFC"/>
    <w:rsid w:val="003760A2"/>
    <w:rsid w:val="00376147"/>
    <w:rsid w:val="003764FA"/>
    <w:rsid w:val="00376C2F"/>
    <w:rsid w:val="00376C90"/>
    <w:rsid w:val="00376E52"/>
    <w:rsid w:val="00376F67"/>
    <w:rsid w:val="0037709A"/>
    <w:rsid w:val="00377146"/>
    <w:rsid w:val="0037724D"/>
    <w:rsid w:val="00377393"/>
    <w:rsid w:val="00377397"/>
    <w:rsid w:val="003774F3"/>
    <w:rsid w:val="003774FD"/>
    <w:rsid w:val="003775BD"/>
    <w:rsid w:val="00377CA6"/>
    <w:rsid w:val="0038084F"/>
    <w:rsid w:val="00380892"/>
    <w:rsid w:val="00380ECD"/>
    <w:rsid w:val="00381547"/>
    <w:rsid w:val="00381685"/>
    <w:rsid w:val="003818CD"/>
    <w:rsid w:val="00381BC3"/>
    <w:rsid w:val="00381C63"/>
    <w:rsid w:val="00381F21"/>
    <w:rsid w:val="003821E7"/>
    <w:rsid w:val="0038238E"/>
    <w:rsid w:val="003823D5"/>
    <w:rsid w:val="00382700"/>
    <w:rsid w:val="003827F2"/>
    <w:rsid w:val="00382903"/>
    <w:rsid w:val="003831FE"/>
    <w:rsid w:val="00383483"/>
    <w:rsid w:val="00383C38"/>
    <w:rsid w:val="00383D4B"/>
    <w:rsid w:val="00383DDB"/>
    <w:rsid w:val="003842A8"/>
    <w:rsid w:val="0038444B"/>
    <w:rsid w:val="003848D9"/>
    <w:rsid w:val="00385192"/>
    <w:rsid w:val="003852CC"/>
    <w:rsid w:val="0038556E"/>
    <w:rsid w:val="0038577C"/>
    <w:rsid w:val="00385823"/>
    <w:rsid w:val="0038586A"/>
    <w:rsid w:val="00385BD7"/>
    <w:rsid w:val="003862D5"/>
    <w:rsid w:val="00386683"/>
    <w:rsid w:val="00386A15"/>
    <w:rsid w:val="00386B71"/>
    <w:rsid w:val="00386E71"/>
    <w:rsid w:val="0038702D"/>
    <w:rsid w:val="00387096"/>
    <w:rsid w:val="003870BC"/>
    <w:rsid w:val="003870CB"/>
    <w:rsid w:val="0038732E"/>
    <w:rsid w:val="0038754D"/>
    <w:rsid w:val="00387675"/>
    <w:rsid w:val="00387771"/>
    <w:rsid w:val="003879D6"/>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58C"/>
    <w:rsid w:val="00391682"/>
    <w:rsid w:val="00391A92"/>
    <w:rsid w:val="00391B43"/>
    <w:rsid w:val="00391CA9"/>
    <w:rsid w:val="003921B3"/>
    <w:rsid w:val="003926BE"/>
    <w:rsid w:val="00392C09"/>
    <w:rsid w:val="00392DB8"/>
    <w:rsid w:val="00393058"/>
    <w:rsid w:val="003933E7"/>
    <w:rsid w:val="00393651"/>
    <w:rsid w:val="00393AFB"/>
    <w:rsid w:val="00393B78"/>
    <w:rsid w:val="00393F29"/>
    <w:rsid w:val="00393FB1"/>
    <w:rsid w:val="0039415E"/>
    <w:rsid w:val="003945D5"/>
    <w:rsid w:val="00394775"/>
    <w:rsid w:val="00394835"/>
    <w:rsid w:val="00394B44"/>
    <w:rsid w:val="00394C79"/>
    <w:rsid w:val="00394E61"/>
    <w:rsid w:val="0039502C"/>
    <w:rsid w:val="003950D7"/>
    <w:rsid w:val="003950DF"/>
    <w:rsid w:val="003956CC"/>
    <w:rsid w:val="003956FE"/>
    <w:rsid w:val="0039594D"/>
    <w:rsid w:val="0039598F"/>
    <w:rsid w:val="003960D5"/>
    <w:rsid w:val="0039610F"/>
    <w:rsid w:val="0039665F"/>
    <w:rsid w:val="0039691E"/>
    <w:rsid w:val="00397682"/>
    <w:rsid w:val="003978B8"/>
    <w:rsid w:val="00397B96"/>
    <w:rsid w:val="00397C89"/>
    <w:rsid w:val="00397F16"/>
    <w:rsid w:val="003A0091"/>
    <w:rsid w:val="003A0311"/>
    <w:rsid w:val="003A0322"/>
    <w:rsid w:val="003A0736"/>
    <w:rsid w:val="003A07F5"/>
    <w:rsid w:val="003A1135"/>
    <w:rsid w:val="003A1341"/>
    <w:rsid w:val="003A160B"/>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730"/>
    <w:rsid w:val="003A48FC"/>
    <w:rsid w:val="003A49F0"/>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0F"/>
    <w:rsid w:val="003B0B4D"/>
    <w:rsid w:val="003B0BC0"/>
    <w:rsid w:val="003B0BEB"/>
    <w:rsid w:val="003B0F17"/>
    <w:rsid w:val="003B0F82"/>
    <w:rsid w:val="003B0F92"/>
    <w:rsid w:val="003B1046"/>
    <w:rsid w:val="003B14B8"/>
    <w:rsid w:val="003B1575"/>
    <w:rsid w:val="003B17C4"/>
    <w:rsid w:val="003B188F"/>
    <w:rsid w:val="003B19AF"/>
    <w:rsid w:val="003B19B0"/>
    <w:rsid w:val="003B1CC2"/>
    <w:rsid w:val="003B21B1"/>
    <w:rsid w:val="003B2672"/>
    <w:rsid w:val="003B2AB9"/>
    <w:rsid w:val="003B2B79"/>
    <w:rsid w:val="003B2DAD"/>
    <w:rsid w:val="003B2DB4"/>
    <w:rsid w:val="003B2FCB"/>
    <w:rsid w:val="003B3435"/>
    <w:rsid w:val="003B4482"/>
    <w:rsid w:val="003B49A3"/>
    <w:rsid w:val="003B4FC5"/>
    <w:rsid w:val="003B50BA"/>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B04"/>
    <w:rsid w:val="003C0D37"/>
    <w:rsid w:val="003C1B5D"/>
    <w:rsid w:val="003C1EC9"/>
    <w:rsid w:val="003C29EF"/>
    <w:rsid w:val="003C2C9D"/>
    <w:rsid w:val="003C2CF1"/>
    <w:rsid w:val="003C3B73"/>
    <w:rsid w:val="003C3E2B"/>
    <w:rsid w:val="003C3EF9"/>
    <w:rsid w:val="003C412E"/>
    <w:rsid w:val="003C4250"/>
    <w:rsid w:val="003C4952"/>
    <w:rsid w:val="003C4D16"/>
    <w:rsid w:val="003C4D8C"/>
    <w:rsid w:val="003C4E25"/>
    <w:rsid w:val="003C4F14"/>
    <w:rsid w:val="003C4F25"/>
    <w:rsid w:val="003C5280"/>
    <w:rsid w:val="003C54EB"/>
    <w:rsid w:val="003C5644"/>
    <w:rsid w:val="003C6448"/>
    <w:rsid w:val="003C6580"/>
    <w:rsid w:val="003C6C1A"/>
    <w:rsid w:val="003C6FA0"/>
    <w:rsid w:val="003C706A"/>
    <w:rsid w:val="003C7459"/>
    <w:rsid w:val="003C78C0"/>
    <w:rsid w:val="003C79A4"/>
    <w:rsid w:val="003C7D6A"/>
    <w:rsid w:val="003D0263"/>
    <w:rsid w:val="003D0332"/>
    <w:rsid w:val="003D0501"/>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DDF"/>
    <w:rsid w:val="003D6E24"/>
    <w:rsid w:val="003D7179"/>
    <w:rsid w:val="003D7192"/>
    <w:rsid w:val="003D78AB"/>
    <w:rsid w:val="003D79E8"/>
    <w:rsid w:val="003D7DAF"/>
    <w:rsid w:val="003E0385"/>
    <w:rsid w:val="003E089F"/>
    <w:rsid w:val="003E0ADB"/>
    <w:rsid w:val="003E0CE4"/>
    <w:rsid w:val="003E1186"/>
    <w:rsid w:val="003E122B"/>
    <w:rsid w:val="003E1304"/>
    <w:rsid w:val="003E13F6"/>
    <w:rsid w:val="003E1748"/>
    <w:rsid w:val="003E1C55"/>
    <w:rsid w:val="003E1CF4"/>
    <w:rsid w:val="003E1FAC"/>
    <w:rsid w:val="003E20C9"/>
    <w:rsid w:val="003E240A"/>
    <w:rsid w:val="003E2BF4"/>
    <w:rsid w:val="003E2D5A"/>
    <w:rsid w:val="003E2E30"/>
    <w:rsid w:val="003E325A"/>
    <w:rsid w:val="003E33C5"/>
    <w:rsid w:val="003E34E1"/>
    <w:rsid w:val="003E3524"/>
    <w:rsid w:val="003E36BF"/>
    <w:rsid w:val="003E3936"/>
    <w:rsid w:val="003E3A6B"/>
    <w:rsid w:val="003E3C5B"/>
    <w:rsid w:val="003E3D11"/>
    <w:rsid w:val="003E40C9"/>
    <w:rsid w:val="003E42E7"/>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7A7"/>
    <w:rsid w:val="003F0884"/>
    <w:rsid w:val="003F0905"/>
    <w:rsid w:val="003F0C11"/>
    <w:rsid w:val="003F0CBD"/>
    <w:rsid w:val="003F0E39"/>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5E6"/>
    <w:rsid w:val="003F477D"/>
    <w:rsid w:val="003F4933"/>
    <w:rsid w:val="003F4977"/>
    <w:rsid w:val="003F4E1C"/>
    <w:rsid w:val="003F4E39"/>
    <w:rsid w:val="003F536B"/>
    <w:rsid w:val="003F586D"/>
    <w:rsid w:val="003F58D3"/>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B89"/>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5AA"/>
    <w:rsid w:val="00407612"/>
    <w:rsid w:val="00407974"/>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D8B"/>
    <w:rsid w:val="00411E00"/>
    <w:rsid w:val="00411E1E"/>
    <w:rsid w:val="00412243"/>
    <w:rsid w:val="00412697"/>
    <w:rsid w:val="00412E07"/>
    <w:rsid w:val="00412F8D"/>
    <w:rsid w:val="00413369"/>
    <w:rsid w:val="004137BC"/>
    <w:rsid w:val="00413AA2"/>
    <w:rsid w:val="00414129"/>
    <w:rsid w:val="004142CD"/>
    <w:rsid w:val="004142F5"/>
    <w:rsid w:val="004144FB"/>
    <w:rsid w:val="004145AE"/>
    <w:rsid w:val="00414B98"/>
    <w:rsid w:val="00414E17"/>
    <w:rsid w:val="00414F50"/>
    <w:rsid w:val="00414F9D"/>
    <w:rsid w:val="004156C1"/>
    <w:rsid w:val="0041577E"/>
    <w:rsid w:val="004157F6"/>
    <w:rsid w:val="004159D3"/>
    <w:rsid w:val="00415A14"/>
    <w:rsid w:val="00415F55"/>
    <w:rsid w:val="0041616C"/>
    <w:rsid w:val="004163D3"/>
    <w:rsid w:val="00416965"/>
    <w:rsid w:val="00416A66"/>
    <w:rsid w:val="00416B16"/>
    <w:rsid w:val="00416C3B"/>
    <w:rsid w:val="00416D41"/>
    <w:rsid w:val="00416DCB"/>
    <w:rsid w:val="00417678"/>
    <w:rsid w:val="00417A1A"/>
    <w:rsid w:val="00417A45"/>
    <w:rsid w:val="00417D52"/>
    <w:rsid w:val="00417E4C"/>
    <w:rsid w:val="0042004E"/>
    <w:rsid w:val="00420126"/>
    <w:rsid w:val="004203CF"/>
    <w:rsid w:val="00420750"/>
    <w:rsid w:val="00420755"/>
    <w:rsid w:val="00420CB7"/>
    <w:rsid w:val="00420E46"/>
    <w:rsid w:val="00420E49"/>
    <w:rsid w:val="00420F26"/>
    <w:rsid w:val="00421078"/>
    <w:rsid w:val="0042110F"/>
    <w:rsid w:val="00421114"/>
    <w:rsid w:val="004213E8"/>
    <w:rsid w:val="0042156E"/>
    <w:rsid w:val="00421EC5"/>
    <w:rsid w:val="00422252"/>
    <w:rsid w:val="004222BF"/>
    <w:rsid w:val="00422399"/>
    <w:rsid w:val="004228B8"/>
    <w:rsid w:val="00422A01"/>
    <w:rsid w:val="00422DB5"/>
    <w:rsid w:val="00422DE5"/>
    <w:rsid w:val="0042307B"/>
    <w:rsid w:val="00423184"/>
    <w:rsid w:val="00423326"/>
    <w:rsid w:val="0042351C"/>
    <w:rsid w:val="004237CC"/>
    <w:rsid w:val="00423D9F"/>
    <w:rsid w:val="00424CB7"/>
    <w:rsid w:val="00424E5F"/>
    <w:rsid w:val="004250E7"/>
    <w:rsid w:val="004257A5"/>
    <w:rsid w:val="004257F0"/>
    <w:rsid w:val="004258D1"/>
    <w:rsid w:val="00425C97"/>
    <w:rsid w:val="00425D9D"/>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67"/>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58"/>
    <w:rsid w:val="00432D8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219"/>
    <w:rsid w:val="00436480"/>
    <w:rsid w:val="00436486"/>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379"/>
    <w:rsid w:val="004425C2"/>
    <w:rsid w:val="00442824"/>
    <w:rsid w:val="004429C9"/>
    <w:rsid w:val="00442A1D"/>
    <w:rsid w:val="00442FCF"/>
    <w:rsid w:val="00442FFB"/>
    <w:rsid w:val="004430FD"/>
    <w:rsid w:val="004437EC"/>
    <w:rsid w:val="0044389A"/>
    <w:rsid w:val="00443F9A"/>
    <w:rsid w:val="004440D2"/>
    <w:rsid w:val="004442A7"/>
    <w:rsid w:val="004443B8"/>
    <w:rsid w:val="0044441A"/>
    <w:rsid w:val="00444508"/>
    <w:rsid w:val="00444901"/>
    <w:rsid w:val="00444934"/>
    <w:rsid w:val="00444CE2"/>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11"/>
    <w:rsid w:val="00446D5A"/>
    <w:rsid w:val="00447452"/>
    <w:rsid w:val="00447486"/>
    <w:rsid w:val="0044769B"/>
    <w:rsid w:val="00447D67"/>
    <w:rsid w:val="004502AB"/>
    <w:rsid w:val="00450778"/>
    <w:rsid w:val="00450D3B"/>
    <w:rsid w:val="00450F2C"/>
    <w:rsid w:val="00450FB9"/>
    <w:rsid w:val="00451780"/>
    <w:rsid w:val="004518D5"/>
    <w:rsid w:val="004519BF"/>
    <w:rsid w:val="00451B06"/>
    <w:rsid w:val="00451BEB"/>
    <w:rsid w:val="0045212B"/>
    <w:rsid w:val="004527C0"/>
    <w:rsid w:val="00452905"/>
    <w:rsid w:val="00452993"/>
    <w:rsid w:val="004529D0"/>
    <w:rsid w:val="004533FE"/>
    <w:rsid w:val="0045340A"/>
    <w:rsid w:val="00453783"/>
    <w:rsid w:val="00453871"/>
    <w:rsid w:val="00453DEF"/>
    <w:rsid w:val="00454220"/>
    <w:rsid w:val="004543E4"/>
    <w:rsid w:val="004544A3"/>
    <w:rsid w:val="00454654"/>
    <w:rsid w:val="00454801"/>
    <w:rsid w:val="004548E5"/>
    <w:rsid w:val="00454D01"/>
    <w:rsid w:val="00454F08"/>
    <w:rsid w:val="00455105"/>
    <w:rsid w:val="004559BE"/>
    <w:rsid w:val="00455C09"/>
    <w:rsid w:val="00456114"/>
    <w:rsid w:val="00456137"/>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1C37"/>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DC"/>
    <w:rsid w:val="00464AFE"/>
    <w:rsid w:val="00464C4E"/>
    <w:rsid w:val="00464EE0"/>
    <w:rsid w:val="00464FD7"/>
    <w:rsid w:val="00465461"/>
    <w:rsid w:val="00465467"/>
    <w:rsid w:val="00465573"/>
    <w:rsid w:val="004658C3"/>
    <w:rsid w:val="00465EB3"/>
    <w:rsid w:val="00466260"/>
    <w:rsid w:val="004662E3"/>
    <w:rsid w:val="0046645E"/>
    <w:rsid w:val="004666EC"/>
    <w:rsid w:val="0046680F"/>
    <w:rsid w:val="0046691D"/>
    <w:rsid w:val="00466B09"/>
    <w:rsid w:val="00466F18"/>
    <w:rsid w:val="00467011"/>
    <w:rsid w:val="004673FA"/>
    <w:rsid w:val="00467838"/>
    <w:rsid w:val="0047041E"/>
    <w:rsid w:val="00470580"/>
    <w:rsid w:val="00470750"/>
    <w:rsid w:val="00470893"/>
    <w:rsid w:val="004708F7"/>
    <w:rsid w:val="00470CD8"/>
    <w:rsid w:val="00470D7E"/>
    <w:rsid w:val="00470E35"/>
    <w:rsid w:val="00471476"/>
    <w:rsid w:val="0047166D"/>
    <w:rsid w:val="004717EF"/>
    <w:rsid w:val="00471856"/>
    <w:rsid w:val="004718FD"/>
    <w:rsid w:val="004719A1"/>
    <w:rsid w:val="00471B31"/>
    <w:rsid w:val="00471D01"/>
    <w:rsid w:val="00471DB0"/>
    <w:rsid w:val="00471E77"/>
    <w:rsid w:val="00471EAE"/>
    <w:rsid w:val="00471ED6"/>
    <w:rsid w:val="00471F3B"/>
    <w:rsid w:val="00471FAB"/>
    <w:rsid w:val="00471FF6"/>
    <w:rsid w:val="004720E5"/>
    <w:rsid w:val="0047286E"/>
    <w:rsid w:val="00472A35"/>
    <w:rsid w:val="00472ACB"/>
    <w:rsid w:val="00472B0B"/>
    <w:rsid w:val="004739BD"/>
    <w:rsid w:val="00473D2D"/>
    <w:rsid w:val="00473EBF"/>
    <w:rsid w:val="00473F5F"/>
    <w:rsid w:val="004740D7"/>
    <w:rsid w:val="0047410D"/>
    <w:rsid w:val="0047455E"/>
    <w:rsid w:val="00474661"/>
    <w:rsid w:val="00474827"/>
    <w:rsid w:val="00474B33"/>
    <w:rsid w:val="00474CA0"/>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160A"/>
    <w:rsid w:val="00481A34"/>
    <w:rsid w:val="00482389"/>
    <w:rsid w:val="004824C4"/>
    <w:rsid w:val="004827D4"/>
    <w:rsid w:val="004828DE"/>
    <w:rsid w:val="00482943"/>
    <w:rsid w:val="00482ADC"/>
    <w:rsid w:val="00482B1F"/>
    <w:rsid w:val="00482BAD"/>
    <w:rsid w:val="00483124"/>
    <w:rsid w:val="00483846"/>
    <w:rsid w:val="00483D11"/>
    <w:rsid w:val="00483D20"/>
    <w:rsid w:val="0048406D"/>
    <w:rsid w:val="0048410E"/>
    <w:rsid w:val="004843D5"/>
    <w:rsid w:val="00484C46"/>
    <w:rsid w:val="00484C71"/>
    <w:rsid w:val="00484D72"/>
    <w:rsid w:val="00484F0E"/>
    <w:rsid w:val="00485562"/>
    <w:rsid w:val="004855C3"/>
    <w:rsid w:val="004855C6"/>
    <w:rsid w:val="004856F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6B5"/>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873"/>
    <w:rsid w:val="00493A21"/>
    <w:rsid w:val="00493D08"/>
    <w:rsid w:val="00493E9F"/>
    <w:rsid w:val="0049435D"/>
    <w:rsid w:val="0049457E"/>
    <w:rsid w:val="00494652"/>
    <w:rsid w:val="00494680"/>
    <w:rsid w:val="004948C4"/>
    <w:rsid w:val="004948E9"/>
    <w:rsid w:val="00494B7C"/>
    <w:rsid w:val="00494BEC"/>
    <w:rsid w:val="00494E75"/>
    <w:rsid w:val="00494F90"/>
    <w:rsid w:val="00495071"/>
    <w:rsid w:val="00495227"/>
    <w:rsid w:val="00495308"/>
    <w:rsid w:val="00495BC8"/>
    <w:rsid w:val="00495C3A"/>
    <w:rsid w:val="00495D1F"/>
    <w:rsid w:val="00495D68"/>
    <w:rsid w:val="00495DF3"/>
    <w:rsid w:val="00496020"/>
    <w:rsid w:val="004961DB"/>
    <w:rsid w:val="0049653E"/>
    <w:rsid w:val="004968B8"/>
    <w:rsid w:val="00496BEF"/>
    <w:rsid w:val="00496D67"/>
    <w:rsid w:val="00496DA1"/>
    <w:rsid w:val="0049792C"/>
    <w:rsid w:val="00497B83"/>
    <w:rsid w:val="004A01E1"/>
    <w:rsid w:val="004A03E6"/>
    <w:rsid w:val="004A0C3C"/>
    <w:rsid w:val="004A0E00"/>
    <w:rsid w:val="004A0EC5"/>
    <w:rsid w:val="004A13F3"/>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66E"/>
    <w:rsid w:val="004A36C0"/>
    <w:rsid w:val="004A38DB"/>
    <w:rsid w:val="004A39C0"/>
    <w:rsid w:val="004A3AA3"/>
    <w:rsid w:val="004A3C1C"/>
    <w:rsid w:val="004A4247"/>
    <w:rsid w:val="004A4635"/>
    <w:rsid w:val="004A4900"/>
    <w:rsid w:val="004A4D38"/>
    <w:rsid w:val="004A4E0D"/>
    <w:rsid w:val="004A4E7E"/>
    <w:rsid w:val="004A4E95"/>
    <w:rsid w:val="004A4F1F"/>
    <w:rsid w:val="004A4F9D"/>
    <w:rsid w:val="004A5270"/>
    <w:rsid w:val="004A5667"/>
    <w:rsid w:val="004A57FC"/>
    <w:rsid w:val="004A60C1"/>
    <w:rsid w:val="004A645E"/>
    <w:rsid w:val="004A6AC0"/>
    <w:rsid w:val="004A705C"/>
    <w:rsid w:val="004A717D"/>
    <w:rsid w:val="004A7276"/>
    <w:rsid w:val="004A7848"/>
    <w:rsid w:val="004A7EE7"/>
    <w:rsid w:val="004A7FB0"/>
    <w:rsid w:val="004A7FE5"/>
    <w:rsid w:val="004A7FF9"/>
    <w:rsid w:val="004B0186"/>
    <w:rsid w:val="004B04AD"/>
    <w:rsid w:val="004B0706"/>
    <w:rsid w:val="004B0787"/>
    <w:rsid w:val="004B07AB"/>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5D6"/>
    <w:rsid w:val="004B4634"/>
    <w:rsid w:val="004B471E"/>
    <w:rsid w:val="004B4A0F"/>
    <w:rsid w:val="004B4AA2"/>
    <w:rsid w:val="004B4C67"/>
    <w:rsid w:val="004B4D89"/>
    <w:rsid w:val="004B50E0"/>
    <w:rsid w:val="004B5139"/>
    <w:rsid w:val="004B5370"/>
    <w:rsid w:val="004B55EC"/>
    <w:rsid w:val="004B6301"/>
    <w:rsid w:val="004B656F"/>
    <w:rsid w:val="004B67B2"/>
    <w:rsid w:val="004B6FFB"/>
    <w:rsid w:val="004B78F6"/>
    <w:rsid w:val="004B795F"/>
    <w:rsid w:val="004B7BA5"/>
    <w:rsid w:val="004B7C7F"/>
    <w:rsid w:val="004B7F97"/>
    <w:rsid w:val="004C0346"/>
    <w:rsid w:val="004C03CC"/>
    <w:rsid w:val="004C0B5B"/>
    <w:rsid w:val="004C0F99"/>
    <w:rsid w:val="004C0FA3"/>
    <w:rsid w:val="004C102A"/>
    <w:rsid w:val="004C130D"/>
    <w:rsid w:val="004C1355"/>
    <w:rsid w:val="004C1430"/>
    <w:rsid w:val="004C1624"/>
    <w:rsid w:val="004C1991"/>
    <w:rsid w:val="004C1FDC"/>
    <w:rsid w:val="004C20E4"/>
    <w:rsid w:val="004C2371"/>
    <w:rsid w:val="004C2C4E"/>
    <w:rsid w:val="004C2F01"/>
    <w:rsid w:val="004C3472"/>
    <w:rsid w:val="004C34E8"/>
    <w:rsid w:val="004C3917"/>
    <w:rsid w:val="004C3A42"/>
    <w:rsid w:val="004C3C01"/>
    <w:rsid w:val="004C3C3C"/>
    <w:rsid w:val="004C3C51"/>
    <w:rsid w:val="004C3C67"/>
    <w:rsid w:val="004C4384"/>
    <w:rsid w:val="004C47FE"/>
    <w:rsid w:val="004C4B1D"/>
    <w:rsid w:val="004C4BCE"/>
    <w:rsid w:val="004C4BF3"/>
    <w:rsid w:val="004C4CE4"/>
    <w:rsid w:val="004C4F33"/>
    <w:rsid w:val="004C521E"/>
    <w:rsid w:val="004C5C61"/>
    <w:rsid w:val="004C5DDD"/>
    <w:rsid w:val="004C5EF0"/>
    <w:rsid w:val="004C624C"/>
    <w:rsid w:val="004C63D6"/>
    <w:rsid w:val="004C660B"/>
    <w:rsid w:val="004C6627"/>
    <w:rsid w:val="004C672A"/>
    <w:rsid w:val="004C676E"/>
    <w:rsid w:val="004C6915"/>
    <w:rsid w:val="004C6D25"/>
    <w:rsid w:val="004C730E"/>
    <w:rsid w:val="004C7455"/>
    <w:rsid w:val="004C7739"/>
    <w:rsid w:val="004C7A02"/>
    <w:rsid w:val="004C7BDF"/>
    <w:rsid w:val="004D00D3"/>
    <w:rsid w:val="004D0158"/>
    <w:rsid w:val="004D019A"/>
    <w:rsid w:val="004D0200"/>
    <w:rsid w:val="004D02B7"/>
    <w:rsid w:val="004D07BA"/>
    <w:rsid w:val="004D09BA"/>
    <w:rsid w:val="004D0A0E"/>
    <w:rsid w:val="004D0BC1"/>
    <w:rsid w:val="004D0E42"/>
    <w:rsid w:val="004D171F"/>
    <w:rsid w:val="004D1758"/>
    <w:rsid w:val="004D18BF"/>
    <w:rsid w:val="004D1A33"/>
    <w:rsid w:val="004D1B92"/>
    <w:rsid w:val="004D1D64"/>
    <w:rsid w:val="004D2474"/>
    <w:rsid w:val="004D249C"/>
    <w:rsid w:val="004D24F2"/>
    <w:rsid w:val="004D2501"/>
    <w:rsid w:val="004D25DB"/>
    <w:rsid w:val="004D27C4"/>
    <w:rsid w:val="004D2989"/>
    <w:rsid w:val="004D2D3C"/>
    <w:rsid w:val="004D2D87"/>
    <w:rsid w:val="004D2E1A"/>
    <w:rsid w:val="004D2E57"/>
    <w:rsid w:val="004D3040"/>
    <w:rsid w:val="004D3251"/>
    <w:rsid w:val="004D3A69"/>
    <w:rsid w:val="004D3DB8"/>
    <w:rsid w:val="004D4463"/>
    <w:rsid w:val="004D4968"/>
    <w:rsid w:val="004D4977"/>
    <w:rsid w:val="004D4A8A"/>
    <w:rsid w:val="004D4BEA"/>
    <w:rsid w:val="004D50CC"/>
    <w:rsid w:val="004D58A3"/>
    <w:rsid w:val="004D58D1"/>
    <w:rsid w:val="004D5C16"/>
    <w:rsid w:val="004D5DB7"/>
    <w:rsid w:val="004D5F02"/>
    <w:rsid w:val="004D6022"/>
    <w:rsid w:val="004D641A"/>
    <w:rsid w:val="004D643A"/>
    <w:rsid w:val="004D66D2"/>
    <w:rsid w:val="004D67F5"/>
    <w:rsid w:val="004D68C0"/>
    <w:rsid w:val="004D69ED"/>
    <w:rsid w:val="004D701C"/>
    <w:rsid w:val="004D710C"/>
    <w:rsid w:val="004D7448"/>
    <w:rsid w:val="004D7B1B"/>
    <w:rsid w:val="004D7F81"/>
    <w:rsid w:val="004D7F8C"/>
    <w:rsid w:val="004E0033"/>
    <w:rsid w:val="004E013A"/>
    <w:rsid w:val="004E03BE"/>
    <w:rsid w:val="004E0AE0"/>
    <w:rsid w:val="004E0CD0"/>
    <w:rsid w:val="004E0DB9"/>
    <w:rsid w:val="004E1260"/>
    <w:rsid w:val="004E1A9C"/>
    <w:rsid w:val="004E1AE8"/>
    <w:rsid w:val="004E1CBB"/>
    <w:rsid w:val="004E1D07"/>
    <w:rsid w:val="004E209D"/>
    <w:rsid w:val="004E21D3"/>
    <w:rsid w:val="004E293D"/>
    <w:rsid w:val="004E2A59"/>
    <w:rsid w:val="004E2C41"/>
    <w:rsid w:val="004E2E33"/>
    <w:rsid w:val="004E2E79"/>
    <w:rsid w:val="004E2F4B"/>
    <w:rsid w:val="004E2F51"/>
    <w:rsid w:val="004E2F60"/>
    <w:rsid w:val="004E34BD"/>
    <w:rsid w:val="004E34E2"/>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AB4"/>
    <w:rsid w:val="004E7AB5"/>
    <w:rsid w:val="004E7B7F"/>
    <w:rsid w:val="004E7E45"/>
    <w:rsid w:val="004E7ED3"/>
    <w:rsid w:val="004F00E2"/>
    <w:rsid w:val="004F01B4"/>
    <w:rsid w:val="004F020A"/>
    <w:rsid w:val="004F0406"/>
    <w:rsid w:val="004F080C"/>
    <w:rsid w:val="004F084C"/>
    <w:rsid w:val="004F0B88"/>
    <w:rsid w:val="004F0C82"/>
    <w:rsid w:val="004F1051"/>
    <w:rsid w:val="004F133C"/>
    <w:rsid w:val="004F13D2"/>
    <w:rsid w:val="004F154E"/>
    <w:rsid w:val="004F1A00"/>
    <w:rsid w:val="004F1BE8"/>
    <w:rsid w:val="004F1D32"/>
    <w:rsid w:val="004F2179"/>
    <w:rsid w:val="004F23E0"/>
    <w:rsid w:val="004F2697"/>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185"/>
    <w:rsid w:val="004F6302"/>
    <w:rsid w:val="004F64B1"/>
    <w:rsid w:val="004F66FA"/>
    <w:rsid w:val="004F67A9"/>
    <w:rsid w:val="004F6AFE"/>
    <w:rsid w:val="004F6CA1"/>
    <w:rsid w:val="004F6F20"/>
    <w:rsid w:val="004F7373"/>
    <w:rsid w:val="004F73A5"/>
    <w:rsid w:val="004F76A6"/>
    <w:rsid w:val="004F7757"/>
    <w:rsid w:val="004F78AE"/>
    <w:rsid w:val="004F78C3"/>
    <w:rsid w:val="004F78E5"/>
    <w:rsid w:val="004F7B28"/>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115"/>
    <w:rsid w:val="0050296A"/>
    <w:rsid w:val="005029A2"/>
    <w:rsid w:val="00502B04"/>
    <w:rsid w:val="00502D5B"/>
    <w:rsid w:val="00502FCA"/>
    <w:rsid w:val="00503347"/>
    <w:rsid w:val="005035E7"/>
    <w:rsid w:val="005038A7"/>
    <w:rsid w:val="0050397E"/>
    <w:rsid w:val="00503B21"/>
    <w:rsid w:val="00503C88"/>
    <w:rsid w:val="00503FAD"/>
    <w:rsid w:val="00504639"/>
    <w:rsid w:val="00504C7F"/>
    <w:rsid w:val="00504CA2"/>
    <w:rsid w:val="005050AC"/>
    <w:rsid w:val="005050F8"/>
    <w:rsid w:val="00505332"/>
    <w:rsid w:val="005053E2"/>
    <w:rsid w:val="00505A2A"/>
    <w:rsid w:val="00505E39"/>
    <w:rsid w:val="0050614B"/>
    <w:rsid w:val="0050640B"/>
    <w:rsid w:val="0050654E"/>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CA5"/>
    <w:rsid w:val="00510F6D"/>
    <w:rsid w:val="005118D7"/>
    <w:rsid w:val="00511E67"/>
    <w:rsid w:val="00512182"/>
    <w:rsid w:val="00512231"/>
    <w:rsid w:val="00512747"/>
    <w:rsid w:val="005128FF"/>
    <w:rsid w:val="00512A11"/>
    <w:rsid w:val="00512E83"/>
    <w:rsid w:val="00513236"/>
    <w:rsid w:val="005133A6"/>
    <w:rsid w:val="0051348F"/>
    <w:rsid w:val="0051367E"/>
    <w:rsid w:val="00513CB8"/>
    <w:rsid w:val="00513D9A"/>
    <w:rsid w:val="00513F8F"/>
    <w:rsid w:val="00514160"/>
    <w:rsid w:val="00514455"/>
    <w:rsid w:val="00514678"/>
    <w:rsid w:val="005147E7"/>
    <w:rsid w:val="00514882"/>
    <w:rsid w:val="005148F6"/>
    <w:rsid w:val="005149A2"/>
    <w:rsid w:val="00514A1F"/>
    <w:rsid w:val="00514B27"/>
    <w:rsid w:val="00514CEE"/>
    <w:rsid w:val="00514DCF"/>
    <w:rsid w:val="00515052"/>
    <w:rsid w:val="005150E4"/>
    <w:rsid w:val="005154AC"/>
    <w:rsid w:val="005158C6"/>
    <w:rsid w:val="00515907"/>
    <w:rsid w:val="00515C74"/>
    <w:rsid w:val="00515DAD"/>
    <w:rsid w:val="00515E2B"/>
    <w:rsid w:val="00515EA7"/>
    <w:rsid w:val="005167B8"/>
    <w:rsid w:val="00516B96"/>
    <w:rsid w:val="00516DC5"/>
    <w:rsid w:val="00517119"/>
    <w:rsid w:val="005172E9"/>
    <w:rsid w:val="005173A4"/>
    <w:rsid w:val="005174C4"/>
    <w:rsid w:val="0051770E"/>
    <w:rsid w:val="00517A27"/>
    <w:rsid w:val="00517C91"/>
    <w:rsid w:val="00517D3D"/>
    <w:rsid w:val="0052001B"/>
    <w:rsid w:val="005205C8"/>
    <w:rsid w:val="005206F7"/>
    <w:rsid w:val="0052140B"/>
    <w:rsid w:val="00521490"/>
    <w:rsid w:val="00521D65"/>
    <w:rsid w:val="00521DB1"/>
    <w:rsid w:val="0052217F"/>
    <w:rsid w:val="005221A4"/>
    <w:rsid w:val="00522383"/>
    <w:rsid w:val="005225D6"/>
    <w:rsid w:val="00522B0A"/>
    <w:rsid w:val="00523366"/>
    <w:rsid w:val="00523E18"/>
    <w:rsid w:val="00523F32"/>
    <w:rsid w:val="005241DC"/>
    <w:rsid w:val="0052422C"/>
    <w:rsid w:val="005244D5"/>
    <w:rsid w:val="00524545"/>
    <w:rsid w:val="0052476B"/>
    <w:rsid w:val="005248C4"/>
    <w:rsid w:val="00524AD1"/>
    <w:rsid w:val="00524C1D"/>
    <w:rsid w:val="00524CC4"/>
    <w:rsid w:val="00524E6A"/>
    <w:rsid w:val="00524F19"/>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870"/>
    <w:rsid w:val="00531AF4"/>
    <w:rsid w:val="00531BD3"/>
    <w:rsid w:val="00531C80"/>
    <w:rsid w:val="00531E4F"/>
    <w:rsid w:val="00531F71"/>
    <w:rsid w:val="005320D8"/>
    <w:rsid w:val="0053226F"/>
    <w:rsid w:val="00532462"/>
    <w:rsid w:val="00532B16"/>
    <w:rsid w:val="00532C9D"/>
    <w:rsid w:val="00532DBB"/>
    <w:rsid w:val="00533215"/>
    <w:rsid w:val="005334E4"/>
    <w:rsid w:val="00533632"/>
    <w:rsid w:val="00533662"/>
    <w:rsid w:val="005338BD"/>
    <w:rsid w:val="00533923"/>
    <w:rsid w:val="0053394F"/>
    <w:rsid w:val="00533F6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CA6"/>
    <w:rsid w:val="00536E33"/>
    <w:rsid w:val="00536F6C"/>
    <w:rsid w:val="00537038"/>
    <w:rsid w:val="00537942"/>
    <w:rsid w:val="00537AB9"/>
    <w:rsid w:val="00537BE9"/>
    <w:rsid w:val="00537E22"/>
    <w:rsid w:val="00537E3C"/>
    <w:rsid w:val="00537F87"/>
    <w:rsid w:val="00540147"/>
    <w:rsid w:val="005407CC"/>
    <w:rsid w:val="00540A18"/>
    <w:rsid w:val="00540BF7"/>
    <w:rsid w:val="00540EB6"/>
    <w:rsid w:val="0054128A"/>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1B1"/>
    <w:rsid w:val="005519B8"/>
    <w:rsid w:val="00551E1E"/>
    <w:rsid w:val="00551E52"/>
    <w:rsid w:val="00552038"/>
    <w:rsid w:val="0055233E"/>
    <w:rsid w:val="00552569"/>
    <w:rsid w:val="005525B4"/>
    <w:rsid w:val="005526F2"/>
    <w:rsid w:val="00552DF7"/>
    <w:rsid w:val="00552F2E"/>
    <w:rsid w:val="00552FF4"/>
    <w:rsid w:val="0055390C"/>
    <w:rsid w:val="00553F51"/>
    <w:rsid w:val="0055410A"/>
    <w:rsid w:val="005547CB"/>
    <w:rsid w:val="005548A0"/>
    <w:rsid w:val="00554C19"/>
    <w:rsid w:val="00554DF7"/>
    <w:rsid w:val="00554FF2"/>
    <w:rsid w:val="0055509E"/>
    <w:rsid w:val="005551E2"/>
    <w:rsid w:val="00555433"/>
    <w:rsid w:val="00555675"/>
    <w:rsid w:val="00555713"/>
    <w:rsid w:val="0055572B"/>
    <w:rsid w:val="00555772"/>
    <w:rsid w:val="005558D0"/>
    <w:rsid w:val="00555A25"/>
    <w:rsid w:val="00555D64"/>
    <w:rsid w:val="00555D6F"/>
    <w:rsid w:val="00555DC4"/>
    <w:rsid w:val="0055634A"/>
    <w:rsid w:val="00556640"/>
    <w:rsid w:val="00556680"/>
    <w:rsid w:val="005566EF"/>
    <w:rsid w:val="005567AA"/>
    <w:rsid w:val="005567BF"/>
    <w:rsid w:val="005569D2"/>
    <w:rsid w:val="00556D6B"/>
    <w:rsid w:val="00556E18"/>
    <w:rsid w:val="005570E7"/>
    <w:rsid w:val="00557118"/>
    <w:rsid w:val="0055718D"/>
    <w:rsid w:val="0055734B"/>
    <w:rsid w:val="00557464"/>
    <w:rsid w:val="005576C0"/>
    <w:rsid w:val="0055771C"/>
    <w:rsid w:val="00557B02"/>
    <w:rsid w:val="00557CAB"/>
    <w:rsid w:val="00557E41"/>
    <w:rsid w:val="00557F39"/>
    <w:rsid w:val="00557F3A"/>
    <w:rsid w:val="0056051C"/>
    <w:rsid w:val="00560773"/>
    <w:rsid w:val="00560AC9"/>
    <w:rsid w:val="00560DDA"/>
    <w:rsid w:val="00560EBB"/>
    <w:rsid w:val="00561069"/>
    <w:rsid w:val="00561250"/>
    <w:rsid w:val="0056134D"/>
    <w:rsid w:val="005617E8"/>
    <w:rsid w:val="00561A95"/>
    <w:rsid w:val="00561BF6"/>
    <w:rsid w:val="00561E4A"/>
    <w:rsid w:val="0056202B"/>
    <w:rsid w:val="005624C7"/>
    <w:rsid w:val="005627AA"/>
    <w:rsid w:val="00562AD8"/>
    <w:rsid w:val="00562C2A"/>
    <w:rsid w:val="00562CDC"/>
    <w:rsid w:val="00563516"/>
    <w:rsid w:val="00563855"/>
    <w:rsid w:val="00563F3C"/>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820"/>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3DA"/>
    <w:rsid w:val="0057380A"/>
    <w:rsid w:val="00573948"/>
    <w:rsid w:val="00573BB0"/>
    <w:rsid w:val="00573D1D"/>
    <w:rsid w:val="00573D2B"/>
    <w:rsid w:val="00573F24"/>
    <w:rsid w:val="00574167"/>
    <w:rsid w:val="00574454"/>
    <w:rsid w:val="00574694"/>
    <w:rsid w:val="00574886"/>
    <w:rsid w:val="00574A09"/>
    <w:rsid w:val="00574B50"/>
    <w:rsid w:val="00574B86"/>
    <w:rsid w:val="00574E8E"/>
    <w:rsid w:val="005753DB"/>
    <w:rsid w:val="005754B8"/>
    <w:rsid w:val="005758BA"/>
    <w:rsid w:val="00575A5F"/>
    <w:rsid w:val="00575B21"/>
    <w:rsid w:val="00575E27"/>
    <w:rsid w:val="00575EC1"/>
    <w:rsid w:val="00575FE0"/>
    <w:rsid w:val="0057672D"/>
    <w:rsid w:val="00576A37"/>
    <w:rsid w:val="00576FC7"/>
    <w:rsid w:val="00577368"/>
    <w:rsid w:val="005777AC"/>
    <w:rsid w:val="005778BB"/>
    <w:rsid w:val="00577D5B"/>
    <w:rsid w:val="00577D7D"/>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14A"/>
    <w:rsid w:val="00583250"/>
    <w:rsid w:val="0058347F"/>
    <w:rsid w:val="005834D3"/>
    <w:rsid w:val="005836A5"/>
    <w:rsid w:val="005836D0"/>
    <w:rsid w:val="00583B75"/>
    <w:rsid w:val="00583B99"/>
    <w:rsid w:val="00583C6C"/>
    <w:rsid w:val="00583E78"/>
    <w:rsid w:val="00584003"/>
    <w:rsid w:val="00584131"/>
    <w:rsid w:val="00584496"/>
    <w:rsid w:val="0058460B"/>
    <w:rsid w:val="00584EC4"/>
    <w:rsid w:val="00585763"/>
    <w:rsid w:val="00585932"/>
    <w:rsid w:val="00585BB5"/>
    <w:rsid w:val="00585C3A"/>
    <w:rsid w:val="00585CBD"/>
    <w:rsid w:val="00585FF5"/>
    <w:rsid w:val="0058628A"/>
    <w:rsid w:val="00586339"/>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726"/>
    <w:rsid w:val="00587814"/>
    <w:rsid w:val="00587970"/>
    <w:rsid w:val="00587E7E"/>
    <w:rsid w:val="00587F35"/>
    <w:rsid w:val="0059015F"/>
    <w:rsid w:val="005901EE"/>
    <w:rsid w:val="00590203"/>
    <w:rsid w:val="00590516"/>
    <w:rsid w:val="00590710"/>
    <w:rsid w:val="00590BF6"/>
    <w:rsid w:val="00590C24"/>
    <w:rsid w:val="00591777"/>
    <w:rsid w:val="005918B1"/>
    <w:rsid w:val="00591B9C"/>
    <w:rsid w:val="00591C3C"/>
    <w:rsid w:val="00592160"/>
    <w:rsid w:val="00592387"/>
    <w:rsid w:val="005923C9"/>
    <w:rsid w:val="0059284F"/>
    <w:rsid w:val="005928BF"/>
    <w:rsid w:val="00592BED"/>
    <w:rsid w:val="005934BF"/>
    <w:rsid w:val="00593A7F"/>
    <w:rsid w:val="00593ADD"/>
    <w:rsid w:val="00593D6F"/>
    <w:rsid w:val="00594131"/>
    <w:rsid w:val="005943C6"/>
    <w:rsid w:val="005954F2"/>
    <w:rsid w:val="00595777"/>
    <w:rsid w:val="005958BE"/>
    <w:rsid w:val="00595E42"/>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A36"/>
    <w:rsid w:val="00597E86"/>
    <w:rsid w:val="005A02BE"/>
    <w:rsid w:val="005A037B"/>
    <w:rsid w:val="005A04CF"/>
    <w:rsid w:val="005A05C6"/>
    <w:rsid w:val="005A05DF"/>
    <w:rsid w:val="005A06FF"/>
    <w:rsid w:val="005A0753"/>
    <w:rsid w:val="005A0CB6"/>
    <w:rsid w:val="005A0D89"/>
    <w:rsid w:val="005A0E41"/>
    <w:rsid w:val="005A1242"/>
    <w:rsid w:val="005A165B"/>
    <w:rsid w:val="005A1997"/>
    <w:rsid w:val="005A1A5E"/>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0A"/>
    <w:rsid w:val="005A4999"/>
    <w:rsid w:val="005A4E38"/>
    <w:rsid w:val="005A4FDD"/>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9B3"/>
    <w:rsid w:val="005A7D46"/>
    <w:rsid w:val="005A7E2E"/>
    <w:rsid w:val="005A7F50"/>
    <w:rsid w:val="005A7F72"/>
    <w:rsid w:val="005B009D"/>
    <w:rsid w:val="005B0529"/>
    <w:rsid w:val="005B0F23"/>
    <w:rsid w:val="005B13B6"/>
    <w:rsid w:val="005B1929"/>
    <w:rsid w:val="005B2D4D"/>
    <w:rsid w:val="005B2EB8"/>
    <w:rsid w:val="005B2EF6"/>
    <w:rsid w:val="005B311E"/>
    <w:rsid w:val="005B355C"/>
    <w:rsid w:val="005B3AB2"/>
    <w:rsid w:val="005B3C58"/>
    <w:rsid w:val="005B3C7C"/>
    <w:rsid w:val="005B3C87"/>
    <w:rsid w:val="005B3CB8"/>
    <w:rsid w:val="005B3F75"/>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0FEA"/>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52A"/>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A4E"/>
    <w:rsid w:val="005D0DE9"/>
    <w:rsid w:val="005D0F67"/>
    <w:rsid w:val="005D1031"/>
    <w:rsid w:val="005D1214"/>
    <w:rsid w:val="005D151C"/>
    <w:rsid w:val="005D1878"/>
    <w:rsid w:val="005D1AE0"/>
    <w:rsid w:val="005D1CD7"/>
    <w:rsid w:val="005D20FC"/>
    <w:rsid w:val="005D214D"/>
    <w:rsid w:val="005D241F"/>
    <w:rsid w:val="005D24A2"/>
    <w:rsid w:val="005D26D0"/>
    <w:rsid w:val="005D26D7"/>
    <w:rsid w:val="005D27F2"/>
    <w:rsid w:val="005D2A49"/>
    <w:rsid w:val="005D2B7E"/>
    <w:rsid w:val="005D2BFB"/>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849"/>
    <w:rsid w:val="005D7948"/>
    <w:rsid w:val="005D7C8C"/>
    <w:rsid w:val="005D7E04"/>
    <w:rsid w:val="005E0079"/>
    <w:rsid w:val="005E0082"/>
    <w:rsid w:val="005E0A00"/>
    <w:rsid w:val="005E0E13"/>
    <w:rsid w:val="005E101C"/>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30"/>
    <w:rsid w:val="005E4F80"/>
    <w:rsid w:val="005E4FBD"/>
    <w:rsid w:val="005E5009"/>
    <w:rsid w:val="005E5563"/>
    <w:rsid w:val="005E5687"/>
    <w:rsid w:val="005E580A"/>
    <w:rsid w:val="005E58B9"/>
    <w:rsid w:val="005E5F87"/>
    <w:rsid w:val="005E6096"/>
    <w:rsid w:val="005E66F1"/>
    <w:rsid w:val="005E6762"/>
    <w:rsid w:val="005E6888"/>
    <w:rsid w:val="005E69A1"/>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59"/>
    <w:rsid w:val="005F1674"/>
    <w:rsid w:val="005F1AF3"/>
    <w:rsid w:val="005F1C0B"/>
    <w:rsid w:val="005F1CE1"/>
    <w:rsid w:val="005F1FE4"/>
    <w:rsid w:val="005F28DA"/>
    <w:rsid w:val="005F2E3C"/>
    <w:rsid w:val="005F2F2E"/>
    <w:rsid w:val="005F327D"/>
    <w:rsid w:val="005F369B"/>
    <w:rsid w:val="005F37B4"/>
    <w:rsid w:val="005F3CA0"/>
    <w:rsid w:val="005F3D60"/>
    <w:rsid w:val="005F3F7F"/>
    <w:rsid w:val="005F40E5"/>
    <w:rsid w:val="005F419A"/>
    <w:rsid w:val="005F438B"/>
    <w:rsid w:val="005F43C7"/>
    <w:rsid w:val="005F46D9"/>
    <w:rsid w:val="005F481A"/>
    <w:rsid w:val="005F4950"/>
    <w:rsid w:val="005F4B2B"/>
    <w:rsid w:val="005F4B43"/>
    <w:rsid w:val="005F4E0F"/>
    <w:rsid w:val="005F502F"/>
    <w:rsid w:val="005F509E"/>
    <w:rsid w:val="005F5203"/>
    <w:rsid w:val="005F535C"/>
    <w:rsid w:val="005F5C66"/>
    <w:rsid w:val="005F6501"/>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1DA"/>
    <w:rsid w:val="0060143E"/>
    <w:rsid w:val="0060144E"/>
    <w:rsid w:val="00601546"/>
    <w:rsid w:val="00601564"/>
    <w:rsid w:val="006015C5"/>
    <w:rsid w:val="00601754"/>
    <w:rsid w:val="00601D4D"/>
    <w:rsid w:val="00601FCD"/>
    <w:rsid w:val="00602354"/>
    <w:rsid w:val="0060254B"/>
    <w:rsid w:val="0060268D"/>
    <w:rsid w:val="00603061"/>
    <w:rsid w:val="00603331"/>
    <w:rsid w:val="0060345B"/>
    <w:rsid w:val="006039C5"/>
    <w:rsid w:val="00603B1B"/>
    <w:rsid w:val="00603B63"/>
    <w:rsid w:val="00603CCF"/>
    <w:rsid w:val="00603FF7"/>
    <w:rsid w:val="00604135"/>
    <w:rsid w:val="00604148"/>
    <w:rsid w:val="006043D7"/>
    <w:rsid w:val="00604528"/>
    <w:rsid w:val="00604594"/>
    <w:rsid w:val="00604708"/>
    <w:rsid w:val="00604922"/>
    <w:rsid w:val="00604AAE"/>
    <w:rsid w:val="00604CCC"/>
    <w:rsid w:val="00604CFF"/>
    <w:rsid w:val="00604D87"/>
    <w:rsid w:val="00605207"/>
    <w:rsid w:val="00605338"/>
    <w:rsid w:val="00605344"/>
    <w:rsid w:val="00605399"/>
    <w:rsid w:val="006054EE"/>
    <w:rsid w:val="006055B2"/>
    <w:rsid w:val="006056DB"/>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13"/>
    <w:rsid w:val="006102C6"/>
    <w:rsid w:val="006103F0"/>
    <w:rsid w:val="006104F9"/>
    <w:rsid w:val="00610648"/>
    <w:rsid w:val="006109EB"/>
    <w:rsid w:val="00610C00"/>
    <w:rsid w:val="00610F24"/>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1B"/>
    <w:rsid w:val="00616885"/>
    <w:rsid w:val="00616B27"/>
    <w:rsid w:val="00616D2E"/>
    <w:rsid w:val="00616F0B"/>
    <w:rsid w:val="00617103"/>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4E0"/>
    <w:rsid w:val="00622809"/>
    <w:rsid w:val="0062286B"/>
    <w:rsid w:val="00623084"/>
    <w:rsid w:val="00623231"/>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17B"/>
    <w:rsid w:val="00626199"/>
    <w:rsid w:val="00626216"/>
    <w:rsid w:val="00626400"/>
    <w:rsid w:val="00626416"/>
    <w:rsid w:val="0062657C"/>
    <w:rsid w:val="0062658D"/>
    <w:rsid w:val="00626C25"/>
    <w:rsid w:val="00626E64"/>
    <w:rsid w:val="00626E96"/>
    <w:rsid w:val="00627167"/>
    <w:rsid w:val="0062750F"/>
    <w:rsid w:val="00627B88"/>
    <w:rsid w:val="00627BA3"/>
    <w:rsid w:val="00627C39"/>
    <w:rsid w:val="00627D4D"/>
    <w:rsid w:val="00627E44"/>
    <w:rsid w:val="00630035"/>
    <w:rsid w:val="006300D7"/>
    <w:rsid w:val="00630350"/>
    <w:rsid w:val="006306E2"/>
    <w:rsid w:val="00630ED8"/>
    <w:rsid w:val="00631007"/>
    <w:rsid w:val="00631799"/>
    <w:rsid w:val="00631826"/>
    <w:rsid w:val="00631C9F"/>
    <w:rsid w:val="00632029"/>
    <w:rsid w:val="00632090"/>
    <w:rsid w:val="00632507"/>
    <w:rsid w:val="00632550"/>
    <w:rsid w:val="0063262B"/>
    <w:rsid w:val="006326BC"/>
    <w:rsid w:val="0063290E"/>
    <w:rsid w:val="00632927"/>
    <w:rsid w:val="00632A0E"/>
    <w:rsid w:val="00632A4C"/>
    <w:rsid w:val="00632BE7"/>
    <w:rsid w:val="00632C4C"/>
    <w:rsid w:val="00632D11"/>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35"/>
    <w:rsid w:val="00635B5B"/>
    <w:rsid w:val="00635D54"/>
    <w:rsid w:val="00635E1A"/>
    <w:rsid w:val="00635EDC"/>
    <w:rsid w:val="00635F56"/>
    <w:rsid w:val="00636094"/>
    <w:rsid w:val="006366EE"/>
    <w:rsid w:val="0063681F"/>
    <w:rsid w:val="00636A76"/>
    <w:rsid w:val="00636CF0"/>
    <w:rsid w:val="006372D2"/>
    <w:rsid w:val="006373C7"/>
    <w:rsid w:val="006374F0"/>
    <w:rsid w:val="00637E00"/>
    <w:rsid w:val="006401A7"/>
    <w:rsid w:val="006401C6"/>
    <w:rsid w:val="00640207"/>
    <w:rsid w:val="00640222"/>
    <w:rsid w:val="00640263"/>
    <w:rsid w:val="00640529"/>
    <w:rsid w:val="006409F3"/>
    <w:rsid w:val="00640C93"/>
    <w:rsid w:val="00640E08"/>
    <w:rsid w:val="0064102D"/>
    <w:rsid w:val="00641061"/>
    <w:rsid w:val="006418DD"/>
    <w:rsid w:val="006419ED"/>
    <w:rsid w:val="006419FF"/>
    <w:rsid w:val="0064240B"/>
    <w:rsid w:val="00642C15"/>
    <w:rsid w:val="00642D10"/>
    <w:rsid w:val="00643236"/>
    <w:rsid w:val="00643325"/>
    <w:rsid w:val="00643474"/>
    <w:rsid w:val="00643556"/>
    <w:rsid w:val="00643751"/>
    <w:rsid w:val="00643769"/>
    <w:rsid w:val="006437A9"/>
    <w:rsid w:val="006437EE"/>
    <w:rsid w:val="00643887"/>
    <w:rsid w:val="00643973"/>
    <w:rsid w:val="0064398B"/>
    <w:rsid w:val="00644200"/>
    <w:rsid w:val="0064428B"/>
    <w:rsid w:val="00644511"/>
    <w:rsid w:val="0064486C"/>
    <w:rsid w:val="00644963"/>
    <w:rsid w:val="006449FB"/>
    <w:rsid w:val="00644A33"/>
    <w:rsid w:val="00644E60"/>
    <w:rsid w:val="00644F77"/>
    <w:rsid w:val="00645286"/>
    <w:rsid w:val="006455A3"/>
    <w:rsid w:val="006457B7"/>
    <w:rsid w:val="00645F3F"/>
    <w:rsid w:val="00646037"/>
    <w:rsid w:val="006464DB"/>
    <w:rsid w:val="00646A90"/>
    <w:rsid w:val="00646ADE"/>
    <w:rsid w:val="00646BDA"/>
    <w:rsid w:val="00646CF2"/>
    <w:rsid w:val="00647A07"/>
    <w:rsid w:val="00647AF2"/>
    <w:rsid w:val="00647CB3"/>
    <w:rsid w:val="00647D60"/>
    <w:rsid w:val="00650150"/>
    <w:rsid w:val="00650854"/>
    <w:rsid w:val="00650B2C"/>
    <w:rsid w:val="00650CF1"/>
    <w:rsid w:val="00650D1E"/>
    <w:rsid w:val="00650EB8"/>
    <w:rsid w:val="00650F7C"/>
    <w:rsid w:val="00650FBE"/>
    <w:rsid w:val="006513D5"/>
    <w:rsid w:val="0065145E"/>
    <w:rsid w:val="0065153D"/>
    <w:rsid w:val="006518B1"/>
    <w:rsid w:val="006519E5"/>
    <w:rsid w:val="00651AD3"/>
    <w:rsid w:val="00651EF9"/>
    <w:rsid w:val="00651FA0"/>
    <w:rsid w:val="00652743"/>
    <w:rsid w:val="00652BB4"/>
    <w:rsid w:val="00652E77"/>
    <w:rsid w:val="00653205"/>
    <w:rsid w:val="00653273"/>
    <w:rsid w:val="00653731"/>
    <w:rsid w:val="006537FA"/>
    <w:rsid w:val="00653830"/>
    <w:rsid w:val="00653B8D"/>
    <w:rsid w:val="00654346"/>
    <w:rsid w:val="006544F6"/>
    <w:rsid w:val="0065498D"/>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C86"/>
    <w:rsid w:val="00657D12"/>
    <w:rsid w:val="00657F67"/>
    <w:rsid w:val="006601F9"/>
    <w:rsid w:val="006602A2"/>
    <w:rsid w:val="006602D1"/>
    <w:rsid w:val="006605DC"/>
    <w:rsid w:val="00660703"/>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AAF"/>
    <w:rsid w:val="00662C65"/>
    <w:rsid w:val="00662FA2"/>
    <w:rsid w:val="0066331F"/>
    <w:rsid w:val="006635DC"/>
    <w:rsid w:val="006637EC"/>
    <w:rsid w:val="00663908"/>
    <w:rsid w:val="00663A57"/>
    <w:rsid w:val="00663C5A"/>
    <w:rsid w:val="00663D43"/>
    <w:rsid w:val="00663F2C"/>
    <w:rsid w:val="0066402E"/>
    <w:rsid w:val="00664032"/>
    <w:rsid w:val="006641B1"/>
    <w:rsid w:val="006644FB"/>
    <w:rsid w:val="006646D1"/>
    <w:rsid w:val="006646F4"/>
    <w:rsid w:val="00664ED6"/>
    <w:rsid w:val="00665229"/>
    <w:rsid w:val="00665316"/>
    <w:rsid w:val="0066539A"/>
    <w:rsid w:val="006654E8"/>
    <w:rsid w:val="0066568F"/>
    <w:rsid w:val="00665B19"/>
    <w:rsid w:val="00665CCE"/>
    <w:rsid w:val="00665D51"/>
    <w:rsid w:val="00665F87"/>
    <w:rsid w:val="006664D6"/>
    <w:rsid w:val="00666DA7"/>
    <w:rsid w:val="00666F36"/>
    <w:rsid w:val="006672FC"/>
    <w:rsid w:val="006674DD"/>
    <w:rsid w:val="00667525"/>
    <w:rsid w:val="00667A27"/>
    <w:rsid w:val="00667C07"/>
    <w:rsid w:val="00667F2A"/>
    <w:rsid w:val="006702C7"/>
    <w:rsid w:val="006704BF"/>
    <w:rsid w:val="00670AD6"/>
    <w:rsid w:val="00670ECD"/>
    <w:rsid w:val="00671122"/>
    <w:rsid w:val="00671144"/>
    <w:rsid w:val="00671897"/>
    <w:rsid w:val="00671C8F"/>
    <w:rsid w:val="006722A4"/>
    <w:rsid w:val="00672745"/>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C54"/>
    <w:rsid w:val="0067517B"/>
    <w:rsid w:val="006755D1"/>
    <w:rsid w:val="00675652"/>
    <w:rsid w:val="006757DC"/>
    <w:rsid w:val="006757F4"/>
    <w:rsid w:val="0067580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D15"/>
    <w:rsid w:val="006821D7"/>
    <w:rsid w:val="0068226B"/>
    <w:rsid w:val="00682318"/>
    <w:rsid w:val="006825FD"/>
    <w:rsid w:val="00682675"/>
    <w:rsid w:val="00682A4A"/>
    <w:rsid w:val="00682B0F"/>
    <w:rsid w:val="00682D7F"/>
    <w:rsid w:val="00682DCA"/>
    <w:rsid w:val="00682ED3"/>
    <w:rsid w:val="00683392"/>
    <w:rsid w:val="00683683"/>
    <w:rsid w:val="006837F9"/>
    <w:rsid w:val="00683993"/>
    <w:rsid w:val="00683C0B"/>
    <w:rsid w:val="00683D7F"/>
    <w:rsid w:val="00684258"/>
    <w:rsid w:val="00684923"/>
    <w:rsid w:val="00684B0E"/>
    <w:rsid w:val="00684E2E"/>
    <w:rsid w:val="00685725"/>
    <w:rsid w:val="00685AEA"/>
    <w:rsid w:val="00685BEE"/>
    <w:rsid w:val="00685D3B"/>
    <w:rsid w:val="006860B6"/>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D6E"/>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0A46"/>
    <w:rsid w:val="006A0CE6"/>
    <w:rsid w:val="006A108E"/>
    <w:rsid w:val="006A13EF"/>
    <w:rsid w:val="006A18CF"/>
    <w:rsid w:val="006A18DD"/>
    <w:rsid w:val="006A1982"/>
    <w:rsid w:val="006A1D48"/>
    <w:rsid w:val="006A2347"/>
    <w:rsid w:val="006A24B3"/>
    <w:rsid w:val="006A2566"/>
    <w:rsid w:val="006A2595"/>
    <w:rsid w:val="006A271E"/>
    <w:rsid w:val="006A2BDC"/>
    <w:rsid w:val="006A2D0E"/>
    <w:rsid w:val="006A2E66"/>
    <w:rsid w:val="006A3227"/>
    <w:rsid w:val="006A3231"/>
    <w:rsid w:val="006A3396"/>
    <w:rsid w:val="006A345A"/>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566"/>
    <w:rsid w:val="006A5752"/>
    <w:rsid w:val="006A5976"/>
    <w:rsid w:val="006A59E2"/>
    <w:rsid w:val="006A5A24"/>
    <w:rsid w:val="006A5A45"/>
    <w:rsid w:val="006A5AA2"/>
    <w:rsid w:val="006A5CA3"/>
    <w:rsid w:val="006A5E26"/>
    <w:rsid w:val="006A5F70"/>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37C"/>
    <w:rsid w:val="006B14F4"/>
    <w:rsid w:val="006B163E"/>
    <w:rsid w:val="006B166D"/>
    <w:rsid w:val="006B16EB"/>
    <w:rsid w:val="006B18B8"/>
    <w:rsid w:val="006B19B2"/>
    <w:rsid w:val="006B1C86"/>
    <w:rsid w:val="006B1DA2"/>
    <w:rsid w:val="006B1F5F"/>
    <w:rsid w:val="006B1FCE"/>
    <w:rsid w:val="006B2049"/>
    <w:rsid w:val="006B20F8"/>
    <w:rsid w:val="006B21E9"/>
    <w:rsid w:val="006B222B"/>
    <w:rsid w:val="006B242D"/>
    <w:rsid w:val="006B2601"/>
    <w:rsid w:val="006B2B6E"/>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6F91"/>
    <w:rsid w:val="006B725C"/>
    <w:rsid w:val="006B77AE"/>
    <w:rsid w:val="006B7864"/>
    <w:rsid w:val="006B789D"/>
    <w:rsid w:val="006B7D91"/>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DEA"/>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94B"/>
    <w:rsid w:val="006C5A4C"/>
    <w:rsid w:val="006C5B3B"/>
    <w:rsid w:val="006C5C20"/>
    <w:rsid w:val="006C5E13"/>
    <w:rsid w:val="006C5FF1"/>
    <w:rsid w:val="006C6287"/>
    <w:rsid w:val="006C656B"/>
    <w:rsid w:val="006C65F1"/>
    <w:rsid w:val="006C6703"/>
    <w:rsid w:val="006C677C"/>
    <w:rsid w:val="006C6B59"/>
    <w:rsid w:val="006C6E92"/>
    <w:rsid w:val="006C74EA"/>
    <w:rsid w:val="006C75C9"/>
    <w:rsid w:val="006C763E"/>
    <w:rsid w:val="006D0150"/>
    <w:rsid w:val="006D0233"/>
    <w:rsid w:val="006D03CD"/>
    <w:rsid w:val="006D0A70"/>
    <w:rsid w:val="006D0AD9"/>
    <w:rsid w:val="006D0DED"/>
    <w:rsid w:val="006D0E79"/>
    <w:rsid w:val="006D0F58"/>
    <w:rsid w:val="006D10E9"/>
    <w:rsid w:val="006D19ED"/>
    <w:rsid w:val="006D1A23"/>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4C"/>
    <w:rsid w:val="006D7190"/>
    <w:rsid w:val="006D7598"/>
    <w:rsid w:val="006D7B3C"/>
    <w:rsid w:val="006D7B93"/>
    <w:rsid w:val="006D7DAD"/>
    <w:rsid w:val="006E00B2"/>
    <w:rsid w:val="006E0205"/>
    <w:rsid w:val="006E05E0"/>
    <w:rsid w:val="006E07C9"/>
    <w:rsid w:val="006E088D"/>
    <w:rsid w:val="006E09BF"/>
    <w:rsid w:val="006E0B16"/>
    <w:rsid w:val="006E0DFD"/>
    <w:rsid w:val="006E0E60"/>
    <w:rsid w:val="006E0ED0"/>
    <w:rsid w:val="006E13B5"/>
    <w:rsid w:val="006E176F"/>
    <w:rsid w:val="006E2190"/>
    <w:rsid w:val="006E2251"/>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9CB"/>
    <w:rsid w:val="006E5E9E"/>
    <w:rsid w:val="006E63AC"/>
    <w:rsid w:val="006E67A0"/>
    <w:rsid w:val="006E67E2"/>
    <w:rsid w:val="006E6A05"/>
    <w:rsid w:val="006E6DA9"/>
    <w:rsid w:val="006E6F03"/>
    <w:rsid w:val="006E71A8"/>
    <w:rsid w:val="006E7320"/>
    <w:rsid w:val="006E7496"/>
    <w:rsid w:val="006E792F"/>
    <w:rsid w:val="006E7969"/>
    <w:rsid w:val="006E7A22"/>
    <w:rsid w:val="006E7B05"/>
    <w:rsid w:val="006E7E49"/>
    <w:rsid w:val="006E7E6B"/>
    <w:rsid w:val="006E7F71"/>
    <w:rsid w:val="006F042E"/>
    <w:rsid w:val="006F057D"/>
    <w:rsid w:val="006F05C2"/>
    <w:rsid w:val="006F090B"/>
    <w:rsid w:val="006F0AD5"/>
    <w:rsid w:val="006F0C12"/>
    <w:rsid w:val="006F0EB1"/>
    <w:rsid w:val="006F1008"/>
    <w:rsid w:val="006F11DD"/>
    <w:rsid w:val="006F1212"/>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ACF"/>
    <w:rsid w:val="006F3B01"/>
    <w:rsid w:val="006F3BDF"/>
    <w:rsid w:val="006F3F8F"/>
    <w:rsid w:val="006F4072"/>
    <w:rsid w:val="006F4189"/>
    <w:rsid w:val="006F479D"/>
    <w:rsid w:val="006F4A19"/>
    <w:rsid w:val="006F4B36"/>
    <w:rsid w:val="006F5021"/>
    <w:rsid w:val="006F53EA"/>
    <w:rsid w:val="006F557B"/>
    <w:rsid w:val="006F5927"/>
    <w:rsid w:val="006F598B"/>
    <w:rsid w:val="006F5B41"/>
    <w:rsid w:val="006F5F4B"/>
    <w:rsid w:val="006F6051"/>
    <w:rsid w:val="006F651D"/>
    <w:rsid w:val="006F6559"/>
    <w:rsid w:val="006F6674"/>
    <w:rsid w:val="006F6689"/>
    <w:rsid w:val="006F6740"/>
    <w:rsid w:val="006F6D52"/>
    <w:rsid w:val="006F7031"/>
    <w:rsid w:val="006F70CD"/>
    <w:rsid w:val="006F725A"/>
    <w:rsid w:val="006F73ED"/>
    <w:rsid w:val="006F746D"/>
    <w:rsid w:val="006F7A92"/>
    <w:rsid w:val="006F7BD7"/>
    <w:rsid w:val="006F7C53"/>
    <w:rsid w:val="006F7E42"/>
    <w:rsid w:val="0070001A"/>
    <w:rsid w:val="00700042"/>
    <w:rsid w:val="00700117"/>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CDD"/>
    <w:rsid w:val="00704DEB"/>
    <w:rsid w:val="00704F36"/>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315"/>
    <w:rsid w:val="007127C2"/>
    <w:rsid w:val="00712A0F"/>
    <w:rsid w:val="00712BE3"/>
    <w:rsid w:val="00712FDB"/>
    <w:rsid w:val="0071360C"/>
    <w:rsid w:val="0071374D"/>
    <w:rsid w:val="00713E1F"/>
    <w:rsid w:val="00713EEB"/>
    <w:rsid w:val="00714150"/>
    <w:rsid w:val="007142E4"/>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F9"/>
    <w:rsid w:val="00720900"/>
    <w:rsid w:val="00720BD4"/>
    <w:rsid w:val="00720C69"/>
    <w:rsid w:val="00720F97"/>
    <w:rsid w:val="007210CD"/>
    <w:rsid w:val="00721344"/>
    <w:rsid w:val="007215A9"/>
    <w:rsid w:val="007216E5"/>
    <w:rsid w:val="007218A9"/>
    <w:rsid w:val="0072190B"/>
    <w:rsid w:val="007219A9"/>
    <w:rsid w:val="00721AC9"/>
    <w:rsid w:val="00721E1D"/>
    <w:rsid w:val="0072215A"/>
    <w:rsid w:val="007225E4"/>
    <w:rsid w:val="007226DB"/>
    <w:rsid w:val="00722975"/>
    <w:rsid w:val="00722B72"/>
    <w:rsid w:val="0072326D"/>
    <w:rsid w:val="00723701"/>
    <w:rsid w:val="00723C3B"/>
    <w:rsid w:val="00723EC3"/>
    <w:rsid w:val="00723F2A"/>
    <w:rsid w:val="00723F42"/>
    <w:rsid w:val="00724426"/>
    <w:rsid w:val="00724904"/>
    <w:rsid w:val="00724D5D"/>
    <w:rsid w:val="00725068"/>
    <w:rsid w:val="007254B1"/>
    <w:rsid w:val="00725521"/>
    <w:rsid w:val="00725524"/>
    <w:rsid w:val="007255D8"/>
    <w:rsid w:val="0072560E"/>
    <w:rsid w:val="00725A61"/>
    <w:rsid w:val="00725CB6"/>
    <w:rsid w:val="00725D75"/>
    <w:rsid w:val="00725F79"/>
    <w:rsid w:val="0072602E"/>
    <w:rsid w:val="00726281"/>
    <w:rsid w:val="007264A9"/>
    <w:rsid w:val="0072665F"/>
    <w:rsid w:val="00726C26"/>
    <w:rsid w:val="00726E6B"/>
    <w:rsid w:val="00726E9B"/>
    <w:rsid w:val="0072711D"/>
    <w:rsid w:val="007271F4"/>
    <w:rsid w:val="007273A7"/>
    <w:rsid w:val="00727E9F"/>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4C"/>
    <w:rsid w:val="00732A8C"/>
    <w:rsid w:val="00732AB3"/>
    <w:rsid w:val="00732E29"/>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512"/>
    <w:rsid w:val="0073497A"/>
    <w:rsid w:val="007356D0"/>
    <w:rsid w:val="0073588E"/>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7F1"/>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28"/>
    <w:rsid w:val="00750230"/>
    <w:rsid w:val="00750353"/>
    <w:rsid w:val="0075038A"/>
    <w:rsid w:val="007509F9"/>
    <w:rsid w:val="00750C99"/>
    <w:rsid w:val="00750E4B"/>
    <w:rsid w:val="007515C8"/>
    <w:rsid w:val="007517D1"/>
    <w:rsid w:val="00751C69"/>
    <w:rsid w:val="00751C9D"/>
    <w:rsid w:val="00751F76"/>
    <w:rsid w:val="00752073"/>
    <w:rsid w:val="007523EC"/>
    <w:rsid w:val="00752497"/>
    <w:rsid w:val="007525D9"/>
    <w:rsid w:val="007527ED"/>
    <w:rsid w:val="0075288B"/>
    <w:rsid w:val="00752C8B"/>
    <w:rsid w:val="00752E20"/>
    <w:rsid w:val="00752FE0"/>
    <w:rsid w:val="00752FE7"/>
    <w:rsid w:val="007536BB"/>
    <w:rsid w:val="00753B9D"/>
    <w:rsid w:val="00753D6B"/>
    <w:rsid w:val="00753F01"/>
    <w:rsid w:val="0075412E"/>
    <w:rsid w:val="00754698"/>
    <w:rsid w:val="0075475E"/>
    <w:rsid w:val="007547E8"/>
    <w:rsid w:val="00754D64"/>
    <w:rsid w:val="00754F1C"/>
    <w:rsid w:val="007559CC"/>
    <w:rsid w:val="00755B06"/>
    <w:rsid w:val="00755E06"/>
    <w:rsid w:val="007564B4"/>
    <w:rsid w:val="007564C3"/>
    <w:rsid w:val="007565E2"/>
    <w:rsid w:val="00756B9C"/>
    <w:rsid w:val="007570A3"/>
    <w:rsid w:val="007572E9"/>
    <w:rsid w:val="00757495"/>
    <w:rsid w:val="007579B6"/>
    <w:rsid w:val="00757A61"/>
    <w:rsid w:val="00757C03"/>
    <w:rsid w:val="00757C93"/>
    <w:rsid w:val="00757CA7"/>
    <w:rsid w:val="00757CD9"/>
    <w:rsid w:val="00757D4D"/>
    <w:rsid w:val="00757E8E"/>
    <w:rsid w:val="00757FE8"/>
    <w:rsid w:val="007600CF"/>
    <w:rsid w:val="007603D7"/>
    <w:rsid w:val="007604E2"/>
    <w:rsid w:val="00760503"/>
    <w:rsid w:val="0076065D"/>
    <w:rsid w:val="00760756"/>
    <w:rsid w:val="00760868"/>
    <w:rsid w:val="00760C57"/>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569"/>
    <w:rsid w:val="0076375B"/>
    <w:rsid w:val="00763D32"/>
    <w:rsid w:val="00763DDF"/>
    <w:rsid w:val="0076426C"/>
    <w:rsid w:val="00764596"/>
    <w:rsid w:val="0076499E"/>
    <w:rsid w:val="00764E4E"/>
    <w:rsid w:val="00764E7D"/>
    <w:rsid w:val="00764EB8"/>
    <w:rsid w:val="00764F4D"/>
    <w:rsid w:val="00765044"/>
    <w:rsid w:val="00765098"/>
    <w:rsid w:val="00765239"/>
    <w:rsid w:val="007654B5"/>
    <w:rsid w:val="00765726"/>
    <w:rsid w:val="0076573F"/>
    <w:rsid w:val="0076598E"/>
    <w:rsid w:val="00765D9A"/>
    <w:rsid w:val="00765EF5"/>
    <w:rsid w:val="00765FDC"/>
    <w:rsid w:val="007664E5"/>
    <w:rsid w:val="00766559"/>
    <w:rsid w:val="007667D5"/>
    <w:rsid w:val="0076694C"/>
    <w:rsid w:val="00766B0E"/>
    <w:rsid w:val="00766BFB"/>
    <w:rsid w:val="00766C85"/>
    <w:rsid w:val="00766D54"/>
    <w:rsid w:val="00766D8C"/>
    <w:rsid w:val="00766DFE"/>
    <w:rsid w:val="0076731C"/>
    <w:rsid w:val="007673A7"/>
    <w:rsid w:val="00767416"/>
    <w:rsid w:val="0076747C"/>
    <w:rsid w:val="00767619"/>
    <w:rsid w:val="007678B6"/>
    <w:rsid w:val="00770732"/>
    <w:rsid w:val="00770B41"/>
    <w:rsid w:val="00770BE7"/>
    <w:rsid w:val="00770CEE"/>
    <w:rsid w:val="00770DE6"/>
    <w:rsid w:val="00771AAB"/>
    <w:rsid w:val="00771FB5"/>
    <w:rsid w:val="007720E8"/>
    <w:rsid w:val="007721AD"/>
    <w:rsid w:val="007725B4"/>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6FC4"/>
    <w:rsid w:val="00777053"/>
    <w:rsid w:val="00777155"/>
    <w:rsid w:val="0077722C"/>
    <w:rsid w:val="0077733D"/>
    <w:rsid w:val="007774FA"/>
    <w:rsid w:val="00777514"/>
    <w:rsid w:val="007776DA"/>
    <w:rsid w:val="007779E1"/>
    <w:rsid w:val="00777CD9"/>
    <w:rsid w:val="00777EB2"/>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CD"/>
    <w:rsid w:val="007831EB"/>
    <w:rsid w:val="00783315"/>
    <w:rsid w:val="007833B8"/>
    <w:rsid w:val="007833C3"/>
    <w:rsid w:val="00783580"/>
    <w:rsid w:val="0078362A"/>
    <w:rsid w:val="0078379A"/>
    <w:rsid w:val="007837BE"/>
    <w:rsid w:val="0078380D"/>
    <w:rsid w:val="007842FE"/>
    <w:rsid w:val="00784702"/>
    <w:rsid w:val="00784836"/>
    <w:rsid w:val="00784C31"/>
    <w:rsid w:val="00784D97"/>
    <w:rsid w:val="00784EA1"/>
    <w:rsid w:val="00784F46"/>
    <w:rsid w:val="00784FC7"/>
    <w:rsid w:val="0078573B"/>
    <w:rsid w:val="00785A8A"/>
    <w:rsid w:val="00785AAB"/>
    <w:rsid w:val="00785D82"/>
    <w:rsid w:val="00785E5F"/>
    <w:rsid w:val="0078617D"/>
    <w:rsid w:val="007861D1"/>
    <w:rsid w:val="00786272"/>
    <w:rsid w:val="007864B2"/>
    <w:rsid w:val="00786566"/>
    <w:rsid w:val="00786620"/>
    <w:rsid w:val="00786802"/>
    <w:rsid w:val="007868B7"/>
    <w:rsid w:val="00786A4B"/>
    <w:rsid w:val="00786BC0"/>
    <w:rsid w:val="00786E4E"/>
    <w:rsid w:val="0078703C"/>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3BD"/>
    <w:rsid w:val="007926B7"/>
    <w:rsid w:val="00792B57"/>
    <w:rsid w:val="00792C8A"/>
    <w:rsid w:val="00792ECC"/>
    <w:rsid w:val="00793213"/>
    <w:rsid w:val="0079377E"/>
    <w:rsid w:val="007939C7"/>
    <w:rsid w:val="00793BDD"/>
    <w:rsid w:val="00793DED"/>
    <w:rsid w:val="00793F70"/>
    <w:rsid w:val="007947FB"/>
    <w:rsid w:val="00794980"/>
    <w:rsid w:val="007949DE"/>
    <w:rsid w:val="007951D0"/>
    <w:rsid w:val="007953C9"/>
    <w:rsid w:val="007954AC"/>
    <w:rsid w:val="00795C19"/>
    <w:rsid w:val="0079601B"/>
    <w:rsid w:val="007962E1"/>
    <w:rsid w:val="0079663F"/>
    <w:rsid w:val="00796D18"/>
    <w:rsid w:val="00796E70"/>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EA"/>
    <w:rsid w:val="007A4AF1"/>
    <w:rsid w:val="007A4C4B"/>
    <w:rsid w:val="007A513C"/>
    <w:rsid w:val="007A5288"/>
    <w:rsid w:val="007A5904"/>
    <w:rsid w:val="007A590F"/>
    <w:rsid w:val="007A5FD2"/>
    <w:rsid w:val="007A618D"/>
    <w:rsid w:val="007A6333"/>
    <w:rsid w:val="007A6477"/>
    <w:rsid w:val="007A6660"/>
    <w:rsid w:val="007A6909"/>
    <w:rsid w:val="007A73B2"/>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266E"/>
    <w:rsid w:val="007B2815"/>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08"/>
    <w:rsid w:val="007B5443"/>
    <w:rsid w:val="007B559F"/>
    <w:rsid w:val="007B5A66"/>
    <w:rsid w:val="007B5BC8"/>
    <w:rsid w:val="007B630D"/>
    <w:rsid w:val="007B697F"/>
    <w:rsid w:val="007B6A6C"/>
    <w:rsid w:val="007B6B8A"/>
    <w:rsid w:val="007B766D"/>
    <w:rsid w:val="007B7832"/>
    <w:rsid w:val="007B7A28"/>
    <w:rsid w:val="007B7A3B"/>
    <w:rsid w:val="007C0160"/>
    <w:rsid w:val="007C020C"/>
    <w:rsid w:val="007C0880"/>
    <w:rsid w:val="007C0BD2"/>
    <w:rsid w:val="007C0F3A"/>
    <w:rsid w:val="007C1065"/>
    <w:rsid w:val="007C11FC"/>
    <w:rsid w:val="007C1537"/>
    <w:rsid w:val="007C1B44"/>
    <w:rsid w:val="007C1B94"/>
    <w:rsid w:val="007C2073"/>
    <w:rsid w:val="007C2243"/>
    <w:rsid w:val="007C2252"/>
    <w:rsid w:val="007C24A4"/>
    <w:rsid w:val="007C2A39"/>
    <w:rsid w:val="007C2AD0"/>
    <w:rsid w:val="007C377D"/>
    <w:rsid w:val="007C3AA2"/>
    <w:rsid w:val="007C3CBD"/>
    <w:rsid w:val="007C3D88"/>
    <w:rsid w:val="007C3F14"/>
    <w:rsid w:val="007C482D"/>
    <w:rsid w:val="007C49F5"/>
    <w:rsid w:val="007C508D"/>
    <w:rsid w:val="007C515A"/>
    <w:rsid w:val="007C52CA"/>
    <w:rsid w:val="007C52ED"/>
    <w:rsid w:val="007C56CE"/>
    <w:rsid w:val="007C5AB0"/>
    <w:rsid w:val="007C5CE6"/>
    <w:rsid w:val="007C5D3E"/>
    <w:rsid w:val="007C5DB6"/>
    <w:rsid w:val="007C5F2D"/>
    <w:rsid w:val="007C5FA1"/>
    <w:rsid w:val="007C61E0"/>
    <w:rsid w:val="007C6355"/>
    <w:rsid w:val="007C64BC"/>
    <w:rsid w:val="007C6939"/>
    <w:rsid w:val="007C6941"/>
    <w:rsid w:val="007C69CB"/>
    <w:rsid w:val="007C6D48"/>
    <w:rsid w:val="007C6D5A"/>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2F4"/>
    <w:rsid w:val="007D23F9"/>
    <w:rsid w:val="007D261E"/>
    <w:rsid w:val="007D2A77"/>
    <w:rsid w:val="007D2A8F"/>
    <w:rsid w:val="007D2B63"/>
    <w:rsid w:val="007D357E"/>
    <w:rsid w:val="007D3889"/>
    <w:rsid w:val="007D39A2"/>
    <w:rsid w:val="007D39D7"/>
    <w:rsid w:val="007D3A6B"/>
    <w:rsid w:val="007D3DAD"/>
    <w:rsid w:val="007D4788"/>
    <w:rsid w:val="007D4E99"/>
    <w:rsid w:val="007D4FF2"/>
    <w:rsid w:val="007D50CE"/>
    <w:rsid w:val="007D512C"/>
    <w:rsid w:val="007D526F"/>
    <w:rsid w:val="007D5855"/>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862"/>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3EB1"/>
    <w:rsid w:val="007E48CD"/>
    <w:rsid w:val="007E48E4"/>
    <w:rsid w:val="007E4D04"/>
    <w:rsid w:val="007E4F0D"/>
    <w:rsid w:val="007E531F"/>
    <w:rsid w:val="007E56EC"/>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337"/>
    <w:rsid w:val="007F14FD"/>
    <w:rsid w:val="007F153C"/>
    <w:rsid w:val="007F189B"/>
    <w:rsid w:val="007F18C0"/>
    <w:rsid w:val="007F1A69"/>
    <w:rsid w:val="007F1E8D"/>
    <w:rsid w:val="007F22A5"/>
    <w:rsid w:val="007F2861"/>
    <w:rsid w:val="007F2DBB"/>
    <w:rsid w:val="007F2E8D"/>
    <w:rsid w:val="007F2ED4"/>
    <w:rsid w:val="007F3B01"/>
    <w:rsid w:val="007F3BD4"/>
    <w:rsid w:val="007F3C61"/>
    <w:rsid w:val="007F3FB0"/>
    <w:rsid w:val="007F438F"/>
    <w:rsid w:val="007F43A9"/>
    <w:rsid w:val="007F4687"/>
    <w:rsid w:val="007F49D3"/>
    <w:rsid w:val="007F50BC"/>
    <w:rsid w:val="007F52F6"/>
    <w:rsid w:val="007F5608"/>
    <w:rsid w:val="007F5874"/>
    <w:rsid w:val="007F58C1"/>
    <w:rsid w:val="007F5C6B"/>
    <w:rsid w:val="007F5D4A"/>
    <w:rsid w:val="007F6200"/>
    <w:rsid w:val="007F6306"/>
    <w:rsid w:val="007F6562"/>
    <w:rsid w:val="007F65F2"/>
    <w:rsid w:val="007F6AF0"/>
    <w:rsid w:val="007F6B53"/>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95C"/>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6C5"/>
    <w:rsid w:val="0081389D"/>
    <w:rsid w:val="00813A60"/>
    <w:rsid w:val="00813CE0"/>
    <w:rsid w:val="00813DEF"/>
    <w:rsid w:val="00813FCD"/>
    <w:rsid w:val="00814154"/>
    <w:rsid w:val="0081433F"/>
    <w:rsid w:val="008143A0"/>
    <w:rsid w:val="00814834"/>
    <w:rsid w:val="00814A14"/>
    <w:rsid w:val="00814B38"/>
    <w:rsid w:val="00814B65"/>
    <w:rsid w:val="00814C34"/>
    <w:rsid w:val="00814CC0"/>
    <w:rsid w:val="00814CE6"/>
    <w:rsid w:val="00814D2B"/>
    <w:rsid w:val="008154B6"/>
    <w:rsid w:val="008155E8"/>
    <w:rsid w:val="00815706"/>
    <w:rsid w:val="00815F85"/>
    <w:rsid w:val="00816654"/>
    <w:rsid w:val="00816A54"/>
    <w:rsid w:val="00816D94"/>
    <w:rsid w:val="008171D7"/>
    <w:rsid w:val="0081727D"/>
    <w:rsid w:val="00817508"/>
    <w:rsid w:val="0081756F"/>
    <w:rsid w:val="008176B8"/>
    <w:rsid w:val="00817742"/>
    <w:rsid w:val="00817829"/>
    <w:rsid w:val="0081787C"/>
    <w:rsid w:val="00817959"/>
    <w:rsid w:val="00817B8F"/>
    <w:rsid w:val="00817C96"/>
    <w:rsid w:val="00817D2A"/>
    <w:rsid w:val="00817F27"/>
    <w:rsid w:val="00820190"/>
    <w:rsid w:val="008202CB"/>
    <w:rsid w:val="00820995"/>
    <w:rsid w:val="00820BE6"/>
    <w:rsid w:val="00820CD8"/>
    <w:rsid w:val="00820CDF"/>
    <w:rsid w:val="00820DF1"/>
    <w:rsid w:val="0082126F"/>
    <w:rsid w:val="0082153A"/>
    <w:rsid w:val="0082172C"/>
    <w:rsid w:val="00821781"/>
    <w:rsid w:val="008219E5"/>
    <w:rsid w:val="00821B7E"/>
    <w:rsid w:val="008220AC"/>
    <w:rsid w:val="00822683"/>
    <w:rsid w:val="008228BF"/>
    <w:rsid w:val="0082313E"/>
    <w:rsid w:val="00823233"/>
    <w:rsid w:val="00823264"/>
    <w:rsid w:val="00823335"/>
    <w:rsid w:val="008237B2"/>
    <w:rsid w:val="00823EDD"/>
    <w:rsid w:val="00823F61"/>
    <w:rsid w:val="00823F74"/>
    <w:rsid w:val="0082449E"/>
    <w:rsid w:val="008249FF"/>
    <w:rsid w:val="008251EC"/>
    <w:rsid w:val="008254DD"/>
    <w:rsid w:val="008257F4"/>
    <w:rsid w:val="008258D4"/>
    <w:rsid w:val="00825DD4"/>
    <w:rsid w:val="008260EA"/>
    <w:rsid w:val="008260FD"/>
    <w:rsid w:val="0082616E"/>
    <w:rsid w:val="0082618A"/>
    <w:rsid w:val="0082619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E34"/>
    <w:rsid w:val="00830F16"/>
    <w:rsid w:val="00831198"/>
    <w:rsid w:val="00831267"/>
    <w:rsid w:val="008312A4"/>
    <w:rsid w:val="008314BC"/>
    <w:rsid w:val="00831C15"/>
    <w:rsid w:val="00832142"/>
    <w:rsid w:val="0083225E"/>
    <w:rsid w:val="00832321"/>
    <w:rsid w:val="008324EC"/>
    <w:rsid w:val="00832A6E"/>
    <w:rsid w:val="00832C18"/>
    <w:rsid w:val="00832CAF"/>
    <w:rsid w:val="00833020"/>
    <w:rsid w:val="008330DB"/>
    <w:rsid w:val="00833EF5"/>
    <w:rsid w:val="008340F5"/>
    <w:rsid w:val="0083417A"/>
    <w:rsid w:val="00834512"/>
    <w:rsid w:val="00834746"/>
    <w:rsid w:val="008349E7"/>
    <w:rsid w:val="00834D25"/>
    <w:rsid w:val="008359F5"/>
    <w:rsid w:val="00835B0A"/>
    <w:rsid w:val="00835B82"/>
    <w:rsid w:val="00835BAE"/>
    <w:rsid w:val="00835C4C"/>
    <w:rsid w:val="00835DC8"/>
    <w:rsid w:val="00836131"/>
    <w:rsid w:val="00836133"/>
    <w:rsid w:val="00836240"/>
    <w:rsid w:val="0083624B"/>
    <w:rsid w:val="0083648B"/>
    <w:rsid w:val="0083657B"/>
    <w:rsid w:val="008366C5"/>
    <w:rsid w:val="00836B5B"/>
    <w:rsid w:val="00836D7A"/>
    <w:rsid w:val="00836FC2"/>
    <w:rsid w:val="00837034"/>
    <w:rsid w:val="00837087"/>
    <w:rsid w:val="00837217"/>
    <w:rsid w:val="008372BF"/>
    <w:rsid w:val="0083768C"/>
    <w:rsid w:val="00837722"/>
    <w:rsid w:val="00837C38"/>
    <w:rsid w:val="00837D7C"/>
    <w:rsid w:val="00837DF8"/>
    <w:rsid w:val="00837E01"/>
    <w:rsid w:val="00837F38"/>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DB7"/>
    <w:rsid w:val="00842E03"/>
    <w:rsid w:val="0084387F"/>
    <w:rsid w:val="00843AFD"/>
    <w:rsid w:val="00844318"/>
    <w:rsid w:val="008444F8"/>
    <w:rsid w:val="00844750"/>
    <w:rsid w:val="00844999"/>
    <w:rsid w:val="00844B2E"/>
    <w:rsid w:val="00844F44"/>
    <w:rsid w:val="00845035"/>
    <w:rsid w:val="0084503E"/>
    <w:rsid w:val="0084504C"/>
    <w:rsid w:val="00845768"/>
    <w:rsid w:val="00845E6B"/>
    <w:rsid w:val="00845F51"/>
    <w:rsid w:val="00845F6D"/>
    <w:rsid w:val="00846106"/>
    <w:rsid w:val="008462AC"/>
    <w:rsid w:val="008462E5"/>
    <w:rsid w:val="008462E7"/>
    <w:rsid w:val="00846467"/>
    <w:rsid w:val="00846805"/>
    <w:rsid w:val="00846AFB"/>
    <w:rsid w:val="00846D8A"/>
    <w:rsid w:val="0084724D"/>
    <w:rsid w:val="0084733D"/>
    <w:rsid w:val="008474B1"/>
    <w:rsid w:val="00847643"/>
    <w:rsid w:val="0084778F"/>
    <w:rsid w:val="00847991"/>
    <w:rsid w:val="00847C4E"/>
    <w:rsid w:val="00847EEA"/>
    <w:rsid w:val="008504B3"/>
    <w:rsid w:val="008506A2"/>
    <w:rsid w:val="0085126C"/>
    <w:rsid w:val="0085130C"/>
    <w:rsid w:val="0085154E"/>
    <w:rsid w:val="00851665"/>
    <w:rsid w:val="00851AB6"/>
    <w:rsid w:val="00851B22"/>
    <w:rsid w:val="00851C6C"/>
    <w:rsid w:val="0085202C"/>
    <w:rsid w:val="008521C5"/>
    <w:rsid w:val="00852338"/>
    <w:rsid w:val="00852B93"/>
    <w:rsid w:val="00852D18"/>
    <w:rsid w:val="00852F3B"/>
    <w:rsid w:val="00852F9C"/>
    <w:rsid w:val="008535EC"/>
    <w:rsid w:val="00853B2A"/>
    <w:rsid w:val="00853C45"/>
    <w:rsid w:val="00854090"/>
    <w:rsid w:val="008540E5"/>
    <w:rsid w:val="008541B6"/>
    <w:rsid w:val="00854290"/>
    <w:rsid w:val="0085434A"/>
    <w:rsid w:val="00854950"/>
    <w:rsid w:val="00854983"/>
    <w:rsid w:val="00854B60"/>
    <w:rsid w:val="00854EB2"/>
    <w:rsid w:val="00855887"/>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0F3"/>
    <w:rsid w:val="008615D2"/>
    <w:rsid w:val="00861641"/>
    <w:rsid w:val="008616E0"/>
    <w:rsid w:val="00861B41"/>
    <w:rsid w:val="00861C9F"/>
    <w:rsid w:val="00861D65"/>
    <w:rsid w:val="00861DA1"/>
    <w:rsid w:val="008620A8"/>
    <w:rsid w:val="008620C2"/>
    <w:rsid w:val="00862173"/>
    <w:rsid w:val="00862290"/>
    <w:rsid w:val="0086244E"/>
    <w:rsid w:val="008626B0"/>
    <w:rsid w:val="0086295B"/>
    <w:rsid w:val="00862988"/>
    <w:rsid w:val="00862B78"/>
    <w:rsid w:val="00862F65"/>
    <w:rsid w:val="00863479"/>
    <w:rsid w:val="00863636"/>
    <w:rsid w:val="00863AA0"/>
    <w:rsid w:val="00863FEF"/>
    <w:rsid w:val="00864605"/>
    <w:rsid w:val="00864A9F"/>
    <w:rsid w:val="008650AB"/>
    <w:rsid w:val="008651C4"/>
    <w:rsid w:val="00865696"/>
    <w:rsid w:val="00865D4C"/>
    <w:rsid w:val="00865DE1"/>
    <w:rsid w:val="00866242"/>
    <w:rsid w:val="008662A7"/>
    <w:rsid w:val="00866453"/>
    <w:rsid w:val="00866781"/>
    <w:rsid w:val="00867879"/>
    <w:rsid w:val="00867F66"/>
    <w:rsid w:val="00870018"/>
    <w:rsid w:val="00870042"/>
    <w:rsid w:val="00870077"/>
    <w:rsid w:val="008700FA"/>
    <w:rsid w:val="008704E3"/>
    <w:rsid w:val="00870793"/>
    <w:rsid w:val="00870A1C"/>
    <w:rsid w:val="00870AD0"/>
    <w:rsid w:val="00870E13"/>
    <w:rsid w:val="00871029"/>
    <w:rsid w:val="00871096"/>
    <w:rsid w:val="008710EF"/>
    <w:rsid w:val="00871171"/>
    <w:rsid w:val="008712B8"/>
    <w:rsid w:val="00871CDF"/>
    <w:rsid w:val="00871CFC"/>
    <w:rsid w:val="00871D14"/>
    <w:rsid w:val="00871D54"/>
    <w:rsid w:val="008720A9"/>
    <w:rsid w:val="00872128"/>
    <w:rsid w:val="0087229F"/>
    <w:rsid w:val="008722B0"/>
    <w:rsid w:val="00872368"/>
    <w:rsid w:val="0087250F"/>
    <w:rsid w:val="0087278C"/>
    <w:rsid w:val="008727CD"/>
    <w:rsid w:val="00872F7B"/>
    <w:rsid w:val="0087328F"/>
    <w:rsid w:val="008734E7"/>
    <w:rsid w:val="008738F4"/>
    <w:rsid w:val="00873BF0"/>
    <w:rsid w:val="00873FD6"/>
    <w:rsid w:val="0087408D"/>
    <w:rsid w:val="00874446"/>
    <w:rsid w:val="00874D5F"/>
    <w:rsid w:val="00874E33"/>
    <w:rsid w:val="00874FAC"/>
    <w:rsid w:val="0087504C"/>
    <w:rsid w:val="008752AE"/>
    <w:rsid w:val="0087565B"/>
    <w:rsid w:val="0087578E"/>
    <w:rsid w:val="00875845"/>
    <w:rsid w:val="00875905"/>
    <w:rsid w:val="008759CC"/>
    <w:rsid w:val="00875E7F"/>
    <w:rsid w:val="00875F79"/>
    <w:rsid w:val="00875FBD"/>
    <w:rsid w:val="008762F7"/>
    <w:rsid w:val="008768AA"/>
    <w:rsid w:val="00876AC7"/>
    <w:rsid w:val="00876B50"/>
    <w:rsid w:val="00876E56"/>
    <w:rsid w:val="00876FD6"/>
    <w:rsid w:val="0087721D"/>
    <w:rsid w:val="0087721F"/>
    <w:rsid w:val="0087746C"/>
    <w:rsid w:val="008777CD"/>
    <w:rsid w:val="0087789E"/>
    <w:rsid w:val="00877BFE"/>
    <w:rsid w:val="00877C57"/>
    <w:rsid w:val="00877E1A"/>
    <w:rsid w:val="00877FA3"/>
    <w:rsid w:val="0088011E"/>
    <w:rsid w:val="00880439"/>
    <w:rsid w:val="008804C9"/>
    <w:rsid w:val="0088052B"/>
    <w:rsid w:val="00880844"/>
    <w:rsid w:val="00880961"/>
    <w:rsid w:val="00880B3D"/>
    <w:rsid w:val="00880D84"/>
    <w:rsid w:val="00880E9E"/>
    <w:rsid w:val="008810DF"/>
    <w:rsid w:val="008810FA"/>
    <w:rsid w:val="008816D6"/>
    <w:rsid w:val="00881711"/>
    <w:rsid w:val="00881842"/>
    <w:rsid w:val="00881F28"/>
    <w:rsid w:val="00881F60"/>
    <w:rsid w:val="008825A6"/>
    <w:rsid w:val="0088261A"/>
    <w:rsid w:val="00882BB1"/>
    <w:rsid w:val="00882D62"/>
    <w:rsid w:val="00883004"/>
    <w:rsid w:val="00883053"/>
    <w:rsid w:val="008831BB"/>
    <w:rsid w:val="00883796"/>
    <w:rsid w:val="0088397A"/>
    <w:rsid w:val="00883D18"/>
    <w:rsid w:val="00883DAF"/>
    <w:rsid w:val="00883ED6"/>
    <w:rsid w:val="00883F8F"/>
    <w:rsid w:val="00884255"/>
    <w:rsid w:val="0088425B"/>
    <w:rsid w:val="008849DF"/>
    <w:rsid w:val="00884A4F"/>
    <w:rsid w:val="00884A6F"/>
    <w:rsid w:val="00884EAC"/>
    <w:rsid w:val="0088517E"/>
    <w:rsid w:val="0088530F"/>
    <w:rsid w:val="00885401"/>
    <w:rsid w:val="00885558"/>
    <w:rsid w:val="0088579F"/>
    <w:rsid w:val="0088599D"/>
    <w:rsid w:val="00885D5D"/>
    <w:rsid w:val="00885F46"/>
    <w:rsid w:val="00886012"/>
    <w:rsid w:val="00886116"/>
    <w:rsid w:val="008863CD"/>
    <w:rsid w:val="0088649C"/>
    <w:rsid w:val="0088651F"/>
    <w:rsid w:val="008867C6"/>
    <w:rsid w:val="00886CB3"/>
    <w:rsid w:val="008876D4"/>
    <w:rsid w:val="00887771"/>
    <w:rsid w:val="00887AB5"/>
    <w:rsid w:val="0089035C"/>
    <w:rsid w:val="0089054C"/>
    <w:rsid w:val="008907B2"/>
    <w:rsid w:val="00890B03"/>
    <w:rsid w:val="00890BCD"/>
    <w:rsid w:val="00890C1D"/>
    <w:rsid w:val="00890F04"/>
    <w:rsid w:val="00890F2B"/>
    <w:rsid w:val="00890F73"/>
    <w:rsid w:val="008911A2"/>
    <w:rsid w:val="00891671"/>
    <w:rsid w:val="008916B4"/>
    <w:rsid w:val="008918CF"/>
    <w:rsid w:val="00891B62"/>
    <w:rsid w:val="00891F63"/>
    <w:rsid w:val="0089206B"/>
    <w:rsid w:val="00892255"/>
    <w:rsid w:val="008922DC"/>
    <w:rsid w:val="008922DF"/>
    <w:rsid w:val="00892ABA"/>
    <w:rsid w:val="00892F5D"/>
    <w:rsid w:val="00893024"/>
    <w:rsid w:val="00893158"/>
    <w:rsid w:val="00893AC0"/>
    <w:rsid w:val="00893B3B"/>
    <w:rsid w:val="00893E2F"/>
    <w:rsid w:val="00893E96"/>
    <w:rsid w:val="008942FA"/>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4CA"/>
    <w:rsid w:val="008976EB"/>
    <w:rsid w:val="00897999"/>
    <w:rsid w:val="008979F5"/>
    <w:rsid w:val="00897F4A"/>
    <w:rsid w:val="008A0065"/>
    <w:rsid w:val="008A0173"/>
    <w:rsid w:val="008A02DB"/>
    <w:rsid w:val="008A0339"/>
    <w:rsid w:val="008A03A0"/>
    <w:rsid w:val="008A046A"/>
    <w:rsid w:val="008A0473"/>
    <w:rsid w:val="008A04C7"/>
    <w:rsid w:val="008A0533"/>
    <w:rsid w:val="008A09DE"/>
    <w:rsid w:val="008A0A71"/>
    <w:rsid w:val="008A10C7"/>
    <w:rsid w:val="008A111D"/>
    <w:rsid w:val="008A1597"/>
    <w:rsid w:val="008A1895"/>
    <w:rsid w:val="008A1910"/>
    <w:rsid w:val="008A197B"/>
    <w:rsid w:val="008A1C65"/>
    <w:rsid w:val="008A1C6C"/>
    <w:rsid w:val="008A1E7C"/>
    <w:rsid w:val="008A1EA1"/>
    <w:rsid w:val="008A23A6"/>
    <w:rsid w:val="008A24BD"/>
    <w:rsid w:val="008A2AAE"/>
    <w:rsid w:val="008A2D2E"/>
    <w:rsid w:val="008A2F26"/>
    <w:rsid w:val="008A2F9B"/>
    <w:rsid w:val="008A3390"/>
    <w:rsid w:val="008A3489"/>
    <w:rsid w:val="008A36ED"/>
    <w:rsid w:val="008A3898"/>
    <w:rsid w:val="008A3CB4"/>
    <w:rsid w:val="008A42D8"/>
    <w:rsid w:val="008A457F"/>
    <w:rsid w:val="008A4856"/>
    <w:rsid w:val="008A4857"/>
    <w:rsid w:val="008A50B0"/>
    <w:rsid w:val="008A53C3"/>
    <w:rsid w:val="008A59E9"/>
    <w:rsid w:val="008A5AFA"/>
    <w:rsid w:val="008A631F"/>
    <w:rsid w:val="008A668F"/>
    <w:rsid w:val="008A6A20"/>
    <w:rsid w:val="008A6CFB"/>
    <w:rsid w:val="008A7261"/>
    <w:rsid w:val="008A72A4"/>
    <w:rsid w:val="008A758D"/>
    <w:rsid w:val="008A75C5"/>
    <w:rsid w:val="008A7669"/>
    <w:rsid w:val="008A7819"/>
    <w:rsid w:val="008A7BEA"/>
    <w:rsid w:val="008A7C09"/>
    <w:rsid w:val="008B01A2"/>
    <w:rsid w:val="008B0239"/>
    <w:rsid w:val="008B07EF"/>
    <w:rsid w:val="008B097E"/>
    <w:rsid w:val="008B0AEC"/>
    <w:rsid w:val="008B0B8E"/>
    <w:rsid w:val="008B0C49"/>
    <w:rsid w:val="008B0CD0"/>
    <w:rsid w:val="008B0FE8"/>
    <w:rsid w:val="008B1143"/>
    <w:rsid w:val="008B130E"/>
    <w:rsid w:val="008B142D"/>
    <w:rsid w:val="008B1651"/>
    <w:rsid w:val="008B175A"/>
    <w:rsid w:val="008B1EFF"/>
    <w:rsid w:val="008B21F5"/>
    <w:rsid w:val="008B269F"/>
    <w:rsid w:val="008B285C"/>
    <w:rsid w:val="008B2A2E"/>
    <w:rsid w:val="008B2D1D"/>
    <w:rsid w:val="008B2DB1"/>
    <w:rsid w:val="008B2DEB"/>
    <w:rsid w:val="008B3164"/>
    <w:rsid w:val="008B33D1"/>
    <w:rsid w:val="008B35ED"/>
    <w:rsid w:val="008B398B"/>
    <w:rsid w:val="008B3C99"/>
    <w:rsid w:val="008B3D9F"/>
    <w:rsid w:val="008B3E95"/>
    <w:rsid w:val="008B41AC"/>
    <w:rsid w:val="008B41EF"/>
    <w:rsid w:val="008B4230"/>
    <w:rsid w:val="008B428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05"/>
    <w:rsid w:val="008C50E3"/>
    <w:rsid w:val="008C51A1"/>
    <w:rsid w:val="008C51AC"/>
    <w:rsid w:val="008C52B6"/>
    <w:rsid w:val="008C5404"/>
    <w:rsid w:val="008C55F4"/>
    <w:rsid w:val="008C560E"/>
    <w:rsid w:val="008C5935"/>
    <w:rsid w:val="008C59D5"/>
    <w:rsid w:val="008C5A1F"/>
    <w:rsid w:val="008C5B10"/>
    <w:rsid w:val="008C5EAC"/>
    <w:rsid w:val="008C64CA"/>
    <w:rsid w:val="008C6C7A"/>
    <w:rsid w:val="008C6CE1"/>
    <w:rsid w:val="008C6F4F"/>
    <w:rsid w:val="008C730B"/>
    <w:rsid w:val="008C74CC"/>
    <w:rsid w:val="008C78DF"/>
    <w:rsid w:val="008C7905"/>
    <w:rsid w:val="008C7F77"/>
    <w:rsid w:val="008D02CB"/>
    <w:rsid w:val="008D02DE"/>
    <w:rsid w:val="008D0459"/>
    <w:rsid w:val="008D0586"/>
    <w:rsid w:val="008D05D2"/>
    <w:rsid w:val="008D0E89"/>
    <w:rsid w:val="008D0F69"/>
    <w:rsid w:val="008D13DC"/>
    <w:rsid w:val="008D149D"/>
    <w:rsid w:val="008D1950"/>
    <w:rsid w:val="008D1CB4"/>
    <w:rsid w:val="008D1E23"/>
    <w:rsid w:val="008D1EA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E62"/>
    <w:rsid w:val="008D5FB9"/>
    <w:rsid w:val="008D5FCD"/>
    <w:rsid w:val="008D63A7"/>
    <w:rsid w:val="008D642F"/>
    <w:rsid w:val="008D65A1"/>
    <w:rsid w:val="008D6733"/>
    <w:rsid w:val="008D68EF"/>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581"/>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0FD"/>
    <w:rsid w:val="008E412D"/>
    <w:rsid w:val="008E427C"/>
    <w:rsid w:val="008E451A"/>
    <w:rsid w:val="008E4820"/>
    <w:rsid w:val="008E4D72"/>
    <w:rsid w:val="008E5019"/>
    <w:rsid w:val="008E51C3"/>
    <w:rsid w:val="008E56BD"/>
    <w:rsid w:val="008E5B5F"/>
    <w:rsid w:val="008E5D5A"/>
    <w:rsid w:val="008E5D7A"/>
    <w:rsid w:val="008E5E0A"/>
    <w:rsid w:val="008E6333"/>
    <w:rsid w:val="008E6788"/>
    <w:rsid w:val="008E6B9F"/>
    <w:rsid w:val="008E7000"/>
    <w:rsid w:val="008E7415"/>
    <w:rsid w:val="008E7AE8"/>
    <w:rsid w:val="008E7DB3"/>
    <w:rsid w:val="008F01AB"/>
    <w:rsid w:val="008F0391"/>
    <w:rsid w:val="008F0460"/>
    <w:rsid w:val="008F0C10"/>
    <w:rsid w:val="008F0D27"/>
    <w:rsid w:val="008F19B7"/>
    <w:rsid w:val="008F1CF8"/>
    <w:rsid w:val="008F2201"/>
    <w:rsid w:val="008F2595"/>
    <w:rsid w:val="008F2770"/>
    <w:rsid w:val="008F2B4B"/>
    <w:rsid w:val="008F3192"/>
    <w:rsid w:val="008F32D8"/>
    <w:rsid w:val="008F3556"/>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4E"/>
    <w:rsid w:val="009007EA"/>
    <w:rsid w:val="00900A0A"/>
    <w:rsid w:val="00900AD8"/>
    <w:rsid w:val="00900B2B"/>
    <w:rsid w:val="00900DDE"/>
    <w:rsid w:val="00900DF1"/>
    <w:rsid w:val="00900FE6"/>
    <w:rsid w:val="009010AF"/>
    <w:rsid w:val="009013E5"/>
    <w:rsid w:val="00901425"/>
    <w:rsid w:val="00901845"/>
    <w:rsid w:val="00901C3B"/>
    <w:rsid w:val="009021DE"/>
    <w:rsid w:val="009022BC"/>
    <w:rsid w:val="0090255A"/>
    <w:rsid w:val="00902704"/>
    <w:rsid w:val="00902734"/>
    <w:rsid w:val="00902778"/>
    <w:rsid w:val="00902997"/>
    <w:rsid w:val="00902A2C"/>
    <w:rsid w:val="00902AA6"/>
    <w:rsid w:val="00902C01"/>
    <w:rsid w:val="00902CA9"/>
    <w:rsid w:val="00903281"/>
    <w:rsid w:val="00903300"/>
    <w:rsid w:val="00903820"/>
    <w:rsid w:val="009039F8"/>
    <w:rsid w:val="00903B51"/>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C2E"/>
    <w:rsid w:val="00907E8D"/>
    <w:rsid w:val="0091001E"/>
    <w:rsid w:val="00910334"/>
    <w:rsid w:val="009108A7"/>
    <w:rsid w:val="00910A5C"/>
    <w:rsid w:val="00910D3E"/>
    <w:rsid w:val="00910ED6"/>
    <w:rsid w:val="009113C6"/>
    <w:rsid w:val="0091147F"/>
    <w:rsid w:val="009119B7"/>
    <w:rsid w:val="00911E1A"/>
    <w:rsid w:val="00912104"/>
    <w:rsid w:val="009121B5"/>
    <w:rsid w:val="009123B9"/>
    <w:rsid w:val="0091271C"/>
    <w:rsid w:val="009136C1"/>
    <w:rsid w:val="00913805"/>
    <w:rsid w:val="00913BC8"/>
    <w:rsid w:val="00913D67"/>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792"/>
    <w:rsid w:val="00920FE4"/>
    <w:rsid w:val="00921140"/>
    <w:rsid w:val="0092119B"/>
    <w:rsid w:val="009215C0"/>
    <w:rsid w:val="009216BF"/>
    <w:rsid w:val="009218D2"/>
    <w:rsid w:val="00921A74"/>
    <w:rsid w:val="00921C9F"/>
    <w:rsid w:val="00921CA2"/>
    <w:rsid w:val="00921ED5"/>
    <w:rsid w:val="00921FA1"/>
    <w:rsid w:val="009225B6"/>
    <w:rsid w:val="0092286C"/>
    <w:rsid w:val="00922959"/>
    <w:rsid w:val="00923151"/>
    <w:rsid w:val="00923ABA"/>
    <w:rsid w:val="00924108"/>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3"/>
    <w:rsid w:val="00926264"/>
    <w:rsid w:val="00926595"/>
    <w:rsid w:val="0092698B"/>
    <w:rsid w:val="009269EB"/>
    <w:rsid w:val="00926FE6"/>
    <w:rsid w:val="00927211"/>
    <w:rsid w:val="0092746B"/>
    <w:rsid w:val="00927670"/>
    <w:rsid w:val="00927752"/>
    <w:rsid w:val="00930305"/>
    <w:rsid w:val="0093063D"/>
    <w:rsid w:val="009306E2"/>
    <w:rsid w:val="00930786"/>
    <w:rsid w:val="0093135E"/>
    <w:rsid w:val="00931505"/>
    <w:rsid w:val="00931948"/>
    <w:rsid w:val="0093195D"/>
    <w:rsid w:val="00931A1C"/>
    <w:rsid w:val="00931CF8"/>
    <w:rsid w:val="00931F17"/>
    <w:rsid w:val="00931FC3"/>
    <w:rsid w:val="00932109"/>
    <w:rsid w:val="009321E2"/>
    <w:rsid w:val="00932276"/>
    <w:rsid w:val="009322AC"/>
    <w:rsid w:val="009324B1"/>
    <w:rsid w:val="009325C9"/>
    <w:rsid w:val="00932712"/>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463"/>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C76"/>
    <w:rsid w:val="00940D85"/>
    <w:rsid w:val="00940DF4"/>
    <w:rsid w:val="00940FB5"/>
    <w:rsid w:val="0094141A"/>
    <w:rsid w:val="0094148B"/>
    <w:rsid w:val="0094173F"/>
    <w:rsid w:val="00941A1C"/>
    <w:rsid w:val="00941B97"/>
    <w:rsid w:val="00941F23"/>
    <w:rsid w:val="00942397"/>
    <w:rsid w:val="009426AD"/>
    <w:rsid w:val="00942772"/>
    <w:rsid w:val="00942BB8"/>
    <w:rsid w:val="00943007"/>
    <w:rsid w:val="00943256"/>
    <w:rsid w:val="00943336"/>
    <w:rsid w:val="0094335F"/>
    <w:rsid w:val="009435C4"/>
    <w:rsid w:val="0094362B"/>
    <w:rsid w:val="00943BD7"/>
    <w:rsid w:val="00943D09"/>
    <w:rsid w:val="00944202"/>
    <w:rsid w:val="00944335"/>
    <w:rsid w:val="00944583"/>
    <w:rsid w:val="00944710"/>
    <w:rsid w:val="00944AF4"/>
    <w:rsid w:val="00944B89"/>
    <w:rsid w:val="00944D0F"/>
    <w:rsid w:val="00944D1E"/>
    <w:rsid w:val="00944D54"/>
    <w:rsid w:val="00944EC2"/>
    <w:rsid w:val="00944F63"/>
    <w:rsid w:val="009451AB"/>
    <w:rsid w:val="009457B2"/>
    <w:rsid w:val="00945D64"/>
    <w:rsid w:val="00945E49"/>
    <w:rsid w:val="00945FD3"/>
    <w:rsid w:val="00946198"/>
    <w:rsid w:val="009462D8"/>
    <w:rsid w:val="00946388"/>
    <w:rsid w:val="0094666C"/>
    <w:rsid w:val="00946974"/>
    <w:rsid w:val="00946CAB"/>
    <w:rsid w:val="0094711F"/>
    <w:rsid w:val="00947238"/>
    <w:rsid w:val="00947711"/>
    <w:rsid w:val="00947A94"/>
    <w:rsid w:val="00947C79"/>
    <w:rsid w:val="009504EC"/>
    <w:rsid w:val="009505F5"/>
    <w:rsid w:val="0095095A"/>
    <w:rsid w:val="009509D7"/>
    <w:rsid w:val="00950B09"/>
    <w:rsid w:val="00950DD1"/>
    <w:rsid w:val="00951417"/>
    <w:rsid w:val="0095154C"/>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21C"/>
    <w:rsid w:val="00956804"/>
    <w:rsid w:val="00956F80"/>
    <w:rsid w:val="00957060"/>
    <w:rsid w:val="0095734D"/>
    <w:rsid w:val="00957487"/>
    <w:rsid w:val="0095762E"/>
    <w:rsid w:val="0095799C"/>
    <w:rsid w:val="00957D9C"/>
    <w:rsid w:val="00957FCA"/>
    <w:rsid w:val="009603AB"/>
    <w:rsid w:val="009603F1"/>
    <w:rsid w:val="0096042B"/>
    <w:rsid w:val="00960534"/>
    <w:rsid w:val="009605DD"/>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1FF"/>
    <w:rsid w:val="00962269"/>
    <w:rsid w:val="009626F0"/>
    <w:rsid w:val="0096292B"/>
    <w:rsid w:val="00962AA6"/>
    <w:rsid w:val="00962DE1"/>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08"/>
    <w:rsid w:val="0096691D"/>
    <w:rsid w:val="00966937"/>
    <w:rsid w:val="009669FA"/>
    <w:rsid w:val="00966EC4"/>
    <w:rsid w:val="00967015"/>
    <w:rsid w:val="0096766C"/>
    <w:rsid w:val="009677EF"/>
    <w:rsid w:val="00967851"/>
    <w:rsid w:val="009679AA"/>
    <w:rsid w:val="00967D2D"/>
    <w:rsid w:val="00967EBF"/>
    <w:rsid w:val="00967FE5"/>
    <w:rsid w:val="0097020F"/>
    <w:rsid w:val="00970292"/>
    <w:rsid w:val="00970F7A"/>
    <w:rsid w:val="00970FE3"/>
    <w:rsid w:val="009710D6"/>
    <w:rsid w:val="00971190"/>
    <w:rsid w:val="0097123C"/>
    <w:rsid w:val="00971EC5"/>
    <w:rsid w:val="00971F4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6BE"/>
    <w:rsid w:val="00983719"/>
    <w:rsid w:val="009838CE"/>
    <w:rsid w:val="00983C41"/>
    <w:rsid w:val="00984206"/>
    <w:rsid w:val="00984674"/>
    <w:rsid w:val="0098501F"/>
    <w:rsid w:val="0098511E"/>
    <w:rsid w:val="009852B3"/>
    <w:rsid w:val="0098541D"/>
    <w:rsid w:val="009855F8"/>
    <w:rsid w:val="009859F2"/>
    <w:rsid w:val="00985AB1"/>
    <w:rsid w:val="00985CA4"/>
    <w:rsid w:val="00986259"/>
    <w:rsid w:val="00986956"/>
    <w:rsid w:val="00987210"/>
    <w:rsid w:val="0098731D"/>
    <w:rsid w:val="009874F6"/>
    <w:rsid w:val="009876A0"/>
    <w:rsid w:val="00987818"/>
    <w:rsid w:val="009879B5"/>
    <w:rsid w:val="009879F4"/>
    <w:rsid w:val="00987FE4"/>
    <w:rsid w:val="009905F4"/>
    <w:rsid w:val="009908F2"/>
    <w:rsid w:val="00990F9F"/>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E18"/>
    <w:rsid w:val="00996293"/>
    <w:rsid w:val="00996546"/>
    <w:rsid w:val="009965D4"/>
    <w:rsid w:val="0099687D"/>
    <w:rsid w:val="009969BB"/>
    <w:rsid w:val="00996A8B"/>
    <w:rsid w:val="00996CD1"/>
    <w:rsid w:val="00996CD4"/>
    <w:rsid w:val="00996F22"/>
    <w:rsid w:val="0099713E"/>
    <w:rsid w:val="0099731A"/>
    <w:rsid w:val="009979D6"/>
    <w:rsid w:val="00997B54"/>
    <w:rsid w:val="00997CA3"/>
    <w:rsid w:val="00997FBC"/>
    <w:rsid w:val="009A0155"/>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3AC"/>
    <w:rsid w:val="009A4A9D"/>
    <w:rsid w:val="009A4ACF"/>
    <w:rsid w:val="009A4D85"/>
    <w:rsid w:val="009A516A"/>
    <w:rsid w:val="009A528E"/>
    <w:rsid w:val="009A53DA"/>
    <w:rsid w:val="009A56A1"/>
    <w:rsid w:val="009A580F"/>
    <w:rsid w:val="009A5B94"/>
    <w:rsid w:val="009A5D8A"/>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765"/>
    <w:rsid w:val="009B0A7D"/>
    <w:rsid w:val="009B0CCB"/>
    <w:rsid w:val="009B0D82"/>
    <w:rsid w:val="009B10C1"/>
    <w:rsid w:val="009B1130"/>
    <w:rsid w:val="009B1153"/>
    <w:rsid w:val="009B1367"/>
    <w:rsid w:val="009B1741"/>
    <w:rsid w:val="009B1C7A"/>
    <w:rsid w:val="009B1F2A"/>
    <w:rsid w:val="009B1FC4"/>
    <w:rsid w:val="009B23E7"/>
    <w:rsid w:val="009B2B68"/>
    <w:rsid w:val="009B3221"/>
    <w:rsid w:val="009B346F"/>
    <w:rsid w:val="009B3745"/>
    <w:rsid w:val="009B3C79"/>
    <w:rsid w:val="009B4037"/>
    <w:rsid w:val="009B4458"/>
    <w:rsid w:val="009B4585"/>
    <w:rsid w:val="009B4821"/>
    <w:rsid w:val="009B485D"/>
    <w:rsid w:val="009B4BED"/>
    <w:rsid w:val="009B4C24"/>
    <w:rsid w:val="009B4C25"/>
    <w:rsid w:val="009B4FA0"/>
    <w:rsid w:val="009B5798"/>
    <w:rsid w:val="009B57FD"/>
    <w:rsid w:val="009B5821"/>
    <w:rsid w:val="009B59B0"/>
    <w:rsid w:val="009B5A67"/>
    <w:rsid w:val="009B5CAE"/>
    <w:rsid w:val="009B5E71"/>
    <w:rsid w:val="009B616B"/>
    <w:rsid w:val="009B62F3"/>
    <w:rsid w:val="009B68AD"/>
    <w:rsid w:val="009B6C13"/>
    <w:rsid w:val="009B7059"/>
    <w:rsid w:val="009B78AA"/>
    <w:rsid w:val="009B7BB7"/>
    <w:rsid w:val="009B7FFA"/>
    <w:rsid w:val="009C0076"/>
    <w:rsid w:val="009C00EF"/>
    <w:rsid w:val="009C04CC"/>
    <w:rsid w:val="009C0575"/>
    <w:rsid w:val="009C089E"/>
    <w:rsid w:val="009C0A65"/>
    <w:rsid w:val="009C0BC1"/>
    <w:rsid w:val="009C0BC4"/>
    <w:rsid w:val="009C0DBE"/>
    <w:rsid w:val="009C10DF"/>
    <w:rsid w:val="009C1266"/>
    <w:rsid w:val="009C1A35"/>
    <w:rsid w:val="009C1D4B"/>
    <w:rsid w:val="009C1E0C"/>
    <w:rsid w:val="009C20E5"/>
    <w:rsid w:val="009C25C4"/>
    <w:rsid w:val="009C281C"/>
    <w:rsid w:val="009C298A"/>
    <w:rsid w:val="009C3413"/>
    <w:rsid w:val="009C3D88"/>
    <w:rsid w:val="009C477B"/>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BD6"/>
    <w:rsid w:val="009C7E10"/>
    <w:rsid w:val="009C7F47"/>
    <w:rsid w:val="009D01DA"/>
    <w:rsid w:val="009D0361"/>
    <w:rsid w:val="009D0720"/>
    <w:rsid w:val="009D079F"/>
    <w:rsid w:val="009D0897"/>
    <w:rsid w:val="009D090F"/>
    <w:rsid w:val="009D09ED"/>
    <w:rsid w:val="009D11AE"/>
    <w:rsid w:val="009D16AF"/>
    <w:rsid w:val="009D180C"/>
    <w:rsid w:val="009D1A36"/>
    <w:rsid w:val="009D2118"/>
    <w:rsid w:val="009D215B"/>
    <w:rsid w:val="009D21B3"/>
    <w:rsid w:val="009D22EA"/>
    <w:rsid w:val="009D2319"/>
    <w:rsid w:val="009D28D1"/>
    <w:rsid w:val="009D2A3E"/>
    <w:rsid w:val="009D2BF3"/>
    <w:rsid w:val="009D2C43"/>
    <w:rsid w:val="009D2C49"/>
    <w:rsid w:val="009D2C75"/>
    <w:rsid w:val="009D2E2C"/>
    <w:rsid w:val="009D314D"/>
    <w:rsid w:val="009D32CF"/>
    <w:rsid w:val="009D35C3"/>
    <w:rsid w:val="009D38E5"/>
    <w:rsid w:val="009D3ACA"/>
    <w:rsid w:val="009D3C41"/>
    <w:rsid w:val="009D3CC0"/>
    <w:rsid w:val="009D3D45"/>
    <w:rsid w:val="009D4074"/>
    <w:rsid w:val="009D422C"/>
    <w:rsid w:val="009D4303"/>
    <w:rsid w:val="009D437A"/>
    <w:rsid w:val="009D45AF"/>
    <w:rsid w:val="009D478C"/>
    <w:rsid w:val="009D49A4"/>
    <w:rsid w:val="009D4A5D"/>
    <w:rsid w:val="009D4A8E"/>
    <w:rsid w:val="009D4DA3"/>
    <w:rsid w:val="009D54A4"/>
    <w:rsid w:val="009D587B"/>
    <w:rsid w:val="009D5A04"/>
    <w:rsid w:val="009D608A"/>
    <w:rsid w:val="009D610C"/>
    <w:rsid w:val="009D6120"/>
    <w:rsid w:val="009D62E7"/>
    <w:rsid w:val="009D69DA"/>
    <w:rsid w:val="009D6D32"/>
    <w:rsid w:val="009D7525"/>
    <w:rsid w:val="009D75A4"/>
    <w:rsid w:val="009D7AD0"/>
    <w:rsid w:val="009D7C10"/>
    <w:rsid w:val="009E065E"/>
    <w:rsid w:val="009E0CAA"/>
    <w:rsid w:val="009E0D2B"/>
    <w:rsid w:val="009E10FA"/>
    <w:rsid w:val="009E11A9"/>
    <w:rsid w:val="009E176B"/>
    <w:rsid w:val="009E1E13"/>
    <w:rsid w:val="009E1F70"/>
    <w:rsid w:val="009E1FFC"/>
    <w:rsid w:val="009E26B2"/>
    <w:rsid w:val="009E2A61"/>
    <w:rsid w:val="009E2B69"/>
    <w:rsid w:val="009E2F97"/>
    <w:rsid w:val="009E3235"/>
    <w:rsid w:val="009E35F6"/>
    <w:rsid w:val="009E3790"/>
    <w:rsid w:val="009E38B5"/>
    <w:rsid w:val="009E3C27"/>
    <w:rsid w:val="009E3EF8"/>
    <w:rsid w:val="009E457F"/>
    <w:rsid w:val="009E4637"/>
    <w:rsid w:val="009E5305"/>
    <w:rsid w:val="009E53AA"/>
    <w:rsid w:val="009E53D6"/>
    <w:rsid w:val="009E5432"/>
    <w:rsid w:val="009E5656"/>
    <w:rsid w:val="009E57A7"/>
    <w:rsid w:val="009E5AB4"/>
    <w:rsid w:val="009E605E"/>
    <w:rsid w:val="009E641D"/>
    <w:rsid w:val="009E66CE"/>
    <w:rsid w:val="009E68CC"/>
    <w:rsid w:val="009E6B29"/>
    <w:rsid w:val="009E6F6E"/>
    <w:rsid w:val="009E7002"/>
    <w:rsid w:val="009E798E"/>
    <w:rsid w:val="009E7D58"/>
    <w:rsid w:val="009F06E6"/>
    <w:rsid w:val="009F06F6"/>
    <w:rsid w:val="009F074E"/>
    <w:rsid w:val="009F08AB"/>
    <w:rsid w:val="009F0C38"/>
    <w:rsid w:val="009F0CD1"/>
    <w:rsid w:val="009F1033"/>
    <w:rsid w:val="009F1417"/>
    <w:rsid w:val="009F1678"/>
    <w:rsid w:val="009F187B"/>
    <w:rsid w:val="009F18E2"/>
    <w:rsid w:val="009F1933"/>
    <w:rsid w:val="009F23F0"/>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9B7"/>
    <w:rsid w:val="009F7BD3"/>
    <w:rsid w:val="00A00267"/>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823"/>
    <w:rsid w:val="00A06CE9"/>
    <w:rsid w:val="00A06F57"/>
    <w:rsid w:val="00A07654"/>
    <w:rsid w:val="00A0788D"/>
    <w:rsid w:val="00A07AF9"/>
    <w:rsid w:val="00A07B16"/>
    <w:rsid w:val="00A07EA6"/>
    <w:rsid w:val="00A102EF"/>
    <w:rsid w:val="00A1039C"/>
    <w:rsid w:val="00A1041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035"/>
    <w:rsid w:val="00A145D0"/>
    <w:rsid w:val="00A14743"/>
    <w:rsid w:val="00A14B08"/>
    <w:rsid w:val="00A14B5D"/>
    <w:rsid w:val="00A152DD"/>
    <w:rsid w:val="00A15459"/>
    <w:rsid w:val="00A1562F"/>
    <w:rsid w:val="00A156CB"/>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63A"/>
    <w:rsid w:val="00A20CA2"/>
    <w:rsid w:val="00A20D04"/>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3F13"/>
    <w:rsid w:val="00A24150"/>
    <w:rsid w:val="00A24345"/>
    <w:rsid w:val="00A2470A"/>
    <w:rsid w:val="00A2471B"/>
    <w:rsid w:val="00A2481C"/>
    <w:rsid w:val="00A24B2F"/>
    <w:rsid w:val="00A24CCF"/>
    <w:rsid w:val="00A24FB2"/>
    <w:rsid w:val="00A25A28"/>
    <w:rsid w:val="00A25E20"/>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0FE5"/>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C37"/>
    <w:rsid w:val="00A331B3"/>
    <w:rsid w:val="00A3345F"/>
    <w:rsid w:val="00A33A4C"/>
    <w:rsid w:val="00A33C3D"/>
    <w:rsid w:val="00A33C9E"/>
    <w:rsid w:val="00A33D35"/>
    <w:rsid w:val="00A33E01"/>
    <w:rsid w:val="00A340A1"/>
    <w:rsid w:val="00A34200"/>
    <w:rsid w:val="00A3439D"/>
    <w:rsid w:val="00A34C1C"/>
    <w:rsid w:val="00A34CF9"/>
    <w:rsid w:val="00A34D1D"/>
    <w:rsid w:val="00A34E2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37AA2"/>
    <w:rsid w:val="00A37CC2"/>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50"/>
    <w:rsid w:val="00A429DE"/>
    <w:rsid w:val="00A42A33"/>
    <w:rsid w:val="00A42B2D"/>
    <w:rsid w:val="00A42D52"/>
    <w:rsid w:val="00A4339C"/>
    <w:rsid w:val="00A43631"/>
    <w:rsid w:val="00A43995"/>
    <w:rsid w:val="00A439DE"/>
    <w:rsid w:val="00A44882"/>
    <w:rsid w:val="00A44AA5"/>
    <w:rsid w:val="00A44E28"/>
    <w:rsid w:val="00A44FD8"/>
    <w:rsid w:val="00A4508F"/>
    <w:rsid w:val="00A454BC"/>
    <w:rsid w:val="00A4570E"/>
    <w:rsid w:val="00A45A1B"/>
    <w:rsid w:val="00A45A3B"/>
    <w:rsid w:val="00A45A5D"/>
    <w:rsid w:val="00A45B31"/>
    <w:rsid w:val="00A45CA8"/>
    <w:rsid w:val="00A4609C"/>
    <w:rsid w:val="00A4623E"/>
    <w:rsid w:val="00A46433"/>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8BA"/>
    <w:rsid w:val="00A54A90"/>
    <w:rsid w:val="00A54CCA"/>
    <w:rsid w:val="00A54D16"/>
    <w:rsid w:val="00A5579B"/>
    <w:rsid w:val="00A55877"/>
    <w:rsid w:val="00A55BB7"/>
    <w:rsid w:val="00A55CCE"/>
    <w:rsid w:val="00A55E76"/>
    <w:rsid w:val="00A5637C"/>
    <w:rsid w:val="00A564FA"/>
    <w:rsid w:val="00A56612"/>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438"/>
    <w:rsid w:val="00A61828"/>
    <w:rsid w:val="00A619F9"/>
    <w:rsid w:val="00A61B5C"/>
    <w:rsid w:val="00A61B79"/>
    <w:rsid w:val="00A61BD9"/>
    <w:rsid w:val="00A61DC0"/>
    <w:rsid w:val="00A61E6D"/>
    <w:rsid w:val="00A620AA"/>
    <w:rsid w:val="00A62429"/>
    <w:rsid w:val="00A62690"/>
    <w:rsid w:val="00A62953"/>
    <w:rsid w:val="00A62961"/>
    <w:rsid w:val="00A62D25"/>
    <w:rsid w:val="00A62D78"/>
    <w:rsid w:val="00A630F5"/>
    <w:rsid w:val="00A63286"/>
    <w:rsid w:val="00A635AE"/>
    <w:rsid w:val="00A6360F"/>
    <w:rsid w:val="00A63872"/>
    <w:rsid w:val="00A63950"/>
    <w:rsid w:val="00A63A37"/>
    <w:rsid w:val="00A63A89"/>
    <w:rsid w:val="00A63C5E"/>
    <w:rsid w:val="00A63F14"/>
    <w:rsid w:val="00A640E8"/>
    <w:rsid w:val="00A64196"/>
    <w:rsid w:val="00A643ED"/>
    <w:rsid w:val="00A64BC7"/>
    <w:rsid w:val="00A64EB1"/>
    <w:rsid w:val="00A64F4D"/>
    <w:rsid w:val="00A65354"/>
    <w:rsid w:val="00A654A8"/>
    <w:rsid w:val="00A65636"/>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339"/>
    <w:rsid w:val="00A677C1"/>
    <w:rsid w:val="00A67A8E"/>
    <w:rsid w:val="00A67AC6"/>
    <w:rsid w:val="00A67E4D"/>
    <w:rsid w:val="00A67F6E"/>
    <w:rsid w:val="00A70027"/>
    <w:rsid w:val="00A70270"/>
    <w:rsid w:val="00A7054F"/>
    <w:rsid w:val="00A70725"/>
    <w:rsid w:val="00A707FE"/>
    <w:rsid w:val="00A70A35"/>
    <w:rsid w:val="00A70C0A"/>
    <w:rsid w:val="00A70C9B"/>
    <w:rsid w:val="00A71048"/>
    <w:rsid w:val="00A7141F"/>
    <w:rsid w:val="00A7166D"/>
    <w:rsid w:val="00A71822"/>
    <w:rsid w:val="00A71D6B"/>
    <w:rsid w:val="00A7222B"/>
    <w:rsid w:val="00A72415"/>
    <w:rsid w:val="00A730F4"/>
    <w:rsid w:val="00A73302"/>
    <w:rsid w:val="00A7356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5E33"/>
    <w:rsid w:val="00A7634B"/>
    <w:rsid w:val="00A76398"/>
    <w:rsid w:val="00A7662C"/>
    <w:rsid w:val="00A76696"/>
    <w:rsid w:val="00A7692C"/>
    <w:rsid w:val="00A769A7"/>
    <w:rsid w:val="00A76A52"/>
    <w:rsid w:val="00A76BF2"/>
    <w:rsid w:val="00A76C7F"/>
    <w:rsid w:val="00A76FC0"/>
    <w:rsid w:val="00A770A5"/>
    <w:rsid w:val="00A7735F"/>
    <w:rsid w:val="00A7747E"/>
    <w:rsid w:val="00A77531"/>
    <w:rsid w:val="00A77C0E"/>
    <w:rsid w:val="00A77D83"/>
    <w:rsid w:val="00A80402"/>
    <w:rsid w:val="00A806D6"/>
    <w:rsid w:val="00A80E52"/>
    <w:rsid w:val="00A80EC7"/>
    <w:rsid w:val="00A80ECC"/>
    <w:rsid w:val="00A8135C"/>
    <w:rsid w:val="00A81633"/>
    <w:rsid w:val="00A8221B"/>
    <w:rsid w:val="00A82665"/>
    <w:rsid w:val="00A82979"/>
    <w:rsid w:val="00A831F0"/>
    <w:rsid w:val="00A834EC"/>
    <w:rsid w:val="00A83BF1"/>
    <w:rsid w:val="00A83C06"/>
    <w:rsid w:val="00A83D3C"/>
    <w:rsid w:val="00A84298"/>
    <w:rsid w:val="00A844F9"/>
    <w:rsid w:val="00A849D8"/>
    <w:rsid w:val="00A84E8E"/>
    <w:rsid w:val="00A84F55"/>
    <w:rsid w:val="00A8513A"/>
    <w:rsid w:val="00A8523D"/>
    <w:rsid w:val="00A853DF"/>
    <w:rsid w:val="00A85661"/>
    <w:rsid w:val="00A85EE4"/>
    <w:rsid w:val="00A85FC9"/>
    <w:rsid w:val="00A85FFF"/>
    <w:rsid w:val="00A861C4"/>
    <w:rsid w:val="00A86ACD"/>
    <w:rsid w:val="00A86FEF"/>
    <w:rsid w:val="00A87281"/>
    <w:rsid w:val="00A87482"/>
    <w:rsid w:val="00A87791"/>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C34"/>
    <w:rsid w:val="00A91D3C"/>
    <w:rsid w:val="00A91F3E"/>
    <w:rsid w:val="00A9266C"/>
    <w:rsid w:val="00A92726"/>
    <w:rsid w:val="00A928E9"/>
    <w:rsid w:val="00A92F86"/>
    <w:rsid w:val="00A930F9"/>
    <w:rsid w:val="00A93400"/>
    <w:rsid w:val="00A934E3"/>
    <w:rsid w:val="00A934FE"/>
    <w:rsid w:val="00A93715"/>
    <w:rsid w:val="00A93974"/>
    <w:rsid w:val="00A9399B"/>
    <w:rsid w:val="00A939D3"/>
    <w:rsid w:val="00A93B4D"/>
    <w:rsid w:val="00A93BDA"/>
    <w:rsid w:val="00A93C24"/>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3DF"/>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0E0"/>
    <w:rsid w:val="00AA1105"/>
    <w:rsid w:val="00AA158B"/>
    <w:rsid w:val="00AA1D12"/>
    <w:rsid w:val="00AA1EEC"/>
    <w:rsid w:val="00AA2061"/>
    <w:rsid w:val="00AA210C"/>
    <w:rsid w:val="00AA2587"/>
    <w:rsid w:val="00AA29F2"/>
    <w:rsid w:val="00AA2CD8"/>
    <w:rsid w:val="00AA2D01"/>
    <w:rsid w:val="00AA2DAB"/>
    <w:rsid w:val="00AA30A2"/>
    <w:rsid w:val="00AA34E4"/>
    <w:rsid w:val="00AA34E7"/>
    <w:rsid w:val="00AA378C"/>
    <w:rsid w:val="00AA3845"/>
    <w:rsid w:val="00AA3927"/>
    <w:rsid w:val="00AA3B44"/>
    <w:rsid w:val="00AA3FF1"/>
    <w:rsid w:val="00AA4204"/>
    <w:rsid w:val="00AA461D"/>
    <w:rsid w:val="00AA4757"/>
    <w:rsid w:val="00AA4880"/>
    <w:rsid w:val="00AA4B1B"/>
    <w:rsid w:val="00AA53C6"/>
    <w:rsid w:val="00AA5584"/>
    <w:rsid w:val="00AA5837"/>
    <w:rsid w:val="00AA5960"/>
    <w:rsid w:val="00AA5EE2"/>
    <w:rsid w:val="00AA6026"/>
    <w:rsid w:val="00AA6206"/>
    <w:rsid w:val="00AA630A"/>
    <w:rsid w:val="00AA6633"/>
    <w:rsid w:val="00AA6655"/>
    <w:rsid w:val="00AA69EF"/>
    <w:rsid w:val="00AA6B64"/>
    <w:rsid w:val="00AA6C36"/>
    <w:rsid w:val="00AA6D70"/>
    <w:rsid w:val="00AA6F9A"/>
    <w:rsid w:val="00AA7136"/>
    <w:rsid w:val="00AA76C0"/>
    <w:rsid w:val="00AA7842"/>
    <w:rsid w:val="00AA7C4F"/>
    <w:rsid w:val="00AA7C6F"/>
    <w:rsid w:val="00AA7FC1"/>
    <w:rsid w:val="00AB001C"/>
    <w:rsid w:val="00AB00CD"/>
    <w:rsid w:val="00AB02C8"/>
    <w:rsid w:val="00AB06B8"/>
    <w:rsid w:val="00AB0ADE"/>
    <w:rsid w:val="00AB0CA0"/>
    <w:rsid w:val="00AB102D"/>
    <w:rsid w:val="00AB18DF"/>
    <w:rsid w:val="00AB1A33"/>
    <w:rsid w:val="00AB1B3E"/>
    <w:rsid w:val="00AB1C99"/>
    <w:rsid w:val="00AB20E3"/>
    <w:rsid w:val="00AB2857"/>
    <w:rsid w:val="00AB293A"/>
    <w:rsid w:val="00AB2A53"/>
    <w:rsid w:val="00AB3041"/>
    <w:rsid w:val="00AB3299"/>
    <w:rsid w:val="00AB3418"/>
    <w:rsid w:val="00AB3491"/>
    <w:rsid w:val="00AB351C"/>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D68"/>
    <w:rsid w:val="00AB6E20"/>
    <w:rsid w:val="00AB7134"/>
    <w:rsid w:val="00AB76D5"/>
    <w:rsid w:val="00AB7787"/>
    <w:rsid w:val="00AB78AC"/>
    <w:rsid w:val="00AB78B0"/>
    <w:rsid w:val="00AC0732"/>
    <w:rsid w:val="00AC091F"/>
    <w:rsid w:val="00AC0C7B"/>
    <w:rsid w:val="00AC1191"/>
    <w:rsid w:val="00AC1281"/>
    <w:rsid w:val="00AC1719"/>
    <w:rsid w:val="00AC25CE"/>
    <w:rsid w:val="00AC262F"/>
    <w:rsid w:val="00AC273B"/>
    <w:rsid w:val="00AC2CE6"/>
    <w:rsid w:val="00AC2D4E"/>
    <w:rsid w:val="00AC3084"/>
    <w:rsid w:val="00AC3156"/>
    <w:rsid w:val="00AC3431"/>
    <w:rsid w:val="00AC3539"/>
    <w:rsid w:val="00AC38E9"/>
    <w:rsid w:val="00AC446F"/>
    <w:rsid w:val="00AC45D6"/>
    <w:rsid w:val="00AC4729"/>
    <w:rsid w:val="00AC4D53"/>
    <w:rsid w:val="00AC4E2E"/>
    <w:rsid w:val="00AC4EEF"/>
    <w:rsid w:val="00AC51D0"/>
    <w:rsid w:val="00AC5A21"/>
    <w:rsid w:val="00AC5A34"/>
    <w:rsid w:val="00AC5A3B"/>
    <w:rsid w:val="00AC5BDC"/>
    <w:rsid w:val="00AC5E01"/>
    <w:rsid w:val="00AC5E85"/>
    <w:rsid w:val="00AC61B3"/>
    <w:rsid w:val="00AC63F4"/>
    <w:rsid w:val="00AC6521"/>
    <w:rsid w:val="00AC6611"/>
    <w:rsid w:val="00AC690A"/>
    <w:rsid w:val="00AC694F"/>
    <w:rsid w:val="00AC6D0A"/>
    <w:rsid w:val="00AC7142"/>
    <w:rsid w:val="00AC731E"/>
    <w:rsid w:val="00AC744E"/>
    <w:rsid w:val="00AC746C"/>
    <w:rsid w:val="00AC7905"/>
    <w:rsid w:val="00AC7AE9"/>
    <w:rsid w:val="00AC7B8E"/>
    <w:rsid w:val="00AC7E94"/>
    <w:rsid w:val="00AD01FA"/>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1C6"/>
    <w:rsid w:val="00AD732B"/>
    <w:rsid w:val="00AD75A6"/>
    <w:rsid w:val="00AD7927"/>
    <w:rsid w:val="00AD79D8"/>
    <w:rsid w:val="00AD7B53"/>
    <w:rsid w:val="00AD7CAE"/>
    <w:rsid w:val="00AD7CF0"/>
    <w:rsid w:val="00AD7D91"/>
    <w:rsid w:val="00AE0CE9"/>
    <w:rsid w:val="00AE0D23"/>
    <w:rsid w:val="00AE0E65"/>
    <w:rsid w:val="00AE0E9E"/>
    <w:rsid w:val="00AE12FE"/>
    <w:rsid w:val="00AE1418"/>
    <w:rsid w:val="00AE14B7"/>
    <w:rsid w:val="00AE183B"/>
    <w:rsid w:val="00AE1CA4"/>
    <w:rsid w:val="00AE1F9D"/>
    <w:rsid w:val="00AE2205"/>
    <w:rsid w:val="00AE232B"/>
    <w:rsid w:val="00AE25A7"/>
    <w:rsid w:val="00AE2BFE"/>
    <w:rsid w:val="00AE3004"/>
    <w:rsid w:val="00AE3302"/>
    <w:rsid w:val="00AE3666"/>
    <w:rsid w:val="00AE3C6F"/>
    <w:rsid w:val="00AE3CE1"/>
    <w:rsid w:val="00AE4318"/>
    <w:rsid w:val="00AE453A"/>
    <w:rsid w:val="00AE4557"/>
    <w:rsid w:val="00AE4A1F"/>
    <w:rsid w:val="00AE4B5C"/>
    <w:rsid w:val="00AE4C51"/>
    <w:rsid w:val="00AE4C55"/>
    <w:rsid w:val="00AE4C9A"/>
    <w:rsid w:val="00AE4F01"/>
    <w:rsid w:val="00AE5323"/>
    <w:rsid w:val="00AE552C"/>
    <w:rsid w:val="00AE5605"/>
    <w:rsid w:val="00AE567B"/>
    <w:rsid w:val="00AE5749"/>
    <w:rsid w:val="00AE5E27"/>
    <w:rsid w:val="00AE5E95"/>
    <w:rsid w:val="00AE6191"/>
    <w:rsid w:val="00AE620C"/>
    <w:rsid w:val="00AE628A"/>
    <w:rsid w:val="00AE6433"/>
    <w:rsid w:val="00AE646D"/>
    <w:rsid w:val="00AE654F"/>
    <w:rsid w:val="00AE6584"/>
    <w:rsid w:val="00AE6782"/>
    <w:rsid w:val="00AE69BD"/>
    <w:rsid w:val="00AE6D12"/>
    <w:rsid w:val="00AE6EEB"/>
    <w:rsid w:val="00AE6F48"/>
    <w:rsid w:val="00AE723D"/>
    <w:rsid w:val="00AE75FE"/>
    <w:rsid w:val="00AE7870"/>
    <w:rsid w:val="00AE797D"/>
    <w:rsid w:val="00AE7992"/>
    <w:rsid w:val="00AE7C8A"/>
    <w:rsid w:val="00AF0202"/>
    <w:rsid w:val="00AF0414"/>
    <w:rsid w:val="00AF0662"/>
    <w:rsid w:val="00AF07F4"/>
    <w:rsid w:val="00AF0801"/>
    <w:rsid w:val="00AF0AC4"/>
    <w:rsid w:val="00AF12A6"/>
    <w:rsid w:val="00AF1414"/>
    <w:rsid w:val="00AF191E"/>
    <w:rsid w:val="00AF1A84"/>
    <w:rsid w:val="00AF1B78"/>
    <w:rsid w:val="00AF1E5D"/>
    <w:rsid w:val="00AF22BA"/>
    <w:rsid w:val="00AF24DB"/>
    <w:rsid w:val="00AF28B0"/>
    <w:rsid w:val="00AF2B5B"/>
    <w:rsid w:val="00AF2BB4"/>
    <w:rsid w:val="00AF2BFC"/>
    <w:rsid w:val="00AF2DED"/>
    <w:rsid w:val="00AF324E"/>
    <w:rsid w:val="00AF3466"/>
    <w:rsid w:val="00AF3618"/>
    <w:rsid w:val="00AF3C80"/>
    <w:rsid w:val="00AF3C8C"/>
    <w:rsid w:val="00AF3CE0"/>
    <w:rsid w:val="00AF4014"/>
    <w:rsid w:val="00AF410B"/>
    <w:rsid w:val="00AF41FC"/>
    <w:rsid w:val="00AF4345"/>
    <w:rsid w:val="00AF457C"/>
    <w:rsid w:val="00AF4648"/>
    <w:rsid w:val="00AF4EBC"/>
    <w:rsid w:val="00AF5021"/>
    <w:rsid w:val="00AF5088"/>
    <w:rsid w:val="00AF508A"/>
    <w:rsid w:val="00AF5178"/>
    <w:rsid w:val="00AF5193"/>
    <w:rsid w:val="00AF5363"/>
    <w:rsid w:val="00AF5A50"/>
    <w:rsid w:val="00AF5F78"/>
    <w:rsid w:val="00AF63A9"/>
    <w:rsid w:val="00AF6591"/>
    <w:rsid w:val="00AF65AB"/>
    <w:rsid w:val="00AF66A8"/>
    <w:rsid w:val="00AF66F1"/>
    <w:rsid w:val="00AF6AE3"/>
    <w:rsid w:val="00AF6B1B"/>
    <w:rsid w:val="00AF6DF2"/>
    <w:rsid w:val="00AF71F8"/>
    <w:rsid w:val="00AF738A"/>
    <w:rsid w:val="00AF76BE"/>
    <w:rsid w:val="00AF7C78"/>
    <w:rsid w:val="00AF7CAD"/>
    <w:rsid w:val="00AF7F09"/>
    <w:rsid w:val="00AF7F2D"/>
    <w:rsid w:val="00B002BA"/>
    <w:rsid w:val="00B00306"/>
    <w:rsid w:val="00B007B9"/>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64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366"/>
    <w:rsid w:val="00B054B0"/>
    <w:rsid w:val="00B054CE"/>
    <w:rsid w:val="00B05688"/>
    <w:rsid w:val="00B056D0"/>
    <w:rsid w:val="00B05A01"/>
    <w:rsid w:val="00B05DA4"/>
    <w:rsid w:val="00B0646A"/>
    <w:rsid w:val="00B06598"/>
    <w:rsid w:val="00B06AF4"/>
    <w:rsid w:val="00B06C77"/>
    <w:rsid w:val="00B06D40"/>
    <w:rsid w:val="00B075EC"/>
    <w:rsid w:val="00B07628"/>
    <w:rsid w:val="00B07CBE"/>
    <w:rsid w:val="00B07F35"/>
    <w:rsid w:val="00B1093D"/>
    <w:rsid w:val="00B10BD1"/>
    <w:rsid w:val="00B10C27"/>
    <w:rsid w:val="00B10E06"/>
    <w:rsid w:val="00B10FC2"/>
    <w:rsid w:val="00B1115F"/>
    <w:rsid w:val="00B111BF"/>
    <w:rsid w:val="00B114C4"/>
    <w:rsid w:val="00B11532"/>
    <w:rsid w:val="00B1158C"/>
    <w:rsid w:val="00B115A1"/>
    <w:rsid w:val="00B11882"/>
    <w:rsid w:val="00B118D4"/>
    <w:rsid w:val="00B11C13"/>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5CD"/>
    <w:rsid w:val="00B15A0F"/>
    <w:rsid w:val="00B16359"/>
    <w:rsid w:val="00B1659B"/>
    <w:rsid w:val="00B167A6"/>
    <w:rsid w:val="00B16961"/>
    <w:rsid w:val="00B16B5F"/>
    <w:rsid w:val="00B16BB0"/>
    <w:rsid w:val="00B16CDD"/>
    <w:rsid w:val="00B16E9A"/>
    <w:rsid w:val="00B1736C"/>
    <w:rsid w:val="00B17744"/>
    <w:rsid w:val="00B17F54"/>
    <w:rsid w:val="00B20057"/>
    <w:rsid w:val="00B20205"/>
    <w:rsid w:val="00B2043A"/>
    <w:rsid w:val="00B20557"/>
    <w:rsid w:val="00B20A3F"/>
    <w:rsid w:val="00B20B60"/>
    <w:rsid w:val="00B20E2B"/>
    <w:rsid w:val="00B21016"/>
    <w:rsid w:val="00B215F9"/>
    <w:rsid w:val="00B21B56"/>
    <w:rsid w:val="00B21CA7"/>
    <w:rsid w:val="00B21D72"/>
    <w:rsid w:val="00B21D85"/>
    <w:rsid w:val="00B21DF9"/>
    <w:rsid w:val="00B22780"/>
    <w:rsid w:val="00B227BE"/>
    <w:rsid w:val="00B233A2"/>
    <w:rsid w:val="00B233A9"/>
    <w:rsid w:val="00B236BE"/>
    <w:rsid w:val="00B2372A"/>
    <w:rsid w:val="00B239CC"/>
    <w:rsid w:val="00B23EE9"/>
    <w:rsid w:val="00B2413A"/>
    <w:rsid w:val="00B24578"/>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D7"/>
    <w:rsid w:val="00B32CE3"/>
    <w:rsid w:val="00B32EA2"/>
    <w:rsid w:val="00B332E7"/>
    <w:rsid w:val="00B33595"/>
    <w:rsid w:val="00B3364E"/>
    <w:rsid w:val="00B337C1"/>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9DE"/>
    <w:rsid w:val="00B36BB2"/>
    <w:rsid w:val="00B36CA2"/>
    <w:rsid w:val="00B36CCD"/>
    <w:rsid w:val="00B36E30"/>
    <w:rsid w:val="00B36E9A"/>
    <w:rsid w:val="00B3711D"/>
    <w:rsid w:val="00B37121"/>
    <w:rsid w:val="00B377CE"/>
    <w:rsid w:val="00B37A76"/>
    <w:rsid w:val="00B37DD8"/>
    <w:rsid w:val="00B37E1E"/>
    <w:rsid w:val="00B4003E"/>
    <w:rsid w:val="00B40292"/>
    <w:rsid w:val="00B40600"/>
    <w:rsid w:val="00B406B2"/>
    <w:rsid w:val="00B40D4D"/>
    <w:rsid w:val="00B40D73"/>
    <w:rsid w:val="00B40DDF"/>
    <w:rsid w:val="00B40F55"/>
    <w:rsid w:val="00B411A3"/>
    <w:rsid w:val="00B41272"/>
    <w:rsid w:val="00B412CB"/>
    <w:rsid w:val="00B41351"/>
    <w:rsid w:val="00B415EF"/>
    <w:rsid w:val="00B4188C"/>
    <w:rsid w:val="00B4190F"/>
    <w:rsid w:val="00B41B34"/>
    <w:rsid w:val="00B41E21"/>
    <w:rsid w:val="00B422F2"/>
    <w:rsid w:val="00B423FE"/>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C86"/>
    <w:rsid w:val="00B43D4D"/>
    <w:rsid w:val="00B43E1A"/>
    <w:rsid w:val="00B440CF"/>
    <w:rsid w:val="00B4425A"/>
    <w:rsid w:val="00B443C5"/>
    <w:rsid w:val="00B4485B"/>
    <w:rsid w:val="00B4525D"/>
    <w:rsid w:val="00B45589"/>
    <w:rsid w:val="00B45940"/>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983"/>
    <w:rsid w:val="00B47CEF"/>
    <w:rsid w:val="00B503E2"/>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2B46"/>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8E8"/>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3C1"/>
    <w:rsid w:val="00B62A18"/>
    <w:rsid w:val="00B63041"/>
    <w:rsid w:val="00B6350C"/>
    <w:rsid w:val="00B63599"/>
    <w:rsid w:val="00B63870"/>
    <w:rsid w:val="00B63E99"/>
    <w:rsid w:val="00B640AB"/>
    <w:rsid w:val="00B64398"/>
    <w:rsid w:val="00B64484"/>
    <w:rsid w:val="00B645EE"/>
    <w:rsid w:val="00B645F8"/>
    <w:rsid w:val="00B6468E"/>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B7C"/>
    <w:rsid w:val="00B70C4B"/>
    <w:rsid w:val="00B70DC2"/>
    <w:rsid w:val="00B70EDB"/>
    <w:rsid w:val="00B711A3"/>
    <w:rsid w:val="00B7160A"/>
    <w:rsid w:val="00B71A5D"/>
    <w:rsid w:val="00B71AAF"/>
    <w:rsid w:val="00B71C58"/>
    <w:rsid w:val="00B72117"/>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C42"/>
    <w:rsid w:val="00B74E1C"/>
    <w:rsid w:val="00B74EC0"/>
    <w:rsid w:val="00B753F1"/>
    <w:rsid w:val="00B754D1"/>
    <w:rsid w:val="00B754FE"/>
    <w:rsid w:val="00B75667"/>
    <w:rsid w:val="00B757C2"/>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099"/>
    <w:rsid w:val="00B81578"/>
    <w:rsid w:val="00B81684"/>
    <w:rsid w:val="00B81794"/>
    <w:rsid w:val="00B817F4"/>
    <w:rsid w:val="00B81BBD"/>
    <w:rsid w:val="00B8206A"/>
    <w:rsid w:val="00B820D0"/>
    <w:rsid w:val="00B82158"/>
    <w:rsid w:val="00B821AB"/>
    <w:rsid w:val="00B822CA"/>
    <w:rsid w:val="00B82361"/>
    <w:rsid w:val="00B824AB"/>
    <w:rsid w:val="00B82810"/>
    <w:rsid w:val="00B82BB8"/>
    <w:rsid w:val="00B82E4A"/>
    <w:rsid w:val="00B830F7"/>
    <w:rsid w:val="00B8314C"/>
    <w:rsid w:val="00B8318A"/>
    <w:rsid w:val="00B8321E"/>
    <w:rsid w:val="00B834A7"/>
    <w:rsid w:val="00B83653"/>
    <w:rsid w:val="00B83AC3"/>
    <w:rsid w:val="00B83B77"/>
    <w:rsid w:val="00B83BC6"/>
    <w:rsid w:val="00B83DF6"/>
    <w:rsid w:val="00B8408E"/>
    <w:rsid w:val="00B842CA"/>
    <w:rsid w:val="00B84BE8"/>
    <w:rsid w:val="00B85123"/>
    <w:rsid w:val="00B851C7"/>
    <w:rsid w:val="00B857A4"/>
    <w:rsid w:val="00B857F1"/>
    <w:rsid w:val="00B85E03"/>
    <w:rsid w:val="00B85F67"/>
    <w:rsid w:val="00B86557"/>
    <w:rsid w:val="00B86686"/>
    <w:rsid w:val="00B86734"/>
    <w:rsid w:val="00B8692C"/>
    <w:rsid w:val="00B86988"/>
    <w:rsid w:val="00B86A4D"/>
    <w:rsid w:val="00B86BDC"/>
    <w:rsid w:val="00B87094"/>
    <w:rsid w:val="00B871B5"/>
    <w:rsid w:val="00B872AE"/>
    <w:rsid w:val="00B873BA"/>
    <w:rsid w:val="00B874FB"/>
    <w:rsid w:val="00B8750F"/>
    <w:rsid w:val="00B8769E"/>
    <w:rsid w:val="00B876C8"/>
    <w:rsid w:val="00B87762"/>
    <w:rsid w:val="00B90D77"/>
    <w:rsid w:val="00B90DC8"/>
    <w:rsid w:val="00B91356"/>
    <w:rsid w:val="00B914FB"/>
    <w:rsid w:val="00B91B21"/>
    <w:rsid w:val="00B91E0F"/>
    <w:rsid w:val="00B92093"/>
    <w:rsid w:val="00B926E0"/>
    <w:rsid w:val="00B9278E"/>
    <w:rsid w:val="00B928B6"/>
    <w:rsid w:val="00B92DE1"/>
    <w:rsid w:val="00B92EFE"/>
    <w:rsid w:val="00B93352"/>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7"/>
    <w:rsid w:val="00B95EEF"/>
    <w:rsid w:val="00B9603D"/>
    <w:rsid w:val="00B96228"/>
    <w:rsid w:val="00B96313"/>
    <w:rsid w:val="00B96577"/>
    <w:rsid w:val="00B969DB"/>
    <w:rsid w:val="00B96ABF"/>
    <w:rsid w:val="00B96CBF"/>
    <w:rsid w:val="00B96CF0"/>
    <w:rsid w:val="00B96DA2"/>
    <w:rsid w:val="00B96FC5"/>
    <w:rsid w:val="00B9727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785"/>
    <w:rsid w:val="00BA3974"/>
    <w:rsid w:val="00BA3CBB"/>
    <w:rsid w:val="00BA3CC9"/>
    <w:rsid w:val="00BA3F29"/>
    <w:rsid w:val="00BA40BE"/>
    <w:rsid w:val="00BA4220"/>
    <w:rsid w:val="00BA4458"/>
    <w:rsid w:val="00BA476B"/>
    <w:rsid w:val="00BA48E0"/>
    <w:rsid w:val="00BA4C65"/>
    <w:rsid w:val="00BA4D25"/>
    <w:rsid w:val="00BA5033"/>
    <w:rsid w:val="00BA5267"/>
    <w:rsid w:val="00BA52C6"/>
    <w:rsid w:val="00BA5346"/>
    <w:rsid w:val="00BA53BF"/>
    <w:rsid w:val="00BA54FB"/>
    <w:rsid w:val="00BA557D"/>
    <w:rsid w:val="00BA5C97"/>
    <w:rsid w:val="00BA5EFB"/>
    <w:rsid w:val="00BA6282"/>
    <w:rsid w:val="00BA659A"/>
    <w:rsid w:val="00BA6873"/>
    <w:rsid w:val="00BA68C1"/>
    <w:rsid w:val="00BA6C01"/>
    <w:rsid w:val="00BA6CFD"/>
    <w:rsid w:val="00BA7423"/>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5D"/>
    <w:rsid w:val="00BB22BD"/>
    <w:rsid w:val="00BB2B59"/>
    <w:rsid w:val="00BB2D6E"/>
    <w:rsid w:val="00BB317E"/>
    <w:rsid w:val="00BB3355"/>
    <w:rsid w:val="00BB365A"/>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0DDB"/>
    <w:rsid w:val="00BC130E"/>
    <w:rsid w:val="00BC14B9"/>
    <w:rsid w:val="00BC14DF"/>
    <w:rsid w:val="00BC15C0"/>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032"/>
    <w:rsid w:val="00BC41CF"/>
    <w:rsid w:val="00BC42CB"/>
    <w:rsid w:val="00BC45A8"/>
    <w:rsid w:val="00BC499E"/>
    <w:rsid w:val="00BC4E87"/>
    <w:rsid w:val="00BC54F7"/>
    <w:rsid w:val="00BC5CE2"/>
    <w:rsid w:val="00BC600D"/>
    <w:rsid w:val="00BC6064"/>
    <w:rsid w:val="00BC606C"/>
    <w:rsid w:val="00BC6753"/>
    <w:rsid w:val="00BC6BDE"/>
    <w:rsid w:val="00BC70D5"/>
    <w:rsid w:val="00BC7102"/>
    <w:rsid w:val="00BC71C5"/>
    <w:rsid w:val="00BC7659"/>
    <w:rsid w:val="00BC77C9"/>
    <w:rsid w:val="00BC7A00"/>
    <w:rsid w:val="00BC7A42"/>
    <w:rsid w:val="00BD013E"/>
    <w:rsid w:val="00BD034D"/>
    <w:rsid w:val="00BD082C"/>
    <w:rsid w:val="00BD09A3"/>
    <w:rsid w:val="00BD0F37"/>
    <w:rsid w:val="00BD0F6C"/>
    <w:rsid w:val="00BD0FC4"/>
    <w:rsid w:val="00BD140B"/>
    <w:rsid w:val="00BD22D1"/>
    <w:rsid w:val="00BD2387"/>
    <w:rsid w:val="00BD238C"/>
    <w:rsid w:val="00BD28C3"/>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26E"/>
    <w:rsid w:val="00BD7468"/>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84E"/>
    <w:rsid w:val="00BE3EA0"/>
    <w:rsid w:val="00BE3EDB"/>
    <w:rsid w:val="00BE403F"/>
    <w:rsid w:val="00BE475F"/>
    <w:rsid w:val="00BE49AD"/>
    <w:rsid w:val="00BE4CF3"/>
    <w:rsid w:val="00BE4DE7"/>
    <w:rsid w:val="00BE507F"/>
    <w:rsid w:val="00BE5519"/>
    <w:rsid w:val="00BE57B1"/>
    <w:rsid w:val="00BE5813"/>
    <w:rsid w:val="00BE5FB5"/>
    <w:rsid w:val="00BE612F"/>
    <w:rsid w:val="00BE6468"/>
    <w:rsid w:val="00BE655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0F6"/>
    <w:rsid w:val="00BF120B"/>
    <w:rsid w:val="00BF12B0"/>
    <w:rsid w:val="00BF1309"/>
    <w:rsid w:val="00BF18A7"/>
    <w:rsid w:val="00BF1B36"/>
    <w:rsid w:val="00BF1E13"/>
    <w:rsid w:val="00BF2023"/>
    <w:rsid w:val="00BF220D"/>
    <w:rsid w:val="00BF2372"/>
    <w:rsid w:val="00BF2817"/>
    <w:rsid w:val="00BF29F8"/>
    <w:rsid w:val="00BF2A39"/>
    <w:rsid w:val="00BF2E05"/>
    <w:rsid w:val="00BF2F3D"/>
    <w:rsid w:val="00BF31CB"/>
    <w:rsid w:val="00BF33B8"/>
    <w:rsid w:val="00BF3B91"/>
    <w:rsid w:val="00BF3C10"/>
    <w:rsid w:val="00BF3DCE"/>
    <w:rsid w:val="00BF3FFA"/>
    <w:rsid w:val="00BF4036"/>
    <w:rsid w:val="00BF419D"/>
    <w:rsid w:val="00BF46F1"/>
    <w:rsid w:val="00BF47D7"/>
    <w:rsid w:val="00BF49FE"/>
    <w:rsid w:val="00BF4B69"/>
    <w:rsid w:val="00BF56A8"/>
    <w:rsid w:val="00BF5C2F"/>
    <w:rsid w:val="00BF60AB"/>
    <w:rsid w:val="00BF60E3"/>
    <w:rsid w:val="00BF6C19"/>
    <w:rsid w:val="00BF6D85"/>
    <w:rsid w:val="00BF6F8F"/>
    <w:rsid w:val="00BF6FBF"/>
    <w:rsid w:val="00BF7006"/>
    <w:rsid w:val="00BF70A1"/>
    <w:rsid w:val="00BF70F8"/>
    <w:rsid w:val="00BF7219"/>
    <w:rsid w:val="00BF7C36"/>
    <w:rsid w:val="00BF7CD8"/>
    <w:rsid w:val="00BF7D39"/>
    <w:rsid w:val="00BF7D43"/>
    <w:rsid w:val="00C006AF"/>
    <w:rsid w:val="00C006F3"/>
    <w:rsid w:val="00C00D90"/>
    <w:rsid w:val="00C00E48"/>
    <w:rsid w:val="00C00F1A"/>
    <w:rsid w:val="00C010F5"/>
    <w:rsid w:val="00C01166"/>
    <w:rsid w:val="00C0141F"/>
    <w:rsid w:val="00C0150C"/>
    <w:rsid w:val="00C01835"/>
    <w:rsid w:val="00C018DE"/>
    <w:rsid w:val="00C01DA4"/>
    <w:rsid w:val="00C02026"/>
    <w:rsid w:val="00C02044"/>
    <w:rsid w:val="00C02192"/>
    <w:rsid w:val="00C022DE"/>
    <w:rsid w:val="00C023FA"/>
    <w:rsid w:val="00C02CDE"/>
    <w:rsid w:val="00C03125"/>
    <w:rsid w:val="00C03207"/>
    <w:rsid w:val="00C03601"/>
    <w:rsid w:val="00C03892"/>
    <w:rsid w:val="00C039B6"/>
    <w:rsid w:val="00C03A95"/>
    <w:rsid w:val="00C03B7B"/>
    <w:rsid w:val="00C042B3"/>
    <w:rsid w:val="00C04AA5"/>
    <w:rsid w:val="00C04D1E"/>
    <w:rsid w:val="00C04DFE"/>
    <w:rsid w:val="00C05094"/>
    <w:rsid w:val="00C0520A"/>
    <w:rsid w:val="00C052A3"/>
    <w:rsid w:val="00C052BE"/>
    <w:rsid w:val="00C05470"/>
    <w:rsid w:val="00C057E0"/>
    <w:rsid w:val="00C05863"/>
    <w:rsid w:val="00C05AC4"/>
    <w:rsid w:val="00C05BD6"/>
    <w:rsid w:val="00C05C20"/>
    <w:rsid w:val="00C05D93"/>
    <w:rsid w:val="00C06066"/>
    <w:rsid w:val="00C0620A"/>
    <w:rsid w:val="00C0638D"/>
    <w:rsid w:val="00C0648A"/>
    <w:rsid w:val="00C067A4"/>
    <w:rsid w:val="00C06BE9"/>
    <w:rsid w:val="00C06D90"/>
    <w:rsid w:val="00C06E2A"/>
    <w:rsid w:val="00C06FC3"/>
    <w:rsid w:val="00C07A6C"/>
    <w:rsid w:val="00C07AC5"/>
    <w:rsid w:val="00C07AE3"/>
    <w:rsid w:val="00C07AE4"/>
    <w:rsid w:val="00C07D3E"/>
    <w:rsid w:val="00C10249"/>
    <w:rsid w:val="00C104CD"/>
    <w:rsid w:val="00C10599"/>
    <w:rsid w:val="00C106DF"/>
    <w:rsid w:val="00C10E57"/>
    <w:rsid w:val="00C10FD3"/>
    <w:rsid w:val="00C10FF1"/>
    <w:rsid w:val="00C1114F"/>
    <w:rsid w:val="00C11183"/>
    <w:rsid w:val="00C11197"/>
    <w:rsid w:val="00C115F9"/>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6D2"/>
    <w:rsid w:val="00C159ED"/>
    <w:rsid w:val="00C15A43"/>
    <w:rsid w:val="00C15A93"/>
    <w:rsid w:val="00C1640C"/>
    <w:rsid w:val="00C165B6"/>
    <w:rsid w:val="00C1662C"/>
    <w:rsid w:val="00C1679F"/>
    <w:rsid w:val="00C16FB4"/>
    <w:rsid w:val="00C17099"/>
    <w:rsid w:val="00C1733B"/>
    <w:rsid w:val="00C1741D"/>
    <w:rsid w:val="00C174EC"/>
    <w:rsid w:val="00C17593"/>
    <w:rsid w:val="00C17D7E"/>
    <w:rsid w:val="00C17D89"/>
    <w:rsid w:val="00C2022B"/>
    <w:rsid w:val="00C202D5"/>
    <w:rsid w:val="00C2050C"/>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5D5F"/>
    <w:rsid w:val="00C263AE"/>
    <w:rsid w:val="00C26871"/>
    <w:rsid w:val="00C2695A"/>
    <w:rsid w:val="00C26AE1"/>
    <w:rsid w:val="00C26B7A"/>
    <w:rsid w:val="00C26E4E"/>
    <w:rsid w:val="00C273C5"/>
    <w:rsid w:val="00C274BE"/>
    <w:rsid w:val="00C275A3"/>
    <w:rsid w:val="00C3045A"/>
    <w:rsid w:val="00C30691"/>
    <w:rsid w:val="00C30745"/>
    <w:rsid w:val="00C307FA"/>
    <w:rsid w:val="00C30BA2"/>
    <w:rsid w:val="00C30D3F"/>
    <w:rsid w:val="00C30DAA"/>
    <w:rsid w:val="00C30F1F"/>
    <w:rsid w:val="00C30F22"/>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E46"/>
    <w:rsid w:val="00C32FDB"/>
    <w:rsid w:val="00C3341B"/>
    <w:rsid w:val="00C33442"/>
    <w:rsid w:val="00C339DE"/>
    <w:rsid w:val="00C33AA7"/>
    <w:rsid w:val="00C33CAF"/>
    <w:rsid w:val="00C33CE8"/>
    <w:rsid w:val="00C33DCE"/>
    <w:rsid w:val="00C3463A"/>
    <w:rsid w:val="00C346BB"/>
    <w:rsid w:val="00C346C1"/>
    <w:rsid w:val="00C34977"/>
    <w:rsid w:val="00C34C05"/>
    <w:rsid w:val="00C3566B"/>
    <w:rsid w:val="00C3579E"/>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67D"/>
    <w:rsid w:val="00C40B7D"/>
    <w:rsid w:val="00C40E14"/>
    <w:rsid w:val="00C40E5E"/>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AF"/>
    <w:rsid w:val="00C44ADA"/>
    <w:rsid w:val="00C44AF6"/>
    <w:rsid w:val="00C457A9"/>
    <w:rsid w:val="00C45A9C"/>
    <w:rsid w:val="00C45BF6"/>
    <w:rsid w:val="00C45C6F"/>
    <w:rsid w:val="00C45F7A"/>
    <w:rsid w:val="00C46B53"/>
    <w:rsid w:val="00C46D8E"/>
    <w:rsid w:val="00C46E10"/>
    <w:rsid w:val="00C470AA"/>
    <w:rsid w:val="00C470B6"/>
    <w:rsid w:val="00C47608"/>
    <w:rsid w:val="00C477CA"/>
    <w:rsid w:val="00C47AE8"/>
    <w:rsid w:val="00C47E46"/>
    <w:rsid w:val="00C5060F"/>
    <w:rsid w:val="00C5063D"/>
    <w:rsid w:val="00C5078D"/>
    <w:rsid w:val="00C508B7"/>
    <w:rsid w:val="00C50ADC"/>
    <w:rsid w:val="00C50DA6"/>
    <w:rsid w:val="00C511F7"/>
    <w:rsid w:val="00C51277"/>
    <w:rsid w:val="00C51D11"/>
    <w:rsid w:val="00C5219C"/>
    <w:rsid w:val="00C5257E"/>
    <w:rsid w:val="00C52BEC"/>
    <w:rsid w:val="00C52C1B"/>
    <w:rsid w:val="00C531B4"/>
    <w:rsid w:val="00C53219"/>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95"/>
    <w:rsid w:val="00C55ADC"/>
    <w:rsid w:val="00C55D9F"/>
    <w:rsid w:val="00C5638E"/>
    <w:rsid w:val="00C563A6"/>
    <w:rsid w:val="00C56918"/>
    <w:rsid w:val="00C569CA"/>
    <w:rsid w:val="00C56B70"/>
    <w:rsid w:val="00C5707E"/>
    <w:rsid w:val="00C57312"/>
    <w:rsid w:val="00C57B73"/>
    <w:rsid w:val="00C57CC6"/>
    <w:rsid w:val="00C57D03"/>
    <w:rsid w:val="00C60193"/>
    <w:rsid w:val="00C601EB"/>
    <w:rsid w:val="00C6079B"/>
    <w:rsid w:val="00C60EC1"/>
    <w:rsid w:val="00C61642"/>
    <w:rsid w:val="00C619F5"/>
    <w:rsid w:val="00C61AAE"/>
    <w:rsid w:val="00C62027"/>
    <w:rsid w:val="00C62163"/>
    <w:rsid w:val="00C62286"/>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C7"/>
    <w:rsid w:val="00C64EDC"/>
    <w:rsid w:val="00C65019"/>
    <w:rsid w:val="00C65C7A"/>
    <w:rsid w:val="00C65D24"/>
    <w:rsid w:val="00C65E90"/>
    <w:rsid w:val="00C65F58"/>
    <w:rsid w:val="00C66571"/>
    <w:rsid w:val="00C666DB"/>
    <w:rsid w:val="00C667F6"/>
    <w:rsid w:val="00C66B89"/>
    <w:rsid w:val="00C66C34"/>
    <w:rsid w:val="00C670F5"/>
    <w:rsid w:val="00C67231"/>
    <w:rsid w:val="00C67651"/>
    <w:rsid w:val="00C67768"/>
    <w:rsid w:val="00C67825"/>
    <w:rsid w:val="00C67E45"/>
    <w:rsid w:val="00C70250"/>
    <w:rsid w:val="00C702C3"/>
    <w:rsid w:val="00C7040D"/>
    <w:rsid w:val="00C70B61"/>
    <w:rsid w:val="00C70B8C"/>
    <w:rsid w:val="00C70C1B"/>
    <w:rsid w:val="00C70F4D"/>
    <w:rsid w:val="00C70F58"/>
    <w:rsid w:val="00C71468"/>
    <w:rsid w:val="00C71CB7"/>
    <w:rsid w:val="00C72130"/>
    <w:rsid w:val="00C72176"/>
    <w:rsid w:val="00C723AF"/>
    <w:rsid w:val="00C72666"/>
    <w:rsid w:val="00C727CB"/>
    <w:rsid w:val="00C72873"/>
    <w:rsid w:val="00C72922"/>
    <w:rsid w:val="00C72B29"/>
    <w:rsid w:val="00C72BFA"/>
    <w:rsid w:val="00C72EF5"/>
    <w:rsid w:val="00C732C5"/>
    <w:rsid w:val="00C734E0"/>
    <w:rsid w:val="00C7357D"/>
    <w:rsid w:val="00C73F10"/>
    <w:rsid w:val="00C740FD"/>
    <w:rsid w:val="00C74157"/>
    <w:rsid w:val="00C741B4"/>
    <w:rsid w:val="00C7448E"/>
    <w:rsid w:val="00C748E2"/>
    <w:rsid w:val="00C75004"/>
    <w:rsid w:val="00C75183"/>
    <w:rsid w:val="00C75412"/>
    <w:rsid w:val="00C755E8"/>
    <w:rsid w:val="00C75970"/>
    <w:rsid w:val="00C75AC4"/>
    <w:rsid w:val="00C75B22"/>
    <w:rsid w:val="00C75C9D"/>
    <w:rsid w:val="00C75CBC"/>
    <w:rsid w:val="00C768DF"/>
    <w:rsid w:val="00C768E3"/>
    <w:rsid w:val="00C76A56"/>
    <w:rsid w:val="00C76A6B"/>
    <w:rsid w:val="00C76D2B"/>
    <w:rsid w:val="00C7731D"/>
    <w:rsid w:val="00C7757F"/>
    <w:rsid w:val="00C776FD"/>
    <w:rsid w:val="00C7799E"/>
    <w:rsid w:val="00C77A71"/>
    <w:rsid w:val="00C77DF7"/>
    <w:rsid w:val="00C77E09"/>
    <w:rsid w:val="00C80247"/>
    <w:rsid w:val="00C802CF"/>
    <w:rsid w:val="00C80547"/>
    <w:rsid w:val="00C809A4"/>
    <w:rsid w:val="00C81491"/>
    <w:rsid w:val="00C8166A"/>
    <w:rsid w:val="00C81827"/>
    <w:rsid w:val="00C8198E"/>
    <w:rsid w:val="00C81B30"/>
    <w:rsid w:val="00C820A1"/>
    <w:rsid w:val="00C82280"/>
    <w:rsid w:val="00C82375"/>
    <w:rsid w:val="00C82387"/>
    <w:rsid w:val="00C82496"/>
    <w:rsid w:val="00C82640"/>
    <w:rsid w:val="00C83074"/>
    <w:rsid w:val="00C8377F"/>
    <w:rsid w:val="00C83AEB"/>
    <w:rsid w:val="00C83B30"/>
    <w:rsid w:val="00C83C7A"/>
    <w:rsid w:val="00C83F52"/>
    <w:rsid w:val="00C84180"/>
    <w:rsid w:val="00C84317"/>
    <w:rsid w:val="00C843AB"/>
    <w:rsid w:val="00C845CE"/>
    <w:rsid w:val="00C84BD2"/>
    <w:rsid w:val="00C84DDC"/>
    <w:rsid w:val="00C8534D"/>
    <w:rsid w:val="00C85A05"/>
    <w:rsid w:val="00C85E2E"/>
    <w:rsid w:val="00C8610A"/>
    <w:rsid w:val="00C8624E"/>
    <w:rsid w:val="00C86379"/>
    <w:rsid w:val="00C864DB"/>
    <w:rsid w:val="00C87030"/>
    <w:rsid w:val="00C870B0"/>
    <w:rsid w:val="00C8727A"/>
    <w:rsid w:val="00C872D8"/>
    <w:rsid w:val="00C87363"/>
    <w:rsid w:val="00C87531"/>
    <w:rsid w:val="00C877DD"/>
    <w:rsid w:val="00C8781D"/>
    <w:rsid w:val="00C878E1"/>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05A"/>
    <w:rsid w:val="00C92104"/>
    <w:rsid w:val="00C9220C"/>
    <w:rsid w:val="00C92215"/>
    <w:rsid w:val="00C922C5"/>
    <w:rsid w:val="00C92352"/>
    <w:rsid w:val="00C9248D"/>
    <w:rsid w:val="00C92541"/>
    <w:rsid w:val="00C926FD"/>
    <w:rsid w:val="00C927C7"/>
    <w:rsid w:val="00C92C2A"/>
    <w:rsid w:val="00C9318C"/>
    <w:rsid w:val="00C9319A"/>
    <w:rsid w:val="00C9323B"/>
    <w:rsid w:val="00C93297"/>
    <w:rsid w:val="00C943A5"/>
    <w:rsid w:val="00C945C2"/>
    <w:rsid w:val="00C945EC"/>
    <w:rsid w:val="00C94C81"/>
    <w:rsid w:val="00C94E45"/>
    <w:rsid w:val="00C95300"/>
    <w:rsid w:val="00C95548"/>
    <w:rsid w:val="00C95730"/>
    <w:rsid w:val="00C95962"/>
    <w:rsid w:val="00C95CD4"/>
    <w:rsid w:val="00C965B1"/>
    <w:rsid w:val="00C96610"/>
    <w:rsid w:val="00C96FE0"/>
    <w:rsid w:val="00C9706C"/>
    <w:rsid w:val="00C970B0"/>
    <w:rsid w:val="00C97AF1"/>
    <w:rsid w:val="00C97DEF"/>
    <w:rsid w:val="00CA0052"/>
    <w:rsid w:val="00CA0186"/>
    <w:rsid w:val="00CA09AA"/>
    <w:rsid w:val="00CA0BAF"/>
    <w:rsid w:val="00CA0BB5"/>
    <w:rsid w:val="00CA0F3E"/>
    <w:rsid w:val="00CA0F71"/>
    <w:rsid w:val="00CA114D"/>
    <w:rsid w:val="00CA1225"/>
    <w:rsid w:val="00CA1303"/>
    <w:rsid w:val="00CA15C0"/>
    <w:rsid w:val="00CA18D2"/>
    <w:rsid w:val="00CA1A2C"/>
    <w:rsid w:val="00CA1A2D"/>
    <w:rsid w:val="00CA1B31"/>
    <w:rsid w:val="00CA1E4E"/>
    <w:rsid w:val="00CA2645"/>
    <w:rsid w:val="00CA2919"/>
    <w:rsid w:val="00CA29D6"/>
    <w:rsid w:val="00CA2C56"/>
    <w:rsid w:val="00CA2F01"/>
    <w:rsid w:val="00CA3030"/>
    <w:rsid w:val="00CA31BA"/>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B60"/>
    <w:rsid w:val="00CA7C48"/>
    <w:rsid w:val="00CA7D04"/>
    <w:rsid w:val="00CB047F"/>
    <w:rsid w:val="00CB0C2A"/>
    <w:rsid w:val="00CB0C8C"/>
    <w:rsid w:val="00CB11BD"/>
    <w:rsid w:val="00CB11F7"/>
    <w:rsid w:val="00CB1368"/>
    <w:rsid w:val="00CB14B2"/>
    <w:rsid w:val="00CB154B"/>
    <w:rsid w:val="00CB1F2A"/>
    <w:rsid w:val="00CB1F63"/>
    <w:rsid w:val="00CB23B6"/>
    <w:rsid w:val="00CB2836"/>
    <w:rsid w:val="00CB2F24"/>
    <w:rsid w:val="00CB3468"/>
    <w:rsid w:val="00CB3726"/>
    <w:rsid w:val="00CB39CF"/>
    <w:rsid w:val="00CB3ECC"/>
    <w:rsid w:val="00CB4184"/>
    <w:rsid w:val="00CB44DB"/>
    <w:rsid w:val="00CB4736"/>
    <w:rsid w:val="00CB480A"/>
    <w:rsid w:val="00CB4E0E"/>
    <w:rsid w:val="00CB4FA5"/>
    <w:rsid w:val="00CB558B"/>
    <w:rsid w:val="00CB5823"/>
    <w:rsid w:val="00CB58DD"/>
    <w:rsid w:val="00CB58EF"/>
    <w:rsid w:val="00CB5A9F"/>
    <w:rsid w:val="00CB5AD9"/>
    <w:rsid w:val="00CB5C8C"/>
    <w:rsid w:val="00CB5EF8"/>
    <w:rsid w:val="00CB6343"/>
    <w:rsid w:val="00CB66AF"/>
    <w:rsid w:val="00CB68B3"/>
    <w:rsid w:val="00CB696C"/>
    <w:rsid w:val="00CB6D84"/>
    <w:rsid w:val="00CB6F9E"/>
    <w:rsid w:val="00CB7106"/>
    <w:rsid w:val="00CB7109"/>
    <w:rsid w:val="00CB73D0"/>
    <w:rsid w:val="00CB74EF"/>
    <w:rsid w:val="00CB75E4"/>
    <w:rsid w:val="00CB7648"/>
    <w:rsid w:val="00CB7795"/>
    <w:rsid w:val="00CB7B6B"/>
    <w:rsid w:val="00CB7C22"/>
    <w:rsid w:val="00CB7CE1"/>
    <w:rsid w:val="00CB7D32"/>
    <w:rsid w:val="00CC009C"/>
    <w:rsid w:val="00CC00B7"/>
    <w:rsid w:val="00CC0168"/>
    <w:rsid w:val="00CC034B"/>
    <w:rsid w:val="00CC0482"/>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6C"/>
    <w:rsid w:val="00CC57AE"/>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914"/>
    <w:rsid w:val="00CD1AF9"/>
    <w:rsid w:val="00CD1D72"/>
    <w:rsid w:val="00CD1E74"/>
    <w:rsid w:val="00CD223B"/>
    <w:rsid w:val="00CD24F3"/>
    <w:rsid w:val="00CD2585"/>
    <w:rsid w:val="00CD25A6"/>
    <w:rsid w:val="00CD283A"/>
    <w:rsid w:val="00CD28F4"/>
    <w:rsid w:val="00CD309B"/>
    <w:rsid w:val="00CD3122"/>
    <w:rsid w:val="00CD325D"/>
    <w:rsid w:val="00CD3D0C"/>
    <w:rsid w:val="00CD3E10"/>
    <w:rsid w:val="00CD3F09"/>
    <w:rsid w:val="00CD3FAF"/>
    <w:rsid w:val="00CD4361"/>
    <w:rsid w:val="00CD481A"/>
    <w:rsid w:val="00CD4822"/>
    <w:rsid w:val="00CD492B"/>
    <w:rsid w:val="00CD4FF7"/>
    <w:rsid w:val="00CD52D1"/>
    <w:rsid w:val="00CD52F0"/>
    <w:rsid w:val="00CD58EF"/>
    <w:rsid w:val="00CD5AAA"/>
    <w:rsid w:val="00CD5BE9"/>
    <w:rsid w:val="00CD5C02"/>
    <w:rsid w:val="00CD61E3"/>
    <w:rsid w:val="00CD6330"/>
    <w:rsid w:val="00CD63B9"/>
    <w:rsid w:val="00CD6507"/>
    <w:rsid w:val="00CD6814"/>
    <w:rsid w:val="00CD6C14"/>
    <w:rsid w:val="00CD6C6D"/>
    <w:rsid w:val="00CD6E0B"/>
    <w:rsid w:val="00CD74D3"/>
    <w:rsid w:val="00CD787F"/>
    <w:rsid w:val="00CD7927"/>
    <w:rsid w:val="00CE025E"/>
    <w:rsid w:val="00CE0288"/>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1B61"/>
    <w:rsid w:val="00CE1FC5"/>
    <w:rsid w:val="00CE212D"/>
    <w:rsid w:val="00CE253D"/>
    <w:rsid w:val="00CE2561"/>
    <w:rsid w:val="00CE2870"/>
    <w:rsid w:val="00CE2B08"/>
    <w:rsid w:val="00CE2D29"/>
    <w:rsid w:val="00CE2E2D"/>
    <w:rsid w:val="00CE2FF6"/>
    <w:rsid w:val="00CE3257"/>
    <w:rsid w:val="00CE3D8A"/>
    <w:rsid w:val="00CE414F"/>
    <w:rsid w:val="00CE42CD"/>
    <w:rsid w:val="00CE47DA"/>
    <w:rsid w:val="00CE483A"/>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A59"/>
    <w:rsid w:val="00CE7E2A"/>
    <w:rsid w:val="00CF00A2"/>
    <w:rsid w:val="00CF02AC"/>
    <w:rsid w:val="00CF057C"/>
    <w:rsid w:val="00CF06E6"/>
    <w:rsid w:val="00CF0B3D"/>
    <w:rsid w:val="00CF0BE3"/>
    <w:rsid w:val="00CF114C"/>
    <w:rsid w:val="00CF14C9"/>
    <w:rsid w:val="00CF18AB"/>
    <w:rsid w:val="00CF1AA6"/>
    <w:rsid w:val="00CF1EEC"/>
    <w:rsid w:val="00CF20C8"/>
    <w:rsid w:val="00CF22CD"/>
    <w:rsid w:val="00CF2334"/>
    <w:rsid w:val="00CF233B"/>
    <w:rsid w:val="00CF23D5"/>
    <w:rsid w:val="00CF2639"/>
    <w:rsid w:val="00CF277A"/>
    <w:rsid w:val="00CF2DB0"/>
    <w:rsid w:val="00CF2DD0"/>
    <w:rsid w:val="00CF2EC1"/>
    <w:rsid w:val="00CF2F6F"/>
    <w:rsid w:val="00CF2FBF"/>
    <w:rsid w:val="00CF33BA"/>
    <w:rsid w:val="00CF33E1"/>
    <w:rsid w:val="00CF3D93"/>
    <w:rsid w:val="00CF3F01"/>
    <w:rsid w:val="00CF405D"/>
    <w:rsid w:val="00CF406C"/>
    <w:rsid w:val="00CF40E7"/>
    <w:rsid w:val="00CF46E1"/>
    <w:rsid w:val="00CF48F2"/>
    <w:rsid w:val="00CF4D11"/>
    <w:rsid w:val="00CF4FF3"/>
    <w:rsid w:val="00CF50A9"/>
    <w:rsid w:val="00CF53CD"/>
    <w:rsid w:val="00CF5BED"/>
    <w:rsid w:val="00CF61A3"/>
    <w:rsid w:val="00CF66DE"/>
    <w:rsid w:val="00CF6848"/>
    <w:rsid w:val="00CF6AC6"/>
    <w:rsid w:val="00CF6AF3"/>
    <w:rsid w:val="00CF6C9A"/>
    <w:rsid w:val="00CF6F1A"/>
    <w:rsid w:val="00CF6F64"/>
    <w:rsid w:val="00CF721A"/>
    <w:rsid w:val="00CF72B0"/>
    <w:rsid w:val="00CF74AD"/>
    <w:rsid w:val="00CF7CCF"/>
    <w:rsid w:val="00CF7F48"/>
    <w:rsid w:val="00D0011B"/>
    <w:rsid w:val="00D001EE"/>
    <w:rsid w:val="00D002B6"/>
    <w:rsid w:val="00D003D8"/>
    <w:rsid w:val="00D00522"/>
    <w:rsid w:val="00D00B22"/>
    <w:rsid w:val="00D00BAA"/>
    <w:rsid w:val="00D010E6"/>
    <w:rsid w:val="00D017A8"/>
    <w:rsid w:val="00D017EE"/>
    <w:rsid w:val="00D0182B"/>
    <w:rsid w:val="00D0186E"/>
    <w:rsid w:val="00D0189A"/>
    <w:rsid w:val="00D01C73"/>
    <w:rsid w:val="00D02096"/>
    <w:rsid w:val="00D02156"/>
    <w:rsid w:val="00D02193"/>
    <w:rsid w:val="00D02369"/>
    <w:rsid w:val="00D023BE"/>
    <w:rsid w:val="00D02427"/>
    <w:rsid w:val="00D027F5"/>
    <w:rsid w:val="00D02C36"/>
    <w:rsid w:val="00D02C7A"/>
    <w:rsid w:val="00D02E17"/>
    <w:rsid w:val="00D03519"/>
    <w:rsid w:val="00D03624"/>
    <w:rsid w:val="00D03A1B"/>
    <w:rsid w:val="00D042CF"/>
    <w:rsid w:val="00D0434F"/>
    <w:rsid w:val="00D04898"/>
    <w:rsid w:val="00D04FC8"/>
    <w:rsid w:val="00D05393"/>
    <w:rsid w:val="00D05BD6"/>
    <w:rsid w:val="00D05FD4"/>
    <w:rsid w:val="00D05FF8"/>
    <w:rsid w:val="00D06088"/>
    <w:rsid w:val="00D063DC"/>
    <w:rsid w:val="00D0642D"/>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D5A"/>
    <w:rsid w:val="00D1140D"/>
    <w:rsid w:val="00D11621"/>
    <w:rsid w:val="00D11873"/>
    <w:rsid w:val="00D11A1B"/>
    <w:rsid w:val="00D11AC5"/>
    <w:rsid w:val="00D11C73"/>
    <w:rsid w:val="00D11EEE"/>
    <w:rsid w:val="00D11FAE"/>
    <w:rsid w:val="00D12015"/>
    <w:rsid w:val="00D12440"/>
    <w:rsid w:val="00D12487"/>
    <w:rsid w:val="00D126E6"/>
    <w:rsid w:val="00D12988"/>
    <w:rsid w:val="00D12A5D"/>
    <w:rsid w:val="00D12ADD"/>
    <w:rsid w:val="00D12B75"/>
    <w:rsid w:val="00D12D89"/>
    <w:rsid w:val="00D12EA8"/>
    <w:rsid w:val="00D134E5"/>
    <w:rsid w:val="00D13880"/>
    <w:rsid w:val="00D13BBC"/>
    <w:rsid w:val="00D13CCD"/>
    <w:rsid w:val="00D14204"/>
    <w:rsid w:val="00D14452"/>
    <w:rsid w:val="00D145FE"/>
    <w:rsid w:val="00D14A9A"/>
    <w:rsid w:val="00D158EB"/>
    <w:rsid w:val="00D15D5B"/>
    <w:rsid w:val="00D15D9D"/>
    <w:rsid w:val="00D15E69"/>
    <w:rsid w:val="00D1624D"/>
    <w:rsid w:val="00D16572"/>
    <w:rsid w:val="00D1678C"/>
    <w:rsid w:val="00D16BA8"/>
    <w:rsid w:val="00D174E5"/>
    <w:rsid w:val="00D17D60"/>
    <w:rsid w:val="00D17F37"/>
    <w:rsid w:val="00D20171"/>
    <w:rsid w:val="00D2025D"/>
    <w:rsid w:val="00D202D3"/>
    <w:rsid w:val="00D2032A"/>
    <w:rsid w:val="00D2032F"/>
    <w:rsid w:val="00D2054C"/>
    <w:rsid w:val="00D20F77"/>
    <w:rsid w:val="00D2109E"/>
    <w:rsid w:val="00D213B9"/>
    <w:rsid w:val="00D21576"/>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1"/>
    <w:rsid w:val="00D26283"/>
    <w:rsid w:val="00D263B5"/>
    <w:rsid w:val="00D264C3"/>
    <w:rsid w:val="00D26553"/>
    <w:rsid w:val="00D26586"/>
    <w:rsid w:val="00D2698B"/>
    <w:rsid w:val="00D269FF"/>
    <w:rsid w:val="00D26DBE"/>
    <w:rsid w:val="00D26F37"/>
    <w:rsid w:val="00D27207"/>
    <w:rsid w:val="00D2728D"/>
    <w:rsid w:val="00D27968"/>
    <w:rsid w:val="00D27F01"/>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9FA"/>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9DB"/>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4BF"/>
    <w:rsid w:val="00D51565"/>
    <w:rsid w:val="00D51AAF"/>
    <w:rsid w:val="00D51F84"/>
    <w:rsid w:val="00D52200"/>
    <w:rsid w:val="00D52460"/>
    <w:rsid w:val="00D5252F"/>
    <w:rsid w:val="00D5294C"/>
    <w:rsid w:val="00D52ACC"/>
    <w:rsid w:val="00D5373C"/>
    <w:rsid w:val="00D53768"/>
    <w:rsid w:val="00D537C6"/>
    <w:rsid w:val="00D53C2C"/>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0FA6"/>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A9D"/>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4096"/>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1C9"/>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5AA8"/>
    <w:rsid w:val="00D8636C"/>
    <w:rsid w:val="00D8677E"/>
    <w:rsid w:val="00D86B37"/>
    <w:rsid w:val="00D86ED1"/>
    <w:rsid w:val="00D87123"/>
    <w:rsid w:val="00D87154"/>
    <w:rsid w:val="00D87367"/>
    <w:rsid w:val="00D87637"/>
    <w:rsid w:val="00D8778A"/>
    <w:rsid w:val="00D879E1"/>
    <w:rsid w:val="00D900FE"/>
    <w:rsid w:val="00D9013F"/>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248"/>
    <w:rsid w:val="00D9450D"/>
    <w:rsid w:val="00D948A0"/>
    <w:rsid w:val="00D94BB0"/>
    <w:rsid w:val="00D94C94"/>
    <w:rsid w:val="00D94E77"/>
    <w:rsid w:val="00D94FF3"/>
    <w:rsid w:val="00D9506A"/>
    <w:rsid w:val="00D952DE"/>
    <w:rsid w:val="00D9556F"/>
    <w:rsid w:val="00D95591"/>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3FF"/>
    <w:rsid w:val="00DA1A08"/>
    <w:rsid w:val="00DA1A3F"/>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2F48"/>
    <w:rsid w:val="00DA2F9E"/>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DE7"/>
    <w:rsid w:val="00DA5E7E"/>
    <w:rsid w:val="00DA6840"/>
    <w:rsid w:val="00DA6CEA"/>
    <w:rsid w:val="00DA6DE4"/>
    <w:rsid w:val="00DA70ED"/>
    <w:rsid w:val="00DA714A"/>
    <w:rsid w:val="00DA71A2"/>
    <w:rsid w:val="00DA71AF"/>
    <w:rsid w:val="00DA727D"/>
    <w:rsid w:val="00DA7831"/>
    <w:rsid w:val="00DA7A85"/>
    <w:rsid w:val="00DA7BC7"/>
    <w:rsid w:val="00DA7E4C"/>
    <w:rsid w:val="00DB0487"/>
    <w:rsid w:val="00DB0564"/>
    <w:rsid w:val="00DB0814"/>
    <w:rsid w:val="00DB0FA9"/>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4C2"/>
    <w:rsid w:val="00DB4AD5"/>
    <w:rsid w:val="00DB4F9D"/>
    <w:rsid w:val="00DB50A3"/>
    <w:rsid w:val="00DB56C8"/>
    <w:rsid w:val="00DB5A21"/>
    <w:rsid w:val="00DB5BC0"/>
    <w:rsid w:val="00DB5BEA"/>
    <w:rsid w:val="00DB5D65"/>
    <w:rsid w:val="00DB5DC0"/>
    <w:rsid w:val="00DB5DEB"/>
    <w:rsid w:val="00DB5EE5"/>
    <w:rsid w:val="00DB62A6"/>
    <w:rsid w:val="00DB6500"/>
    <w:rsid w:val="00DB6598"/>
    <w:rsid w:val="00DB6745"/>
    <w:rsid w:val="00DB68FF"/>
    <w:rsid w:val="00DB6D20"/>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78A"/>
    <w:rsid w:val="00DC286A"/>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00"/>
    <w:rsid w:val="00DC61F7"/>
    <w:rsid w:val="00DC65D8"/>
    <w:rsid w:val="00DC6625"/>
    <w:rsid w:val="00DC6A94"/>
    <w:rsid w:val="00DC7073"/>
    <w:rsid w:val="00DC757A"/>
    <w:rsid w:val="00DC765F"/>
    <w:rsid w:val="00DC7722"/>
    <w:rsid w:val="00DC7890"/>
    <w:rsid w:val="00DD002D"/>
    <w:rsid w:val="00DD02C4"/>
    <w:rsid w:val="00DD09F9"/>
    <w:rsid w:val="00DD0C93"/>
    <w:rsid w:val="00DD0F2D"/>
    <w:rsid w:val="00DD0F47"/>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36BE"/>
    <w:rsid w:val="00DD49D3"/>
    <w:rsid w:val="00DD52E9"/>
    <w:rsid w:val="00DD5514"/>
    <w:rsid w:val="00DD5534"/>
    <w:rsid w:val="00DD5AFD"/>
    <w:rsid w:val="00DD6396"/>
    <w:rsid w:val="00DD63EF"/>
    <w:rsid w:val="00DD6633"/>
    <w:rsid w:val="00DD6969"/>
    <w:rsid w:val="00DD6C70"/>
    <w:rsid w:val="00DD6CED"/>
    <w:rsid w:val="00DD6DA2"/>
    <w:rsid w:val="00DD70C8"/>
    <w:rsid w:val="00DD761C"/>
    <w:rsid w:val="00DD79F0"/>
    <w:rsid w:val="00DD7DF3"/>
    <w:rsid w:val="00DD7EF8"/>
    <w:rsid w:val="00DD7F98"/>
    <w:rsid w:val="00DD7FDB"/>
    <w:rsid w:val="00DE0171"/>
    <w:rsid w:val="00DE0333"/>
    <w:rsid w:val="00DE0558"/>
    <w:rsid w:val="00DE0AAA"/>
    <w:rsid w:val="00DE16DD"/>
    <w:rsid w:val="00DE177B"/>
    <w:rsid w:val="00DE1838"/>
    <w:rsid w:val="00DE1A5B"/>
    <w:rsid w:val="00DE1BBD"/>
    <w:rsid w:val="00DE21CF"/>
    <w:rsid w:val="00DE279F"/>
    <w:rsid w:val="00DE29EE"/>
    <w:rsid w:val="00DE2D4B"/>
    <w:rsid w:val="00DE3083"/>
    <w:rsid w:val="00DE3E45"/>
    <w:rsid w:val="00DE3E7C"/>
    <w:rsid w:val="00DE4185"/>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66"/>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524"/>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6A8"/>
    <w:rsid w:val="00DF6824"/>
    <w:rsid w:val="00DF6C09"/>
    <w:rsid w:val="00DF6E26"/>
    <w:rsid w:val="00DF6F0F"/>
    <w:rsid w:val="00DF7226"/>
    <w:rsid w:val="00DF7471"/>
    <w:rsid w:val="00DF7642"/>
    <w:rsid w:val="00E000A6"/>
    <w:rsid w:val="00E004D1"/>
    <w:rsid w:val="00E00960"/>
    <w:rsid w:val="00E0097C"/>
    <w:rsid w:val="00E00A07"/>
    <w:rsid w:val="00E00C11"/>
    <w:rsid w:val="00E00EFF"/>
    <w:rsid w:val="00E00FBC"/>
    <w:rsid w:val="00E013DB"/>
    <w:rsid w:val="00E017B9"/>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667"/>
    <w:rsid w:val="00E05A43"/>
    <w:rsid w:val="00E05B03"/>
    <w:rsid w:val="00E05CEE"/>
    <w:rsid w:val="00E0613C"/>
    <w:rsid w:val="00E06730"/>
    <w:rsid w:val="00E06AF4"/>
    <w:rsid w:val="00E06B21"/>
    <w:rsid w:val="00E0741C"/>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2C3"/>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64"/>
    <w:rsid w:val="00E21CCC"/>
    <w:rsid w:val="00E21EDB"/>
    <w:rsid w:val="00E21FD8"/>
    <w:rsid w:val="00E2244B"/>
    <w:rsid w:val="00E224C9"/>
    <w:rsid w:val="00E226D4"/>
    <w:rsid w:val="00E22770"/>
    <w:rsid w:val="00E229F7"/>
    <w:rsid w:val="00E22A10"/>
    <w:rsid w:val="00E22ACB"/>
    <w:rsid w:val="00E22EE3"/>
    <w:rsid w:val="00E22FD3"/>
    <w:rsid w:val="00E23179"/>
    <w:rsid w:val="00E23224"/>
    <w:rsid w:val="00E23294"/>
    <w:rsid w:val="00E23667"/>
    <w:rsid w:val="00E23851"/>
    <w:rsid w:val="00E23ACC"/>
    <w:rsid w:val="00E23ADB"/>
    <w:rsid w:val="00E23B8C"/>
    <w:rsid w:val="00E24018"/>
    <w:rsid w:val="00E240C9"/>
    <w:rsid w:val="00E24170"/>
    <w:rsid w:val="00E24454"/>
    <w:rsid w:val="00E2446F"/>
    <w:rsid w:val="00E24D06"/>
    <w:rsid w:val="00E250DB"/>
    <w:rsid w:val="00E25386"/>
    <w:rsid w:val="00E25ADB"/>
    <w:rsid w:val="00E25F49"/>
    <w:rsid w:val="00E2617B"/>
    <w:rsid w:val="00E2690E"/>
    <w:rsid w:val="00E26F26"/>
    <w:rsid w:val="00E270C7"/>
    <w:rsid w:val="00E272FE"/>
    <w:rsid w:val="00E27689"/>
    <w:rsid w:val="00E27C81"/>
    <w:rsid w:val="00E30517"/>
    <w:rsid w:val="00E3070A"/>
    <w:rsid w:val="00E307E4"/>
    <w:rsid w:val="00E30A72"/>
    <w:rsid w:val="00E30BDD"/>
    <w:rsid w:val="00E30E95"/>
    <w:rsid w:val="00E311A5"/>
    <w:rsid w:val="00E312E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4FC9"/>
    <w:rsid w:val="00E35657"/>
    <w:rsid w:val="00E35DF1"/>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52A"/>
    <w:rsid w:val="00E40DAE"/>
    <w:rsid w:val="00E40E78"/>
    <w:rsid w:val="00E415CB"/>
    <w:rsid w:val="00E419AD"/>
    <w:rsid w:val="00E41A3E"/>
    <w:rsid w:val="00E41D2F"/>
    <w:rsid w:val="00E42656"/>
    <w:rsid w:val="00E4275E"/>
    <w:rsid w:val="00E42A71"/>
    <w:rsid w:val="00E42FF3"/>
    <w:rsid w:val="00E430E9"/>
    <w:rsid w:val="00E432AE"/>
    <w:rsid w:val="00E4356E"/>
    <w:rsid w:val="00E43992"/>
    <w:rsid w:val="00E43CED"/>
    <w:rsid w:val="00E43F1E"/>
    <w:rsid w:val="00E43FBE"/>
    <w:rsid w:val="00E44059"/>
    <w:rsid w:val="00E44445"/>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72FD"/>
    <w:rsid w:val="00E47878"/>
    <w:rsid w:val="00E4789A"/>
    <w:rsid w:val="00E4795A"/>
    <w:rsid w:val="00E47B2D"/>
    <w:rsid w:val="00E47B8B"/>
    <w:rsid w:val="00E47D5F"/>
    <w:rsid w:val="00E47D96"/>
    <w:rsid w:val="00E47DFA"/>
    <w:rsid w:val="00E50CEB"/>
    <w:rsid w:val="00E50D0C"/>
    <w:rsid w:val="00E50E76"/>
    <w:rsid w:val="00E51548"/>
    <w:rsid w:val="00E515A3"/>
    <w:rsid w:val="00E5171E"/>
    <w:rsid w:val="00E51812"/>
    <w:rsid w:val="00E5182A"/>
    <w:rsid w:val="00E51B0C"/>
    <w:rsid w:val="00E51D02"/>
    <w:rsid w:val="00E51E23"/>
    <w:rsid w:val="00E52532"/>
    <w:rsid w:val="00E52547"/>
    <w:rsid w:val="00E52643"/>
    <w:rsid w:val="00E5288A"/>
    <w:rsid w:val="00E52A6C"/>
    <w:rsid w:val="00E52BFE"/>
    <w:rsid w:val="00E52CCE"/>
    <w:rsid w:val="00E52E57"/>
    <w:rsid w:val="00E52F76"/>
    <w:rsid w:val="00E530A3"/>
    <w:rsid w:val="00E5315C"/>
    <w:rsid w:val="00E536F2"/>
    <w:rsid w:val="00E538E0"/>
    <w:rsid w:val="00E53E22"/>
    <w:rsid w:val="00E53F67"/>
    <w:rsid w:val="00E54042"/>
    <w:rsid w:val="00E542D8"/>
    <w:rsid w:val="00E54340"/>
    <w:rsid w:val="00E546F0"/>
    <w:rsid w:val="00E5476E"/>
    <w:rsid w:val="00E54D33"/>
    <w:rsid w:val="00E5503E"/>
    <w:rsid w:val="00E55582"/>
    <w:rsid w:val="00E57050"/>
    <w:rsid w:val="00E5711F"/>
    <w:rsid w:val="00E5765B"/>
    <w:rsid w:val="00E57D80"/>
    <w:rsid w:val="00E6000E"/>
    <w:rsid w:val="00E60241"/>
    <w:rsid w:val="00E60243"/>
    <w:rsid w:val="00E6029F"/>
    <w:rsid w:val="00E602C9"/>
    <w:rsid w:val="00E602F7"/>
    <w:rsid w:val="00E60369"/>
    <w:rsid w:val="00E608B7"/>
    <w:rsid w:val="00E60F80"/>
    <w:rsid w:val="00E613CC"/>
    <w:rsid w:val="00E61781"/>
    <w:rsid w:val="00E618E3"/>
    <w:rsid w:val="00E61CBA"/>
    <w:rsid w:val="00E61DAC"/>
    <w:rsid w:val="00E61DB1"/>
    <w:rsid w:val="00E6237C"/>
    <w:rsid w:val="00E6247A"/>
    <w:rsid w:val="00E624DA"/>
    <w:rsid w:val="00E62896"/>
    <w:rsid w:val="00E62987"/>
    <w:rsid w:val="00E629F9"/>
    <w:rsid w:val="00E62ABD"/>
    <w:rsid w:val="00E62ACC"/>
    <w:rsid w:val="00E62AF2"/>
    <w:rsid w:val="00E6300E"/>
    <w:rsid w:val="00E63060"/>
    <w:rsid w:val="00E630F7"/>
    <w:rsid w:val="00E63136"/>
    <w:rsid w:val="00E631EB"/>
    <w:rsid w:val="00E63434"/>
    <w:rsid w:val="00E634BB"/>
    <w:rsid w:val="00E6412A"/>
    <w:rsid w:val="00E64286"/>
    <w:rsid w:val="00E644C3"/>
    <w:rsid w:val="00E64763"/>
    <w:rsid w:val="00E64A2E"/>
    <w:rsid w:val="00E64D86"/>
    <w:rsid w:val="00E653C6"/>
    <w:rsid w:val="00E654C9"/>
    <w:rsid w:val="00E65E6B"/>
    <w:rsid w:val="00E66244"/>
    <w:rsid w:val="00E6640D"/>
    <w:rsid w:val="00E66781"/>
    <w:rsid w:val="00E6682F"/>
    <w:rsid w:val="00E6691F"/>
    <w:rsid w:val="00E67387"/>
    <w:rsid w:val="00E67C8B"/>
    <w:rsid w:val="00E7020E"/>
    <w:rsid w:val="00E70282"/>
    <w:rsid w:val="00E705E5"/>
    <w:rsid w:val="00E70AE3"/>
    <w:rsid w:val="00E70B0C"/>
    <w:rsid w:val="00E710FA"/>
    <w:rsid w:val="00E71417"/>
    <w:rsid w:val="00E71A74"/>
    <w:rsid w:val="00E71DF1"/>
    <w:rsid w:val="00E71E2E"/>
    <w:rsid w:val="00E722EF"/>
    <w:rsid w:val="00E723D3"/>
    <w:rsid w:val="00E7242A"/>
    <w:rsid w:val="00E7245A"/>
    <w:rsid w:val="00E724DE"/>
    <w:rsid w:val="00E72ABE"/>
    <w:rsid w:val="00E72B95"/>
    <w:rsid w:val="00E72BCC"/>
    <w:rsid w:val="00E72BE1"/>
    <w:rsid w:val="00E72EDE"/>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7A0"/>
    <w:rsid w:val="00E76C80"/>
    <w:rsid w:val="00E76ED7"/>
    <w:rsid w:val="00E77040"/>
    <w:rsid w:val="00E773B6"/>
    <w:rsid w:val="00E773D4"/>
    <w:rsid w:val="00E77958"/>
    <w:rsid w:val="00E7797B"/>
    <w:rsid w:val="00E77C66"/>
    <w:rsid w:val="00E77C99"/>
    <w:rsid w:val="00E8016D"/>
    <w:rsid w:val="00E8038C"/>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B39"/>
    <w:rsid w:val="00E82D10"/>
    <w:rsid w:val="00E83280"/>
    <w:rsid w:val="00E832C9"/>
    <w:rsid w:val="00E83469"/>
    <w:rsid w:val="00E83BF7"/>
    <w:rsid w:val="00E83E6E"/>
    <w:rsid w:val="00E843F9"/>
    <w:rsid w:val="00E84465"/>
    <w:rsid w:val="00E848F8"/>
    <w:rsid w:val="00E84A52"/>
    <w:rsid w:val="00E84BC3"/>
    <w:rsid w:val="00E850F7"/>
    <w:rsid w:val="00E851C5"/>
    <w:rsid w:val="00E852E4"/>
    <w:rsid w:val="00E85483"/>
    <w:rsid w:val="00E859CA"/>
    <w:rsid w:val="00E85C47"/>
    <w:rsid w:val="00E86057"/>
    <w:rsid w:val="00E861F7"/>
    <w:rsid w:val="00E8634C"/>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415"/>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9A8"/>
    <w:rsid w:val="00E96C84"/>
    <w:rsid w:val="00E96E46"/>
    <w:rsid w:val="00E96FBC"/>
    <w:rsid w:val="00E9738B"/>
    <w:rsid w:val="00E97451"/>
    <w:rsid w:val="00E97507"/>
    <w:rsid w:val="00E978B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24"/>
    <w:rsid w:val="00EB1033"/>
    <w:rsid w:val="00EB14EB"/>
    <w:rsid w:val="00EB1705"/>
    <w:rsid w:val="00EB177A"/>
    <w:rsid w:val="00EB187D"/>
    <w:rsid w:val="00EB1F00"/>
    <w:rsid w:val="00EB2390"/>
    <w:rsid w:val="00EB2435"/>
    <w:rsid w:val="00EB269A"/>
    <w:rsid w:val="00EB2B2A"/>
    <w:rsid w:val="00EB2C3C"/>
    <w:rsid w:val="00EB338E"/>
    <w:rsid w:val="00EB3495"/>
    <w:rsid w:val="00EB35D4"/>
    <w:rsid w:val="00EB389F"/>
    <w:rsid w:val="00EB38AE"/>
    <w:rsid w:val="00EB3953"/>
    <w:rsid w:val="00EB3CE0"/>
    <w:rsid w:val="00EB3DB0"/>
    <w:rsid w:val="00EB3F67"/>
    <w:rsid w:val="00EB410B"/>
    <w:rsid w:val="00EB42C8"/>
    <w:rsid w:val="00EB43F9"/>
    <w:rsid w:val="00EB448F"/>
    <w:rsid w:val="00EB4A13"/>
    <w:rsid w:val="00EB4C5F"/>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520"/>
    <w:rsid w:val="00EC06DD"/>
    <w:rsid w:val="00EC07C9"/>
    <w:rsid w:val="00EC087B"/>
    <w:rsid w:val="00EC0A4B"/>
    <w:rsid w:val="00EC0BE4"/>
    <w:rsid w:val="00EC0D25"/>
    <w:rsid w:val="00EC1164"/>
    <w:rsid w:val="00EC117E"/>
    <w:rsid w:val="00EC1546"/>
    <w:rsid w:val="00EC183D"/>
    <w:rsid w:val="00EC1D83"/>
    <w:rsid w:val="00EC1ED5"/>
    <w:rsid w:val="00EC1F3C"/>
    <w:rsid w:val="00EC2E21"/>
    <w:rsid w:val="00EC2F72"/>
    <w:rsid w:val="00EC32D6"/>
    <w:rsid w:val="00EC331F"/>
    <w:rsid w:val="00EC3535"/>
    <w:rsid w:val="00EC36DD"/>
    <w:rsid w:val="00EC3EBA"/>
    <w:rsid w:val="00EC4D77"/>
    <w:rsid w:val="00EC4D7B"/>
    <w:rsid w:val="00EC4E2E"/>
    <w:rsid w:val="00EC521F"/>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1C4D"/>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38"/>
    <w:rsid w:val="00ED58F2"/>
    <w:rsid w:val="00ED58FE"/>
    <w:rsid w:val="00ED5947"/>
    <w:rsid w:val="00ED5B50"/>
    <w:rsid w:val="00ED5F7B"/>
    <w:rsid w:val="00ED6D7C"/>
    <w:rsid w:val="00ED6F8A"/>
    <w:rsid w:val="00ED7363"/>
    <w:rsid w:val="00ED7884"/>
    <w:rsid w:val="00EE0130"/>
    <w:rsid w:val="00EE08BC"/>
    <w:rsid w:val="00EE09EA"/>
    <w:rsid w:val="00EE0A49"/>
    <w:rsid w:val="00EE0E09"/>
    <w:rsid w:val="00EE12DA"/>
    <w:rsid w:val="00EE1402"/>
    <w:rsid w:val="00EE15CA"/>
    <w:rsid w:val="00EE160B"/>
    <w:rsid w:val="00EE18BB"/>
    <w:rsid w:val="00EE1929"/>
    <w:rsid w:val="00EE1CDA"/>
    <w:rsid w:val="00EE208E"/>
    <w:rsid w:val="00EE239D"/>
    <w:rsid w:val="00EE24B7"/>
    <w:rsid w:val="00EE277C"/>
    <w:rsid w:val="00EE2AAB"/>
    <w:rsid w:val="00EE3203"/>
    <w:rsid w:val="00EE3250"/>
    <w:rsid w:val="00EE3256"/>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BA7"/>
    <w:rsid w:val="00EE7D91"/>
    <w:rsid w:val="00EE7ECE"/>
    <w:rsid w:val="00EF0225"/>
    <w:rsid w:val="00EF05B7"/>
    <w:rsid w:val="00EF076A"/>
    <w:rsid w:val="00EF082A"/>
    <w:rsid w:val="00EF0BBB"/>
    <w:rsid w:val="00EF0BED"/>
    <w:rsid w:val="00EF0E33"/>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A28"/>
    <w:rsid w:val="00EF3A3D"/>
    <w:rsid w:val="00EF3A4A"/>
    <w:rsid w:val="00EF3D43"/>
    <w:rsid w:val="00EF405C"/>
    <w:rsid w:val="00EF447D"/>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EF7B35"/>
    <w:rsid w:val="00F00011"/>
    <w:rsid w:val="00F000F0"/>
    <w:rsid w:val="00F00180"/>
    <w:rsid w:val="00F002BF"/>
    <w:rsid w:val="00F006E4"/>
    <w:rsid w:val="00F00923"/>
    <w:rsid w:val="00F0092D"/>
    <w:rsid w:val="00F00C9D"/>
    <w:rsid w:val="00F01034"/>
    <w:rsid w:val="00F01459"/>
    <w:rsid w:val="00F016CB"/>
    <w:rsid w:val="00F017CB"/>
    <w:rsid w:val="00F0197D"/>
    <w:rsid w:val="00F01A58"/>
    <w:rsid w:val="00F01E3C"/>
    <w:rsid w:val="00F023A1"/>
    <w:rsid w:val="00F024E9"/>
    <w:rsid w:val="00F02694"/>
    <w:rsid w:val="00F026AE"/>
    <w:rsid w:val="00F027FF"/>
    <w:rsid w:val="00F0285D"/>
    <w:rsid w:val="00F0301D"/>
    <w:rsid w:val="00F032DF"/>
    <w:rsid w:val="00F03466"/>
    <w:rsid w:val="00F036CF"/>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195"/>
    <w:rsid w:val="00F075EA"/>
    <w:rsid w:val="00F07833"/>
    <w:rsid w:val="00F07C55"/>
    <w:rsid w:val="00F07DEB"/>
    <w:rsid w:val="00F07E69"/>
    <w:rsid w:val="00F10437"/>
    <w:rsid w:val="00F10465"/>
    <w:rsid w:val="00F10864"/>
    <w:rsid w:val="00F108F5"/>
    <w:rsid w:val="00F10C7E"/>
    <w:rsid w:val="00F11319"/>
    <w:rsid w:val="00F1165E"/>
    <w:rsid w:val="00F11C21"/>
    <w:rsid w:val="00F11CF5"/>
    <w:rsid w:val="00F11F0D"/>
    <w:rsid w:val="00F11FE0"/>
    <w:rsid w:val="00F124CB"/>
    <w:rsid w:val="00F12528"/>
    <w:rsid w:val="00F12672"/>
    <w:rsid w:val="00F128F4"/>
    <w:rsid w:val="00F12965"/>
    <w:rsid w:val="00F12A02"/>
    <w:rsid w:val="00F12A3A"/>
    <w:rsid w:val="00F12B3D"/>
    <w:rsid w:val="00F12B76"/>
    <w:rsid w:val="00F12D63"/>
    <w:rsid w:val="00F134F0"/>
    <w:rsid w:val="00F138CE"/>
    <w:rsid w:val="00F13DAC"/>
    <w:rsid w:val="00F13EB3"/>
    <w:rsid w:val="00F13FAF"/>
    <w:rsid w:val="00F1403E"/>
    <w:rsid w:val="00F1415B"/>
    <w:rsid w:val="00F1436F"/>
    <w:rsid w:val="00F1476B"/>
    <w:rsid w:val="00F149F8"/>
    <w:rsid w:val="00F14E43"/>
    <w:rsid w:val="00F15228"/>
    <w:rsid w:val="00F156D1"/>
    <w:rsid w:val="00F15860"/>
    <w:rsid w:val="00F15B65"/>
    <w:rsid w:val="00F15F91"/>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6CC"/>
    <w:rsid w:val="00F23A09"/>
    <w:rsid w:val="00F23BD0"/>
    <w:rsid w:val="00F23ECB"/>
    <w:rsid w:val="00F23FCA"/>
    <w:rsid w:val="00F24045"/>
    <w:rsid w:val="00F240F4"/>
    <w:rsid w:val="00F24263"/>
    <w:rsid w:val="00F244C0"/>
    <w:rsid w:val="00F2456B"/>
    <w:rsid w:val="00F24A57"/>
    <w:rsid w:val="00F24F17"/>
    <w:rsid w:val="00F24F4D"/>
    <w:rsid w:val="00F24FA0"/>
    <w:rsid w:val="00F250CE"/>
    <w:rsid w:val="00F25157"/>
    <w:rsid w:val="00F252C7"/>
    <w:rsid w:val="00F252DE"/>
    <w:rsid w:val="00F25D3A"/>
    <w:rsid w:val="00F25E4C"/>
    <w:rsid w:val="00F25EB4"/>
    <w:rsid w:val="00F2617C"/>
    <w:rsid w:val="00F261C3"/>
    <w:rsid w:val="00F2623A"/>
    <w:rsid w:val="00F2643A"/>
    <w:rsid w:val="00F2668F"/>
    <w:rsid w:val="00F26886"/>
    <w:rsid w:val="00F2699C"/>
    <w:rsid w:val="00F26AF5"/>
    <w:rsid w:val="00F26DD7"/>
    <w:rsid w:val="00F27E0C"/>
    <w:rsid w:val="00F27E50"/>
    <w:rsid w:val="00F3002F"/>
    <w:rsid w:val="00F30031"/>
    <w:rsid w:val="00F30353"/>
    <w:rsid w:val="00F30469"/>
    <w:rsid w:val="00F305B3"/>
    <w:rsid w:val="00F306C3"/>
    <w:rsid w:val="00F308C0"/>
    <w:rsid w:val="00F30B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412"/>
    <w:rsid w:val="00F346BC"/>
    <w:rsid w:val="00F34CB9"/>
    <w:rsid w:val="00F3521B"/>
    <w:rsid w:val="00F35532"/>
    <w:rsid w:val="00F35561"/>
    <w:rsid w:val="00F35865"/>
    <w:rsid w:val="00F35E92"/>
    <w:rsid w:val="00F35ED9"/>
    <w:rsid w:val="00F3621E"/>
    <w:rsid w:val="00F363A9"/>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14A"/>
    <w:rsid w:val="00F4020C"/>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3D8D"/>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5DF"/>
    <w:rsid w:val="00F537DE"/>
    <w:rsid w:val="00F538CD"/>
    <w:rsid w:val="00F53AA3"/>
    <w:rsid w:val="00F54192"/>
    <w:rsid w:val="00F542D8"/>
    <w:rsid w:val="00F548C8"/>
    <w:rsid w:val="00F550D8"/>
    <w:rsid w:val="00F55902"/>
    <w:rsid w:val="00F55AA4"/>
    <w:rsid w:val="00F55AC5"/>
    <w:rsid w:val="00F56015"/>
    <w:rsid w:val="00F56166"/>
    <w:rsid w:val="00F5662E"/>
    <w:rsid w:val="00F568FF"/>
    <w:rsid w:val="00F56918"/>
    <w:rsid w:val="00F56B25"/>
    <w:rsid w:val="00F56BF6"/>
    <w:rsid w:val="00F56E5E"/>
    <w:rsid w:val="00F57637"/>
    <w:rsid w:val="00F5765A"/>
    <w:rsid w:val="00F57704"/>
    <w:rsid w:val="00F577F9"/>
    <w:rsid w:val="00F57BD3"/>
    <w:rsid w:val="00F57C72"/>
    <w:rsid w:val="00F57CB9"/>
    <w:rsid w:val="00F57F7B"/>
    <w:rsid w:val="00F60076"/>
    <w:rsid w:val="00F6021A"/>
    <w:rsid w:val="00F60435"/>
    <w:rsid w:val="00F60DE4"/>
    <w:rsid w:val="00F60F7E"/>
    <w:rsid w:val="00F61158"/>
    <w:rsid w:val="00F61363"/>
    <w:rsid w:val="00F613E7"/>
    <w:rsid w:val="00F61564"/>
    <w:rsid w:val="00F61701"/>
    <w:rsid w:val="00F61902"/>
    <w:rsid w:val="00F61BC8"/>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754"/>
    <w:rsid w:val="00F65D14"/>
    <w:rsid w:val="00F65E11"/>
    <w:rsid w:val="00F65FBB"/>
    <w:rsid w:val="00F660B8"/>
    <w:rsid w:val="00F6667D"/>
    <w:rsid w:val="00F669E3"/>
    <w:rsid w:val="00F66A26"/>
    <w:rsid w:val="00F67047"/>
    <w:rsid w:val="00F672B3"/>
    <w:rsid w:val="00F67A85"/>
    <w:rsid w:val="00F67F58"/>
    <w:rsid w:val="00F703AF"/>
    <w:rsid w:val="00F706F0"/>
    <w:rsid w:val="00F70898"/>
    <w:rsid w:val="00F708E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6BF"/>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581C"/>
    <w:rsid w:val="00F75912"/>
    <w:rsid w:val="00F75CAB"/>
    <w:rsid w:val="00F76337"/>
    <w:rsid w:val="00F763DF"/>
    <w:rsid w:val="00F76579"/>
    <w:rsid w:val="00F76786"/>
    <w:rsid w:val="00F767ED"/>
    <w:rsid w:val="00F76841"/>
    <w:rsid w:val="00F768D8"/>
    <w:rsid w:val="00F769EF"/>
    <w:rsid w:val="00F76A60"/>
    <w:rsid w:val="00F76B03"/>
    <w:rsid w:val="00F76B74"/>
    <w:rsid w:val="00F77231"/>
    <w:rsid w:val="00F77363"/>
    <w:rsid w:val="00F77613"/>
    <w:rsid w:val="00F77863"/>
    <w:rsid w:val="00F7792A"/>
    <w:rsid w:val="00F77C47"/>
    <w:rsid w:val="00F77CFA"/>
    <w:rsid w:val="00F77F77"/>
    <w:rsid w:val="00F800C1"/>
    <w:rsid w:val="00F80365"/>
    <w:rsid w:val="00F805EE"/>
    <w:rsid w:val="00F80D8F"/>
    <w:rsid w:val="00F8107A"/>
    <w:rsid w:val="00F81311"/>
    <w:rsid w:val="00F814F8"/>
    <w:rsid w:val="00F81507"/>
    <w:rsid w:val="00F81568"/>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84B"/>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11"/>
    <w:rsid w:val="00F86C43"/>
    <w:rsid w:val="00F8718B"/>
    <w:rsid w:val="00F8718E"/>
    <w:rsid w:val="00F87201"/>
    <w:rsid w:val="00F87317"/>
    <w:rsid w:val="00F873F4"/>
    <w:rsid w:val="00F87950"/>
    <w:rsid w:val="00F879C6"/>
    <w:rsid w:val="00F87A3E"/>
    <w:rsid w:val="00F87C15"/>
    <w:rsid w:val="00F87CB7"/>
    <w:rsid w:val="00F87D07"/>
    <w:rsid w:val="00F87D7F"/>
    <w:rsid w:val="00F87E13"/>
    <w:rsid w:val="00F87E81"/>
    <w:rsid w:val="00F90133"/>
    <w:rsid w:val="00F901EE"/>
    <w:rsid w:val="00F90391"/>
    <w:rsid w:val="00F9046C"/>
    <w:rsid w:val="00F90501"/>
    <w:rsid w:val="00F906DB"/>
    <w:rsid w:val="00F90BEE"/>
    <w:rsid w:val="00F90C86"/>
    <w:rsid w:val="00F90FD6"/>
    <w:rsid w:val="00F910E4"/>
    <w:rsid w:val="00F915AB"/>
    <w:rsid w:val="00F9174D"/>
    <w:rsid w:val="00F91906"/>
    <w:rsid w:val="00F9199A"/>
    <w:rsid w:val="00F91C31"/>
    <w:rsid w:val="00F91CA2"/>
    <w:rsid w:val="00F91DAC"/>
    <w:rsid w:val="00F91E40"/>
    <w:rsid w:val="00F92174"/>
    <w:rsid w:val="00F922AD"/>
    <w:rsid w:val="00F923DB"/>
    <w:rsid w:val="00F92701"/>
    <w:rsid w:val="00F92725"/>
    <w:rsid w:val="00F93528"/>
    <w:rsid w:val="00F93607"/>
    <w:rsid w:val="00F938B2"/>
    <w:rsid w:val="00F93A3D"/>
    <w:rsid w:val="00F93B65"/>
    <w:rsid w:val="00F93D13"/>
    <w:rsid w:val="00F93D15"/>
    <w:rsid w:val="00F93EE6"/>
    <w:rsid w:val="00F94003"/>
    <w:rsid w:val="00F94412"/>
    <w:rsid w:val="00F94441"/>
    <w:rsid w:val="00F94737"/>
    <w:rsid w:val="00F9473D"/>
    <w:rsid w:val="00F94783"/>
    <w:rsid w:val="00F9495D"/>
    <w:rsid w:val="00F94A5D"/>
    <w:rsid w:val="00F94C27"/>
    <w:rsid w:val="00F94E27"/>
    <w:rsid w:val="00F95013"/>
    <w:rsid w:val="00F951BD"/>
    <w:rsid w:val="00F954B7"/>
    <w:rsid w:val="00F9585C"/>
    <w:rsid w:val="00F9632D"/>
    <w:rsid w:val="00F9644F"/>
    <w:rsid w:val="00F965D9"/>
    <w:rsid w:val="00F969B1"/>
    <w:rsid w:val="00F96C7A"/>
    <w:rsid w:val="00F96DCD"/>
    <w:rsid w:val="00F96E7C"/>
    <w:rsid w:val="00F9709C"/>
    <w:rsid w:val="00F9725A"/>
    <w:rsid w:val="00F975B5"/>
    <w:rsid w:val="00F97654"/>
    <w:rsid w:val="00F97761"/>
    <w:rsid w:val="00F97765"/>
    <w:rsid w:val="00FA04BE"/>
    <w:rsid w:val="00FA0509"/>
    <w:rsid w:val="00FA0BB4"/>
    <w:rsid w:val="00FA0D77"/>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3E8"/>
    <w:rsid w:val="00FB15D5"/>
    <w:rsid w:val="00FB168B"/>
    <w:rsid w:val="00FB1694"/>
    <w:rsid w:val="00FB18E8"/>
    <w:rsid w:val="00FB19D8"/>
    <w:rsid w:val="00FB1CEE"/>
    <w:rsid w:val="00FB21E0"/>
    <w:rsid w:val="00FB22E5"/>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131"/>
    <w:rsid w:val="00FB72CB"/>
    <w:rsid w:val="00FB76EE"/>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480"/>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001"/>
    <w:rsid w:val="00FC7308"/>
    <w:rsid w:val="00FC748F"/>
    <w:rsid w:val="00FC7AEC"/>
    <w:rsid w:val="00FC7F93"/>
    <w:rsid w:val="00FD003E"/>
    <w:rsid w:val="00FD0A0E"/>
    <w:rsid w:val="00FD0A50"/>
    <w:rsid w:val="00FD0D7E"/>
    <w:rsid w:val="00FD10D2"/>
    <w:rsid w:val="00FD111E"/>
    <w:rsid w:val="00FD145F"/>
    <w:rsid w:val="00FD14E4"/>
    <w:rsid w:val="00FD197D"/>
    <w:rsid w:val="00FD21DD"/>
    <w:rsid w:val="00FD2524"/>
    <w:rsid w:val="00FD2804"/>
    <w:rsid w:val="00FD282A"/>
    <w:rsid w:val="00FD2A71"/>
    <w:rsid w:val="00FD3905"/>
    <w:rsid w:val="00FD3C15"/>
    <w:rsid w:val="00FD3C77"/>
    <w:rsid w:val="00FD3EE6"/>
    <w:rsid w:val="00FD4094"/>
    <w:rsid w:val="00FD454B"/>
    <w:rsid w:val="00FD4620"/>
    <w:rsid w:val="00FD48FE"/>
    <w:rsid w:val="00FD49E0"/>
    <w:rsid w:val="00FD4CC0"/>
    <w:rsid w:val="00FD4CEB"/>
    <w:rsid w:val="00FD4D83"/>
    <w:rsid w:val="00FD4E8C"/>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546"/>
    <w:rsid w:val="00FE1B06"/>
    <w:rsid w:val="00FE1E95"/>
    <w:rsid w:val="00FE20AB"/>
    <w:rsid w:val="00FE22FE"/>
    <w:rsid w:val="00FE26FE"/>
    <w:rsid w:val="00FE2A82"/>
    <w:rsid w:val="00FE2B27"/>
    <w:rsid w:val="00FE2B7B"/>
    <w:rsid w:val="00FE2CBC"/>
    <w:rsid w:val="00FE3100"/>
    <w:rsid w:val="00FE31AF"/>
    <w:rsid w:val="00FE3439"/>
    <w:rsid w:val="00FE3768"/>
    <w:rsid w:val="00FE37A4"/>
    <w:rsid w:val="00FE40F8"/>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01"/>
    <w:rsid w:val="00FE74E2"/>
    <w:rsid w:val="00FE74FC"/>
    <w:rsid w:val="00FE761D"/>
    <w:rsid w:val="00FE76FA"/>
    <w:rsid w:val="00FE7A02"/>
    <w:rsid w:val="00FE7C3E"/>
    <w:rsid w:val="00FE7DD6"/>
    <w:rsid w:val="00FE7F00"/>
    <w:rsid w:val="00FE7FD1"/>
    <w:rsid w:val="00FF01C5"/>
    <w:rsid w:val="00FF01C7"/>
    <w:rsid w:val="00FF0224"/>
    <w:rsid w:val="00FF0502"/>
    <w:rsid w:val="00FF054D"/>
    <w:rsid w:val="00FF0BBB"/>
    <w:rsid w:val="00FF0D53"/>
    <w:rsid w:val="00FF11EF"/>
    <w:rsid w:val="00FF13FF"/>
    <w:rsid w:val="00FF1455"/>
    <w:rsid w:val="00FF14C1"/>
    <w:rsid w:val="00FF1716"/>
    <w:rsid w:val="00FF1862"/>
    <w:rsid w:val="00FF1B26"/>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C0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89"/>
    <w:rsid w:val="00FF6FAC"/>
    <w:rsid w:val="00FF707C"/>
    <w:rsid w:val="00FF72D8"/>
    <w:rsid w:val="00FF7600"/>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0AC4"/>
    <w:pPr>
      <w:spacing w:after="160" w:line="259" w:lineRule="auto"/>
    </w:pPr>
    <w:rPr>
      <w:rFonts w:asciiTheme="minorHAnsi" w:eastAsiaTheme="minorHAnsi" w:hAnsiTheme="minorHAnsi" w:cstheme="minorBidi"/>
      <w:kern w:val="2"/>
      <w:sz w:val="22"/>
      <w:szCs w:val="22"/>
      <w:lang w:val="de-DE"/>
      <w14:ligatures w14:val="standardContextual"/>
    </w:rPr>
  </w:style>
  <w:style w:type="paragraph" w:styleId="Heading1">
    <w:name w:val="heading 1"/>
    <w:aliases w:val="H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unhideWhenUsed/>
    <w:rsid w:val="00310AC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0AC4"/>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rPr>
  </w:style>
  <w:style w:type="paragraph" w:styleId="BodyText">
    <w:name w:val="Body Text"/>
    <w:aliases w:val="bt"/>
    <w:basedOn w:val="Normal"/>
    <w:pPr>
      <w:spacing w:after="120"/>
      <w:jc w:val="both"/>
    </w:pPr>
    <w:rPr>
      <w:rFonts w:ascii="Times" w:hAnsi="Times"/>
    </w:rPr>
  </w:style>
  <w:style w:type="paragraph" w:styleId="BodyText2">
    <w:name w:val="Body Text 2"/>
    <w:basedOn w:val="Normal"/>
    <w:pPr>
      <w:tabs>
        <w:tab w:val="left" w:pos="1985"/>
      </w:tabs>
      <w:jc w:val="both"/>
    </w:pPr>
    <w:rPr>
      <w:rFonts w:ascii="Arial" w:hAnsi="Arial"/>
    </w:rPr>
  </w:style>
  <w:style w:type="character" w:customStyle="1" w:styleId="Heading1Char">
    <w:name w:val="Heading 1 Char"/>
    <w:aliases w:val="H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F25EB4"/>
    <w:pPr>
      <w:ind w:left="720"/>
    </w:pPr>
    <w:rPr>
      <w:rFonts w:ascii="Calibri" w:eastAsia="Calibri" w:hAnsi="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rPr>
  </w:style>
  <w:style w:type="character" w:customStyle="1" w:styleId="3GPPNormalTextChar">
    <w:name w:val="3GPP Normal Text Char"/>
    <w:link w:val="3GPPNormalText"/>
    <w:qForma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rPr>
      <w:rFonts w:ascii="Times" w:eastAsia="Batang" w:hAnsi="Times"/>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4"/>
      </w:numPr>
      <w:tabs>
        <w:tab w:val="left" w:pos="1701"/>
      </w:tabs>
      <w:spacing w:after="120"/>
      <w:ind w:left="1701" w:hanging="1701"/>
      <w:jc w:val="both"/>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spacing w:after="180"/>
    </w:pPr>
    <w:rPr>
      <w:rFonts w:ascii="Times New Roman" w:hAnsi="Times New Roman"/>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6"/>
      </w:numPr>
    </w:pPr>
    <w:rPr>
      <w:rFonts w:eastAsia="Times New Roman"/>
      <w:b/>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customStyle="1" w:styleId="Proposal0">
    <w:name w:val="Proposal:"/>
    <w:basedOn w:val="Normal"/>
    <w:rsid w:val="00C05AC4"/>
    <w:pPr>
      <w:tabs>
        <w:tab w:val="num" w:pos="1304"/>
        <w:tab w:val="left" w:pos="1701"/>
      </w:tabs>
      <w:spacing w:after="120"/>
      <w:ind w:left="1304" w:hanging="1304"/>
      <w:jc w:val="both"/>
    </w:pPr>
    <w:rPr>
      <w:rFonts w:eastAsia="Times New Roman"/>
      <w:b/>
      <w:bCs/>
      <w:lang w:eastAsia="zh-CN"/>
    </w:rPr>
  </w:style>
  <w:style w:type="paragraph" w:customStyle="1" w:styleId="TDocObservation">
    <w:name w:val="TDoc Observation"/>
    <w:basedOn w:val="TDocProposal"/>
    <w:link w:val="TDocObservationChar"/>
    <w:qFormat/>
    <w:rsid w:val="00C05AC4"/>
    <w:pPr>
      <w:numPr>
        <w:numId w:val="7"/>
      </w:numPr>
      <w:ind w:left="0" w:firstLine="0"/>
    </w:pPr>
  </w:style>
  <w:style w:type="character" w:customStyle="1" w:styleId="TDocObservationChar">
    <w:name w:val="TDoc Observation Char"/>
    <w:link w:val="TDocObservation"/>
    <w:rsid w:val="00C05AC4"/>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paragraph" w:customStyle="1" w:styleId="Doc-text2">
    <w:name w:val="Doc-text2"/>
    <w:basedOn w:val="Normal"/>
    <w:link w:val="Doc-text2Char"/>
    <w:qFormat/>
    <w:rsid w:val="00DA1A3F"/>
    <w:pPr>
      <w:tabs>
        <w:tab w:val="left" w:pos="1622"/>
      </w:tabs>
      <w:overflowPunct w:val="0"/>
      <w:autoSpaceDE w:val="0"/>
      <w:autoSpaceDN w:val="0"/>
      <w:adjustRightInd w:val="0"/>
      <w:spacing w:after="0" w:line="240" w:lineRule="auto"/>
      <w:ind w:left="1622" w:hanging="363"/>
      <w:jc w:val="both"/>
      <w:textAlignment w:val="baseline"/>
    </w:pPr>
    <w:rPr>
      <w:rFonts w:ascii="Arial" w:eastAsia="MS Mincho" w:hAnsi="Arial" w:cs="Times New Roman"/>
      <w:sz w:val="20"/>
      <w:szCs w:val="24"/>
      <w:lang w:val="x-none" w:eastAsia="x-none"/>
    </w:rPr>
  </w:style>
  <w:style w:type="character" w:customStyle="1" w:styleId="Doc-text2Char">
    <w:name w:val="Doc-text2 Char"/>
    <w:link w:val="Doc-text2"/>
    <w:qFormat/>
    <w:locked/>
    <w:rsid w:val="00DA1A3F"/>
    <w:rPr>
      <w:rFonts w:ascii="Arial" w:eastAsia="MS Mincho" w:hAnsi="Arial"/>
      <w:szCs w:val="24"/>
      <w:lang w:val="x-none" w:eastAsia="x-none"/>
    </w:rPr>
  </w:style>
  <w:style w:type="paragraph" w:customStyle="1" w:styleId="Comments">
    <w:name w:val="Comments"/>
    <w:basedOn w:val="Normal"/>
    <w:link w:val="CommentsChar"/>
    <w:qFormat/>
    <w:rsid w:val="00D27207"/>
    <w:pPr>
      <w:overflowPunct w:val="0"/>
      <w:autoSpaceDE w:val="0"/>
      <w:autoSpaceDN w:val="0"/>
      <w:adjustRightInd w:val="0"/>
      <w:spacing w:before="40" w:after="0" w:line="240" w:lineRule="auto"/>
      <w:textAlignment w:val="baseline"/>
    </w:pPr>
    <w:rPr>
      <w:rFonts w:ascii="Arial" w:eastAsia="Times New Roman" w:hAnsi="Arial" w:cs="Times New Roman"/>
      <w:i/>
      <w:noProof/>
      <w:sz w:val="18"/>
      <w:szCs w:val="20"/>
      <w:lang w:val="en-GB" w:eastAsia="ja-JP"/>
    </w:rPr>
  </w:style>
  <w:style w:type="character" w:customStyle="1" w:styleId="CommentsChar">
    <w:name w:val="Comments Char"/>
    <w:link w:val="Comments"/>
    <w:qFormat/>
    <w:rsid w:val="00D27207"/>
    <w:rPr>
      <w:rFonts w:ascii="Arial" w:eastAsia="Times New Roman" w:hAnsi="Arial"/>
      <w:i/>
      <w:noProof/>
      <w:sz w:val="18"/>
      <w:lang w:val="en-GB" w:eastAsia="ja-JP"/>
    </w:rPr>
  </w:style>
  <w:style w:type="table" w:customStyle="1" w:styleId="TableGrid1">
    <w:name w:val="Table Grid1"/>
    <w:basedOn w:val="TableNormal"/>
    <w:next w:val="TableGrid"/>
    <w:uiPriority w:val="39"/>
    <w:rsid w:val="00054FE6"/>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973345">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624316">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47635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942780">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979618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42760532">
      <w:bodyDiv w:val="1"/>
      <w:marLeft w:val="0"/>
      <w:marRight w:val="0"/>
      <w:marTop w:val="0"/>
      <w:marBottom w:val="0"/>
      <w:divBdr>
        <w:top w:val="none" w:sz="0" w:space="0" w:color="auto"/>
        <w:left w:val="none" w:sz="0" w:space="0" w:color="auto"/>
        <w:bottom w:val="none" w:sz="0" w:space="0" w:color="auto"/>
        <w:right w:val="none" w:sz="0" w:space="0" w:color="auto"/>
      </w:divBdr>
    </w:div>
    <w:div w:id="96319787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1799344">
      <w:bodyDiv w:val="1"/>
      <w:marLeft w:val="0"/>
      <w:marRight w:val="0"/>
      <w:marTop w:val="0"/>
      <w:marBottom w:val="0"/>
      <w:divBdr>
        <w:top w:val="none" w:sz="0" w:space="0" w:color="auto"/>
        <w:left w:val="none" w:sz="0" w:space="0" w:color="auto"/>
        <w:bottom w:val="none" w:sz="0" w:space="0" w:color="auto"/>
        <w:right w:val="none" w:sz="0" w:space="0" w:color="auto"/>
      </w:divBdr>
    </w:div>
    <w:div w:id="1172839702">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86559003">
      <w:bodyDiv w:val="1"/>
      <w:marLeft w:val="0"/>
      <w:marRight w:val="0"/>
      <w:marTop w:val="0"/>
      <w:marBottom w:val="0"/>
      <w:divBdr>
        <w:top w:val="none" w:sz="0" w:space="0" w:color="auto"/>
        <w:left w:val="none" w:sz="0" w:space="0" w:color="auto"/>
        <w:bottom w:val="none" w:sz="0" w:space="0" w:color="auto"/>
        <w:right w:val="none" w:sz="0" w:space="0" w:color="auto"/>
      </w:divBdr>
    </w:div>
    <w:div w:id="1199974160">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6156432">
      <w:bodyDiv w:val="1"/>
      <w:marLeft w:val="0"/>
      <w:marRight w:val="0"/>
      <w:marTop w:val="0"/>
      <w:marBottom w:val="0"/>
      <w:divBdr>
        <w:top w:val="none" w:sz="0" w:space="0" w:color="auto"/>
        <w:left w:val="none" w:sz="0" w:space="0" w:color="auto"/>
        <w:bottom w:val="none" w:sz="0" w:space="0" w:color="auto"/>
        <w:right w:val="none" w:sz="0" w:space="0" w:color="auto"/>
      </w:divBdr>
      <w:divsChild>
        <w:div w:id="1743017995">
          <w:marLeft w:val="432"/>
          <w:marRight w:val="0"/>
          <w:marTop w:val="0"/>
          <w:marBottom w:val="90"/>
          <w:divBdr>
            <w:top w:val="none" w:sz="0" w:space="0" w:color="auto"/>
            <w:left w:val="none" w:sz="0" w:space="0" w:color="auto"/>
            <w:bottom w:val="none" w:sz="0" w:space="0" w:color="auto"/>
            <w:right w:val="none" w:sz="0" w:space="0" w:color="auto"/>
          </w:divBdr>
        </w:div>
        <w:div w:id="1354110324">
          <w:marLeft w:val="432"/>
          <w:marRight w:val="0"/>
          <w:marTop w:val="0"/>
          <w:marBottom w:val="90"/>
          <w:divBdr>
            <w:top w:val="none" w:sz="0" w:space="0" w:color="auto"/>
            <w:left w:val="none" w:sz="0" w:space="0" w:color="auto"/>
            <w:bottom w:val="none" w:sz="0" w:space="0" w:color="auto"/>
            <w:right w:val="none" w:sz="0" w:space="0" w:color="auto"/>
          </w:divBdr>
        </w:div>
        <w:div w:id="1103377422">
          <w:marLeft w:val="432"/>
          <w:marRight w:val="0"/>
          <w:marTop w:val="0"/>
          <w:marBottom w:val="90"/>
          <w:divBdr>
            <w:top w:val="none" w:sz="0" w:space="0" w:color="auto"/>
            <w:left w:val="none" w:sz="0" w:space="0" w:color="auto"/>
            <w:bottom w:val="none" w:sz="0" w:space="0" w:color="auto"/>
            <w:right w:val="none" w:sz="0" w:space="0" w:color="auto"/>
          </w:divBdr>
        </w:div>
        <w:div w:id="824318479">
          <w:marLeft w:val="432"/>
          <w:marRight w:val="0"/>
          <w:marTop w:val="0"/>
          <w:marBottom w:val="9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12579976">
      <w:bodyDiv w:val="1"/>
      <w:marLeft w:val="0"/>
      <w:marRight w:val="0"/>
      <w:marTop w:val="0"/>
      <w:marBottom w:val="0"/>
      <w:divBdr>
        <w:top w:val="none" w:sz="0" w:space="0" w:color="auto"/>
        <w:left w:val="none" w:sz="0" w:space="0" w:color="auto"/>
        <w:bottom w:val="none" w:sz="0" w:space="0" w:color="auto"/>
        <w:right w:val="none" w:sz="0" w:space="0" w:color="auto"/>
      </w:divBdr>
      <w:divsChild>
        <w:div w:id="627393044">
          <w:marLeft w:val="446"/>
          <w:marRight w:val="0"/>
          <w:marTop w:val="0"/>
          <w:marBottom w:val="90"/>
          <w:divBdr>
            <w:top w:val="none" w:sz="0" w:space="0" w:color="auto"/>
            <w:left w:val="none" w:sz="0" w:space="0" w:color="auto"/>
            <w:bottom w:val="none" w:sz="0" w:space="0" w:color="auto"/>
            <w:right w:val="none" w:sz="0" w:space="0" w:color="auto"/>
          </w:divBdr>
        </w:div>
        <w:div w:id="1415081349">
          <w:marLeft w:val="446"/>
          <w:marRight w:val="0"/>
          <w:marTop w:val="0"/>
          <w:marBottom w:val="90"/>
          <w:divBdr>
            <w:top w:val="none" w:sz="0" w:space="0" w:color="auto"/>
            <w:left w:val="none" w:sz="0" w:space="0" w:color="auto"/>
            <w:bottom w:val="none" w:sz="0" w:space="0" w:color="auto"/>
            <w:right w:val="none" w:sz="0" w:space="0" w:color="auto"/>
          </w:divBdr>
        </w:div>
        <w:div w:id="1391420476">
          <w:marLeft w:val="446"/>
          <w:marRight w:val="0"/>
          <w:marTop w:val="0"/>
          <w:marBottom w:val="90"/>
          <w:divBdr>
            <w:top w:val="none" w:sz="0" w:space="0" w:color="auto"/>
            <w:left w:val="none" w:sz="0" w:space="0" w:color="auto"/>
            <w:bottom w:val="none" w:sz="0" w:space="0" w:color="auto"/>
            <w:right w:val="none" w:sz="0" w:space="0" w:color="auto"/>
          </w:divBdr>
        </w:div>
        <w:div w:id="1199977437">
          <w:marLeft w:val="1094"/>
          <w:marRight w:val="0"/>
          <w:marTop w:val="0"/>
          <w:marBottom w:val="90"/>
          <w:divBdr>
            <w:top w:val="none" w:sz="0" w:space="0" w:color="auto"/>
            <w:left w:val="none" w:sz="0" w:space="0" w:color="auto"/>
            <w:bottom w:val="none" w:sz="0" w:space="0" w:color="auto"/>
            <w:right w:val="none" w:sz="0" w:space="0" w:color="auto"/>
          </w:divBdr>
        </w:div>
        <w:div w:id="1175538166">
          <w:marLeft w:val="1296"/>
          <w:marRight w:val="0"/>
          <w:marTop w:val="0"/>
          <w:marBottom w:val="90"/>
          <w:divBdr>
            <w:top w:val="none" w:sz="0" w:space="0" w:color="auto"/>
            <w:left w:val="none" w:sz="0" w:space="0" w:color="auto"/>
            <w:bottom w:val="none" w:sz="0" w:space="0" w:color="auto"/>
            <w:right w:val="none" w:sz="0" w:space="0" w:color="auto"/>
          </w:divBdr>
        </w:div>
        <w:div w:id="717168083">
          <w:marLeft w:val="1296"/>
          <w:marRight w:val="0"/>
          <w:marTop w:val="0"/>
          <w:marBottom w:val="90"/>
          <w:divBdr>
            <w:top w:val="none" w:sz="0" w:space="0" w:color="auto"/>
            <w:left w:val="none" w:sz="0" w:space="0" w:color="auto"/>
            <w:bottom w:val="none" w:sz="0" w:space="0" w:color="auto"/>
            <w:right w:val="none" w:sz="0" w:space="0" w:color="auto"/>
          </w:divBdr>
        </w:div>
        <w:div w:id="1069958433">
          <w:marLeft w:val="1296"/>
          <w:marRight w:val="0"/>
          <w:marTop w:val="0"/>
          <w:marBottom w:val="90"/>
          <w:divBdr>
            <w:top w:val="none" w:sz="0" w:space="0" w:color="auto"/>
            <w:left w:val="none" w:sz="0" w:space="0" w:color="auto"/>
            <w:bottom w:val="none" w:sz="0" w:space="0" w:color="auto"/>
            <w:right w:val="none" w:sz="0" w:space="0" w:color="auto"/>
          </w:divBdr>
        </w:div>
        <w:div w:id="492259396">
          <w:marLeft w:val="1094"/>
          <w:marRight w:val="0"/>
          <w:marTop w:val="0"/>
          <w:marBottom w:val="90"/>
          <w:divBdr>
            <w:top w:val="none" w:sz="0" w:space="0" w:color="auto"/>
            <w:left w:val="none" w:sz="0" w:space="0" w:color="auto"/>
            <w:bottom w:val="none" w:sz="0" w:space="0" w:color="auto"/>
            <w:right w:val="none" w:sz="0" w:space="0" w:color="auto"/>
          </w:divBdr>
        </w:div>
        <w:div w:id="893659544">
          <w:marLeft w:val="1094"/>
          <w:marRight w:val="0"/>
          <w:marTop w:val="0"/>
          <w:marBottom w:val="90"/>
          <w:divBdr>
            <w:top w:val="none" w:sz="0" w:space="0" w:color="auto"/>
            <w:left w:val="none" w:sz="0" w:space="0" w:color="auto"/>
            <w:bottom w:val="none" w:sz="0" w:space="0" w:color="auto"/>
            <w:right w:val="none" w:sz="0" w:space="0" w:color="auto"/>
          </w:divBdr>
        </w:div>
        <w:div w:id="481577352">
          <w:marLeft w:val="1296"/>
          <w:marRight w:val="0"/>
          <w:marTop w:val="0"/>
          <w:marBottom w:val="90"/>
          <w:divBdr>
            <w:top w:val="none" w:sz="0" w:space="0" w:color="auto"/>
            <w:left w:val="none" w:sz="0" w:space="0" w:color="auto"/>
            <w:bottom w:val="none" w:sz="0" w:space="0" w:color="auto"/>
            <w:right w:val="none" w:sz="0" w:space="0" w:color="auto"/>
          </w:divBdr>
        </w:div>
        <w:div w:id="634486275">
          <w:marLeft w:val="446"/>
          <w:marRight w:val="0"/>
          <w:marTop w:val="0"/>
          <w:marBottom w:val="90"/>
          <w:divBdr>
            <w:top w:val="none" w:sz="0" w:space="0" w:color="auto"/>
            <w:left w:val="none" w:sz="0" w:space="0" w:color="auto"/>
            <w:bottom w:val="none" w:sz="0" w:space="0" w:color="auto"/>
            <w:right w:val="none" w:sz="0" w:space="0" w:color="auto"/>
          </w:divBdr>
        </w:div>
      </w:divsChild>
    </w:div>
    <w:div w:id="1416366936">
      <w:bodyDiv w:val="1"/>
      <w:marLeft w:val="0"/>
      <w:marRight w:val="0"/>
      <w:marTop w:val="0"/>
      <w:marBottom w:val="0"/>
      <w:divBdr>
        <w:top w:val="none" w:sz="0" w:space="0" w:color="auto"/>
        <w:left w:val="none" w:sz="0" w:space="0" w:color="auto"/>
        <w:bottom w:val="none" w:sz="0" w:space="0" w:color="auto"/>
        <w:right w:val="none" w:sz="0" w:space="0" w:color="auto"/>
      </w:divBdr>
      <w:divsChild>
        <w:div w:id="1929582946">
          <w:marLeft w:val="446"/>
          <w:marRight w:val="0"/>
          <w:marTop w:val="0"/>
          <w:marBottom w:val="90"/>
          <w:divBdr>
            <w:top w:val="none" w:sz="0" w:space="0" w:color="auto"/>
            <w:left w:val="none" w:sz="0" w:space="0" w:color="auto"/>
            <w:bottom w:val="none" w:sz="0" w:space="0" w:color="auto"/>
            <w:right w:val="none" w:sz="0" w:space="0" w:color="auto"/>
          </w:divBdr>
        </w:div>
        <w:div w:id="866140808">
          <w:marLeft w:val="878"/>
          <w:marRight w:val="0"/>
          <w:marTop w:val="0"/>
          <w:marBottom w:val="90"/>
          <w:divBdr>
            <w:top w:val="none" w:sz="0" w:space="0" w:color="auto"/>
            <w:left w:val="none" w:sz="0" w:space="0" w:color="auto"/>
            <w:bottom w:val="none" w:sz="0" w:space="0" w:color="auto"/>
            <w:right w:val="none" w:sz="0" w:space="0" w:color="auto"/>
          </w:divBdr>
        </w:div>
        <w:div w:id="875432946">
          <w:marLeft w:val="965"/>
          <w:marRight w:val="0"/>
          <w:marTop w:val="0"/>
          <w:marBottom w:val="90"/>
          <w:divBdr>
            <w:top w:val="none" w:sz="0" w:space="0" w:color="auto"/>
            <w:left w:val="none" w:sz="0" w:space="0" w:color="auto"/>
            <w:bottom w:val="none" w:sz="0" w:space="0" w:color="auto"/>
            <w:right w:val="none" w:sz="0" w:space="0" w:color="auto"/>
          </w:divBdr>
        </w:div>
        <w:div w:id="969937791">
          <w:marLeft w:val="1094"/>
          <w:marRight w:val="0"/>
          <w:marTop w:val="0"/>
          <w:marBottom w:val="90"/>
          <w:divBdr>
            <w:top w:val="none" w:sz="0" w:space="0" w:color="auto"/>
            <w:left w:val="none" w:sz="0" w:space="0" w:color="auto"/>
            <w:bottom w:val="none" w:sz="0" w:space="0" w:color="auto"/>
            <w:right w:val="none" w:sz="0" w:space="0" w:color="auto"/>
          </w:divBdr>
        </w:div>
        <w:div w:id="1991473774">
          <w:marLeft w:val="1094"/>
          <w:marRight w:val="0"/>
          <w:marTop w:val="0"/>
          <w:marBottom w:val="90"/>
          <w:divBdr>
            <w:top w:val="none" w:sz="0" w:space="0" w:color="auto"/>
            <w:left w:val="none" w:sz="0" w:space="0" w:color="auto"/>
            <w:bottom w:val="none" w:sz="0" w:space="0" w:color="auto"/>
            <w:right w:val="none" w:sz="0" w:space="0" w:color="auto"/>
          </w:divBdr>
        </w:div>
        <w:div w:id="112947541">
          <w:marLeft w:val="965"/>
          <w:marRight w:val="0"/>
          <w:marTop w:val="0"/>
          <w:marBottom w:val="90"/>
          <w:divBdr>
            <w:top w:val="none" w:sz="0" w:space="0" w:color="auto"/>
            <w:left w:val="none" w:sz="0" w:space="0" w:color="auto"/>
            <w:bottom w:val="none" w:sz="0" w:space="0" w:color="auto"/>
            <w:right w:val="none" w:sz="0" w:space="0" w:color="auto"/>
          </w:divBdr>
        </w:div>
        <w:div w:id="976641526">
          <w:marLeft w:val="1094"/>
          <w:marRight w:val="0"/>
          <w:marTop w:val="0"/>
          <w:marBottom w:val="90"/>
          <w:divBdr>
            <w:top w:val="none" w:sz="0" w:space="0" w:color="auto"/>
            <w:left w:val="none" w:sz="0" w:space="0" w:color="auto"/>
            <w:bottom w:val="none" w:sz="0" w:space="0" w:color="auto"/>
            <w:right w:val="none" w:sz="0" w:space="0" w:color="auto"/>
          </w:divBdr>
        </w:div>
        <w:div w:id="848326863">
          <w:marLeft w:val="1094"/>
          <w:marRight w:val="0"/>
          <w:marTop w:val="0"/>
          <w:marBottom w:val="90"/>
          <w:divBdr>
            <w:top w:val="none" w:sz="0" w:space="0" w:color="auto"/>
            <w:left w:val="none" w:sz="0" w:space="0" w:color="auto"/>
            <w:bottom w:val="none" w:sz="0" w:space="0" w:color="auto"/>
            <w:right w:val="none" w:sz="0" w:space="0" w:color="auto"/>
          </w:divBdr>
        </w:div>
        <w:div w:id="1252083115">
          <w:marLeft w:val="878"/>
          <w:marRight w:val="0"/>
          <w:marTop w:val="0"/>
          <w:marBottom w:val="9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1985711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07441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17659208">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07836879">
      <w:bodyDiv w:val="1"/>
      <w:marLeft w:val="0"/>
      <w:marRight w:val="0"/>
      <w:marTop w:val="0"/>
      <w:marBottom w:val="0"/>
      <w:divBdr>
        <w:top w:val="none" w:sz="0" w:space="0" w:color="auto"/>
        <w:left w:val="none" w:sz="0" w:space="0" w:color="auto"/>
        <w:bottom w:val="none" w:sz="0" w:space="0" w:color="auto"/>
        <w:right w:val="none" w:sz="0" w:space="0" w:color="auto"/>
      </w:divBdr>
      <w:divsChild>
        <w:div w:id="1502429339">
          <w:marLeft w:val="360"/>
          <w:marRight w:val="0"/>
          <w:marTop w:val="200"/>
          <w:marBottom w:val="0"/>
          <w:divBdr>
            <w:top w:val="none" w:sz="0" w:space="0" w:color="auto"/>
            <w:left w:val="none" w:sz="0" w:space="0" w:color="auto"/>
            <w:bottom w:val="none" w:sz="0" w:space="0" w:color="auto"/>
            <w:right w:val="none" w:sz="0" w:space="0" w:color="auto"/>
          </w:divBdr>
        </w:div>
        <w:div w:id="1186558871">
          <w:marLeft w:val="1080"/>
          <w:marRight w:val="0"/>
          <w:marTop w:val="100"/>
          <w:marBottom w:val="0"/>
          <w:divBdr>
            <w:top w:val="none" w:sz="0" w:space="0" w:color="auto"/>
            <w:left w:val="none" w:sz="0" w:space="0" w:color="auto"/>
            <w:bottom w:val="none" w:sz="0" w:space="0" w:color="auto"/>
            <w:right w:val="none" w:sz="0" w:space="0" w:color="auto"/>
          </w:divBdr>
        </w:div>
        <w:div w:id="1197811028">
          <w:marLeft w:val="1080"/>
          <w:marRight w:val="0"/>
          <w:marTop w:val="100"/>
          <w:marBottom w:val="0"/>
          <w:divBdr>
            <w:top w:val="none" w:sz="0" w:space="0" w:color="auto"/>
            <w:left w:val="none" w:sz="0" w:space="0" w:color="auto"/>
            <w:bottom w:val="none" w:sz="0" w:space="0" w:color="auto"/>
            <w:right w:val="none" w:sz="0" w:space="0" w:color="auto"/>
          </w:divBdr>
        </w:div>
        <w:div w:id="1107775900">
          <w:marLeft w:val="1080"/>
          <w:marRight w:val="0"/>
          <w:marTop w:val="100"/>
          <w:marBottom w:val="0"/>
          <w:divBdr>
            <w:top w:val="none" w:sz="0" w:space="0" w:color="auto"/>
            <w:left w:val="none" w:sz="0" w:space="0" w:color="auto"/>
            <w:bottom w:val="none" w:sz="0" w:space="0" w:color="auto"/>
            <w:right w:val="none" w:sz="0" w:space="0" w:color="auto"/>
          </w:divBdr>
        </w:div>
        <w:div w:id="16470355">
          <w:marLeft w:val="1080"/>
          <w:marRight w:val="0"/>
          <w:marTop w:val="100"/>
          <w:marBottom w:val="0"/>
          <w:divBdr>
            <w:top w:val="none" w:sz="0" w:space="0" w:color="auto"/>
            <w:left w:val="none" w:sz="0" w:space="0" w:color="auto"/>
            <w:bottom w:val="none" w:sz="0" w:space="0" w:color="auto"/>
            <w:right w:val="none" w:sz="0" w:space="0" w:color="auto"/>
          </w:divBdr>
        </w:div>
      </w:divsChild>
    </w:div>
    <w:div w:id="1918585747">
      <w:bodyDiv w:val="1"/>
      <w:marLeft w:val="0"/>
      <w:marRight w:val="0"/>
      <w:marTop w:val="0"/>
      <w:marBottom w:val="0"/>
      <w:divBdr>
        <w:top w:val="none" w:sz="0" w:space="0" w:color="auto"/>
        <w:left w:val="none" w:sz="0" w:space="0" w:color="auto"/>
        <w:bottom w:val="none" w:sz="0" w:space="0" w:color="auto"/>
        <w:right w:val="none" w:sz="0" w:space="0" w:color="auto"/>
      </w:divBdr>
      <w:divsChild>
        <w:div w:id="2586095">
          <w:marLeft w:val="432"/>
          <w:marRight w:val="0"/>
          <w:marTop w:val="0"/>
          <w:marBottom w:val="9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7783039">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09855307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2B8717BF7884A4E861BB17700854F06" ma:contentTypeVersion="18" ma:contentTypeDescription="Create a new document." ma:contentTypeScope="" ma:versionID="b88eab0847a59d27f160f341deaf766e">
  <xsd:schema xmlns:xsd="http://www.w3.org/2001/XMLSchema" xmlns:xs="http://www.w3.org/2001/XMLSchema" xmlns:p="http://schemas.microsoft.com/office/2006/metadata/properties" xmlns:ns3="b2e3f116-0fbc-4d3d-b5a7-382b2adc889a" xmlns:ns4="2ae7af10-91f3-4c95-aef6-b2bab73e498e" targetNamespace="http://schemas.microsoft.com/office/2006/metadata/properties" ma:root="true" ma:fieldsID="ed56ab79e7e072b5108451919270c088" ns3:_="" ns4:_="">
    <xsd:import namespace="b2e3f116-0fbc-4d3d-b5a7-382b2adc889a"/>
    <xsd:import namespace="2ae7af10-91f3-4c95-aef6-b2bab73e498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EventHashCode" minOccurs="0"/>
                <xsd:element ref="ns3:MediaServiceGenerationTime"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e3f116-0fbc-4d3d-b5a7-382b2adc88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e7af10-91f3-4c95-aef6-b2bab73e498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b2e3f116-0fbc-4d3d-b5a7-382b2adc889a" xsi:nil="true"/>
  </documentManagement>
</p:properties>
</file>

<file path=customXml/itemProps1.xml><?xml version="1.0" encoding="utf-8"?>
<ds:datastoreItem xmlns:ds="http://schemas.openxmlformats.org/officeDocument/2006/customXml" ds:itemID="{64925F99-9948-4E43-9BA5-722D74D23F1C}">
  <ds:schemaRefs>
    <ds:schemaRef ds:uri="http://schemas.openxmlformats.org/officeDocument/2006/bibliography"/>
  </ds:schemaRefs>
</ds:datastoreItem>
</file>

<file path=customXml/itemProps2.xml><?xml version="1.0" encoding="utf-8"?>
<ds:datastoreItem xmlns:ds="http://schemas.openxmlformats.org/officeDocument/2006/customXml" ds:itemID="{6D994BD9-46D4-48FC-AFE2-93A2BB5C53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e3f116-0fbc-4d3d-b5a7-382b2adc889a"/>
    <ds:schemaRef ds:uri="2ae7af10-91f3-4c95-aef6-b2bab73e49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AC1CE6-2968-4F45-B0B6-01D00753C302}">
  <ds:schemaRefs>
    <ds:schemaRef ds:uri="http://schemas.microsoft.com/sharepoint/v3/contenttype/forms"/>
  </ds:schemaRefs>
</ds:datastoreItem>
</file>

<file path=customXml/itemProps4.xml><?xml version="1.0" encoding="utf-8"?>
<ds:datastoreItem xmlns:ds="http://schemas.openxmlformats.org/officeDocument/2006/customXml" ds:itemID="{5BB29F41-D274-44E0-9BC4-B1B54271D711}">
  <ds:schemaRefs>
    <ds:schemaRef ds:uri="http://schemas.microsoft.com/office/2006/metadata/properties"/>
    <ds:schemaRef ds:uri="http://schemas.microsoft.com/office/infopath/2007/PartnerControls"/>
    <ds:schemaRef ds:uri="b2e3f116-0fbc-4d3d-b5a7-382b2adc889a"/>
  </ds:schemaRefs>
</ds:datastoreItem>
</file>

<file path=docMetadata/LabelInfo.xml><?xml version="1.0" encoding="utf-8"?>
<clbl:labelList xmlns:clbl="http://schemas.microsoft.com/office/2020/mipLabelMetadata">
  <clbl:label id="{48ba6b24-17fa-432b-86cc-f98858b9f786}" enabled="1" method="Privileged" siteId="{8d4b558f-7b2e-40ba-ad1f-e04d79e6265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1413</Words>
  <Characters>8902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10295</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2025-05-08T15:55:00Z</dcterms:created>
  <dcterms:modified xsi:type="dcterms:W3CDTF">2025-05-08T15:55:00Z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2022-09-01T14:48:26Z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bdf3e130-60f7-4508-af28-60b1c437b9aa</vt:lpwstr>
  </property>
  <property fmtid="{D5CDD505-2E9C-101B-9397-08002B2CF9AE}" pid="8" name="MSIP_Label_2c7890e8-8459-473b-8b86-643375e9aab5_ContentBits">
    <vt:lpwstr>0</vt:lpwstr>
  </property>
  <property fmtid="{D5CDD505-2E9C-101B-9397-08002B2CF9AE}" pid="9" name="ClassificationContentMarkingFooterShapeIds">
    <vt:lpwstr>2,3,4</vt:lpwstr>
  </property>
  <property fmtid="{D5CDD505-2E9C-101B-9397-08002B2CF9AE}" pid="10" name="ClassificationContentMarkingFooterFontProps">
    <vt:lpwstr>#000000,8,Arial</vt:lpwstr>
  </property>
  <property fmtid="{D5CDD505-2E9C-101B-9397-08002B2CF9AE}" pid="11" name="ClassificationContentMarkingFooterText">
    <vt:lpwstr>Public</vt:lpwstr>
  </property>
  <property fmtid="{D5CDD505-2E9C-101B-9397-08002B2CF9AE}" pid="12" name="ContentTypeId">
    <vt:lpwstr>0x01010062B8717BF7884A4E861BB17700854F06</vt:lpwstr>
  </property>
</Properties>
</file>