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B575FFA" w:rsidR="00537809" w:rsidRPr="00BE135B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E135B">
        <w:rPr>
          <w:bCs/>
          <w:noProof w:val="0"/>
          <w:sz w:val="24"/>
          <w:szCs w:val="24"/>
        </w:rPr>
        <w:t>3GPP TSG-RAN WG2 Meeting #1</w:t>
      </w:r>
      <w:r w:rsidR="008B72C6">
        <w:rPr>
          <w:bCs/>
          <w:noProof w:val="0"/>
          <w:sz w:val="24"/>
          <w:szCs w:val="24"/>
        </w:rPr>
        <w:t>30</w:t>
      </w:r>
      <w:r w:rsidRPr="00BE135B">
        <w:rPr>
          <w:bCs/>
          <w:noProof w:val="0"/>
          <w:sz w:val="24"/>
          <w:szCs w:val="24"/>
        </w:rPr>
        <w:tab/>
      </w:r>
      <w:r w:rsidRPr="00BE135B">
        <w:rPr>
          <w:rFonts w:hint="eastAsia"/>
          <w:bCs/>
          <w:noProof w:val="0"/>
          <w:sz w:val="24"/>
          <w:szCs w:val="24"/>
        </w:rPr>
        <w:t>R</w:t>
      </w:r>
      <w:r w:rsidRPr="00BE135B">
        <w:rPr>
          <w:bCs/>
          <w:noProof w:val="0"/>
          <w:sz w:val="24"/>
          <w:szCs w:val="24"/>
        </w:rPr>
        <w:t>2</w:t>
      </w:r>
      <w:r w:rsidRPr="00BE135B">
        <w:rPr>
          <w:rFonts w:hint="eastAsia"/>
          <w:bCs/>
          <w:noProof w:val="0"/>
          <w:sz w:val="24"/>
          <w:szCs w:val="24"/>
        </w:rPr>
        <w:t>-</w:t>
      </w:r>
      <w:r w:rsidR="00513E9E" w:rsidRPr="00BE135B">
        <w:rPr>
          <w:bCs/>
          <w:noProof w:val="0"/>
          <w:sz w:val="24"/>
          <w:szCs w:val="24"/>
        </w:rPr>
        <w:t>2</w:t>
      </w:r>
      <w:r w:rsidR="00513E9E">
        <w:rPr>
          <w:bCs/>
          <w:noProof w:val="0"/>
          <w:sz w:val="24"/>
          <w:szCs w:val="24"/>
        </w:rPr>
        <w:t>50</w:t>
      </w:r>
      <w:r w:rsidR="006C1E6F">
        <w:rPr>
          <w:bCs/>
          <w:noProof w:val="0"/>
          <w:sz w:val="24"/>
          <w:szCs w:val="24"/>
        </w:rPr>
        <w:t>413</w:t>
      </w:r>
      <w:r w:rsidR="00060F97">
        <w:rPr>
          <w:bCs/>
          <w:noProof w:val="0"/>
          <w:sz w:val="24"/>
          <w:szCs w:val="24"/>
        </w:rPr>
        <w:t>9</w:t>
      </w:r>
    </w:p>
    <w:p w14:paraId="11776FA6" w14:textId="05D84B18" w:rsidR="00A209D6" w:rsidRPr="00BE135B" w:rsidRDefault="008B72C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St Julians</w:t>
      </w:r>
      <w:r w:rsidR="008D1918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Malta</w:t>
      </w:r>
      <w:r w:rsidR="008D1918">
        <w:rPr>
          <w:bCs/>
          <w:sz w:val="24"/>
          <w:szCs w:val="24"/>
          <w:lang w:eastAsia="zh-CN"/>
        </w:rPr>
        <w:t>,</w:t>
      </w:r>
      <w:r w:rsidR="00546C9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19</w:t>
      </w:r>
      <w:r w:rsidR="003A6C44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23</w:t>
      </w:r>
      <w:r w:rsidR="003A6C4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May</w:t>
      </w:r>
      <w:r w:rsidR="003A6C44">
        <w:rPr>
          <w:bCs/>
          <w:sz w:val="24"/>
          <w:szCs w:val="24"/>
          <w:lang w:eastAsia="zh-CN"/>
        </w:rPr>
        <w:t xml:space="preserve"> </w:t>
      </w:r>
      <w:r w:rsidR="00546C9E">
        <w:rPr>
          <w:bCs/>
          <w:sz w:val="24"/>
          <w:szCs w:val="24"/>
          <w:lang w:eastAsia="zh-CN"/>
        </w:rPr>
        <w:t>2025</w:t>
      </w:r>
      <w:r w:rsidR="00A209D6" w:rsidRPr="00BE135B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E135B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E135B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FB41661" w:rsidR="00446C3A" w:rsidRPr="00BE135B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E135B">
        <w:rPr>
          <w:rFonts w:cs="Arial"/>
          <w:b/>
          <w:bCs/>
          <w:sz w:val="24"/>
        </w:rPr>
        <w:t>Agenda item:</w:t>
      </w:r>
      <w:r w:rsidRPr="00BE135B">
        <w:rPr>
          <w:rFonts w:cs="Arial"/>
          <w:b/>
          <w:bCs/>
          <w:sz w:val="24"/>
        </w:rPr>
        <w:tab/>
      </w:r>
      <w:r w:rsidR="00060F97">
        <w:rPr>
          <w:rFonts w:cs="Arial"/>
          <w:b/>
          <w:bCs/>
          <w:sz w:val="24"/>
          <w:lang w:eastAsia="ja-JP"/>
        </w:rPr>
        <w:t>7</w:t>
      </w:r>
      <w:r w:rsidRPr="00BE135B">
        <w:rPr>
          <w:rFonts w:cs="Arial"/>
          <w:b/>
          <w:bCs/>
          <w:sz w:val="24"/>
          <w:lang w:eastAsia="ja-JP"/>
        </w:rPr>
        <w:t>.</w:t>
      </w:r>
      <w:r w:rsidR="00060F97">
        <w:rPr>
          <w:rFonts w:cs="Arial"/>
          <w:b/>
          <w:bCs/>
          <w:sz w:val="24"/>
          <w:lang w:eastAsia="ja-JP"/>
        </w:rPr>
        <w:t>0</w:t>
      </w:r>
      <w:r w:rsidRPr="00BE135B">
        <w:rPr>
          <w:rFonts w:cs="Arial"/>
          <w:b/>
          <w:bCs/>
          <w:sz w:val="24"/>
          <w:lang w:eastAsia="ja-JP"/>
        </w:rPr>
        <w:t>.</w:t>
      </w:r>
      <w:r w:rsidR="0074547B" w:rsidRPr="00BE135B">
        <w:rPr>
          <w:rFonts w:cs="Arial"/>
          <w:b/>
          <w:bCs/>
          <w:sz w:val="24"/>
          <w:lang w:eastAsia="ja-JP"/>
        </w:rPr>
        <w:t>2</w:t>
      </w:r>
      <w:r w:rsidR="00060F97">
        <w:rPr>
          <w:rFonts w:cs="Arial"/>
          <w:b/>
          <w:bCs/>
          <w:sz w:val="24"/>
          <w:lang w:eastAsia="ja-JP"/>
        </w:rPr>
        <w:t>.23</w:t>
      </w:r>
    </w:p>
    <w:p w14:paraId="73188B46" w14:textId="77777777" w:rsidR="00446C3A" w:rsidRPr="00BE135B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</w:rPr>
      </w:pPr>
      <w:r w:rsidRPr="00BE135B">
        <w:rPr>
          <w:rFonts w:ascii="Arial" w:hAnsi="Arial" w:cs="Arial"/>
          <w:b/>
          <w:bCs/>
          <w:sz w:val="24"/>
        </w:rPr>
        <w:t>Source:</w:t>
      </w:r>
      <w:r w:rsidRPr="00BE135B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014CC82B" w:rsidR="00446C3A" w:rsidRPr="00BE135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E135B">
        <w:rPr>
          <w:rFonts w:ascii="Arial" w:hAnsi="Arial" w:cs="Arial"/>
          <w:b/>
          <w:bCs/>
          <w:sz w:val="24"/>
        </w:rPr>
        <w:t>Title:</w:t>
      </w:r>
      <w:r w:rsidRPr="00BE135B">
        <w:rPr>
          <w:rFonts w:ascii="Arial" w:hAnsi="Arial" w:cs="Arial"/>
          <w:b/>
          <w:bCs/>
          <w:sz w:val="24"/>
        </w:rPr>
        <w:tab/>
      </w:r>
      <w:r w:rsidR="00060F97" w:rsidRPr="00060F97">
        <w:rPr>
          <w:rFonts w:ascii="Arial" w:hAnsi="Arial" w:cs="Arial"/>
          <w:b/>
          <w:bCs/>
          <w:sz w:val="24"/>
        </w:rPr>
        <w:t>RAN2 Impacts for NR NB-IoT-NTN</w:t>
      </w:r>
      <w:r w:rsidR="00060F97" w:rsidRPr="00060F97">
        <w:rPr>
          <w:rFonts w:ascii="Arial" w:hAnsi="Arial" w:cs="Arial"/>
          <w:b/>
          <w:bCs/>
          <w:sz w:val="24"/>
        </w:rPr>
        <w:tab/>
      </w:r>
    </w:p>
    <w:p w14:paraId="25F387E8" w14:textId="1635BE90" w:rsidR="00446C3A" w:rsidRPr="00BE135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E135B">
        <w:rPr>
          <w:rFonts w:ascii="Arial" w:hAnsi="Arial" w:cs="Arial"/>
          <w:b/>
          <w:bCs/>
          <w:sz w:val="24"/>
        </w:rPr>
        <w:t>WID/SID:</w:t>
      </w:r>
      <w:r w:rsidRPr="00BE135B">
        <w:rPr>
          <w:rFonts w:ascii="Arial" w:hAnsi="Arial" w:cs="Arial"/>
          <w:b/>
          <w:bCs/>
          <w:sz w:val="24"/>
        </w:rPr>
        <w:tab/>
      </w:r>
      <w:r w:rsidR="009B0F27" w:rsidRPr="00BE135B">
        <w:rPr>
          <w:rFonts w:ascii="Arial" w:hAnsi="Arial" w:cs="Arial"/>
          <w:b/>
          <w:bCs/>
          <w:sz w:val="24"/>
        </w:rPr>
        <w:t>IoT_NTN_</w:t>
      </w:r>
      <w:r w:rsidR="00A12DB4" w:rsidRPr="00BE135B">
        <w:rPr>
          <w:rFonts w:ascii="Arial" w:hAnsi="Arial" w:cs="Arial"/>
          <w:b/>
          <w:bCs/>
          <w:sz w:val="24"/>
        </w:rPr>
        <w:t>Ph3</w:t>
      </w:r>
      <w:r w:rsidR="009B0F27" w:rsidRPr="00BE135B">
        <w:rPr>
          <w:rFonts w:ascii="Arial" w:hAnsi="Arial" w:cs="Arial"/>
          <w:b/>
          <w:bCs/>
          <w:sz w:val="24"/>
        </w:rPr>
        <w:t xml:space="preserve"> - Release 1</w:t>
      </w:r>
      <w:r w:rsidR="008C6D88" w:rsidRPr="00BE135B">
        <w:rPr>
          <w:rFonts w:ascii="Arial" w:hAnsi="Arial" w:cs="Arial"/>
          <w:b/>
          <w:bCs/>
          <w:sz w:val="24"/>
        </w:rPr>
        <w:t>9</w:t>
      </w:r>
    </w:p>
    <w:p w14:paraId="6FEB19D6" w14:textId="77777777" w:rsidR="00446C3A" w:rsidRPr="00BE135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E135B">
        <w:rPr>
          <w:rFonts w:ascii="Arial" w:hAnsi="Arial" w:cs="Arial"/>
          <w:b/>
          <w:bCs/>
          <w:sz w:val="24"/>
        </w:rPr>
        <w:t>Document for:</w:t>
      </w:r>
      <w:r w:rsidRPr="00BE135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BE135B" w:rsidRDefault="00A209D6" w:rsidP="00A209D6">
      <w:pPr>
        <w:pStyle w:val="Heading1"/>
      </w:pPr>
      <w:r w:rsidRPr="00BE135B">
        <w:t>1</w:t>
      </w:r>
      <w:r w:rsidRPr="00BE135B">
        <w:tab/>
        <w:t>Introduction</w:t>
      </w:r>
    </w:p>
    <w:p w14:paraId="2CD8B704" w14:textId="313B3697" w:rsidR="00376A12" w:rsidRPr="00BE135B" w:rsidRDefault="00D71E56" w:rsidP="00FA1899">
      <w:pPr>
        <w:rPr>
          <w:rFonts w:cs="Arial"/>
          <w:color w:val="000000"/>
          <w:lang w:eastAsia="ko-KR"/>
        </w:rPr>
      </w:pPr>
      <w:r>
        <w:rPr>
          <w:rFonts w:eastAsia="Malgun Gothic" w:cs="Arial"/>
          <w:lang w:eastAsia="x-none"/>
        </w:rPr>
        <w:t>RAN2 has received an LS [1] from RAN4 about the introduction of inband operation for NB-IoT NTN and the potential RAN2 impact. RAN2 sent LS to RAN4 confirming the feasibility of RAN4 assumptions in [2]. In this discussion paper we further discuss the RAN2 impacts related to RAN4 assumptions.</w:t>
      </w:r>
    </w:p>
    <w:p w14:paraId="20B622C3" w14:textId="0948C94F" w:rsidR="00A53AFC" w:rsidRDefault="009339CB" w:rsidP="00715199">
      <w:pPr>
        <w:pStyle w:val="Heading1"/>
        <w:rPr>
          <w:rFonts w:cs="Arial"/>
          <w:color w:val="000000"/>
          <w:lang w:val="en-US" w:eastAsia="ko-KR"/>
        </w:rPr>
      </w:pPr>
      <w:r w:rsidRPr="00BE135B">
        <w:t>2</w:t>
      </w:r>
      <w:r w:rsidRPr="00BE135B">
        <w:tab/>
      </w:r>
      <w:r w:rsidR="00AF41A7" w:rsidRPr="00BE135B">
        <w:t>Discussion</w:t>
      </w:r>
    </w:p>
    <w:p w14:paraId="6DE69425" w14:textId="5E6EA402" w:rsidR="008C6D88" w:rsidRDefault="00D71E56" w:rsidP="000765B6">
      <w:pPr>
        <w:jc w:val="both"/>
        <w:rPr>
          <w:rFonts w:cs="Arial"/>
          <w:color w:val="000000"/>
          <w:lang w:eastAsia="ko-KR"/>
        </w:rPr>
      </w:pPr>
      <w:bookmarkStart w:id="0" w:name="_Hlk197641654"/>
      <w:bookmarkStart w:id="1" w:name="_Hlk194036431"/>
      <w:r>
        <w:rPr>
          <w:rFonts w:cs="Arial"/>
          <w:color w:val="000000"/>
          <w:lang w:eastAsia="ko-KR"/>
        </w:rPr>
        <w:t xml:space="preserve">In Rel-17 the IoT-NTN operation was only supported for standalone mode. There was no specification changes introduced about this restriction in RAN2 specifications. For Rel-18 RAN4 has analysed the possibility of NB-IoT operation with NR inband for NTN operation in the above LS and confirmed that it is possible and the UE may need to support guard-band for NR inband operation to convey additional information related to raster offset. </w:t>
      </w:r>
    </w:p>
    <w:p w14:paraId="4AE288CC" w14:textId="18B6E75F" w:rsidR="00346EA0" w:rsidRDefault="00346EA0" w:rsidP="000765B6">
      <w:pPr>
        <w:jc w:val="both"/>
        <w:rPr>
          <w:rFonts w:cs="Arial"/>
          <w:color w:val="000000"/>
          <w:lang w:eastAsia="ko-KR"/>
        </w:rPr>
      </w:pPr>
      <w:r>
        <w:rPr>
          <w:rFonts w:cs="Arial"/>
          <w:color w:val="000000"/>
          <w:lang w:eastAsia="ko-KR"/>
        </w:rPr>
        <w:t>In our view following information can be considered for stage-2 specification changes to reflect the RAN4 assumptions</w:t>
      </w:r>
    </w:p>
    <w:p w14:paraId="3B7F5A63" w14:textId="15F98501" w:rsidR="00346EA0" w:rsidRDefault="00346EA0" w:rsidP="00346EA0">
      <w:pPr>
        <w:pStyle w:val="ListParagraph"/>
        <w:numPr>
          <w:ilvl w:val="0"/>
          <w:numId w:val="34"/>
        </w:numPr>
        <w:jc w:val="both"/>
        <w:rPr>
          <w:rFonts w:cs="Arial"/>
          <w:color w:val="000000"/>
          <w:lang w:eastAsia="ko-KR"/>
        </w:rPr>
      </w:pPr>
      <w:r>
        <w:rPr>
          <w:rFonts w:cs="Arial"/>
          <w:color w:val="000000"/>
          <w:lang w:eastAsia="ko-KR"/>
        </w:rPr>
        <w:t xml:space="preserve">For IoT-NTN operation In-band operation is not supported. </w:t>
      </w:r>
    </w:p>
    <w:p w14:paraId="0C86D07E" w14:textId="633771BE" w:rsidR="00346EA0" w:rsidRDefault="00346EA0" w:rsidP="00346EA0">
      <w:pPr>
        <w:pStyle w:val="ListParagraph"/>
        <w:numPr>
          <w:ilvl w:val="0"/>
          <w:numId w:val="34"/>
        </w:numPr>
        <w:jc w:val="both"/>
        <w:rPr>
          <w:rFonts w:cs="Arial"/>
          <w:color w:val="000000"/>
          <w:lang w:eastAsia="ko-KR"/>
        </w:rPr>
      </w:pPr>
      <w:r>
        <w:rPr>
          <w:rFonts w:cs="Arial"/>
          <w:color w:val="000000"/>
          <w:lang w:eastAsia="ko-KR"/>
        </w:rPr>
        <w:t>For IoT-NTN deployments only same operating mode for anchor and non-anchor carriers are supported (excluding in-band).</w:t>
      </w:r>
    </w:p>
    <w:p w14:paraId="180BE374" w14:textId="62BA9CD6" w:rsidR="00346EA0" w:rsidRPr="00346EA0" w:rsidRDefault="00346EA0" w:rsidP="00346EA0">
      <w:pPr>
        <w:jc w:val="both"/>
        <w:rPr>
          <w:rFonts w:cs="Arial"/>
          <w:b/>
          <w:bCs/>
          <w:color w:val="000000"/>
          <w:lang w:eastAsia="ko-KR"/>
        </w:rPr>
      </w:pPr>
      <w:r w:rsidRPr="00346EA0">
        <w:rPr>
          <w:rFonts w:cs="Arial"/>
          <w:b/>
          <w:bCs/>
          <w:color w:val="000000"/>
          <w:lang w:eastAsia="ko-KR"/>
        </w:rPr>
        <w:t xml:space="preserve">Proposal 1: RAN2 to consider NOTE for Table5.5a-1 to capture supported operating modes for IoT-NTN and also the </w:t>
      </w:r>
      <w:r w:rsidR="007F2402">
        <w:rPr>
          <w:rFonts w:cs="Arial"/>
          <w:b/>
          <w:bCs/>
          <w:color w:val="000000"/>
          <w:lang w:eastAsia="ko-KR"/>
        </w:rPr>
        <w:t xml:space="preserve">allowed </w:t>
      </w:r>
      <w:r w:rsidRPr="00346EA0">
        <w:rPr>
          <w:rFonts w:cs="Arial"/>
          <w:b/>
          <w:bCs/>
          <w:color w:val="000000"/>
          <w:lang w:eastAsia="ko-KR"/>
        </w:rPr>
        <w:t>combination</w:t>
      </w:r>
      <w:r w:rsidR="007F2402">
        <w:rPr>
          <w:rFonts w:cs="Arial"/>
          <w:b/>
          <w:bCs/>
          <w:color w:val="000000"/>
          <w:lang w:eastAsia="ko-KR"/>
        </w:rPr>
        <w:t xml:space="preserve"> for multi-carrier operation</w:t>
      </w:r>
    </w:p>
    <w:p w14:paraId="2A739374" w14:textId="367B2905" w:rsidR="00D71E56" w:rsidRDefault="00346EA0" w:rsidP="000765B6">
      <w:pPr>
        <w:jc w:val="both"/>
        <w:rPr>
          <w:rFonts w:cs="Arial"/>
          <w:color w:val="000000"/>
          <w:lang w:eastAsia="ko-KR"/>
        </w:rPr>
      </w:pPr>
      <w:r w:rsidRPr="00346EA0">
        <w:rPr>
          <w:rFonts w:cs="Arial"/>
          <w:color w:val="000000"/>
          <w:lang w:eastAsia="ko-KR"/>
        </w:rPr>
        <w:t xml:space="preserve">RAN4 LS also indicates the Inband operation with NR for NB-IoT-NTN is supported for Rel-18 UE.  </w:t>
      </w:r>
      <w:r>
        <w:rPr>
          <w:rFonts w:cs="Arial"/>
          <w:color w:val="000000"/>
          <w:lang w:eastAsia="ko-KR"/>
        </w:rPr>
        <w:t xml:space="preserve">It is not clear whether Rel-17 IoT-NTN UE consider camping to cell operating in guard-band mode. </w:t>
      </w:r>
      <w:r w:rsidR="00F11E1A">
        <w:rPr>
          <w:rFonts w:cs="Arial"/>
          <w:color w:val="000000"/>
          <w:lang w:eastAsia="ko-KR"/>
        </w:rPr>
        <w:t>Hence some further clarification needed on whether additional capability is needed to differentiate the support for additional mode over the standalone mode operation.</w:t>
      </w:r>
    </w:p>
    <w:p w14:paraId="6CE8D7AA" w14:textId="64FE4FB7" w:rsidR="00346EA0" w:rsidRPr="00346EA0" w:rsidRDefault="00346EA0" w:rsidP="000765B6">
      <w:pPr>
        <w:jc w:val="both"/>
        <w:rPr>
          <w:rFonts w:cs="Arial"/>
          <w:b/>
          <w:bCs/>
          <w:color w:val="000000"/>
          <w:lang w:eastAsia="ko-KR"/>
        </w:rPr>
      </w:pPr>
      <w:r w:rsidRPr="00346EA0">
        <w:rPr>
          <w:rFonts w:cs="Arial"/>
          <w:b/>
          <w:bCs/>
          <w:color w:val="000000"/>
          <w:lang w:eastAsia="ko-KR"/>
        </w:rPr>
        <w:t>Proposal 2: RAN2 to discuss whether UE capability without signalling is needed to indicate the UE support for new deployment mode.</w:t>
      </w:r>
    </w:p>
    <w:bookmarkEnd w:id="0"/>
    <w:bookmarkEnd w:id="1"/>
    <w:p w14:paraId="3856B1BB" w14:textId="5833B263" w:rsidR="00425514" w:rsidRPr="00425514" w:rsidRDefault="005A13AB" w:rsidP="000F143B">
      <w:pPr>
        <w:pStyle w:val="Heading1"/>
        <w:rPr>
          <w:b/>
          <w:bCs/>
          <w:u w:val="single"/>
        </w:rPr>
      </w:pPr>
      <w:r w:rsidRPr="00BE135B">
        <w:t>3</w:t>
      </w:r>
      <w:r w:rsidR="009339CB" w:rsidRPr="00BE135B">
        <w:tab/>
        <w:t>Conclusion</w:t>
      </w:r>
    </w:p>
    <w:p w14:paraId="7E9DB3DA" w14:textId="5B38D6C3" w:rsidR="00F11E1A" w:rsidRPr="00F11E1A" w:rsidRDefault="00F11E1A" w:rsidP="00F11E1A">
      <w:pPr>
        <w:jc w:val="both"/>
        <w:rPr>
          <w:rFonts w:cs="Arial"/>
          <w:color w:val="000000"/>
          <w:lang w:eastAsia="ko-KR"/>
        </w:rPr>
      </w:pPr>
      <w:r w:rsidRPr="00F11E1A">
        <w:rPr>
          <w:rFonts w:cs="Arial"/>
          <w:color w:val="000000"/>
          <w:lang w:eastAsia="ko-KR"/>
        </w:rPr>
        <w:t>In this discussion we analyse the RAN2 impacts for RAN4 assumption on support for NR-Inband operation for NB-IoT-NTN and make following proposals.</w:t>
      </w:r>
    </w:p>
    <w:p w14:paraId="1916BB64" w14:textId="7E9CB879" w:rsidR="00F11E1A" w:rsidRPr="00346EA0" w:rsidRDefault="00F11E1A" w:rsidP="00F11E1A">
      <w:pPr>
        <w:jc w:val="both"/>
        <w:rPr>
          <w:rFonts w:cs="Arial"/>
          <w:b/>
          <w:bCs/>
          <w:color w:val="000000"/>
          <w:lang w:eastAsia="ko-KR"/>
        </w:rPr>
      </w:pPr>
      <w:r w:rsidRPr="00346EA0">
        <w:rPr>
          <w:rFonts w:cs="Arial"/>
          <w:b/>
          <w:bCs/>
          <w:color w:val="000000"/>
          <w:lang w:eastAsia="ko-KR"/>
        </w:rPr>
        <w:t>Proposal 1: RAN2 to consider NOTE for Table5.5a-1 to capture supported operating modes for IoT-NTN and also the combinations</w:t>
      </w:r>
      <w:r w:rsidR="007F2402">
        <w:rPr>
          <w:rFonts w:cs="Arial"/>
          <w:b/>
          <w:bCs/>
          <w:color w:val="000000"/>
          <w:lang w:eastAsia="ko-KR"/>
        </w:rPr>
        <w:t xml:space="preserve"> for multi-carrier operation</w:t>
      </w:r>
      <w:r w:rsidRPr="00346EA0">
        <w:rPr>
          <w:rFonts w:cs="Arial"/>
          <w:b/>
          <w:bCs/>
          <w:color w:val="000000"/>
          <w:lang w:eastAsia="ko-KR"/>
        </w:rPr>
        <w:t>.</w:t>
      </w:r>
    </w:p>
    <w:p w14:paraId="12AB7906" w14:textId="77777777" w:rsidR="00F11E1A" w:rsidRPr="00346EA0" w:rsidRDefault="00F11E1A" w:rsidP="00F11E1A">
      <w:pPr>
        <w:jc w:val="both"/>
        <w:rPr>
          <w:rFonts w:cs="Arial"/>
          <w:b/>
          <w:bCs/>
          <w:color w:val="000000"/>
          <w:lang w:eastAsia="ko-KR"/>
        </w:rPr>
      </w:pPr>
      <w:r w:rsidRPr="00346EA0">
        <w:rPr>
          <w:rFonts w:cs="Arial"/>
          <w:b/>
          <w:bCs/>
          <w:color w:val="000000"/>
          <w:lang w:eastAsia="ko-KR"/>
        </w:rPr>
        <w:t>Proposal 2: RAN2 to discuss whether UE capability without signalling is needed to indicate the UE support for new deployment mode.</w:t>
      </w:r>
    </w:p>
    <w:p w14:paraId="11BC60D1" w14:textId="6429FB46" w:rsidR="00425514" w:rsidRPr="001A0D52" w:rsidRDefault="00425514" w:rsidP="00425514">
      <w:pPr>
        <w:rPr>
          <w:rFonts w:eastAsia="Calibri"/>
          <w:b/>
          <w:bCs/>
          <w:u w:val="single"/>
          <w:lang w:val="en-US"/>
        </w:rPr>
      </w:pPr>
    </w:p>
    <w:p w14:paraId="4827B1CD" w14:textId="0EFF2E47" w:rsidR="00E87675" w:rsidRPr="00BE135B" w:rsidRDefault="00273928" w:rsidP="00E87675">
      <w:pPr>
        <w:pStyle w:val="Heading1"/>
      </w:pPr>
      <w:r w:rsidRPr="00BE135B">
        <w:lastRenderedPageBreak/>
        <w:t>Reference</w:t>
      </w:r>
    </w:p>
    <w:p w14:paraId="10083D57" w14:textId="77777777" w:rsidR="00D71E56" w:rsidRDefault="00D71E56" w:rsidP="00D71E56">
      <w:r w:rsidRPr="00DE50A8">
        <w:t>[</w:t>
      </w:r>
      <w:r>
        <w:t>1</w:t>
      </w:r>
      <w:r w:rsidRPr="00DE50A8">
        <w:t>]</w:t>
      </w:r>
      <w:r w:rsidRPr="00DE50A8">
        <w:tab/>
      </w:r>
      <w:r w:rsidRPr="00A30DB5">
        <w:t>R4-2503035</w:t>
      </w:r>
      <w:r>
        <w:t xml:space="preserve">, </w:t>
      </w:r>
      <w:r w:rsidRPr="00777310">
        <w:t>LS on NR NB-IoT in-band operation</w:t>
      </w:r>
      <w:r w:rsidRPr="00DE50A8">
        <w:t>, Ericsson</w:t>
      </w:r>
      <w:r>
        <w:t>, RAN4#114, February 2025</w:t>
      </w:r>
      <w:r w:rsidRPr="00DE50A8">
        <w:t>.</w:t>
      </w:r>
    </w:p>
    <w:p w14:paraId="2725EC27" w14:textId="77777777" w:rsidR="00D71E56" w:rsidRDefault="00D71E56" w:rsidP="00D71E56">
      <w:r>
        <w:t>[2]</w:t>
      </w:r>
      <w:r>
        <w:tab/>
      </w:r>
      <w:r w:rsidRPr="00672B0B">
        <w:t>R2-2503064</w:t>
      </w:r>
      <w:r>
        <w:t xml:space="preserve">, </w:t>
      </w:r>
      <w:r w:rsidRPr="00B75CD4">
        <w:t>Reply LS on NR NB-IoT in-band operation</w:t>
      </w:r>
      <w:r>
        <w:t>, Ericsson, RAN2#129bis, April 2025.</w:t>
      </w:r>
    </w:p>
    <w:p w14:paraId="523AE3BA" w14:textId="52C5F9AD" w:rsidR="00E87675" w:rsidRDefault="00E87675" w:rsidP="00E22E2F">
      <w:r w:rsidRPr="00BE135B">
        <w:tab/>
      </w:r>
    </w:p>
    <w:p w14:paraId="0D68C70B" w14:textId="77777777" w:rsidR="00545F1A" w:rsidRDefault="00545F1A" w:rsidP="009339CB"/>
    <w:p w14:paraId="6D7253D7" w14:textId="77777777" w:rsidR="00545F1A" w:rsidRDefault="00545F1A" w:rsidP="009339CB"/>
    <w:p w14:paraId="714DE922" w14:textId="77777777" w:rsidR="00545F1A" w:rsidRDefault="00545F1A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0997" w14:textId="77777777" w:rsidR="00DC3F5F" w:rsidRDefault="00DC3F5F">
      <w:r>
        <w:separator/>
      </w:r>
    </w:p>
  </w:endnote>
  <w:endnote w:type="continuationSeparator" w:id="0">
    <w:p w14:paraId="37071D67" w14:textId="77777777" w:rsidR="00DC3F5F" w:rsidRDefault="00DC3F5F">
      <w:r>
        <w:continuationSeparator/>
      </w:r>
    </w:p>
  </w:endnote>
  <w:endnote w:type="continuationNotice" w:id="1">
    <w:p w14:paraId="3B2A0E14" w14:textId="77777777" w:rsidR="00DC3F5F" w:rsidRDefault="00DC3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BA30" w14:textId="77777777" w:rsidR="00DC3F5F" w:rsidRDefault="00DC3F5F">
      <w:r>
        <w:separator/>
      </w:r>
    </w:p>
  </w:footnote>
  <w:footnote w:type="continuationSeparator" w:id="0">
    <w:p w14:paraId="34E0B491" w14:textId="77777777" w:rsidR="00DC3F5F" w:rsidRDefault="00DC3F5F">
      <w:r>
        <w:continuationSeparator/>
      </w:r>
    </w:p>
  </w:footnote>
  <w:footnote w:type="continuationNotice" w:id="1">
    <w:p w14:paraId="4C6463DC" w14:textId="77777777" w:rsidR="00DC3F5F" w:rsidRDefault="00DC3F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26B4F"/>
    <w:multiLevelType w:val="hybridMultilevel"/>
    <w:tmpl w:val="FE92C0F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161281"/>
    <w:multiLevelType w:val="hybridMultilevel"/>
    <w:tmpl w:val="49A82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1A331D"/>
    <w:multiLevelType w:val="hybridMultilevel"/>
    <w:tmpl w:val="19D09F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4207BC"/>
    <w:multiLevelType w:val="hybridMultilevel"/>
    <w:tmpl w:val="AA34FD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2A4C1D"/>
    <w:multiLevelType w:val="hybridMultilevel"/>
    <w:tmpl w:val="6A4095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42433"/>
    <w:multiLevelType w:val="multilevel"/>
    <w:tmpl w:val="135424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84002C7"/>
    <w:multiLevelType w:val="hybridMultilevel"/>
    <w:tmpl w:val="89448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0A3383"/>
    <w:multiLevelType w:val="hybridMultilevel"/>
    <w:tmpl w:val="F236A8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D4535E"/>
    <w:multiLevelType w:val="multilevel"/>
    <w:tmpl w:val="0BF6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0F20CF2"/>
    <w:multiLevelType w:val="hybridMultilevel"/>
    <w:tmpl w:val="CA28F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254747"/>
    <w:multiLevelType w:val="hybridMultilevel"/>
    <w:tmpl w:val="80D28940"/>
    <w:lvl w:ilvl="0" w:tplc="200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000015">
      <w:start w:val="1"/>
      <w:numFmt w:val="upperLetter"/>
      <w:lvlText w:val="%2."/>
      <w:lvlJc w:val="left"/>
      <w:pPr>
        <w:ind w:left="1080" w:hanging="360"/>
      </w:pPr>
    </w:lvl>
    <w:lvl w:ilvl="2" w:tplc="2000000F">
      <w:start w:val="1"/>
      <w:numFmt w:val="decimal"/>
      <w:lvlText w:val="%3."/>
      <w:lvlJc w:val="left"/>
      <w:pPr>
        <w:ind w:left="1800" w:hanging="360"/>
      </w:pPr>
    </w:lvl>
    <w:lvl w:ilvl="3" w:tplc="84C2904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8C8D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966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2CF7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6068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F68F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B02B4D"/>
    <w:multiLevelType w:val="hybridMultilevel"/>
    <w:tmpl w:val="BEB48B10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B461EF0"/>
    <w:multiLevelType w:val="hybridMultilevel"/>
    <w:tmpl w:val="0CE62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9431E"/>
    <w:multiLevelType w:val="hybridMultilevel"/>
    <w:tmpl w:val="0B38CF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D17CC"/>
    <w:multiLevelType w:val="hybridMultilevel"/>
    <w:tmpl w:val="4DF89402"/>
    <w:lvl w:ilvl="0" w:tplc="A3B4E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BA2F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43E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80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66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A9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61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E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E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24"/>
  </w:num>
  <w:num w:numId="5" w16cid:durableId="630793192">
    <w:abstractNumId w:val="23"/>
  </w:num>
  <w:num w:numId="6" w16cid:durableId="1154301696">
    <w:abstractNumId w:val="25"/>
  </w:num>
  <w:num w:numId="7" w16cid:durableId="1489399165">
    <w:abstractNumId w:val="2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797067059">
    <w:abstractNumId w:val="17"/>
  </w:num>
  <w:num w:numId="19" w16cid:durableId="896741470">
    <w:abstractNumId w:val="27"/>
  </w:num>
  <w:num w:numId="20" w16cid:durableId="2024550956">
    <w:abstractNumId w:val="21"/>
  </w:num>
  <w:num w:numId="21" w16cid:durableId="2024088786">
    <w:abstractNumId w:val="19"/>
  </w:num>
  <w:num w:numId="22" w16cid:durableId="893538662">
    <w:abstractNumId w:val="32"/>
  </w:num>
  <w:num w:numId="23" w16cid:durableId="1612665825">
    <w:abstractNumId w:val="20"/>
  </w:num>
  <w:num w:numId="24" w16cid:durableId="416440593">
    <w:abstractNumId w:val="15"/>
  </w:num>
  <w:num w:numId="25" w16cid:durableId="1845435893">
    <w:abstractNumId w:val="14"/>
  </w:num>
  <w:num w:numId="26" w16cid:durableId="594437850">
    <w:abstractNumId w:val="13"/>
  </w:num>
  <w:num w:numId="27" w16cid:durableId="1386563297">
    <w:abstractNumId w:val="29"/>
  </w:num>
  <w:num w:numId="28" w16cid:durableId="1244335043">
    <w:abstractNumId w:val="30"/>
  </w:num>
  <w:num w:numId="29" w16cid:durableId="1523084352">
    <w:abstractNumId w:val="16"/>
  </w:num>
  <w:num w:numId="30" w16cid:durableId="898788869">
    <w:abstractNumId w:val="11"/>
  </w:num>
  <w:num w:numId="31" w16cid:durableId="1295523417">
    <w:abstractNumId w:val="31"/>
  </w:num>
  <w:num w:numId="32" w16cid:durableId="1963219547">
    <w:abstractNumId w:val="18"/>
  </w:num>
  <w:num w:numId="33" w16cid:durableId="813333539">
    <w:abstractNumId w:val="28"/>
  </w:num>
  <w:num w:numId="34" w16cid:durableId="1628662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45"/>
    <w:rsid w:val="000009B5"/>
    <w:rsid w:val="00001EF3"/>
    <w:rsid w:val="00005458"/>
    <w:rsid w:val="00006C10"/>
    <w:rsid w:val="00013436"/>
    <w:rsid w:val="00016557"/>
    <w:rsid w:val="00016A49"/>
    <w:rsid w:val="00017F35"/>
    <w:rsid w:val="00023C40"/>
    <w:rsid w:val="00024272"/>
    <w:rsid w:val="0002507D"/>
    <w:rsid w:val="00027A7F"/>
    <w:rsid w:val="00033397"/>
    <w:rsid w:val="0003588E"/>
    <w:rsid w:val="00040002"/>
    <w:rsid w:val="00040095"/>
    <w:rsid w:val="000428E4"/>
    <w:rsid w:val="00043230"/>
    <w:rsid w:val="0005321C"/>
    <w:rsid w:val="00060F97"/>
    <w:rsid w:val="00065268"/>
    <w:rsid w:val="000653D1"/>
    <w:rsid w:val="00073C9C"/>
    <w:rsid w:val="000758C6"/>
    <w:rsid w:val="0007626B"/>
    <w:rsid w:val="00076412"/>
    <w:rsid w:val="000765B6"/>
    <w:rsid w:val="00080512"/>
    <w:rsid w:val="00087320"/>
    <w:rsid w:val="00090468"/>
    <w:rsid w:val="000912A4"/>
    <w:rsid w:val="00092E47"/>
    <w:rsid w:val="000936C8"/>
    <w:rsid w:val="00094568"/>
    <w:rsid w:val="00094AD1"/>
    <w:rsid w:val="0009587B"/>
    <w:rsid w:val="000A1D36"/>
    <w:rsid w:val="000A609E"/>
    <w:rsid w:val="000A6455"/>
    <w:rsid w:val="000B7BCF"/>
    <w:rsid w:val="000C522B"/>
    <w:rsid w:val="000D2F35"/>
    <w:rsid w:val="000D58AB"/>
    <w:rsid w:val="000E60CA"/>
    <w:rsid w:val="000F143B"/>
    <w:rsid w:val="000F2A1F"/>
    <w:rsid w:val="000F612A"/>
    <w:rsid w:val="000F6BC5"/>
    <w:rsid w:val="00106E2A"/>
    <w:rsid w:val="00112F1A"/>
    <w:rsid w:val="00115710"/>
    <w:rsid w:val="00124F2A"/>
    <w:rsid w:val="0012610D"/>
    <w:rsid w:val="001418EF"/>
    <w:rsid w:val="00145075"/>
    <w:rsid w:val="00155777"/>
    <w:rsid w:val="001573CA"/>
    <w:rsid w:val="00157F5F"/>
    <w:rsid w:val="001673E6"/>
    <w:rsid w:val="00167537"/>
    <w:rsid w:val="00170A0F"/>
    <w:rsid w:val="00172E3B"/>
    <w:rsid w:val="0017356A"/>
    <w:rsid w:val="001741A0"/>
    <w:rsid w:val="00175FA0"/>
    <w:rsid w:val="00177B38"/>
    <w:rsid w:val="001849E0"/>
    <w:rsid w:val="0018542A"/>
    <w:rsid w:val="001871D8"/>
    <w:rsid w:val="00194CD0"/>
    <w:rsid w:val="001A0697"/>
    <w:rsid w:val="001A0D52"/>
    <w:rsid w:val="001B1231"/>
    <w:rsid w:val="001B31C0"/>
    <w:rsid w:val="001B40A5"/>
    <w:rsid w:val="001B49C9"/>
    <w:rsid w:val="001B5DC5"/>
    <w:rsid w:val="001B756D"/>
    <w:rsid w:val="001C23F4"/>
    <w:rsid w:val="001C4F79"/>
    <w:rsid w:val="001C52A4"/>
    <w:rsid w:val="001C52C2"/>
    <w:rsid w:val="001C5B95"/>
    <w:rsid w:val="001C66AF"/>
    <w:rsid w:val="001D3C59"/>
    <w:rsid w:val="001E074C"/>
    <w:rsid w:val="001E1F67"/>
    <w:rsid w:val="001E214C"/>
    <w:rsid w:val="001E5A02"/>
    <w:rsid w:val="001F168B"/>
    <w:rsid w:val="001F3639"/>
    <w:rsid w:val="001F507F"/>
    <w:rsid w:val="001F5B08"/>
    <w:rsid w:val="001F7831"/>
    <w:rsid w:val="001F78C6"/>
    <w:rsid w:val="00202B97"/>
    <w:rsid w:val="00204045"/>
    <w:rsid w:val="00206537"/>
    <w:rsid w:val="0020712B"/>
    <w:rsid w:val="00217951"/>
    <w:rsid w:val="00222875"/>
    <w:rsid w:val="0022342C"/>
    <w:rsid w:val="0022606D"/>
    <w:rsid w:val="00227924"/>
    <w:rsid w:val="00230F6F"/>
    <w:rsid w:val="00231728"/>
    <w:rsid w:val="00234E9E"/>
    <w:rsid w:val="00237754"/>
    <w:rsid w:val="0024087C"/>
    <w:rsid w:val="00244A05"/>
    <w:rsid w:val="00250404"/>
    <w:rsid w:val="002559BB"/>
    <w:rsid w:val="00256B74"/>
    <w:rsid w:val="002610D8"/>
    <w:rsid w:val="00267CF8"/>
    <w:rsid w:val="00273928"/>
    <w:rsid w:val="00273FD5"/>
    <w:rsid w:val="002747EC"/>
    <w:rsid w:val="002769E4"/>
    <w:rsid w:val="00282236"/>
    <w:rsid w:val="00283B61"/>
    <w:rsid w:val="00283C29"/>
    <w:rsid w:val="002855BF"/>
    <w:rsid w:val="0028620A"/>
    <w:rsid w:val="00292C3A"/>
    <w:rsid w:val="0029689A"/>
    <w:rsid w:val="002B0C06"/>
    <w:rsid w:val="002B19A8"/>
    <w:rsid w:val="002B2988"/>
    <w:rsid w:val="002B3C2F"/>
    <w:rsid w:val="002B62B0"/>
    <w:rsid w:val="002B6E03"/>
    <w:rsid w:val="002C2532"/>
    <w:rsid w:val="002C2E5A"/>
    <w:rsid w:val="002C4D40"/>
    <w:rsid w:val="002C6614"/>
    <w:rsid w:val="002D4220"/>
    <w:rsid w:val="002E4FC9"/>
    <w:rsid w:val="002F0D22"/>
    <w:rsid w:val="00300343"/>
    <w:rsid w:val="00302BEA"/>
    <w:rsid w:val="00311B17"/>
    <w:rsid w:val="00311E09"/>
    <w:rsid w:val="00314663"/>
    <w:rsid w:val="00316975"/>
    <w:rsid w:val="00317039"/>
    <w:rsid w:val="003172DC"/>
    <w:rsid w:val="0032403C"/>
    <w:rsid w:val="00325AE3"/>
    <w:rsid w:val="00326069"/>
    <w:rsid w:val="00333EDD"/>
    <w:rsid w:val="00334B02"/>
    <w:rsid w:val="00346EA0"/>
    <w:rsid w:val="00350AE8"/>
    <w:rsid w:val="0035462D"/>
    <w:rsid w:val="00360BCD"/>
    <w:rsid w:val="00363AEB"/>
    <w:rsid w:val="0036459E"/>
    <w:rsid w:val="00364B41"/>
    <w:rsid w:val="00367963"/>
    <w:rsid w:val="00370FDD"/>
    <w:rsid w:val="00373630"/>
    <w:rsid w:val="00373852"/>
    <w:rsid w:val="00374C86"/>
    <w:rsid w:val="00374FE9"/>
    <w:rsid w:val="00376A12"/>
    <w:rsid w:val="00377C1E"/>
    <w:rsid w:val="00381D78"/>
    <w:rsid w:val="00381DD9"/>
    <w:rsid w:val="00383096"/>
    <w:rsid w:val="00385041"/>
    <w:rsid w:val="003872EF"/>
    <w:rsid w:val="0039346C"/>
    <w:rsid w:val="00394053"/>
    <w:rsid w:val="003A16BF"/>
    <w:rsid w:val="003A41EF"/>
    <w:rsid w:val="003A43CA"/>
    <w:rsid w:val="003A6C44"/>
    <w:rsid w:val="003B1EE1"/>
    <w:rsid w:val="003B1F8D"/>
    <w:rsid w:val="003B3A4C"/>
    <w:rsid w:val="003B40AD"/>
    <w:rsid w:val="003C118B"/>
    <w:rsid w:val="003C1CF5"/>
    <w:rsid w:val="003C2AD8"/>
    <w:rsid w:val="003C4E37"/>
    <w:rsid w:val="003C624D"/>
    <w:rsid w:val="003C62A1"/>
    <w:rsid w:val="003D0FD0"/>
    <w:rsid w:val="003D1CCD"/>
    <w:rsid w:val="003E1270"/>
    <w:rsid w:val="003E16BE"/>
    <w:rsid w:val="003E1D2F"/>
    <w:rsid w:val="003E5AA9"/>
    <w:rsid w:val="003E6A03"/>
    <w:rsid w:val="003F097E"/>
    <w:rsid w:val="003F0D87"/>
    <w:rsid w:val="003F4E28"/>
    <w:rsid w:val="003F73BF"/>
    <w:rsid w:val="003F76B6"/>
    <w:rsid w:val="004003ED"/>
    <w:rsid w:val="004006E8"/>
    <w:rsid w:val="00401855"/>
    <w:rsid w:val="0040199B"/>
    <w:rsid w:val="0040438B"/>
    <w:rsid w:val="00422FCC"/>
    <w:rsid w:val="0042374F"/>
    <w:rsid w:val="00425514"/>
    <w:rsid w:val="00441482"/>
    <w:rsid w:val="00441588"/>
    <w:rsid w:val="00446C3A"/>
    <w:rsid w:val="004557FB"/>
    <w:rsid w:val="0046548C"/>
    <w:rsid w:val="00465587"/>
    <w:rsid w:val="004657B8"/>
    <w:rsid w:val="00467C8A"/>
    <w:rsid w:val="00473369"/>
    <w:rsid w:val="0047363F"/>
    <w:rsid w:val="0047545D"/>
    <w:rsid w:val="00477455"/>
    <w:rsid w:val="00482B28"/>
    <w:rsid w:val="00482F7A"/>
    <w:rsid w:val="00490685"/>
    <w:rsid w:val="004920AB"/>
    <w:rsid w:val="0049417C"/>
    <w:rsid w:val="00497B1D"/>
    <w:rsid w:val="004A03A4"/>
    <w:rsid w:val="004A1F7B"/>
    <w:rsid w:val="004A5EAB"/>
    <w:rsid w:val="004C44D2"/>
    <w:rsid w:val="004D308A"/>
    <w:rsid w:val="004D3578"/>
    <w:rsid w:val="004D380D"/>
    <w:rsid w:val="004D6263"/>
    <w:rsid w:val="004E1036"/>
    <w:rsid w:val="004E213A"/>
    <w:rsid w:val="004E5A5C"/>
    <w:rsid w:val="004E6499"/>
    <w:rsid w:val="004E7553"/>
    <w:rsid w:val="004F0711"/>
    <w:rsid w:val="004F1A8B"/>
    <w:rsid w:val="004F4007"/>
    <w:rsid w:val="004F4540"/>
    <w:rsid w:val="004F73A7"/>
    <w:rsid w:val="00503171"/>
    <w:rsid w:val="00506C28"/>
    <w:rsid w:val="005129DC"/>
    <w:rsid w:val="00513E9E"/>
    <w:rsid w:val="0051429A"/>
    <w:rsid w:val="00514682"/>
    <w:rsid w:val="005277BB"/>
    <w:rsid w:val="0053158A"/>
    <w:rsid w:val="00533C9B"/>
    <w:rsid w:val="00534CC4"/>
    <w:rsid w:val="00534DA0"/>
    <w:rsid w:val="00534DEC"/>
    <w:rsid w:val="00537809"/>
    <w:rsid w:val="00543E6C"/>
    <w:rsid w:val="00545F1A"/>
    <w:rsid w:val="00546C9E"/>
    <w:rsid w:val="00546D01"/>
    <w:rsid w:val="005470B1"/>
    <w:rsid w:val="005529E1"/>
    <w:rsid w:val="00556A4E"/>
    <w:rsid w:val="0056047C"/>
    <w:rsid w:val="00563105"/>
    <w:rsid w:val="005636E8"/>
    <w:rsid w:val="00564734"/>
    <w:rsid w:val="00565087"/>
    <w:rsid w:val="0056573F"/>
    <w:rsid w:val="0056575C"/>
    <w:rsid w:val="00571279"/>
    <w:rsid w:val="00572AB5"/>
    <w:rsid w:val="00575D52"/>
    <w:rsid w:val="00575E74"/>
    <w:rsid w:val="005864A6"/>
    <w:rsid w:val="005878E2"/>
    <w:rsid w:val="00594E17"/>
    <w:rsid w:val="005A13AB"/>
    <w:rsid w:val="005A49C6"/>
    <w:rsid w:val="005C4067"/>
    <w:rsid w:val="005C75FC"/>
    <w:rsid w:val="005C766E"/>
    <w:rsid w:val="005C7CD5"/>
    <w:rsid w:val="005D0139"/>
    <w:rsid w:val="005D4859"/>
    <w:rsid w:val="005D48B4"/>
    <w:rsid w:val="005E5899"/>
    <w:rsid w:val="005E6CF8"/>
    <w:rsid w:val="005E7178"/>
    <w:rsid w:val="005F3DDF"/>
    <w:rsid w:val="005F76A9"/>
    <w:rsid w:val="00600B68"/>
    <w:rsid w:val="00611566"/>
    <w:rsid w:val="0061318C"/>
    <w:rsid w:val="0061718F"/>
    <w:rsid w:val="00625F83"/>
    <w:rsid w:val="0063434D"/>
    <w:rsid w:val="00635BA0"/>
    <w:rsid w:val="00636B13"/>
    <w:rsid w:val="00637094"/>
    <w:rsid w:val="00641865"/>
    <w:rsid w:val="00646D99"/>
    <w:rsid w:val="0065554A"/>
    <w:rsid w:val="00655773"/>
    <w:rsid w:val="006558D1"/>
    <w:rsid w:val="00656910"/>
    <w:rsid w:val="0065742F"/>
    <w:rsid w:val="006574C0"/>
    <w:rsid w:val="006733D1"/>
    <w:rsid w:val="00674FFD"/>
    <w:rsid w:val="00676393"/>
    <w:rsid w:val="00682E97"/>
    <w:rsid w:val="00691D88"/>
    <w:rsid w:val="00696821"/>
    <w:rsid w:val="00696C13"/>
    <w:rsid w:val="006A0833"/>
    <w:rsid w:val="006A419E"/>
    <w:rsid w:val="006B1933"/>
    <w:rsid w:val="006C0BA3"/>
    <w:rsid w:val="006C1E6F"/>
    <w:rsid w:val="006C66D8"/>
    <w:rsid w:val="006C7948"/>
    <w:rsid w:val="006D1972"/>
    <w:rsid w:val="006D1E24"/>
    <w:rsid w:val="006D1ECE"/>
    <w:rsid w:val="006D35DE"/>
    <w:rsid w:val="006E1057"/>
    <w:rsid w:val="006E1417"/>
    <w:rsid w:val="006E1BF5"/>
    <w:rsid w:val="006F168E"/>
    <w:rsid w:val="006F5F93"/>
    <w:rsid w:val="006F6A2C"/>
    <w:rsid w:val="006F7F89"/>
    <w:rsid w:val="0070426C"/>
    <w:rsid w:val="00705C6A"/>
    <w:rsid w:val="007069DC"/>
    <w:rsid w:val="00710201"/>
    <w:rsid w:val="00712B76"/>
    <w:rsid w:val="00715199"/>
    <w:rsid w:val="0072073A"/>
    <w:rsid w:val="0072076B"/>
    <w:rsid w:val="00723B23"/>
    <w:rsid w:val="0073095F"/>
    <w:rsid w:val="00730B17"/>
    <w:rsid w:val="00732346"/>
    <w:rsid w:val="007342B5"/>
    <w:rsid w:val="00734A5B"/>
    <w:rsid w:val="00735684"/>
    <w:rsid w:val="00741135"/>
    <w:rsid w:val="00744E76"/>
    <w:rsid w:val="0074547B"/>
    <w:rsid w:val="00750D6F"/>
    <w:rsid w:val="00751105"/>
    <w:rsid w:val="007577C2"/>
    <w:rsid w:val="00757D40"/>
    <w:rsid w:val="00760273"/>
    <w:rsid w:val="00760A41"/>
    <w:rsid w:val="0076119B"/>
    <w:rsid w:val="00761B3F"/>
    <w:rsid w:val="00763580"/>
    <w:rsid w:val="00766223"/>
    <w:rsid w:val="007662B5"/>
    <w:rsid w:val="007668E3"/>
    <w:rsid w:val="00774CF5"/>
    <w:rsid w:val="0077520B"/>
    <w:rsid w:val="00775F98"/>
    <w:rsid w:val="00776212"/>
    <w:rsid w:val="00781F0F"/>
    <w:rsid w:val="0078727C"/>
    <w:rsid w:val="0078734A"/>
    <w:rsid w:val="0079049D"/>
    <w:rsid w:val="00790DF8"/>
    <w:rsid w:val="00793DC5"/>
    <w:rsid w:val="00796823"/>
    <w:rsid w:val="007A2E55"/>
    <w:rsid w:val="007A35BE"/>
    <w:rsid w:val="007A4EE8"/>
    <w:rsid w:val="007B18D8"/>
    <w:rsid w:val="007B482C"/>
    <w:rsid w:val="007C095F"/>
    <w:rsid w:val="007C240C"/>
    <w:rsid w:val="007C2DD0"/>
    <w:rsid w:val="007C55A6"/>
    <w:rsid w:val="007C6663"/>
    <w:rsid w:val="007C69A3"/>
    <w:rsid w:val="007D307B"/>
    <w:rsid w:val="007D5DBD"/>
    <w:rsid w:val="007E1C17"/>
    <w:rsid w:val="007E2635"/>
    <w:rsid w:val="007E4AB5"/>
    <w:rsid w:val="007E7FC9"/>
    <w:rsid w:val="007F2402"/>
    <w:rsid w:val="007F2E08"/>
    <w:rsid w:val="007F6F5B"/>
    <w:rsid w:val="008004BE"/>
    <w:rsid w:val="008024FA"/>
    <w:rsid w:val="0080259E"/>
    <w:rsid w:val="008028A4"/>
    <w:rsid w:val="00804191"/>
    <w:rsid w:val="008061E5"/>
    <w:rsid w:val="00806A8F"/>
    <w:rsid w:val="00813245"/>
    <w:rsid w:val="00813CFF"/>
    <w:rsid w:val="008163E8"/>
    <w:rsid w:val="008244E8"/>
    <w:rsid w:val="00832BD0"/>
    <w:rsid w:val="00834BE1"/>
    <w:rsid w:val="008400F1"/>
    <w:rsid w:val="008408F7"/>
    <w:rsid w:val="00840DE0"/>
    <w:rsid w:val="00844354"/>
    <w:rsid w:val="008454FE"/>
    <w:rsid w:val="00846241"/>
    <w:rsid w:val="00846CAE"/>
    <w:rsid w:val="00847CD0"/>
    <w:rsid w:val="00847FA6"/>
    <w:rsid w:val="0085065C"/>
    <w:rsid w:val="008551C1"/>
    <w:rsid w:val="008607A8"/>
    <w:rsid w:val="00862329"/>
    <w:rsid w:val="0086354A"/>
    <w:rsid w:val="00865D7D"/>
    <w:rsid w:val="008718AD"/>
    <w:rsid w:val="008731AE"/>
    <w:rsid w:val="00873F03"/>
    <w:rsid w:val="008768CA"/>
    <w:rsid w:val="00877EF9"/>
    <w:rsid w:val="00880559"/>
    <w:rsid w:val="0088575E"/>
    <w:rsid w:val="00890357"/>
    <w:rsid w:val="00891917"/>
    <w:rsid w:val="00892D47"/>
    <w:rsid w:val="00895B2C"/>
    <w:rsid w:val="00897EA8"/>
    <w:rsid w:val="008A30BA"/>
    <w:rsid w:val="008B42BE"/>
    <w:rsid w:val="008B5306"/>
    <w:rsid w:val="008B54E8"/>
    <w:rsid w:val="008B6375"/>
    <w:rsid w:val="008B72C6"/>
    <w:rsid w:val="008C2E2A"/>
    <w:rsid w:val="008C3057"/>
    <w:rsid w:val="008C460C"/>
    <w:rsid w:val="008C46FA"/>
    <w:rsid w:val="008C50AF"/>
    <w:rsid w:val="008C6D88"/>
    <w:rsid w:val="008D0652"/>
    <w:rsid w:val="008D1918"/>
    <w:rsid w:val="008D2E4D"/>
    <w:rsid w:val="008E33CB"/>
    <w:rsid w:val="008E3544"/>
    <w:rsid w:val="008E434A"/>
    <w:rsid w:val="008F2FDC"/>
    <w:rsid w:val="008F396F"/>
    <w:rsid w:val="008F3DCD"/>
    <w:rsid w:val="00900B0E"/>
    <w:rsid w:val="0090241B"/>
    <w:rsid w:val="0090271F"/>
    <w:rsid w:val="00902DB9"/>
    <w:rsid w:val="00903FC1"/>
    <w:rsid w:val="0090466A"/>
    <w:rsid w:val="00905408"/>
    <w:rsid w:val="0090588E"/>
    <w:rsid w:val="00905D40"/>
    <w:rsid w:val="00905E5A"/>
    <w:rsid w:val="00915CB9"/>
    <w:rsid w:val="00923655"/>
    <w:rsid w:val="009248C6"/>
    <w:rsid w:val="009339CB"/>
    <w:rsid w:val="00936071"/>
    <w:rsid w:val="0093764A"/>
    <w:rsid w:val="009376CD"/>
    <w:rsid w:val="00940212"/>
    <w:rsid w:val="00942EC2"/>
    <w:rsid w:val="0094500B"/>
    <w:rsid w:val="00945E58"/>
    <w:rsid w:val="009473DC"/>
    <w:rsid w:val="0095707E"/>
    <w:rsid w:val="00961113"/>
    <w:rsid w:val="00961B32"/>
    <w:rsid w:val="0096201F"/>
    <w:rsid w:val="00962509"/>
    <w:rsid w:val="009659AA"/>
    <w:rsid w:val="00970DB3"/>
    <w:rsid w:val="00971722"/>
    <w:rsid w:val="00974BB0"/>
    <w:rsid w:val="00975BCD"/>
    <w:rsid w:val="00981278"/>
    <w:rsid w:val="009818A2"/>
    <w:rsid w:val="00985F74"/>
    <w:rsid w:val="00987675"/>
    <w:rsid w:val="009928A9"/>
    <w:rsid w:val="009A0AF3"/>
    <w:rsid w:val="009A3E21"/>
    <w:rsid w:val="009A4EBD"/>
    <w:rsid w:val="009A739B"/>
    <w:rsid w:val="009B07CD"/>
    <w:rsid w:val="009B0F27"/>
    <w:rsid w:val="009B4509"/>
    <w:rsid w:val="009B595A"/>
    <w:rsid w:val="009C19E9"/>
    <w:rsid w:val="009C3EA2"/>
    <w:rsid w:val="009C42F5"/>
    <w:rsid w:val="009C61C4"/>
    <w:rsid w:val="009D4B0B"/>
    <w:rsid w:val="009D5901"/>
    <w:rsid w:val="009D6D9E"/>
    <w:rsid w:val="009D74A6"/>
    <w:rsid w:val="009E0E87"/>
    <w:rsid w:val="009F04E4"/>
    <w:rsid w:val="009F57D0"/>
    <w:rsid w:val="009F5B37"/>
    <w:rsid w:val="00A00815"/>
    <w:rsid w:val="00A070AD"/>
    <w:rsid w:val="00A10F02"/>
    <w:rsid w:val="00A1203A"/>
    <w:rsid w:val="00A12DB4"/>
    <w:rsid w:val="00A13171"/>
    <w:rsid w:val="00A1456A"/>
    <w:rsid w:val="00A16B42"/>
    <w:rsid w:val="00A17176"/>
    <w:rsid w:val="00A171FF"/>
    <w:rsid w:val="00A204CA"/>
    <w:rsid w:val="00A209D6"/>
    <w:rsid w:val="00A22738"/>
    <w:rsid w:val="00A27012"/>
    <w:rsid w:val="00A36F5F"/>
    <w:rsid w:val="00A37311"/>
    <w:rsid w:val="00A430EC"/>
    <w:rsid w:val="00A442A1"/>
    <w:rsid w:val="00A46E83"/>
    <w:rsid w:val="00A47ED8"/>
    <w:rsid w:val="00A53724"/>
    <w:rsid w:val="00A53AFC"/>
    <w:rsid w:val="00A54B2B"/>
    <w:rsid w:val="00A61E7C"/>
    <w:rsid w:val="00A703B6"/>
    <w:rsid w:val="00A70E93"/>
    <w:rsid w:val="00A75F88"/>
    <w:rsid w:val="00A76030"/>
    <w:rsid w:val="00A80AAB"/>
    <w:rsid w:val="00A81BC4"/>
    <w:rsid w:val="00A82346"/>
    <w:rsid w:val="00A83D16"/>
    <w:rsid w:val="00A9051A"/>
    <w:rsid w:val="00A943E6"/>
    <w:rsid w:val="00A9671C"/>
    <w:rsid w:val="00AA1553"/>
    <w:rsid w:val="00AA245E"/>
    <w:rsid w:val="00AA48B0"/>
    <w:rsid w:val="00AB4CA4"/>
    <w:rsid w:val="00AB5C32"/>
    <w:rsid w:val="00AB7955"/>
    <w:rsid w:val="00AC3239"/>
    <w:rsid w:val="00AC4DE7"/>
    <w:rsid w:val="00AD7E7C"/>
    <w:rsid w:val="00AE0BE5"/>
    <w:rsid w:val="00AE0F85"/>
    <w:rsid w:val="00AE126D"/>
    <w:rsid w:val="00AE65F8"/>
    <w:rsid w:val="00AF3319"/>
    <w:rsid w:val="00AF41A7"/>
    <w:rsid w:val="00B05380"/>
    <w:rsid w:val="00B05962"/>
    <w:rsid w:val="00B062F5"/>
    <w:rsid w:val="00B10374"/>
    <w:rsid w:val="00B15449"/>
    <w:rsid w:val="00B16C2F"/>
    <w:rsid w:val="00B25CCC"/>
    <w:rsid w:val="00B27303"/>
    <w:rsid w:val="00B31632"/>
    <w:rsid w:val="00B35D76"/>
    <w:rsid w:val="00B45F3D"/>
    <w:rsid w:val="00B467D2"/>
    <w:rsid w:val="00B47FD1"/>
    <w:rsid w:val="00B516BB"/>
    <w:rsid w:val="00B5326B"/>
    <w:rsid w:val="00B63333"/>
    <w:rsid w:val="00B669E9"/>
    <w:rsid w:val="00B7538C"/>
    <w:rsid w:val="00B84800"/>
    <w:rsid w:val="00B84D53"/>
    <w:rsid w:val="00B84DB2"/>
    <w:rsid w:val="00B85109"/>
    <w:rsid w:val="00B85DD2"/>
    <w:rsid w:val="00B871B2"/>
    <w:rsid w:val="00B87393"/>
    <w:rsid w:val="00B873AB"/>
    <w:rsid w:val="00B9376D"/>
    <w:rsid w:val="00B951A6"/>
    <w:rsid w:val="00BA08C8"/>
    <w:rsid w:val="00BA28B8"/>
    <w:rsid w:val="00BA5459"/>
    <w:rsid w:val="00BB2D17"/>
    <w:rsid w:val="00BC3555"/>
    <w:rsid w:val="00BC4944"/>
    <w:rsid w:val="00BD0A28"/>
    <w:rsid w:val="00BD0FF5"/>
    <w:rsid w:val="00BD4DFE"/>
    <w:rsid w:val="00BE135B"/>
    <w:rsid w:val="00BE4171"/>
    <w:rsid w:val="00BF2D44"/>
    <w:rsid w:val="00BF78B6"/>
    <w:rsid w:val="00C10032"/>
    <w:rsid w:val="00C1130D"/>
    <w:rsid w:val="00C12B51"/>
    <w:rsid w:val="00C17B58"/>
    <w:rsid w:val="00C219CA"/>
    <w:rsid w:val="00C24650"/>
    <w:rsid w:val="00C25465"/>
    <w:rsid w:val="00C27EC2"/>
    <w:rsid w:val="00C31806"/>
    <w:rsid w:val="00C33079"/>
    <w:rsid w:val="00C427BB"/>
    <w:rsid w:val="00C53F81"/>
    <w:rsid w:val="00C5480B"/>
    <w:rsid w:val="00C55A12"/>
    <w:rsid w:val="00C6040C"/>
    <w:rsid w:val="00C60619"/>
    <w:rsid w:val="00C63464"/>
    <w:rsid w:val="00C6553E"/>
    <w:rsid w:val="00C67C59"/>
    <w:rsid w:val="00C747C2"/>
    <w:rsid w:val="00C76F93"/>
    <w:rsid w:val="00C8130F"/>
    <w:rsid w:val="00C83233"/>
    <w:rsid w:val="00C83A13"/>
    <w:rsid w:val="00C84FA4"/>
    <w:rsid w:val="00C86F10"/>
    <w:rsid w:val="00C9068C"/>
    <w:rsid w:val="00C92967"/>
    <w:rsid w:val="00C93A31"/>
    <w:rsid w:val="00CA1886"/>
    <w:rsid w:val="00CA1D87"/>
    <w:rsid w:val="00CA3D0C"/>
    <w:rsid w:val="00CA431F"/>
    <w:rsid w:val="00CA654B"/>
    <w:rsid w:val="00CB0729"/>
    <w:rsid w:val="00CB1E67"/>
    <w:rsid w:val="00CB2189"/>
    <w:rsid w:val="00CB516A"/>
    <w:rsid w:val="00CB72B8"/>
    <w:rsid w:val="00CC244F"/>
    <w:rsid w:val="00CD0BA8"/>
    <w:rsid w:val="00CD0F92"/>
    <w:rsid w:val="00CD404D"/>
    <w:rsid w:val="00CD4C7B"/>
    <w:rsid w:val="00CD58FE"/>
    <w:rsid w:val="00CE2C74"/>
    <w:rsid w:val="00CE713C"/>
    <w:rsid w:val="00CF2A05"/>
    <w:rsid w:val="00D04F1C"/>
    <w:rsid w:val="00D115CB"/>
    <w:rsid w:val="00D16D8C"/>
    <w:rsid w:val="00D21726"/>
    <w:rsid w:val="00D3253B"/>
    <w:rsid w:val="00D33BE3"/>
    <w:rsid w:val="00D3792D"/>
    <w:rsid w:val="00D4180F"/>
    <w:rsid w:val="00D54820"/>
    <w:rsid w:val="00D55E47"/>
    <w:rsid w:val="00D561FC"/>
    <w:rsid w:val="00D62E19"/>
    <w:rsid w:val="00D65358"/>
    <w:rsid w:val="00D67CD1"/>
    <w:rsid w:val="00D71E56"/>
    <w:rsid w:val="00D738D6"/>
    <w:rsid w:val="00D75487"/>
    <w:rsid w:val="00D80312"/>
    <w:rsid w:val="00D80795"/>
    <w:rsid w:val="00D854BE"/>
    <w:rsid w:val="00D87E00"/>
    <w:rsid w:val="00D9134D"/>
    <w:rsid w:val="00D91674"/>
    <w:rsid w:val="00D93C30"/>
    <w:rsid w:val="00D96D11"/>
    <w:rsid w:val="00DA7A03"/>
    <w:rsid w:val="00DB07DA"/>
    <w:rsid w:val="00DB0DB8"/>
    <w:rsid w:val="00DB1818"/>
    <w:rsid w:val="00DB7478"/>
    <w:rsid w:val="00DC309B"/>
    <w:rsid w:val="00DC3F5F"/>
    <w:rsid w:val="00DC4DA2"/>
    <w:rsid w:val="00DC5261"/>
    <w:rsid w:val="00DC6755"/>
    <w:rsid w:val="00DE07AC"/>
    <w:rsid w:val="00DE25D2"/>
    <w:rsid w:val="00DE752C"/>
    <w:rsid w:val="00DF09B6"/>
    <w:rsid w:val="00DF2781"/>
    <w:rsid w:val="00DF3C92"/>
    <w:rsid w:val="00DF79F2"/>
    <w:rsid w:val="00DF7C20"/>
    <w:rsid w:val="00E011ED"/>
    <w:rsid w:val="00E038FB"/>
    <w:rsid w:val="00E07097"/>
    <w:rsid w:val="00E07FAB"/>
    <w:rsid w:val="00E13440"/>
    <w:rsid w:val="00E164EE"/>
    <w:rsid w:val="00E16C10"/>
    <w:rsid w:val="00E21A6A"/>
    <w:rsid w:val="00E22E2F"/>
    <w:rsid w:val="00E232F5"/>
    <w:rsid w:val="00E27317"/>
    <w:rsid w:val="00E32492"/>
    <w:rsid w:val="00E37F23"/>
    <w:rsid w:val="00E46C08"/>
    <w:rsid w:val="00E471CF"/>
    <w:rsid w:val="00E54EB1"/>
    <w:rsid w:val="00E56493"/>
    <w:rsid w:val="00E610D7"/>
    <w:rsid w:val="00E62835"/>
    <w:rsid w:val="00E629D6"/>
    <w:rsid w:val="00E6480E"/>
    <w:rsid w:val="00E70482"/>
    <w:rsid w:val="00E72939"/>
    <w:rsid w:val="00E73266"/>
    <w:rsid w:val="00E77645"/>
    <w:rsid w:val="00E81F63"/>
    <w:rsid w:val="00E83697"/>
    <w:rsid w:val="00E852BA"/>
    <w:rsid w:val="00E859B6"/>
    <w:rsid w:val="00E87675"/>
    <w:rsid w:val="00E876A1"/>
    <w:rsid w:val="00E9511E"/>
    <w:rsid w:val="00E95E57"/>
    <w:rsid w:val="00E96959"/>
    <w:rsid w:val="00EA66C9"/>
    <w:rsid w:val="00EA73B6"/>
    <w:rsid w:val="00EA78D8"/>
    <w:rsid w:val="00EB5D32"/>
    <w:rsid w:val="00EB6FEC"/>
    <w:rsid w:val="00EC4A25"/>
    <w:rsid w:val="00EC5466"/>
    <w:rsid w:val="00EC57F7"/>
    <w:rsid w:val="00ED0337"/>
    <w:rsid w:val="00ED0FB0"/>
    <w:rsid w:val="00ED504E"/>
    <w:rsid w:val="00EE0317"/>
    <w:rsid w:val="00EE13DA"/>
    <w:rsid w:val="00EE14FE"/>
    <w:rsid w:val="00EE590F"/>
    <w:rsid w:val="00EF612C"/>
    <w:rsid w:val="00F025A2"/>
    <w:rsid w:val="00F03510"/>
    <w:rsid w:val="00F036E9"/>
    <w:rsid w:val="00F06DFA"/>
    <w:rsid w:val="00F07388"/>
    <w:rsid w:val="00F1115B"/>
    <w:rsid w:val="00F11495"/>
    <w:rsid w:val="00F11E1A"/>
    <w:rsid w:val="00F12191"/>
    <w:rsid w:val="00F123AF"/>
    <w:rsid w:val="00F13FD9"/>
    <w:rsid w:val="00F1467F"/>
    <w:rsid w:val="00F149AC"/>
    <w:rsid w:val="00F2026E"/>
    <w:rsid w:val="00F207B5"/>
    <w:rsid w:val="00F2210A"/>
    <w:rsid w:val="00F22A48"/>
    <w:rsid w:val="00F23740"/>
    <w:rsid w:val="00F23ABA"/>
    <w:rsid w:val="00F23F9D"/>
    <w:rsid w:val="00F25A58"/>
    <w:rsid w:val="00F30EDC"/>
    <w:rsid w:val="00F31372"/>
    <w:rsid w:val="00F344FC"/>
    <w:rsid w:val="00F37743"/>
    <w:rsid w:val="00F42493"/>
    <w:rsid w:val="00F43E90"/>
    <w:rsid w:val="00F4664F"/>
    <w:rsid w:val="00F54A3D"/>
    <w:rsid w:val="00F54CB0"/>
    <w:rsid w:val="00F579CD"/>
    <w:rsid w:val="00F64A4A"/>
    <w:rsid w:val="00F653B8"/>
    <w:rsid w:val="00F66309"/>
    <w:rsid w:val="00F71089"/>
    <w:rsid w:val="00F71B89"/>
    <w:rsid w:val="00F7353C"/>
    <w:rsid w:val="00F76F8F"/>
    <w:rsid w:val="00F855A7"/>
    <w:rsid w:val="00F87048"/>
    <w:rsid w:val="00F87257"/>
    <w:rsid w:val="00F87F8F"/>
    <w:rsid w:val="00F927AB"/>
    <w:rsid w:val="00F941DF"/>
    <w:rsid w:val="00FA1266"/>
    <w:rsid w:val="00FA1899"/>
    <w:rsid w:val="00FA538B"/>
    <w:rsid w:val="00FA7FE6"/>
    <w:rsid w:val="00FB298F"/>
    <w:rsid w:val="00FB36FA"/>
    <w:rsid w:val="00FC1192"/>
    <w:rsid w:val="00FD0914"/>
    <w:rsid w:val="00FD4558"/>
    <w:rsid w:val="00FD614A"/>
    <w:rsid w:val="00FE0973"/>
    <w:rsid w:val="00FE106D"/>
    <w:rsid w:val="00FE251B"/>
    <w:rsid w:val="00FE27A6"/>
    <w:rsid w:val="00FE41D5"/>
    <w:rsid w:val="00FE470E"/>
    <w:rsid w:val="00FF0C22"/>
    <w:rsid w:val="00FF127E"/>
    <w:rsid w:val="00FF561F"/>
    <w:rsid w:val="00FF6EB4"/>
    <w:rsid w:val="03B61B45"/>
    <w:rsid w:val="118BA755"/>
    <w:rsid w:val="1B7C8F47"/>
    <w:rsid w:val="25A5C139"/>
    <w:rsid w:val="26B10330"/>
    <w:rsid w:val="349CDE1B"/>
    <w:rsid w:val="392A95E9"/>
    <w:rsid w:val="3EF9B091"/>
    <w:rsid w:val="44A8FC55"/>
    <w:rsid w:val="4A5ABA60"/>
    <w:rsid w:val="4C28B6E9"/>
    <w:rsid w:val="5D9429C1"/>
    <w:rsid w:val="76860E18"/>
    <w:rsid w:val="7B8C62BA"/>
    <w:rsid w:val="7D4602BE"/>
    <w:rsid w:val="7DF5A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ACBB0AA-5E67-46A6-8DC3-6654812F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7B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列表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列表段落11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AF4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A6455"/>
    <w:rPr>
      <w:lang w:eastAsia="en-US"/>
    </w:rPr>
  </w:style>
  <w:style w:type="character" w:customStyle="1" w:styleId="B2Char">
    <w:name w:val="B2 Char"/>
    <w:link w:val="B2"/>
    <w:qFormat/>
    <w:rsid w:val="000A6455"/>
    <w:rPr>
      <w:lang w:eastAsia="en-US"/>
    </w:rPr>
  </w:style>
  <w:style w:type="character" w:customStyle="1" w:styleId="B3Char2">
    <w:name w:val="B3 Char2"/>
    <w:link w:val="B3"/>
    <w:qFormat/>
    <w:rsid w:val="000A6455"/>
    <w:rPr>
      <w:lang w:eastAsia="en-US"/>
    </w:rPr>
  </w:style>
  <w:style w:type="character" w:customStyle="1" w:styleId="B4Char">
    <w:name w:val="B4 Char"/>
    <w:link w:val="B4"/>
    <w:qFormat/>
    <w:rsid w:val="000A6455"/>
    <w:rPr>
      <w:lang w:eastAsia="en-US"/>
    </w:rPr>
  </w:style>
  <w:style w:type="character" w:customStyle="1" w:styleId="TALCar">
    <w:name w:val="TAL Car"/>
    <w:link w:val="TAL"/>
    <w:qFormat/>
    <w:rsid w:val="00DE752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E752C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273928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533C9B"/>
    <w:rPr>
      <w:lang w:eastAsia="en-US"/>
    </w:rPr>
  </w:style>
  <w:style w:type="character" w:customStyle="1" w:styleId="B2Car">
    <w:name w:val="B2 Car"/>
    <w:locked/>
    <w:rsid w:val="00533C9B"/>
    <w:rPr>
      <w:lang w:eastAsia="en-US"/>
    </w:rPr>
  </w:style>
  <w:style w:type="character" w:customStyle="1" w:styleId="B3Char">
    <w:name w:val="B3 Char"/>
    <w:qFormat/>
    <w:rsid w:val="00533C9B"/>
    <w:rPr>
      <w:lang w:eastAsia="en-US"/>
    </w:rPr>
  </w:style>
  <w:style w:type="character" w:customStyle="1" w:styleId="B5Char">
    <w:name w:val="B5 Char"/>
    <w:link w:val="B5"/>
    <w:qFormat/>
    <w:rsid w:val="00533C9B"/>
    <w:rPr>
      <w:lang w:eastAsia="en-US"/>
    </w:rPr>
  </w:style>
  <w:style w:type="character" w:customStyle="1" w:styleId="ListParagraphChar">
    <w:name w:val="List Paragraph Char"/>
    <w:aliases w:val="列表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45E58"/>
    <w:rPr>
      <w:lang w:eastAsia="en-US"/>
    </w:rPr>
  </w:style>
  <w:style w:type="character" w:styleId="CommentReference">
    <w:name w:val="annotation reference"/>
    <w:basedOn w:val="DefaultParagraphFont"/>
    <w:rsid w:val="003C624D"/>
    <w:rPr>
      <w:sz w:val="16"/>
      <w:szCs w:val="16"/>
    </w:rPr>
  </w:style>
  <w:style w:type="paragraph" w:styleId="Revision">
    <w:name w:val="Revision"/>
    <w:hidden/>
    <w:uiPriority w:val="99"/>
    <w:semiHidden/>
    <w:rsid w:val="003F097E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AA48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A48B0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unhideWhenUsed/>
    <w:rsid w:val="00AE0F85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00044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00445"/>
    <w:rPr>
      <w:rFonts w:ascii="Arial" w:eastAsia="MS Mincho" w:hAnsi="Arial"/>
      <w:i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716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758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11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577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713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9642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037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0796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54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64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7272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214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209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129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488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469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550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RBI5PAMIO524-1616901215-47522</_dlc_DocId>
    <_dlc_DocIdUrl xmlns="71c5aaf6-e6ce-465b-b873-5148d2a4c105">
      <Url>https://nokia.sharepoint.com/sites/gxp/_layouts/15/DocIdRedir.aspx?ID=RBI5PAMIO524-1616901215-47522</Url>
      <Description>RBI5PAMIO524-1616901215-47522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35A8E04-9D93-454A-B088-AE13E18BB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Srinivasan Selvaganapathy (Nokia)</cp:lastModifiedBy>
  <cp:revision>5</cp:revision>
  <dcterms:created xsi:type="dcterms:W3CDTF">2025-05-08T19:10:00Z</dcterms:created>
  <dcterms:modified xsi:type="dcterms:W3CDTF">2025-05-09T08:03:00Z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5b4874fe-d30d-4710-8f76-ff3ad44dd9e7</vt:lpwstr>
  </property>
  <property fmtid="{D5CDD505-2E9C-101B-9397-08002B2CF9AE}" pid="4" name="MediaServiceImageTags">
    <vt:lpwstr/>
  </property>
</Properties>
</file>