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ink/ink8.xml" ContentType="application/inkml+xml"/>
  <Override PartName="/word/ink/ink9.xml" ContentType="application/inkml+xml"/>
  <Override PartName="/word/ink/ink10.xml" ContentType="application/inkml+xml"/>
  <Override PartName="/word/ink/ink11.xml" ContentType="application/inkml+xml"/>
  <Override PartName="/word/ink/ink12.xml" ContentType="application/inkml+xml"/>
  <Override PartName="/word/ink/ink13.xml" ContentType="application/inkml+xml"/>
  <Override PartName="/word/ink/ink14.xml" ContentType="application/inkml+xml"/>
  <Override PartName="/word/ink/ink15.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9E0D3" w14:textId="4CF0929A" w:rsidR="00012369" w:rsidRPr="00192573" w:rsidRDefault="00012369" w:rsidP="00012369">
      <w:pPr>
        <w:tabs>
          <w:tab w:val="left" w:pos="1820"/>
        </w:tabs>
        <w:spacing w:beforeLines="0" w:before="0" w:afterLines="0" w:after="0"/>
        <w:rPr>
          <w:rFonts w:eastAsiaTheme="minorEastAsia" w:cs="Times New Roman"/>
          <w:b/>
          <w:bCs/>
          <w:sz w:val="24"/>
          <w:lang w:val="de-DE"/>
        </w:rPr>
      </w:pPr>
      <w:bookmarkStart w:id="0" w:name="_Hlk510516396"/>
      <w:bookmarkEnd w:id="0"/>
      <w:r w:rsidRPr="00192573">
        <w:rPr>
          <w:rFonts w:cs="Times New Roman"/>
          <w:b/>
          <w:bCs/>
          <w:sz w:val="24"/>
          <w:lang w:val="de-DE"/>
        </w:rPr>
        <w:t>3GPP TSG-RAN WG2#129bis</w:t>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t xml:space="preserve">   </w:t>
      </w:r>
      <w:r w:rsidRPr="00192573">
        <w:rPr>
          <w:rFonts w:ascii="Arial" w:hAnsi="Arial" w:cs="Arial"/>
          <w:b/>
          <w:bCs/>
          <w:sz w:val="26"/>
          <w:szCs w:val="26"/>
          <w:lang w:val="de-DE"/>
        </w:rPr>
        <w:t>R2-25</w:t>
      </w:r>
      <w:r w:rsidR="00192573" w:rsidRPr="00192573">
        <w:rPr>
          <w:rFonts w:ascii="Arial" w:eastAsiaTheme="minorEastAsia" w:hAnsi="Arial" w:cs="Arial" w:hint="eastAsia"/>
          <w:b/>
          <w:bCs/>
          <w:sz w:val="26"/>
          <w:szCs w:val="26"/>
          <w:lang w:val="de-DE"/>
        </w:rPr>
        <w:t>0</w:t>
      </w:r>
      <w:r w:rsidR="00E52192">
        <w:rPr>
          <w:rFonts w:ascii="Arial" w:eastAsiaTheme="minorEastAsia" w:hAnsi="Arial" w:cs="Arial"/>
          <w:b/>
          <w:bCs/>
          <w:sz w:val="26"/>
          <w:szCs w:val="26"/>
          <w:lang w:val="de-DE"/>
        </w:rPr>
        <w:t>4035</w:t>
      </w:r>
    </w:p>
    <w:p w14:paraId="7DC2B5CC" w14:textId="4D3807C6" w:rsidR="00012369" w:rsidRPr="00532E5C" w:rsidRDefault="00874FFE" w:rsidP="00012369">
      <w:pPr>
        <w:tabs>
          <w:tab w:val="left" w:pos="1820"/>
        </w:tabs>
        <w:spacing w:beforeLines="0" w:before="0" w:afterLines="0" w:after="0"/>
        <w:rPr>
          <w:rFonts w:eastAsiaTheme="minorEastAsia" w:cs="Times New Roman"/>
          <w:b/>
          <w:bCs/>
          <w:sz w:val="24"/>
        </w:rPr>
      </w:pPr>
      <w:r>
        <w:rPr>
          <w:rFonts w:cs="Times New Roman"/>
          <w:b/>
          <w:bCs/>
          <w:sz w:val="24"/>
        </w:rPr>
        <w:t>Malta</w:t>
      </w:r>
      <w:r w:rsidR="00012369">
        <w:rPr>
          <w:rFonts w:cs="Times New Roman"/>
          <w:b/>
          <w:bCs/>
          <w:sz w:val="24"/>
        </w:rPr>
        <w:t xml:space="preserve">, </w:t>
      </w:r>
      <w:r>
        <w:rPr>
          <w:rFonts w:cs="Times New Roman"/>
          <w:b/>
          <w:bCs/>
          <w:sz w:val="24"/>
        </w:rPr>
        <w:t>MT</w:t>
      </w:r>
      <w:r w:rsidR="00012369">
        <w:rPr>
          <w:rFonts w:cs="Times New Roman"/>
          <w:b/>
          <w:bCs/>
          <w:sz w:val="24"/>
        </w:rPr>
        <w:t xml:space="preserve">, </w:t>
      </w:r>
      <w:r>
        <w:rPr>
          <w:rFonts w:cs="Times New Roman"/>
          <w:b/>
          <w:bCs/>
          <w:sz w:val="24"/>
        </w:rPr>
        <w:t>Ma</w:t>
      </w:r>
      <w:r w:rsidR="00F7784F">
        <w:rPr>
          <w:rFonts w:cs="Times New Roman"/>
          <w:b/>
          <w:bCs/>
          <w:sz w:val="24"/>
        </w:rPr>
        <w:t>y</w:t>
      </w:r>
      <w:r w:rsidR="00012369">
        <w:rPr>
          <w:rFonts w:cs="Times New Roman"/>
          <w:b/>
          <w:bCs/>
          <w:sz w:val="24"/>
        </w:rPr>
        <w:t xml:space="preserve">. </w:t>
      </w:r>
      <w:r w:rsidR="00F7784F">
        <w:rPr>
          <w:rFonts w:cs="Times New Roman"/>
          <w:b/>
          <w:bCs/>
          <w:sz w:val="24"/>
        </w:rPr>
        <w:t>19</w:t>
      </w:r>
      <w:r w:rsidR="00012369" w:rsidRPr="00F7784F">
        <w:rPr>
          <w:rFonts w:cs="Times New Roman"/>
          <w:b/>
          <w:bCs/>
          <w:sz w:val="24"/>
          <w:vertAlign w:val="superscript"/>
        </w:rPr>
        <w:t>th</w:t>
      </w:r>
      <w:r w:rsidR="00F7784F">
        <w:rPr>
          <w:rFonts w:cs="Times New Roman"/>
          <w:b/>
          <w:bCs/>
          <w:sz w:val="24"/>
        </w:rPr>
        <w:t xml:space="preserve"> </w:t>
      </w:r>
      <w:r w:rsidR="00012369">
        <w:rPr>
          <w:rFonts w:cs="Times New Roman"/>
          <w:b/>
          <w:bCs/>
          <w:sz w:val="24"/>
        </w:rPr>
        <w:t xml:space="preserve">– </w:t>
      </w:r>
      <w:r w:rsidR="00F7784F">
        <w:rPr>
          <w:rFonts w:cs="Times New Roman"/>
          <w:b/>
          <w:bCs/>
          <w:sz w:val="24"/>
        </w:rPr>
        <w:t>23</w:t>
      </w:r>
      <w:r w:rsidR="00F15031" w:rsidRPr="00F7784F">
        <w:rPr>
          <w:rFonts w:cs="Times New Roman"/>
          <w:b/>
          <w:bCs/>
          <w:sz w:val="24"/>
          <w:vertAlign w:val="superscript"/>
        </w:rPr>
        <w:t>rd</w:t>
      </w:r>
      <w:r w:rsidR="00F15031">
        <w:rPr>
          <w:rFonts w:cs="Times New Roman"/>
          <w:b/>
          <w:bCs/>
          <w:sz w:val="24"/>
        </w:rPr>
        <w:t>,</w:t>
      </w:r>
      <w:r w:rsidR="00012369" w:rsidRPr="00532E5C">
        <w:rPr>
          <w:rFonts w:cs="Times New Roman"/>
          <w:b/>
          <w:bCs/>
          <w:sz w:val="24"/>
        </w:rPr>
        <w:t xml:space="preserve"> 2025</w:t>
      </w:r>
    </w:p>
    <w:p w14:paraId="195BF741" w14:textId="63B72628" w:rsidR="000A3782" w:rsidRPr="00FA58D0" w:rsidRDefault="000A3782" w:rsidP="000D24BF">
      <w:pPr>
        <w:tabs>
          <w:tab w:val="left" w:pos="1815"/>
        </w:tabs>
        <w:spacing w:beforeLines="0" w:before="100" w:beforeAutospacing="1" w:afterLines="0" w:after="100" w:afterAutospacing="1"/>
        <w:rPr>
          <w:rFonts w:eastAsia="SimSun" w:cs="Times New Roman"/>
          <w:b/>
          <w:sz w:val="24"/>
          <w:szCs w:val="24"/>
          <w:lang w:val="en-AU"/>
        </w:rPr>
      </w:pPr>
      <w:r w:rsidRPr="00FA58D0">
        <w:rPr>
          <w:rFonts w:eastAsia="SimSun" w:cs="Times New Roman"/>
          <w:b/>
          <w:sz w:val="24"/>
          <w:szCs w:val="24"/>
          <w:lang w:val="en-AU"/>
        </w:rPr>
        <w:t>Agenda Item:</w:t>
      </w:r>
      <w:r w:rsidRPr="00FA58D0">
        <w:rPr>
          <w:rFonts w:eastAsia="SimSun" w:cs="Times New Roman"/>
          <w:b/>
          <w:bCs/>
          <w:sz w:val="24"/>
          <w:szCs w:val="24"/>
          <w:lang w:val="en-AU"/>
        </w:rPr>
        <w:tab/>
      </w:r>
      <w:bookmarkStart w:id="1" w:name="OLE_LINK6"/>
      <w:bookmarkStart w:id="2" w:name="OLE_LINK7"/>
      <w:r w:rsidR="00ED6E29" w:rsidRPr="00ED6E29">
        <w:rPr>
          <w:rFonts w:eastAsia="SimSun" w:cs="Times New Roman"/>
          <w:b/>
          <w:bCs/>
          <w:sz w:val="24"/>
          <w:szCs w:val="24"/>
          <w:lang w:val="en-AU"/>
        </w:rPr>
        <w:t>8.</w:t>
      </w:r>
      <w:r w:rsidR="000736C0">
        <w:rPr>
          <w:rFonts w:eastAsia="SimSun" w:cs="Times New Roman" w:hint="eastAsia"/>
          <w:b/>
          <w:bCs/>
          <w:sz w:val="24"/>
          <w:szCs w:val="24"/>
          <w:lang w:val="en-AU"/>
        </w:rPr>
        <w:t>8</w:t>
      </w:r>
      <w:r w:rsidR="00012369">
        <w:rPr>
          <w:rFonts w:eastAsia="SimSun" w:cs="Times New Roman"/>
          <w:b/>
          <w:bCs/>
          <w:sz w:val="24"/>
          <w:szCs w:val="24"/>
          <w:lang w:val="en-AU"/>
        </w:rPr>
        <w:t>.2</w:t>
      </w:r>
    </w:p>
    <w:p w14:paraId="78293C45" w14:textId="77777777" w:rsidR="000A3782" w:rsidRPr="00FA58D0" w:rsidRDefault="000A3782" w:rsidP="000D24BF">
      <w:pPr>
        <w:tabs>
          <w:tab w:val="left" w:pos="1815"/>
        </w:tabs>
        <w:spacing w:beforeLines="0" w:before="100" w:beforeAutospacing="1" w:afterLines="0" w:after="100" w:afterAutospacing="1"/>
        <w:rPr>
          <w:rFonts w:eastAsia="SimSun" w:cs="Times New Roman"/>
          <w:b/>
          <w:bCs/>
          <w:sz w:val="24"/>
          <w:szCs w:val="24"/>
          <w:lang w:val="en-AU"/>
        </w:rPr>
      </w:pPr>
      <w:r w:rsidRPr="00FA58D0">
        <w:rPr>
          <w:rFonts w:eastAsia="SimSun" w:cs="Times New Roman"/>
          <w:b/>
          <w:sz w:val="24"/>
          <w:szCs w:val="24"/>
          <w:lang w:val="en-AU"/>
        </w:rPr>
        <w:t>Source:</w:t>
      </w:r>
      <w:r w:rsidRPr="00FA58D0">
        <w:rPr>
          <w:rFonts w:eastAsia="SimSun" w:cs="Times New Roman"/>
          <w:b/>
          <w:bCs/>
          <w:sz w:val="24"/>
          <w:szCs w:val="24"/>
          <w:lang w:val="en-AU"/>
        </w:rPr>
        <w:t xml:space="preserve"> </w:t>
      </w:r>
      <w:r w:rsidRPr="00FA58D0">
        <w:rPr>
          <w:rFonts w:eastAsia="SimSun" w:cs="Times New Roman"/>
          <w:b/>
          <w:bCs/>
          <w:sz w:val="24"/>
          <w:szCs w:val="24"/>
          <w:lang w:val="en-AU"/>
        </w:rPr>
        <w:tab/>
        <w:t>NEC</w:t>
      </w:r>
    </w:p>
    <w:p w14:paraId="7AB07C49" w14:textId="693B3C51" w:rsidR="00E10F07" w:rsidRDefault="000A3782" w:rsidP="00E10F07">
      <w:pPr>
        <w:spacing w:beforeLines="0" w:before="100" w:beforeAutospacing="1" w:afterLines="0" w:after="100" w:afterAutospacing="1"/>
        <w:jc w:val="left"/>
        <w:rPr>
          <w:rFonts w:eastAsia="SimSun" w:cs="Times New Roman"/>
          <w:b/>
          <w:bCs/>
          <w:sz w:val="24"/>
          <w:szCs w:val="24"/>
        </w:rPr>
      </w:pPr>
      <w:r w:rsidRPr="00FA58D0">
        <w:rPr>
          <w:rFonts w:eastAsia="SimSun" w:cs="Times New Roman"/>
          <w:b/>
          <w:sz w:val="24"/>
          <w:szCs w:val="24"/>
          <w:lang w:val="en-AU"/>
        </w:rPr>
        <w:t>Title:</w:t>
      </w:r>
      <w:r w:rsidRPr="00FA58D0">
        <w:rPr>
          <w:rFonts w:eastAsia="SimSun" w:cs="Times New Roman"/>
          <w:b/>
          <w:bCs/>
          <w:sz w:val="24"/>
          <w:szCs w:val="24"/>
          <w:lang w:val="en-AU"/>
        </w:rPr>
        <w:tab/>
      </w:r>
      <w:r w:rsidR="00454BBE">
        <w:rPr>
          <w:rFonts w:eastAsia="SimSun" w:cs="Times New Roman"/>
          <w:b/>
          <w:bCs/>
          <w:sz w:val="24"/>
          <w:szCs w:val="24"/>
          <w:lang w:val="en-AU"/>
        </w:rPr>
        <w:t xml:space="preserve">        </w:t>
      </w:r>
      <w:bookmarkEnd w:id="1"/>
      <w:bookmarkEnd w:id="2"/>
      <w:r w:rsidR="001A5D59">
        <w:rPr>
          <w:rFonts w:eastAsia="SimSun" w:cs="Times New Roman"/>
          <w:b/>
          <w:bCs/>
          <w:sz w:val="24"/>
          <w:szCs w:val="24"/>
          <w:lang w:val="en-AU"/>
        </w:rPr>
        <w:t xml:space="preserve">Details </w:t>
      </w:r>
      <w:r w:rsidR="00472227">
        <w:rPr>
          <w:rFonts w:eastAsia="SimSun" w:cs="Times New Roman"/>
          <w:b/>
          <w:bCs/>
          <w:sz w:val="24"/>
          <w:szCs w:val="24"/>
          <w:lang w:val="en-AU"/>
        </w:rPr>
        <w:t>on</w:t>
      </w:r>
      <w:r w:rsidR="001A5D59">
        <w:rPr>
          <w:rFonts w:eastAsia="SimSun" w:cs="Times New Roman"/>
          <w:b/>
          <w:bCs/>
          <w:sz w:val="24"/>
          <w:szCs w:val="24"/>
          <w:lang w:val="en-AU"/>
        </w:rPr>
        <w:t xml:space="preserve"> </w:t>
      </w:r>
      <w:r w:rsidR="00D61C66">
        <w:rPr>
          <w:rFonts w:eastAsia="SimSun" w:cs="Times New Roman"/>
          <w:b/>
          <w:bCs/>
          <w:sz w:val="24"/>
          <w:szCs w:val="24"/>
          <w:lang w:val="en-AU"/>
        </w:rPr>
        <w:t>SMTC enhancement</w:t>
      </w:r>
    </w:p>
    <w:p w14:paraId="77477E76" w14:textId="668018A8" w:rsidR="000A3782" w:rsidRPr="00E10F07" w:rsidRDefault="000A3782" w:rsidP="00E10F07">
      <w:pPr>
        <w:spacing w:beforeLines="0" w:before="100" w:beforeAutospacing="1" w:afterLines="0" w:after="100" w:afterAutospacing="1"/>
        <w:jc w:val="left"/>
        <w:rPr>
          <w:rFonts w:eastAsia="SimSun" w:cs="Times New Roman"/>
          <w:b/>
          <w:sz w:val="24"/>
          <w:szCs w:val="24"/>
          <w:lang w:val="en-AU"/>
        </w:rPr>
      </w:pPr>
      <w:r w:rsidRPr="00E10F07">
        <w:rPr>
          <w:rFonts w:eastAsia="SimSun" w:cs="Times New Roman"/>
          <w:b/>
          <w:sz w:val="24"/>
          <w:szCs w:val="24"/>
          <w:lang w:val="en-AU"/>
        </w:rPr>
        <w:t>Document for:</w:t>
      </w:r>
      <w:r w:rsidR="000D24BF" w:rsidRPr="00E10F07">
        <w:rPr>
          <w:rFonts w:eastAsia="SimSun" w:cs="Times New Roman"/>
          <w:b/>
          <w:sz w:val="24"/>
          <w:szCs w:val="24"/>
          <w:lang w:val="en-AU"/>
        </w:rPr>
        <w:tab/>
        <w:t xml:space="preserve"> Discussion</w:t>
      </w:r>
    </w:p>
    <w:p w14:paraId="729B7B51" w14:textId="5DF950BA" w:rsidR="00C062EE" w:rsidRPr="00454BBE" w:rsidRDefault="000A3782" w:rsidP="00417410">
      <w:pPr>
        <w:pStyle w:val="Heading1"/>
        <w:numPr>
          <w:ilvl w:val="0"/>
          <w:numId w:val="6"/>
        </w:numPr>
        <w:pBdr>
          <w:top w:val="single" w:sz="12" w:space="3" w:color="auto"/>
        </w:pBdr>
        <w:spacing w:beforeLines="0" w:before="120" w:afterLines="0" w:after="180" w:line="240" w:lineRule="auto"/>
        <w:jc w:val="left"/>
        <w:rPr>
          <w:rFonts w:ascii="Arial" w:eastAsia="Malgun Gothic" w:hAnsi="Arial"/>
          <w:b w:val="0"/>
          <w:bCs w:val="0"/>
          <w:noProof/>
          <w:kern w:val="0"/>
          <w:sz w:val="36"/>
          <w:szCs w:val="20"/>
          <w:lang w:val="en-GB" w:eastAsia="ko-KR"/>
        </w:rPr>
      </w:pPr>
      <w:r w:rsidRPr="00454BBE">
        <w:rPr>
          <w:rFonts w:ascii="Arial" w:eastAsia="Malgun Gothic" w:hAnsi="Arial"/>
          <w:b w:val="0"/>
          <w:bCs w:val="0"/>
          <w:noProof/>
          <w:kern w:val="0"/>
          <w:sz w:val="36"/>
          <w:szCs w:val="20"/>
          <w:lang w:val="en-GB" w:eastAsia="ko-KR"/>
        </w:rPr>
        <w:t>Introduction</w:t>
      </w:r>
    </w:p>
    <w:p w14:paraId="52C6E3ED" w14:textId="1DE76879" w:rsidR="008D329C" w:rsidRPr="00755FBF" w:rsidRDefault="008D329C" w:rsidP="00755FBF">
      <w:pPr>
        <w:spacing w:before="156" w:after="156"/>
        <w:rPr>
          <w:rFonts w:eastAsiaTheme="minorEastAsia" w:cs="Times New Roman"/>
          <w:szCs w:val="20"/>
          <w:lang w:val="en-GB"/>
        </w:rPr>
      </w:pPr>
      <w:r w:rsidRPr="00755FBF">
        <w:rPr>
          <w:rFonts w:eastAsiaTheme="minorEastAsia" w:cs="Times New Roman"/>
          <w:szCs w:val="20"/>
          <w:lang w:val="en-GB"/>
        </w:rPr>
        <w:t xml:space="preserve">This document </w:t>
      </w:r>
      <w:r w:rsidR="002A6C95" w:rsidRPr="00755FBF">
        <w:rPr>
          <w:rFonts w:eastAsiaTheme="minorEastAsia" w:cs="Times New Roman"/>
          <w:szCs w:val="20"/>
          <w:lang w:val="en-GB"/>
        </w:rPr>
        <w:t>addresses</w:t>
      </w:r>
      <w:r w:rsidRPr="00755FBF">
        <w:rPr>
          <w:rFonts w:eastAsiaTheme="minorEastAsia" w:cs="Times New Roman"/>
          <w:szCs w:val="20"/>
          <w:lang w:val="en-GB"/>
        </w:rPr>
        <w:t xml:space="preserve"> </w:t>
      </w:r>
      <w:r w:rsidR="005176F3">
        <w:rPr>
          <w:rFonts w:eastAsiaTheme="minorEastAsia" w:cs="Times New Roman"/>
          <w:szCs w:val="20"/>
          <w:lang w:val="en-GB"/>
        </w:rPr>
        <w:t>remaining</w:t>
      </w:r>
      <w:r w:rsidR="00874FFE">
        <w:rPr>
          <w:rFonts w:eastAsiaTheme="minorEastAsia" w:cs="Times New Roman"/>
          <w:szCs w:val="20"/>
          <w:lang w:val="en-GB"/>
        </w:rPr>
        <w:t xml:space="preserve"> detail</w:t>
      </w:r>
      <w:r w:rsidR="0046224B">
        <w:rPr>
          <w:rFonts w:eastAsiaTheme="minorEastAsia" w:cs="Times New Roman"/>
          <w:szCs w:val="20"/>
          <w:lang w:val="en-GB"/>
        </w:rPr>
        <w:t>s</w:t>
      </w:r>
      <w:r w:rsidR="00874FFE">
        <w:rPr>
          <w:rFonts w:eastAsiaTheme="minorEastAsia" w:cs="Times New Roman"/>
          <w:szCs w:val="20"/>
          <w:lang w:val="en-GB"/>
        </w:rPr>
        <w:t xml:space="preserve"> </w:t>
      </w:r>
      <w:r w:rsidR="00D61C66">
        <w:rPr>
          <w:rFonts w:eastAsiaTheme="minorEastAsia" w:cs="Times New Roman"/>
          <w:szCs w:val="20"/>
          <w:lang w:val="en-GB"/>
        </w:rPr>
        <w:t>regarding agreed</w:t>
      </w:r>
      <w:r w:rsidR="00874FFE">
        <w:rPr>
          <w:rFonts w:eastAsiaTheme="minorEastAsia" w:cs="Times New Roman"/>
          <w:szCs w:val="20"/>
          <w:lang w:val="en-GB"/>
        </w:rPr>
        <w:t xml:space="preserve"> SMTC enhancements</w:t>
      </w:r>
      <w:r w:rsidR="002A6C95">
        <w:rPr>
          <w:rFonts w:eastAsiaTheme="minorEastAsia" w:cs="Times New Roman"/>
          <w:szCs w:val="20"/>
          <w:lang w:val="en-GB"/>
        </w:rPr>
        <w:t>.</w:t>
      </w:r>
    </w:p>
    <w:p w14:paraId="02A80E85" w14:textId="71E98AC5" w:rsidR="0038398F" w:rsidRPr="00F41829" w:rsidRDefault="000A3782" w:rsidP="00F41829">
      <w:pPr>
        <w:pStyle w:val="Heading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sidRPr="00454BBE">
        <w:rPr>
          <w:rFonts w:ascii="Arial" w:eastAsia="Malgun Gothic" w:hAnsi="Arial"/>
          <w:b w:val="0"/>
          <w:bCs w:val="0"/>
          <w:kern w:val="0"/>
          <w:sz w:val="36"/>
          <w:szCs w:val="20"/>
          <w:lang w:val="en-GB" w:eastAsia="ko-KR"/>
        </w:rPr>
        <w:t>Discussion</w:t>
      </w:r>
      <w:r w:rsidR="0038398F">
        <w:t xml:space="preserve"> </w:t>
      </w:r>
    </w:p>
    <w:p w14:paraId="46675382" w14:textId="2298AF09" w:rsidR="00522EC1" w:rsidRPr="00B50F66" w:rsidRDefault="0072205F" w:rsidP="00522EC1">
      <w:pPr>
        <w:adjustRightInd w:val="0"/>
        <w:snapToGrid w:val="0"/>
        <w:spacing w:before="156" w:after="156"/>
        <w:rPr>
          <w:rFonts w:eastAsiaTheme="minorEastAsia"/>
        </w:rPr>
      </w:pPr>
      <w:r>
        <w:rPr>
          <w:rFonts w:eastAsiaTheme="minorEastAsia"/>
        </w:rPr>
        <w:t>A</w:t>
      </w:r>
      <w:r>
        <w:rPr>
          <w:rFonts w:eastAsiaTheme="minorEastAsia" w:hint="eastAsia"/>
        </w:rPr>
        <w:t xml:space="preserve">s </w:t>
      </w:r>
      <w:r w:rsidR="002A6C95">
        <w:rPr>
          <w:rFonts w:eastAsiaTheme="minorEastAsia"/>
        </w:rPr>
        <w:t>follows</w:t>
      </w:r>
      <w:r w:rsidR="003A52E6">
        <w:rPr>
          <w:rFonts w:eastAsiaTheme="minorEastAsia" w:hint="eastAsia"/>
        </w:rPr>
        <w:t>,</w:t>
      </w:r>
      <w:r>
        <w:rPr>
          <w:rFonts w:eastAsiaTheme="minorEastAsia" w:hint="eastAsia"/>
        </w:rPr>
        <w:t xml:space="preserve"> </w:t>
      </w:r>
      <w:r w:rsidRPr="0072205F">
        <w:rPr>
          <w:rFonts w:eastAsiaTheme="minorEastAsia"/>
        </w:rPr>
        <w:t>smtc4list-r17</w:t>
      </w:r>
      <w:r>
        <w:rPr>
          <w:rFonts w:eastAsiaTheme="minorEastAsia" w:hint="eastAsia"/>
        </w:rPr>
        <w:t xml:space="preserve"> is used for SMTC configuration in </w:t>
      </w:r>
      <w:r w:rsidR="00BE24C9">
        <w:rPr>
          <w:rFonts w:eastAsiaTheme="minorEastAsia" w:hint="eastAsia"/>
        </w:rPr>
        <w:t>a NTN cell, where maximum 4 can be configured</w:t>
      </w:r>
      <w:r w:rsidR="007E68E9">
        <w:rPr>
          <w:rFonts w:eastAsiaTheme="minorEastAsia" w:hint="eastAsia"/>
        </w:rPr>
        <w:t xml:space="preserve">. </w:t>
      </w:r>
      <w:r w:rsidR="00B50F66">
        <w:rPr>
          <w:rFonts w:eastAsiaTheme="minorEastAsia" w:hint="eastAsia"/>
        </w:rPr>
        <w:t>A</w:t>
      </w:r>
      <w:r w:rsidR="00BE24C9">
        <w:rPr>
          <w:rFonts w:eastAsiaTheme="minorEastAsia" w:hint="eastAsia"/>
        </w:rPr>
        <w:t>ll configured STMC</w:t>
      </w:r>
      <w:r w:rsidR="00B50F66">
        <w:rPr>
          <w:rFonts w:eastAsiaTheme="minorEastAsia" w:hint="eastAsia"/>
        </w:rPr>
        <w:t>s</w:t>
      </w:r>
      <w:r w:rsidR="00BE24C9">
        <w:rPr>
          <w:rFonts w:eastAsiaTheme="minorEastAsia" w:hint="eastAsia"/>
        </w:rPr>
        <w:t xml:space="preserve"> share the same </w:t>
      </w:r>
      <w:r w:rsidR="00BE24C9">
        <w:rPr>
          <w:rFonts w:eastAsiaTheme="minorEastAsia"/>
        </w:rPr>
        <w:t>periodicity</w:t>
      </w:r>
      <w:r w:rsidR="00A45016">
        <w:rPr>
          <w:rFonts w:eastAsiaTheme="minorEastAsia"/>
        </w:rPr>
        <w:t xml:space="preserve"> (which is provided </w:t>
      </w:r>
      <w:r w:rsidR="007E68E9">
        <w:rPr>
          <w:rFonts w:eastAsiaTheme="minorEastAsia" w:hint="eastAsia"/>
        </w:rPr>
        <w:t xml:space="preserve">by </w:t>
      </w:r>
      <w:r w:rsidR="007E68E9" w:rsidRPr="007E68E9">
        <w:rPr>
          <w:rFonts w:eastAsiaTheme="minorEastAsia"/>
          <w:i/>
          <w:iCs/>
        </w:rPr>
        <w:t>SSB-MTC</w:t>
      </w:r>
      <w:r w:rsidR="00A45016">
        <w:rPr>
          <w:rFonts w:eastAsiaTheme="minorEastAsia"/>
          <w:i/>
          <w:iCs/>
        </w:rPr>
        <w:t>)</w:t>
      </w:r>
      <w:r w:rsidR="00B50F66">
        <w:rPr>
          <w:rFonts w:eastAsiaTheme="minorEastAsia" w:hint="eastAsia"/>
          <w:i/>
          <w:iCs/>
        </w:rPr>
        <w:t>.</w:t>
      </w:r>
      <w:r w:rsidR="00B50F66">
        <w:rPr>
          <w:rFonts w:eastAsiaTheme="minorEastAsia" w:hint="eastAsia"/>
        </w:rPr>
        <w:t xml:space="preserve"> Each SMTC can be configured with different </w:t>
      </w:r>
      <w:r w:rsidR="002A6C95">
        <w:rPr>
          <w:rFonts w:eastAsiaTheme="minorEastAsia"/>
        </w:rPr>
        <w:t>offsets</w:t>
      </w:r>
      <w:r w:rsidR="00B50F66">
        <w:rPr>
          <w:rFonts w:eastAsiaTheme="minorEastAsia" w:hint="eastAsia"/>
        </w:rPr>
        <w:t xml:space="preserve"> and linked to a PCI list.</w:t>
      </w:r>
    </w:p>
    <w:p w14:paraId="04FB7999" w14:textId="77777777" w:rsidR="00522EC1" w:rsidRPr="004265E4" w:rsidRDefault="00522EC1" w:rsidP="00522E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jc w:val="left"/>
        <w:textAlignment w:val="baseline"/>
        <w:rPr>
          <w:rFonts w:ascii="Courier New" w:hAnsi="Courier New" w:cs="Times New Roman"/>
          <w:kern w:val="0"/>
          <w:sz w:val="16"/>
          <w:szCs w:val="20"/>
          <w:lang w:val="en-GB" w:eastAsia="en-GB"/>
        </w:rPr>
      </w:pPr>
      <w:bookmarkStart w:id="3" w:name="_Hlk196392886"/>
      <w:r w:rsidRPr="004265E4">
        <w:rPr>
          <w:rFonts w:ascii="Courier New" w:hAnsi="Courier New" w:cs="Times New Roman"/>
          <w:kern w:val="0"/>
          <w:sz w:val="16"/>
          <w:szCs w:val="20"/>
          <w:lang w:val="en-GB" w:eastAsia="en-GB"/>
        </w:rPr>
        <w:t xml:space="preserve">SSB-MTC </w:t>
      </w:r>
      <w:bookmarkEnd w:id="3"/>
      <w:r w:rsidRPr="004265E4">
        <w:rPr>
          <w:rFonts w:ascii="Courier New" w:hAnsi="Courier New" w:cs="Times New Roman"/>
          <w:kern w:val="0"/>
          <w:sz w:val="16"/>
          <w:szCs w:val="20"/>
          <w:lang w:val="en-GB" w:eastAsia="en-GB"/>
        </w:rPr>
        <w:t xml:space="preserve">::=                             </w:t>
      </w:r>
      <w:r w:rsidRPr="004265E4">
        <w:rPr>
          <w:rFonts w:ascii="Courier New" w:hAnsi="Courier New" w:cs="Times New Roman"/>
          <w:color w:val="993366"/>
          <w:kern w:val="0"/>
          <w:sz w:val="16"/>
          <w:szCs w:val="20"/>
          <w:lang w:val="en-GB" w:eastAsia="en-GB"/>
        </w:rPr>
        <w:t>SEQUENCE</w:t>
      </w:r>
      <w:r w:rsidRPr="004265E4">
        <w:rPr>
          <w:rFonts w:ascii="Courier New" w:hAnsi="Courier New" w:cs="Times New Roman"/>
          <w:kern w:val="0"/>
          <w:sz w:val="16"/>
          <w:szCs w:val="20"/>
          <w:lang w:val="en-GB" w:eastAsia="en-GB"/>
        </w:rPr>
        <w:t xml:space="preserve"> {</w:t>
      </w:r>
    </w:p>
    <w:p w14:paraId="3E748E1E" w14:textId="77777777" w:rsidR="00522EC1" w:rsidRPr="004265E4" w:rsidRDefault="00522EC1" w:rsidP="00522E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jc w:val="left"/>
        <w:textAlignment w:val="baseline"/>
        <w:rPr>
          <w:rFonts w:ascii="Courier New" w:hAnsi="Courier New" w:cs="Times New Roman"/>
          <w:kern w:val="0"/>
          <w:sz w:val="16"/>
          <w:szCs w:val="20"/>
          <w:lang w:val="en-GB" w:eastAsia="en-GB"/>
        </w:rPr>
      </w:pPr>
      <w:r w:rsidRPr="004265E4">
        <w:rPr>
          <w:rFonts w:ascii="Courier New" w:hAnsi="Courier New" w:cs="Times New Roman"/>
          <w:kern w:val="0"/>
          <w:sz w:val="16"/>
          <w:szCs w:val="20"/>
          <w:lang w:val="en-GB" w:eastAsia="en-GB"/>
        </w:rPr>
        <w:t xml:space="preserve">    periodicityAndOffset                    </w:t>
      </w:r>
      <w:r w:rsidRPr="004265E4">
        <w:rPr>
          <w:rFonts w:ascii="Courier New" w:hAnsi="Courier New" w:cs="Times New Roman"/>
          <w:color w:val="993366"/>
          <w:kern w:val="0"/>
          <w:sz w:val="16"/>
          <w:szCs w:val="20"/>
          <w:lang w:val="en-GB" w:eastAsia="en-GB"/>
        </w:rPr>
        <w:t>CHOICE</w:t>
      </w:r>
      <w:r w:rsidRPr="004265E4">
        <w:rPr>
          <w:rFonts w:ascii="Courier New" w:hAnsi="Courier New" w:cs="Times New Roman"/>
          <w:kern w:val="0"/>
          <w:sz w:val="16"/>
          <w:szCs w:val="20"/>
          <w:lang w:val="en-GB" w:eastAsia="en-GB"/>
        </w:rPr>
        <w:t xml:space="preserve"> {</w:t>
      </w:r>
    </w:p>
    <w:p w14:paraId="187CDCD5" w14:textId="77777777" w:rsidR="00522EC1" w:rsidRPr="004265E4" w:rsidRDefault="00522EC1" w:rsidP="00522E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jc w:val="left"/>
        <w:textAlignment w:val="baseline"/>
        <w:rPr>
          <w:rFonts w:ascii="Courier New" w:hAnsi="Courier New" w:cs="Times New Roman"/>
          <w:kern w:val="0"/>
          <w:sz w:val="16"/>
          <w:szCs w:val="20"/>
          <w:lang w:val="nl-NL" w:eastAsia="en-GB"/>
        </w:rPr>
      </w:pPr>
      <w:r w:rsidRPr="004265E4">
        <w:rPr>
          <w:rFonts w:ascii="Courier New" w:hAnsi="Courier New" w:cs="Times New Roman"/>
          <w:kern w:val="0"/>
          <w:sz w:val="16"/>
          <w:szCs w:val="20"/>
          <w:lang w:val="en-GB" w:eastAsia="en-GB"/>
        </w:rPr>
        <w:t xml:space="preserve">        </w:t>
      </w:r>
      <w:r w:rsidRPr="004265E4">
        <w:rPr>
          <w:rFonts w:ascii="Courier New" w:hAnsi="Courier New" w:cs="Times New Roman"/>
          <w:kern w:val="0"/>
          <w:sz w:val="16"/>
          <w:szCs w:val="20"/>
          <w:lang w:val="nl-NL" w:eastAsia="en-GB"/>
        </w:rPr>
        <w:t xml:space="preserve">sf5                                 </w:t>
      </w:r>
      <w:r w:rsidRPr="004265E4">
        <w:rPr>
          <w:rFonts w:ascii="Courier New" w:hAnsi="Courier New" w:cs="Times New Roman"/>
          <w:color w:val="993366"/>
          <w:kern w:val="0"/>
          <w:sz w:val="16"/>
          <w:szCs w:val="20"/>
          <w:lang w:val="nl-NL" w:eastAsia="en-GB"/>
        </w:rPr>
        <w:t>INTEGER</w:t>
      </w:r>
      <w:r w:rsidRPr="004265E4">
        <w:rPr>
          <w:rFonts w:ascii="Courier New" w:hAnsi="Courier New" w:cs="Times New Roman"/>
          <w:kern w:val="0"/>
          <w:sz w:val="16"/>
          <w:szCs w:val="20"/>
          <w:lang w:val="nl-NL" w:eastAsia="en-GB"/>
        </w:rPr>
        <w:t xml:space="preserve"> (0..4),</w:t>
      </w:r>
    </w:p>
    <w:p w14:paraId="0930993F" w14:textId="77777777" w:rsidR="00522EC1" w:rsidRPr="004265E4" w:rsidRDefault="00522EC1" w:rsidP="00522E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jc w:val="left"/>
        <w:textAlignment w:val="baseline"/>
        <w:rPr>
          <w:rFonts w:ascii="Courier New" w:hAnsi="Courier New" w:cs="Times New Roman"/>
          <w:kern w:val="0"/>
          <w:sz w:val="16"/>
          <w:szCs w:val="20"/>
          <w:lang w:val="nl-NL" w:eastAsia="en-GB"/>
        </w:rPr>
      </w:pPr>
      <w:r w:rsidRPr="004265E4">
        <w:rPr>
          <w:rFonts w:ascii="Courier New" w:hAnsi="Courier New" w:cs="Times New Roman"/>
          <w:kern w:val="0"/>
          <w:sz w:val="16"/>
          <w:szCs w:val="20"/>
          <w:lang w:val="nl-NL" w:eastAsia="en-GB"/>
        </w:rPr>
        <w:t xml:space="preserve">        sf10                                    </w:t>
      </w:r>
      <w:r w:rsidRPr="004265E4">
        <w:rPr>
          <w:rFonts w:ascii="Courier New" w:hAnsi="Courier New" w:cs="Times New Roman"/>
          <w:color w:val="993366"/>
          <w:kern w:val="0"/>
          <w:sz w:val="16"/>
          <w:szCs w:val="20"/>
          <w:lang w:val="nl-NL" w:eastAsia="en-GB"/>
        </w:rPr>
        <w:t>INTEGER</w:t>
      </w:r>
      <w:r w:rsidRPr="004265E4">
        <w:rPr>
          <w:rFonts w:ascii="Courier New" w:hAnsi="Courier New" w:cs="Times New Roman"/>
          <w:kern w:val="0"/>
          <w:sz w:val="16"/>
          <w:szCs w:val="20"/>
          <w:lang w:val="nl-NL" w:eastAsia="en-GB"/>
        </w:rPr>
        <w:t xml:space="preserve"> (0..9),</w:t>
      </w:r>
    </w:p>
    <w:p w14:paraId="2873AC67" w14:textId="77777777" w:rsidR="00522EC1" w:rsidRPr="004265E4" w:rsidRDefault="00522EC1" w:rsidP="00522E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jc w:val="left"/>
        <w:textAlignment w:val="baseline"/>
        <w:rPr>
          <w:rFonts w:ascii="Courier New" w:hAnsi="Courier New" w:cs="Times New Roman"/>
          <w:kern w:val="0"/>
          <w:sz w:val="16"/>
          <w:szCs w:val="20"/>
          <w:lang w:val="nl-NL" w:eastAsia="en-GB"/>
        </w:rPr>
      </w:pPr>
      <w:r w:rsidRPr="004265E4">
        <w:rPr>
          <w:rFonts w:ascii="Courier New" w:hAnsi="Courier New" w:cs="Times New Roman"/>
          <w:kern w:val="0"/>
          <w:sz w:val="16"/>
          <w:szCs w:val="20"/>
          <w:lang w:val="nl-NL" w:eastAsia="en-GB"/>
        </w:rPr>
        <w:t xml:space="preserve">        sf20                                    </w:t>
      </w:r>
      <w:r w:rsidRPr="004265E4">
        <w:rPr>
          <w:rFonts w:ascii="Courier New" w:hAnsi="Courier New" w:cs="Times New Roman"/>
          <w:color w:val="993366"/>
          <w:kern w:val="0"/>
          <w:sz w:val="16"/>
          <w:szCs w:val="20"/>
          <w:lang w:val="nl-NL" w:eastAsia="en-GB"/>
        </w:rPr>
        <w:t>INTEGER</w:t>
      </w:r>
      <w:r w:rsidRPr="004265E4">
        <w:rPr>
          <w:rFonts w:ascii="Courier New" w:hAnsi="Courier New" w:cs="Times New Roman"/>
          <w:kern w:val="0"/>
          <w:sz w:val="16"/>
          <w:szCs w:val="20"/>
          <w:lang w:val="nl-NL" w:eastAsia="en-GB"/>
        </w:rPr>
        <w:t xml:space="preserve"> (0..19),</w:t>
      </w:r>
    </w:p>
    <w:p w14:paraId="78A9ACD4" w14:textId="77777777" w:rsidR="00522EC1" w:rsidRPr="004265E4" w:rsidRDefault="00522EC1" w:rsidP="00522E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jc w:val="left"/>
        <w:textAlignment w:val="baseline"/>
        <w:rPr>
          <w:rFonts w:ascii="Courier New" w:hAnsi="Courier New" w:cs="Times New Roman"/>
          <w:kern w:val="0"/>
          <w:sz w:val="16"/>
          <w:szCs w:val="20"/>
          <w:lang w:val="nl-NL" w:eastAsia="en-GB"/>
        </w:rPr>
      </w:pPr>
      <w:r w:rsidRPr="004265E4">
        <w:rPr>
          <w:rFonts w:ascii="Courier New" w:hAnsi="Courier New" w:cs="Times New Roman"/>
          <w:kern w:val="0"/>
          <w:sz w:val="16"/>
          <w:szCs w:val="20"/>
          <w:lang w:val="nl-NL" w:eastAsia="en-GB"/>
        </w:rPr>
        <w:t xml:space="preserve">        sf40                                    </w:t>
      </w:r>
      <w:r w:rsidRPr="004265E4">
        <w:rPr>
          <w:rFonts w:ascii="Courier New" w:hAnsi="Courier New" w:cs="Times New Roman"/>
          <w:color w:val="993366"/>
          <w:kern w:val="0"/>
          <w:sz w:val="16"/>
          <w:szCs w:val="20"/>
          <w:lang w:val="nl-NL" w:eastAsia="en-GB"/>
        </w:rPr>
        <w:t>INTEGER</w:t>
      </w:r>
      <w:r w:rsidRPr="004265E4">
        <w:rPr>
          <w:rFonts w:ascii="Courier New" w:hAnsi="Courier New" w:cs="Times New Roman"/>
          <w:kern w:val="0"/>
          <w:sz w:val="16"/>
          <w:szCs w:val="20"/>
          <w:lang w:val="nl-NL" w:eastAsia="en-GB"/>
        </w:rPr>
        <w:t xml:space="preserve"> (0..39),</w:t>
      </w:r>
    </w:p>
    <w:p w14:paraId="205830D0" w14:textId="77777777" w:rsidR="00522EC1" w:rsidRPr="004265E4" w:rsidRDefault="00522EC1" w:rsidP="00522E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jc w:val="left"/>
        <w:textAlignment w:val="baseline"/>
        <w:rPr>
          <w:rFonts w:ascii="Courier New" w:hAnsi="Courier New" w:cs="Times New Roman"/>
          <w:kern w:val="0"/>
          <w:sz w:val="16"/>
          <w:szCs w:val="20"/>
          <w:lang w:val="nl-NL" w:eastAsia="en-GB"/>
        </w:rPr>
      </w:pPr>
      <w:r w:rsidRPr="004265E4">
        <w:rPr>
          <w:rFonts w:ascii="Courier New" w:hAnsi="Courier New" w:cs="Times New Roman"/>
          <w:kern w:val="0"/>
          <w:sz w:val="16"/>
          <w:szCs w:val="20"/>
          <w:lang w:val="nl-NL" w:eastAsia="en-GB"/>
        </w:rPr>
        <w:t xml:space="preserve">        sf80                                    </w:t>
      </w:r>
      <w:r w:rsidRPr="004265E4">
        <w:rPr>
          <w:rFonts w:ascii="Courier New" w:hAnsi="Courier New" w:cs="Times New Roman"/>
          <w:color w:val="993366"/>
          <w:kern w:val="0"/>
          <w:sz w:val="16"/>
          <w:szCs w:val="20"/>
          <w:lang w:val="nl-NL" w:eastAsia="en-GB"/>
        </w:rPr>
        <w:t>INTEGER</w:t>
      </w:r>
      <w:r w:rsidRPr="004265E4">
        <w:rPr>
          <w:rFonts w:ascii="Courier New" w:hAnsi="Courier New" w:cs="Times New Roman"/>
          <w:kern w:val="0"/>
          <w:sz w:val="16"/>
          <w:szCs w:val="20"/>
          <w:lang w:val="nl-NL" w:eastAsia="en-GB"/>
        </w:rPr>
        <w:t xml:space="preserve"> (0..79),</w:t>
      </w:r>
    </w:p>
    <w:p w14:paraId="72554F56" w14:textId="77777777" w:rsidR="00522EC1" w:rsidRPr="004265E4" w:rsidRDefault="00522EC1" w:rsidP="00522E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jc w:val="left"/>
        <w:textAlignment w:val="baseline"/>
        <w:rPr>
          <w:rFonts w:ascii="Courier New" w:hAnsi="Courier New" w:cs="Times New Roman"/>
          <w:kern w:val="0"/>
          <w:sz w:val="16"/>
          <w:szCs w:val="20"/>
          <w:lang w:val="nl-NL" w:eastAsia="en-GB"/>
        </w:rPr>
      </w:pPr>
      <w:r w:rsidRPr="004265E4">
        <w:rPr>
          <w:rFonts w:ascii="Courier New" w:hAnsi="Courier New" w:cs="Times New Roman"/>
          <w:kern w:val="0"/>
          <w:sz w:val="16"/>
          <w:szCs w:val="20"/>
          <w:lang w:val="nl-NL" w:eastAsia="en-GB"/>
        </w:rPr>
        <w:t xml:space="preserve">        sf160                                   </w:t>
      </w:r>
      <w:r w:rsidRPr="004265E4">
        <w:rPr>
          <w:rFonts w:ascii="Courier New" w:hAnsi="Courier New" w:cs="Times New Roman"/>
          <w:color w:val="993366"/>
          <w:kern w:val="0"/>
          <w:sz w:val="16"/>
          <w:szCs w:val="20"/>
          <w:lang w:val="nl-NL" w:eastAsia="en-GB"/>
        </w:rPr>
        <w:t>INTEGER</w:t>
      </w:r>
      <w:r w:rsidRPr="004265E4">
        <w:rPr>
          <w:rFonts w:ascii="Courier New" w:hAnsi="Courier New" w:cs="Times New Roman"/>
          <w:kern w:val="0"/>
          <w:sz w:val="16"/>
          <w:szCs w:val="20"/>
          <w:lang w:val="nl-NL" w:eastAsia="en-GB"/>
        </w:rPr>
        <w:t xml:space="preserve"> (0..159)</w:t>
      </w:r>
    </w:p>
    <w:p w14:paraId="4DD183C9" w14:textId="77777777" w:rsidR="00522EC1" w:rsidRPr="004265E4" w:rsidRDefault="00522EC1" w:rsidP="00522E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jc w:val="left"/>
        <w:textAlignment w:val="baseline"/>
        <w:rPr>
          <w:rFonts w:ascii="Courier New" w:hAnsi="Courier New" w:cs="Times New Roman"/>
          <w:kern w:val="0"/>
          <w:sz w:val="16"/>
          <w:szCs w:val="20"/>
          <w:lang w:val="nl-NL" w:eastAsia="en-GB"/>
        </w:rPr>
      </w:pPr>
      <w:r w:rsidRPr="004265E4">
        <w:rPr>
          <w:rFonts w:ascii="Courier New" w:hAnsi="Courier New" w:cs="Times New Roman"/>
          <w:kern w:val="0"/>
          <w:sz w:val="16"/>
          <w:szCs w:val="20"/>
          <w:lang w:val="nl-NL" w:eastAsia="en-GB"/>
        </w:rPr>
        <w:t xml:space="preserve">    },</w:t>
      </w:r>
    </w:p>
    <w:p w14:paraId="79B9A56F" w14:textId="77777777" w:rsidR="00522EC1" w:rsidRPr="004265E4" w:rsidRDefault="00522EC1" w:rsidP="00522E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jc w:val="left"/>
        <w:textAlignment w:val="baseline"/>
        <w:rPr>
          <w:rFonts w:ascii="Courier New" w:hAnsi="Courier New" w:cs="Times New Roman"/>
          <w:kern w:val="0"/>
          <w:sz w:val="16"/>
          <w:szCs w:val="20"/>
          <w:lang w:val="nl-NL" w:eastAsia="en-GB"/>
        </w:rPr>
      </w:pPr>
      <w:r w:rsidRPr="004265E4">
        <w:rPr>
          <w:rFonts w:ascii="Courier New" w:hAnsi="Courier New" w:cs="Times New Roman"/>
          <w:kern w:val="0"/>
          <w:sz w:val="16"/>
          <w:szCs w:val="20"/>
          <w:lang w:val="nl-NL" w:eastAsia="en-GB"/>
        </w:rPr>
        <w:t xml:space="preserve">    duration                                </w:t>
      </w:r>
      <w:r w:rsidRPr="004265E4">
        <w:rPr>
          <w:rFonts w:ascii="Courier New" w:hAnsi="Courier New" w:cs="Times New Roman"/>
          <w:color w:val="993366"/>
          <w:kern w:val="0"/>
          <w:sz w:val="16"/>
          <w:szCs w:val="20"/>
          <w:lang w:val="nl-NL" w:eastAsia="en-GB"/>
        </w:rPr>
        <w:t>ENUMERATED</w:t>
      </w:r>
      <w:r w:rsidRPr="004265E4">
        <w:rPr>
          <w:rFonts w:ascii="Courier New" w:hAnsi="Courier New" w:cs="Times New Roman"/>
          <w:kern w:val="0"/>
          <w:sz w:val="16"/>
          <w:szCs w:val="20"/>
          <w:lang w:val="nl-NL" w:eastAsia="en-GB"/>
        </w:rPr>
        <w:t xml:space="preserve"> { sf1, sf2, sf3, sf4, sf5 }</w:t>
      </w:r>
    </w:p>
    <w:p w14:paraId="620C9759" w14:textId="77777777" w:rsidR="00522EC1" w:rsidRPr="004265E4" w:rsidRDefault="00522EC1" w:rsidP="00522E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jc w:val="left"/>
        <w:textAlignment w:val="baseline"/>
        <w:rPr>
          <w:rFonts w:ascii="Courier New" w:hAnsi="Courier New" w:cs="Times New Roman"/>
          <w:kern w:val="0"/>
          <w:sz w:val="16"/>
          <w:szCs w:val="20"/>
          <w:lang w:val="pt-PT" w:eastAsia="en-GB"/>
        </w:rPr>
      </w:pPr>
      <w:r w:rsidRPr="004265E4">
        <w:rPr>
          <w:rFonts w:ascii="Courier New" w:hAnsi="Courier New" w:cs="Times New Roman"/>
          <w:kern w:val="0"/>
          <w:sz w:val="16"/>
          <w:szCs w:val="20"/>
          <w:lang w:val="pt-PT" w:eastAsia="en-GB"/>
        </w:rPr>
        <w:t>}</w:t>
      </w:r>
    </w:p>
    <w:p w14:paraId="18170D46" w14:textId="77777777" w:rsidR="00522EC1" w:rsidRPr="004265E4" w:rsidRDefault="00522EC1" w:rsidP="00522E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jc w:val="left"/>
        <w:textAlignment w:val="baseline"/>
        <w:rPr>
          <w:rFonts w:ascii="Courier New" w:hAnsi="Courier New" w:cs="Times New Roman"/>
          <w:kern w:val="0"/>
          <w:sz w:val="16"/>
          <w:szCs w:val="20"/>
          <w:lang w:val="pt-PT" w:eastAsia="en-GB"/>
        </w:rPr>
      </w:pPr>
      <w:r w:rsidRPr="004265E4">
        <w:rPr>
          <w:rFonts w:ascii="Courier New" w:hAnsi="Courier New" w:cs="Times New Roman"/>
          <w:kern w:val="0"/>
          <w:sz w:val="16"/>
          <w:szCs w:val="20"/>
          <w:lang w:val="pt-PT" w:eastAsia="en-GB"/>
        </w:rPr>
        <w:t xml:space="preserve">smtc4list-r17                      </w:t>
      </w:r>
      <w:r>
        <w:rPr>
          <w:rFonts w:ascii="Courier New" w:eastAsiaTheme="minorEastAsia" w:hAnsi="Courier New" w:cs="Times New Roman" w:hint="eastAsia"/>
          <w:kern w:val="0"/>
          <w:sz w:val="16"/>
          <w:szCs w:val="20"/>
          <w:lang w:val="pt-PT"/>
        </w:rPr>
        <w:t xml:space="preserve">   </w:t>
      </w:r>
      <w:r w:rsidRPr="004265E4">
        <w:rPr>
          <w:rFonts w:ascii="Courier New" w:hAnsi="Courier New" w:cs="Times New Roman"/>
          <w:kern w:val="0"/>
          <w:sz w:val="16"/>
          <w:szCs w:val="20"/>
          <w:lang w:val="pt-PT" w:eastAsia="en-GB"/>
        </w:rPr>
        <w:t xml:space="preserve"> SSB-MTC4List-r17                OPTIONAL,   -- Need R</w:t>
      </w:r>
    </w:p>
    <w:p w14:paraId="4764E509" w14:textId="77777777" w:rsidR="00522EC1" w:rsidRPr="004265E4" w:rsidRDefault="00522EC1" w:rsidP="00522E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jc w:val="left"/>
        <w:textAlignment w:val="baseline"/>
        <w:rPr>
          <w:rFonts w:ascii="Courier New" w:hAnsi="Courier New" w:cs="Times New Roman"/>
          <w:kern w:val="0"/>
          <w:sz w:val="16"/>
          <w:szCs w:val="20"/>
          <w:lang w:val="en-GB" w:eastAsia="en-GB"/>
        </w:rPr>
      </w:pPr>
      <w:r w:rsidRPr="004265E4">
        <w:rPr>
          <w:rFonts w:ascii="Courier New" w:hAnsi="Courier New" w:cs="Times New Roman"/>
          <w:kern w:val="0"/>
          <w:sz w:val="16"/>
          <w:szCs w:val="20"/>
          <w:lang w:val="en-GB" w:eastAsia="en-GB"/>
        </w:rPr>
        <w:t xml:space="preserve">SSB-MTC4List-r17::=                 </w:t>
      </w:r>
      <w:r>
        <w:rPr>
          <w:rFonts w:ascii="Courier New" w:eastAsiaTheme="minorEastAsia" w:hAnsi="Courier New" w:cs="Times New Roman" w:hint="eastAsia"/>
          <w:kern w:val="0"/>
          <w:sz w:val="16"/>
          <w:szCs w:val="20"/>
          <w:lang w:val="en-GB"/>
        </w:rPr>
        <w:t xml:space="preserve">   </w:t>
      </w:r>
      <w:r w:rsidRPr="004265E4">
        <w:rPr>
          <w:rFonts w:ascii="Courier New" w:hAnsi="Courier New" w:cs="Times New Roman"/>
          <w:kern w:val="0"/>
          <w:sz w:val="16"/>
          <w:szCs w:val="20"/>
          <w:lang w:val="en-GB" w:eastAsia="en-GB"/>
        </w:rPr>
        <w:t>SEQUENCE (SIZE(1..3)) OF SSB-MTC4-r17</w:t>
      </w:r>
    </w:p>
    <w:p w14:paraId="04B3635D" w14:textId="77777777" w:rsidR="00522EC1" w:rsidRPr="004265E4" w:rsidRDefault="00522EC1" w:rsidP="00522E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jc w:val="left"/>
        <w:textAlignment w:val="baseline"/>
        <w:rPr>
          <w:rFonts w:ascii="Courier New" w:hAnsi="Courier New" w:cs="Times New Roman"/>
          <w:kern w:val="0"/>
          <w:sz w:val="16"/>
          <w:szCs w:val="20"/>
          <w:lang w:val="en-GB" w:eastAsia="en-GB"/>
        </w:rPr>
      </w:pPr>
      <w:r w:rsidRPr="004265E4">
        <w:rPr>
          <w:rFonts w:ascii="Courier New" w:hAnsi="Courier New" w:cs="Times New Roman"/>
          <w:kern w:val="0"/>
          <w:sz w:val="16"/>
          <w:szCs w:val="20"/>
          <w:lang w:val="en-GB" w:eastAsia="en-GB"/>
        </w:rPr>
        <w:t xml:space="preserve">SSB-MTC4-r17 ::=            </w:t>
      </w:r>
      <w:r>
        <w:rPr>
          <w:rFonts w:ascii="Courier New" w:eastAsiaTheme="minorEastAsia" w:hAnsi="Courier New" w:cs="Times New Roman" w:hint="eastAsia"/>
          <w:kern w:val="0"/>
          <w:sz w:val="16"/>
          <w:szCs w:val="20"/>
          <w:lang w:val="en-GB"/>
        </w:rPr>
        <w:t xml:space="preserve">             </w:t>
      </w:r>
      <w:r w:rsidRPr="004265E4">
        <w:rPr>
          <w:rFonts w:ascii="Courier New" w:hAnsi="Courier New" w:cs="Times New Roman"/>
          <w:kern w:val="0"/>
          <w:sz w:val="16"/>
          <w:szCs w:val="20"/>
          <w:lang w:val="en-GB" w:eastAsia="en-GB"/>
        </w:rPr>
        <w:t>SEQUENCE {</w:t>
      </w:r>
    </w:p>
    <w:p w14:paraId="70F79922" w14:textId="77777777" w:rsidR="00522EC1" w:rsidRPr="004265E4" w:rsidRDefault="00522EC1" w:rsidP="00522E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jc w:val="left"/>
        <w:textAlignment w:val="baseline"/>
        <w:rPr>
          <w:rFonts w:ascii="Courier New" w:hAnsi="Courier New" w:cs="Times New Roman"/>
          <w:kern w:val="0"/>
          <w:sz w:val="16"/>
          <w:szCs w:val="20"/>
          <w:lang w:val="en-GB" w:eastAsia="en-GB"/>
        </w:rPr>
      </w:pPr>
      <w:r w:rsidRPr="004265E4">
        <w:rPr>
          <w:rFonts w:ascii="Courier New" w:hAnsi="Courier New" w:cs="Times New Roman"/>
          <w:kern w:val="0"/>
          <w:sz w:val="16"/>
          <w:szCs w:val="20"/>
          <w:lang w:val="en-GB" w:eastAsia="en-GB"/>
        </w:rPr>
        <w:t xml:space="preserve">    pci-List-r17       EQUENCE (SIZE (1..maxNrofPCIsPerSMTC)) OF PhysCellId OPTIONAL,  -- Need M</w:t>
      </w:r>
    </w:p>
    <w:p w14:paraId="65BAAFF3" w14:textId="77777777" w:rsidR="00522EC1" w:rsidRPr="004265E4" w:rsidRDefault="00522EC1" w:rsidP="00522E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jc w:val="left"/>
        <w:textAlignment w:val="baseline"/>
        <w:rPr>
          <w:rFonts w:ascii="Courier New" w:hAnsi="Courier New" w:cs="Times New Roman"/>
          <w:kern w:val="0"/>
          <w:sz w:val="16"/>
          <w:szCs w:val="20"/>
          <w:lang w:val="en-GB" w:eastAsia="en-GB"/>
        </w:rPr>
      </w:pPr>
      <w:r w:rsidRPr="004265E4">
        <w:rPr>
          <w:rFonts w:ascii="Courier New" w:hAnsi="Courier New" w:cs="Times New Roman"/>
          <w:kern w:val="0"/>
          <w:sz w:val="16"/>
          <w:szCs w:val="20"/>
          <w:lang w:val="en-GB" w:eastAsia="en-GB"/>
        </w:rPr>
        <w:t xml:space="preserve">    offset-r17          INTEGER (0..159)</w:t>
      </w:r>
      <w:r w:rsidRPr="008538D9">
        <w:rPr>
          <w:rFonts w:ascii="Courier New" w:hAnsi="Courier New" w:cs="Courier New"/>
          <w:noProof/>
          <w:sz w:val="12"/>
          <w:lang w:eastAsia="en-GB"/>
        </w:rPr>
        <w:t>}</w:t>
      </w:r>
    </w:p>
    <w:p w14:paraId="695D9699" w14:textId="77777777" w:rsidR="00522EC1" w:rsidRDefault="00522EC1" w:rsidP="00726318">
      <w:pPr>
        <w:adjustRightInd w:val="0"/>
        <w:snapToGrid w:val="0"/>
        <w:spacing w:before="156" w:after="156"/>
        <w:rPr>
          <w:rFonts w:eastAsiaTheme="minorEastAsia"/>
        </w:rPr>
      </w:pPr>
    </w:p>
    <w:p w14:paraId="36EABAF3" w14:textId="4C3947EA" w:rsidR="00E80397" w:rsidRDefault="00E80397" w:rsidP="00726318">
      <w:pPr>
        <w:adjustRightInd w:val="0"/>
        <w:snapToGrid w:val="0"/>
        <w:spacing w:before="156" w:after="156"/>
        <w:rPr>
          <w:rFonts w:eastAsiaTheme="minorEastAsia"/>
        </w:rPr>
      </w:pPr>
      <w:r>
        <w:rPr>
          <w:rFonts w:eastAsiaTheme="minorEastAsia"/>
        </w:rPr>
        <w:t>T</w:t>
      </w:r>
      <w:r>
        <w:rPr>
          <w:rFonts w:eastAsiaTheme="minorEastAsia" w:hint="eastAsia"/>
        </w:rPr>
        <w:t>wo SMTC enhancement</w:t>
      </w:r>
      <w:r w:rsidR="00F177B7">
        <w:rPr>
          <w:rFonts w:eastAsiaTheme="minorEastAsia" w:hint="eastAsia"/>
        </w:rPr>
        <w:t>s</w:t>
      </w:r>
      <w:r>
        <w:rPr>
          <w:rFonts w:eastAsiaTheme="minorEastAsia" w:hint="eastAsia"/>
        </w:rPr>
        <w:t xml:space="preserve"> were tentatively agreed</w:t>
      </w:r>
    </w:p>
    <w:p w14:paraId="31CDD9AA" w14:textId="6830A441" w:rsidR="009516A5" w:rsidRPr="00443A00" w:rsidRDefault="000A11C1" w:rsidP="001A5D59">
      <w:pPr>
        <w:pStyle w:val="ListParagraph"/>
        <w:numPr>
          <w:ilvl w:val="0"/>
          <w:numId w:val="9"/>
        </w:numPr>
        <w:adjustRightInd w:val="0"/>
        <w:snapToGrid w:val="0"/>
        <w:spacing w:before="120" w:after="120"/>
        <w:ind w:firstLineChars="0"/>
        <w:rPr>
          <w:rFonts w:eastAsiaTheme="minorEastAsia"/>
          <w:u w:val="single"/>
        </w:rPr>
      </w:pPr>
      <w:r>
        <w:rPr>
          <w:rFonts w:eastAsiaTheme="minorEastAsia"/>
          <w:noProof/>
        </w:rPr>
        <mc:AlternateContent>
          <mc:Choice Requires="wpi">
            <w:drawing>
              <wp:anchor distT="0" distB="0" distL="114300" distR="114300" simplePos="0" relativeHeight="251666432" behindDoc="0" locked="0" layoutInCell="1" allowOverlap="1" wp14:anchorId="6F9ECFE7" wp14:editId="72094F72">
                <wp:simplePos x="0" y="0"/>
                <wp:positionH relativeFrom="column">
                  <wp:posOffset>6105222</wp:posOffset>
                </wp:positionH>
                <wp:positionV relativeFrom="paragraph">
                  <wp:posOffset>1349972</wp:posOffset>
                </wp:positionV>
                <wp:extent cx="360" cy="360"/>
                <wp:effectExtent l="57150" t="57150" r="57150" b="57150"/>
                <wp:wrapNone/>
                <wp:docPr id="528085202" name="Ink 8"/>
                <wp:cNvGraphicFramePr/>
                <a:graphic xmlns:a="http://schemas.openxmlformats.org/drawingml/2006/main">
                  <a:graphicData uri="http://schemas.microsoft.com/office/word/2010/wordprocessingInk">
                    <w14:contentPart bwMode="auto" r:id="rId8">
                      <w14:nvContentPartPr>
                        <w14:cNvContentPartPr/>
                      </w14:nvContentPartPr>
                      <w14:xfrm>
                        <a:off x="0" y="0"/>
                        <a:ext cx="360" cy="360"/>
                      </w14:xfrm>
                    </w14:contentPart>
                  </a:graphicData>
                </a:graphic>
              </wp:anchor>
            </w:drawing>
          </mc:Choice>
          <mc:Fallback>
            <w:pict>
              <v:shapetype w14:anchorId="57D4E67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8" o:spid="_x0000_s1026" type="#_x0000_t75" style="position:absolute;margin-left:480.05pt;margin-top:105.6pt;width:1.45pt;height:1.45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3cRuttAQAAAwMAAA4AAABkcnMvZTJvRG9jLnhtbJxSS07DMBDdI3GH&#10;yHuapFRViZp0QYXUBdAFHMA4dmMRe6Kx06S3Z/IpbUEIqRtrPCO/eR8vV60pg71Ep8GmLJ5ELJBW&#10;QK7tLmXvb093CxY4z23OS7AyZQfp2Cq7vVk2VSKnUECZSwwIxLqkqVJWeF8lYehEIQ13E6ikpaEC&#10;NNzTFXdhjrwhdFOG0yiahw1gXiEI6Rx118OQZT2+UlL4V6Wc9EGZssV8RvR8yh6iiAqk4n5OxcfY&#10;CbMlT3bIq0KLkRK/gpHh2hKBb6g19zyoUf+CMlogOFB+IsCEoJQWstdDyuLoh7KN/exUxTNRYyLA&#10;emn9lqM/etcPrllhSnKgeYac0uG1BzYikj3/hzGQXoOoDfEZEkFZck/fwRW6cmRzovOU4SaPT/zt&#10;/vGkYIsnXS+XA0okHCX/9aRVaDqziUnQpoziPHRnn6VsfSCo2acsqN8VZ5jD2+OGM1Np7UV85/eO&#10;0tnfzb4AAAD//wMAUEsDBBQABgAIAAAAIQBxC9oJ1gEAAJsEAAAQAAAAZHJzL2luay9pbmsxLnht&#10;bLSTTWvcMBCG74X+B6EceqltyR+xY+INpXSh0EBpUmiPjq2sRWxpkeX17r/vWNZqHbK5lASDsUbW&#10;OzPPvLq+2Xct2jHVcykKTH2CEROVrLnYFPj3/drLMOp1KeqylYIV+MB6fLP6+OGai6euzeGNQEH0&#10;01fXFrjRepsHwTiO/hj5Um2CkJAo+C6ebn/glT1Vs0cuuIaU/TFUSaHZXk9iOa8LXOk9cf+D9p0c&#10;VMXc9hRR1ekPrcqKraXqSu0Um1II1iJRdlD3H4z0YQsfHPJsmMKo49CwF/o0TuPs2xUEyn2BF+sB&#10;Suyhkg4H5zX/voPm+qXmVFYUppcpRrakmu2mmgLDPH+9959KbpnSnJ0wz1DsxgFV89rwmUEp1st2&#10;mGaD0a5sB0BGCQFb2Nw0OAPkpR6weVM94PKq3rK452hse0sOFpqz1HG0mncMjN5tncd0D8JT+E4r&#10;cx1CEiYeib0wvqdZTtM8Sf3LKF2Mwrr4qPmghr5xeg/q5Fez46jNnY281o2DTnySOOhL5OeONoxv&#10;Gv1/ZyvZSrgOdtYXhGRfoy+Lnkw+Z7YzV9f4D9nWf7HHAl+Y24vMyTlgeqeIoDBO0uTzJwKPl9Er&#10;+szELgtMZ/UPAAD//wMAUEsDBBQABgAIAAAAIQDpNiBb4QAAAAsBAAAPAAAAZHJzL2Rvd25yZXYu&#10;eG1sTI/BTsMwDIbvSLxDZCRuLE2BwkrTaZrEYVzQNi67eU3WdjRO1WRb4enxTuNo+9Pv7y9mo+vE&#10;yQ6h9aRBTRIQlipvWqo1fG3eH15BhIhksPNkNfzYALPy9qbA3PgzrexpHWvBIRRy1NDE2OdShqqx&#10;DsPE95b4tveDw8jjUEsz4JnDXSfTJMmkw5b4Q4O9XTS2+l4fnYbwsdwvtv2h/hy2m+f5ywoPv0vU&#10;+v5unL+BiHaMVxgu+qwOJTvt/JFMEJ2GaZYoRjWkSqUgmJhmj9xud9k8KZBlIf93KP8A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BAi0AFAAGAAgAAAAhAJszJzcMAQAALQIAABMAAAAAAAAAAAAA&#10;AAAAAAAAAFtDb250ZW50X1R5cGVzXS54bWxQSwECLQAUAAYACAAAACEAOP0h/9YAAACUAQAACwAA&#10;AAAAAAAAAAAAAAA9AQAAX3JlbHMvLnJlbHNQSwECLQAUAAYACAAAACEAXdxG620BAAADAwAADgAA&#10;AAAAAAAAAAAAAAA8AgAAZHJzL2Uyb0RvYy54bWxQSwECLQAUAAYACAAAACEAcQvaCdYBAACbBAAA&#10;EAAAAAAAAAAAAAAAAADVAwAAZHJzL2luay9pbmsxLnhtbFBLAQItABQABgAIAAAAIQDpNiBb4QAA&#10;AAsBAAAPAAAAAAAAAAAAAAAAANkFAABkcnMvZG93bnJldi54bWxQSwECLQAUAAYACAAAACEAeRi8&#10;nb8AAAAhAQAAGQAAAAAAAAAAAAAAAADnBgAAZHJzL19yZWxzL2Uyb0RvYy54bWwucmVsc1BLBQYA&#10;AAAABgAGAHgBAADdBwAAAAA=&#10;">
                <v:imagedata r:id="rId9" o:title=""/>
              </v:shape>
            </w:pict>
          </mc:Fallback>
        </mc:AlternateContent>
      </w:r>
      <w:r w:rsidR="009516A5" w:rsidRPr="00443A00">
        <w:rPr>
          <w:rFonts w:eastAsiaTheme="minorEastAsia" w:hint="eastAsia"/>
          <w:b/>
          <w:bCs/>
          <w:u w:val="single"/>
        </w:rPr>
        <w:t xml:space="preserve">SMTC </w:t>
      </w:r>
      <w:r w:rsidR="00DC5477">
        <w:rPr>
          <w:rFonts w:eastAsiaTheme="minorEastAsia"/>
          <w:b/>
          <w:bCs/>
          <w:u w:val="single"/>
        </w:rPr>
        <w:t>selection out of Maximum 6 configured</w:t>
      </w:r>
      <w:r w:rsidR="00F85BAC" w:rsidRPr="00443A00">
        <w:rPr>
          <w:rFonts w:eastAsiaTheme="minorEastAsia" w:hint="eastAsia"/>
          <w:u w:val="single"/>
        </w:rPr>
        <w:t>:</w:t>
      </w:r>
    </w:p>
    <w:tbl>
      <w:tblPr>
        <w:tblStyle w:val="TableGrid"/>
        <w:tblW w:w="0" w:type="auto"/>
        <w:tblInd w:w="0" w:type="dxa"/>
        <w:tblLook w:val="04A0" w:firstRow="1" w:lastRow="0" w:firstColumn="1" w:lastColumn="0" w:noHBand="0" w:noVBand="1"/>
      </w:tblPr>
      <w:tblGrid>
        <w:gridCol w:w="9346"/>
      </w:tblGrid>
      <w:tr w:rsidR="00E80397" w14:paraId="0F6FF816" w14:textId="77777777" w:rsidTr="00985071">
        <w:tc>
          <w:tcPr>
            <w:tcW w:w="9346" w:type="dxa"/>
          </w:tcPr>
          <w:p w14:paraId="0880B291" w14:textId="77777777" w:rsidR="00E80397" w:rsidRPr="00B94E19" w:rsidRDefault="00E80397" w:rsidP="00985071">
            <w:pPr>
              <w:adjustRightInd w:val="0"/>
              <w:snapToGrid w:val="0"/>
              <w:spacing w:before="156" w:after="156"/>
              <w:rPr>
                <w:rFonts w:eastAsiaTheme="minorEastAsia"/>
              </w:rPr>
            </w:pPr>
            <w:r w:rsidRPr="00E463BE">
              <w:rPr>
                <w:rFonts w:eastAsiaTheme="minorEastAsia"/>
              </w:rPr>
              <w:t></w:t>
            </w:r>
            <w:r w:rsidRPr="00E463BE">
              <w:rPr>
                <w:rFonts w:eastAsiaTheme="minorEastAsia"/>
              </w:rPr>
              <w:tab/>
              <w:t xml:space="preserve">We support configuring </w:t>
            </w:r>
            <w:r w:rsidRPr="00B94E19">
              <w:rPr>
                <w:rFonts w:eastAsiaTheme="minorEastAsia"/>
              </w:rPr>
              <w:t xml:space="preserve">more than 4 SMTCs per frequency (e.g. 6) for </w:t>
            </w:r>
            <w:r w:rsidRPr="00B94E19">
              <w:rPr>
                <w:rFonts w:eastAsiaTheme="minorEastAsia"/>
                <w:b/>
                <w:bCs/>
                <w:u w:val="single"/>
              </w:rPr>
              <w:t>idle/inactive UEs</w:t>
            </w:r>
            <w:r w:rsidRPr="00B94E19">
              <w:rPr>
                <w:rFonts w:eastAsiaTheme="minorEastAsia"/>
              </w:rPr>
              <w:t>. It will be up to UE implementation to select which of the SMTCs to consider (send this RAN2 decision to RAN4 for checking);</w:t>
            </w:r>
          </w:p>
          <w:p w14:paraId="4C4F0B43" w14:textId="77777777" w:rsidR="00E80397" w:rsidRDefault="00E80397" w:rsidP="00985071">
            <w:pPr>
              <w:adjustRightInd w:val="0"/>
              <w:snapToGrid w:val="0"/>
              <w:spacing w:before="156" w:after="156"/>
              <w:rPr>
                <w:rFonts w:eastAsiaTheme="minorEastAsia"/>
              </w:rPr>
            </w:pPr>
            <w:r w:rsidRPr="00B94E19">
              <w:rPr>
                <w:rFonts w:eastAsiaTheme="minorEastAsia"/>
              </w:rPr>
              <w:t></w:t>
            </w:r>
            <w:r w:rsidRPr="00B94E19">
              <w:rPr>
                <w:rFonts w:eastAsiaTheme="minorEastAsia"/>
              </w:rPr>
              <w:tab/>
              <w:t xml:space="preserve">Network can provide assistance information (for Rel-19 UEs, not necessarily supporting DL CE) on the association between SMTC and location to help UE to perform SMTC selection for idle/inactive mode. FFS on the </w:t>
            </w:r>
            <w:r w:rsidRPr="00B94E19">
              <w:rPr>
                <w:rFonts w:eastAsiaTheme="minorEastAsia"/>
              </w:rPr>
              <w:lastRenderedPageBreak/>
              <w:t>details of location information, e.g. serving cell SSB index, reference location, etc. In any case it is up to UE implementation on how to utilize the assistance information for SMTC selection in idle/inactive mode.</w:t>
            </w:r>
          </w:p>
        </w:tc>
      </w:tr>
    </w:tbl>
    <w:p w14:paraId="095DA44B" w14:textId="41B00215" w:rsidR="00E80397" w:rsidRDefault="00F85BAC" w:rsidP="00726318">
      <w:pPr>
        <w:adjustRightInd w:val="0"/>
        <w:snapToGrid w:val="0"/>
        <w:spacing w:before="156" w:after="156"/>
        <w:rPr>
          <w:rFonts w:eastAsiaTheme="minorEastAsia"/>
        </w:rPr>
      </w:pPr>
      <w:r>
        <w:rPr>
          <w:rFonts w:eastAsiaTheme="minorEastAsia" w:hint="eastAsia"/>
        </w:rPr>
        <w:lastRenderedPageBreak/>
        <w:t>UE will select not more than 4 out of 6 SMTC</w:t>
      </w:r>
      <w:r w:rsidR="008507B2">
        <w:rPr>
          <w:rFonts w:eastAsiaTheme="minorEastAsia"/>
        </w:rPr>
        <w:t>s</w:t>
      </w:r>
      <w:r>
        <w:rPr>
          <w:rFonts w:eastAsiaTheme="minorEastAsia" w:hint="eastAsia"/>
        </w:rPr>
        <w:t xml:space="preserve"> based on assistance information </w:t>
      </w:r>
      <w:r>
        <w:rPr>
          <w:rFonts w:eastAsiaTheme="minorEastAsia"/>
        </w:rPr>
        <w:t>provided</w:t>
      </w:r>
      <w:r>
        <w:rPr>
          <w:rFonts w:eastAsiaTheme="minorEastAsia" w:hint="eastAsia"/>
        </w:rPr>
        <w:t xml:space="preserve"> by network. </w:t>
      </w:r>
      <w:r>
        <w:rPr>
          <w:rFonts w:eastAsiaTheme="minorEastAsia"/>
        </w:rPr>
        <w:t>T</w:t>
      </w:r>
      <w:r>
        <w:rPr>
          <w:rFonts w:eastAsiaTheme="minorEastAsia" w:hint="eastAsia"/>
        </w:rPr>
        <w:t>here are two</w:t>
      </w:r>
      <w:r w:rsidR="00D53526">
        <w:rPr>
          <w:rFonts w:eastAsiaTheme="minorEastAsia"/>
        </w:rPr>
        <w:t xml:space="preserve"> popular</w:t>
      </w:r>
      <w:r>
        <w:rPr>
          <w:rFonts w:eastAsiaTheme="minorEastAsia" w:hint="eastAsia"/>
        </w:rPr>
        <w:t xml:space="preserve"> options</w:t>
      </w:r>
      <w:r w:rsidR="00CB4F0D">
        <w:rPr>
          <w:rFonts w:eastAsiaTheme="minorEastAsia"/>
        </w:rPr>
        <w:t xml:space="preserve"> </w:t>
      </w:r>
      <w:r w:rsidR="006D02CB">
        <w:rPr>
          <w:rFonts w:eastAsiaTheme="minorEastAsia"/>
        </w:rPr>
        <w:t>regarding</w:t>
      </w:r>
      <w:r>
        <w:rPr>
          <w:rFonts w:eastAsiaTheme="minorEastAsia" w:hint="eastAsia"/>
        </w:rPr>
        <w:t xml:space="preserve"> </w:t>
      </w:r>
      <w:r w:rsidR="00A76AAF">
        <w:rPr>
          <w:rFonts w:eastAsiaTheme="minorEastAsia"/>
        </w:rPr>
        <w:t xml:space="preserve">the type of </w:t>
      </w:r>
      <w:r>
        <w:rPr>
          <w:rFonts w:eastAsiaTheme="minorEastAsia"/>
        </w:rPr>
        <w:t>assistance</w:t>
      </w:r>
      <w:r>
        <w:rPr>
          <w:rFonts w:eastAsiaTheme="minorEastAsia" w:hint="eastAsia"/>
        </w:rPr>
        <w:t xml:space="preserve"> information:</w:t>
      </w:r>
    </w:p>
    <w:p w14:paraId="28EAFE5A" w14:textId="7F32C2A9" w:rsidR="00522EC1" w:rsidRDefault="00522EC1" w:rsidP="001A5D59">
      <w:pPr>
        <w:pStyle w:val="ListParagraph"/>
        <w:numPr>
          <w:ilvl w:val="0"/>
          <w:numId w:val="8"/>
        </w:numPr>
        <w:adjustRightInd w:val="0"/>
        <w:snapToGrid w:val="0"/>
        <w:spacing w:before="120" w:after="120"/>
        <w:ind w:firstLineChars="0"/>
        <w:rPr>
          <w:rFonts w:eastAsiaTheme="minorEastAsia"/>
        </w:rPr>
      </w:pPr>
      <w:r w:rsidRPr="00522EC1">
        <w:rPr>
          <w:rFonts w:eastAsiaTheme="minorEastAsia"/>
        </w:rPr>
        <w:t xml:space="preserve">Option </w:t>
      </w:r>
      <w:r w:rsidRPr="00522EC1">
        <w:rPr>
          <w:rFonts w:eastAsiaTheme="minorEastAsia" w:hint="eastAsia"/>
        </w:rPr>
        <w:t>1</w:t>
      </w:r>
      <w:r w:rsidRPr="00522EC1">
        <w:rPr>
          <w:rFonts w:eastAsiaTheme="minorEastAsia"/>
        </w:rPr>
        <w:t>: reference location</w:t>
      </w:r>
      <w:r w:rsidR="00CB4F0D">
        <w:rPr>
          <w:rFonts w:eastAsiaTheme="minorEastAsia"/>
        </w:rPr>
        <w:t>s</w:t>
      </w:r>
      <w:r w:rsidR="00FD3798">
        <w:rPr>
          <w:rFonts w:eastAsiaTheme="minorEastAsia"/>
        </w:rPr>
        <w:t>.</w:t>
      </w:r>
      <w:r w:rsidRPr="00522EC1">
        <w:rPr>
          <w:rFonts w:eastAsiaTheme="minorEastAsia"/>
        </w:rPr>
        <w:t xml:space="preserve"> UE </w:t>
      </w:r>
      <w:r w:rsidR="00971254">
        <w:rPr>
          <w:rFonts w:eastAsiaTheme="minorEastAsia"/>
        </w:rPr>
        <w:t>select</w:t>
      </w:r>
      <w:r w:rsidR="002A6C95">
        <w:rPr>
          <w:rFonts w:eastAsiaTheme="minorEastAsia"/>
        </w:rPr>
        <w:t>s</w:t>
      </w:r>
      <w:r w:rsidRPr="00522EC1">
        <w:rPr>
          <w:rFonts w:eastAsiaTheme="minorEastAsia"/>
        </w:rPr>
        <w:t xml:space="preserve"> SMTC based </w:t>
      </w:r>
      <w:r w:rsidR="00D65C9B">
        <w:rPr>
          <w:rFonts w:eastAsiaTheme="minorEastAsia"/>
        </w:rPr>
        <w:t xml:space="preserve">on </w:t>
      </w:r>
      <w:r w:rsidRPr="00522EC1">
        <w:rPr>
          <w:rFonts w:eastAsiaTheme="minorEastAsia"/>
        </w:rPr>
        <w:t>distance between UE and the reference location</w:t>
      </w:r>
      <w:r w:rsidR="00971254">
        <w:rPr>
          <w:rFonts w:eastAsiaTheme="minorEastAsia"/>
        </w:rPr>
        <w:t>s</w:t>
      </w:r>
      <w:r w:rsidRPr="00522EC1">
        <w:rPr>
          <w:rFonts w:eastAsiaTheme="minorEastAsia"/>
        </w:rPr>
        <w:t>.</w:t>
      </w:r>
    </w:p>
    <w:p w14:paraId="767A9F35" w14:textId="232DC979" w:rsidR="002B49E8" w:rsidRPr="002B49E8" w:rsidRDefault="00921C04" w:rsidP="0055080F">
      <w:pPr>
        <w:adjustRightInd w:val="0"/>
        <w:snapToGrid w:val="0"/>
        <w:spacing w:before="156" w:after="156"/>
        <w:jc w:val="center"/>
        <w:rPr>
          <w:rFonts w:eastAsiaTheme="minorEastAsia"/>
        </w:rPr>
      </w:pPr>
      <w:r>
        <w:rPr>
          <w:rFonts w:eastAsiaTheme="minorEastAsia"/>
          <w:noProof/>
        </w:rPr>
        <mc:AlternateContent>
          <mc:Choice Requires="wpi">
            <w:drawing>
              <wp:anchor distT="0" distB="0" distL="114300" distR="114300" simplePos="0" relativeHeight="251671552" behindDoc="0" locked="0" layoutInCell="1" allowOverlap="1" wp14:anchorId="2D259A9C" wp14:editId="5A081FC3">
                <wp:simplePos x="0" y="0"/>
                <wp:positionH relativeFrom="column">
                  <wp:posOffset>3014409</wp:posOffset>
                </wp:positionH>
                <wp:positionV relativeFrom="paragraph">
                  <wp:posOffset>1858384</wp:posOffset>
                </wp:positionV>
                <wp:extent cx="360" cy="1440"/>
                <wp:effectExtent l="76200" t="95250" r="76200" b="93980"/>
                <wp:wrapNone/>
                <wp:docPr id="2140507667" name="Ink 13"/>
                <wp:cNvGraphicFramePr/>
                <a:graphic xmlns:a="http://schemas.openxmlformats.org/drawingml/2006/main">
                  <a:graphicData uri="http://schemas.microsoft.com/office/word/2010/wordprocessingInk">
                    <w14:contentPart bwMode="auto" r:id="rId10">
                      <w14:nvContentPartPr>
                        <w14:cNvContentPartPr/>
                      </w14:nvContentPartPr>
                      <w14:xfrm>
                        <a:off x="0" y="0"/>
                        <a:ext cx="360" cy="1440"/>
                      </w14:xfrm>
                    </w14:contentPart>
                  </a:graphicData>
                </a:graphic>
              </wp:anchor>
            </w:drawing>
          </mc:Choice>
          <mc:Fallback>
            <w:pict>
              <v:shape w14:anchorId="273F0311" id="Ink 13" o:spid="_x0000_s1026" type="#_x0000_t75" style="position:absolute;margin-left:234.5pt;margin-top:143.55pt;width:5.7pt;height:5.75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mukcJxAQAACAMAAA4AAABkcnMvZTJvRG9jLnhtbJxSS07DMBDdI3EH&#10;y3uapJSCoiZdUCF1AXQBB3Adu7GIPdHYadrbM+k3BSGkbqzxjPzmfTyZbmzF1gq9AZfxZBBzppyE&#10;wrhVxj8/Xu6eOPNBuEJU4FTGt8rzaX57M2nrVA2hhKpQyAjE+bStM16GUKdR5GWprPADqJWjoQa0&#10;ItAVV1GBoiV0W0XDOB5HLWBRI0jlPXVn+yHPd/haKxnetfYqsCrj9+M4Jn6BqofxiCo89ZZdlTzG&#10;PMonIl2hqEsjD7TEFaysMI5InKBmIgjWoPkFZY1E8KDDQIKNQGsj1U4TqUviH+rm7qtTloxkg6kE&#10;F5QLC4Hh6N9ucM0KW3G2bF+hoIREE4AfEMmg/wPZk56BbCzx2aeCqhKBvoQvTe3J6NQUGcd5kZz5&#10;u/XzWcECz7reLgeUSHSQ/NeTjUbbmU1M2CbjlOy2O3dZqk1gkpoUPmeS+smIou+B7h8fV/Rcpb0X&#10;+fXvHafeB86/AQAA//8DAFBLAwQUAAYACAAAACEAQQaxMtMBAACWBAAAEAAAAGRycy9pbmsvaW5r&#10;MS54bWy0k11r2zAUhu8H+w9CvcjNbMsfWVJTp4zSwGCF0nawXbq2GotaUpDkOPn3O5YVxaXpzdjA&#10;GOvIes85z3l1db3nLdpRpZkUBY5DghEVlayZ2BT459M6WGKkTSnqspWCFvhANb5eff50xcQrb3N4&#10;I1AQevjibYEbY7Z5FPV9H/ZpKNUmSghJo+/i9e4HXrlTNX1hghlIqY+hSgpD92YQy1ld4Mrsif8f&#10;tB9lpyrqt4eIqk5/GFVWdC0VL41XbEohaItEyaHuXxiZwxY+GOTZUIURZ9BwkIRxtsiWt5cQKPcF&#10;nqw7KFFDJRxH5zV//wfN9XvNoaw0WXxdYORKquluqCmyzPOPe79XckuVYfSEeYTiNg6oGteWzwhK&#10;US3bbpgNRruy7QBZTAjYwuWOozNA3usBm3+qB1w+1JsW9xaNa2/KwUHzljqO1jBOweh86z1mNAgP&#10;4Uej7HVISDIPSBYk2VO8zIdnHl5m8WQUzsVHzWfV6cbrPauTX+2OpzZ21rPaNB46CRPPfEr83MmG&#10;sk1j/upoJVsJl8FN+oKQ5U36bdKRTeetdubiWvch1/gDfSnwhb27yJ4cA7ZzglKUZPPF/MuMzIJk&#10;Rt7416eAwaz+AAAA//8DAFBLAwQUAAYACAAAACEAZVxzBuMAAAALAQAADwAAAGRycy9kb3ducmV2&#10;LnhtbEyPT0+DQBDF7yZ+h82YeLNLK6GALI1/YqKnWqhJe9vCCER2Ftlti9/e8aTHN+/lze9lq8n0&#10;4oSj6ywpmM8CEEiVrTtqFGzL55sYhPOaat1bQgXf6GCVX15kOq3tmTZ4KnwjuIRcqhW03g+plK5q&#10;0Wg3swMSex92NNqzHBtZj/rM5aaXiyCIpNEd8YdWD/jYYvVZHI0CORW75Xr/9PqVPNDLbt+Ut+9v&#10;pVLXV9P9HQiPk/8Lwy8+o0POTAd7pNqJXkEYJbzFK1jEyzkIToRxEII48CWJI5B5Jv9vyH8AAAD/&#10;/wMAUEsDBBQABgAIAAAAIQB5GLydvwAAACEBAAAZAAAAZHJzL19yZWxzL2Uyb0RvYy54bWwucmVs&#10;c4TPsWrEMAwG4L3QdzDaGyUdylHiZDkOspYUbjWOkpjEsrGc0nv7euzBwQ0ahND3S23/63f1Q0lc&#10;YA1NVYMitmFyvGj4Hi9vJ1CSDU9mD0wabiTQd68v7RftJpclWV0UVRQWDWvO8RNR7EreSBUicZnM&#10;IXmTS5sWjMZuZiF8r+sPTP8N6O5MNUwa0jA1oMZbLMnP7TDPztI52MMT5wcRaA/JwV/9XlCTFsoa&#10;HG9YqqnKoYBdi3ePdX8AAAD//wMAUEsBAi0AFAAGAAgAAAAhAJszJzcMAQAALQIAABMAAAAAAAAA&#10;AAAAAAAAAAAAAFtDb250ZW50X1R5cGVzXS54bWxQSwECLQAUAAYACAAAACEAOP0h/9YAAACUAQAA&#10;CwAAAAAAAAAAAAAAAAA9AQAAX3JlbHMvLnJlbHNQSwECLQAUAAYACAAAACEASa6RwnEBAAAIAwAA&#10;DgAAAAAAAAAAAAAAAAA8AgAAZHJzL2Uyb0RvYy54bWxQSwECLQAUAAYACAAAACEAQQaxMtMBAACW&#10;BAAAEAAAAAAAAAAAAAAAAADZAwAAZHJzL2luay9pbmsxLnhtbFBLAQItABQABgAIAAAAIQBlXHMG&#10;4wAAAAsBAAAPAAAAAAAAAAAAAAAAANoFAABkcnMvZG93bnJldi54bWxQSwECLQAUAAYACAAAACEA&#10;eRi8nb8AAAAhAQAAGQAAAAAAAAAAAAAAAADqBgAAZHJzL19yZWxzL2Uyb0RvYy54bWwucmVsc1BL&#10;BQYAAAAABgAGAHgBAADgBwAAAAA=&#10;">
                <v:imagedata r:id="rId11" o:title=""/>
              </v:shape>
            </w:pict>
          </mc:Fallback>
        </mc:AlternateContent>
      </w:r>
      <w:r w:rsidR="00107A31">
        <w:rPr>
          <w:rFonts w:eastAsiaTheme="minorEastAsia"/>
          <w:noProof/>
        </w:rPr>
        <mc:AlternateContent>
          <mc:Choice Requires="wps">
            <w:drawing>
              <wp:anchor distT="0" distB="0" distL="114300" distR="114300" simplePos="0" relativeHeight="251676672" behindDoc="0" locked="0" layoutInCell="1" allowOverlap="1" wp14:anchorId="5FDF74BB" wp14:editId="4F12D688">
                <wp:simplePos x="0" y="0"/>
                <wp:positionH relativeFrom="column">
                  <wp:posOffset>4091618</wp:posOffset>
                </wp:positionH>
                <wp:positionV relativeFrom="paragraph">
                  <wp:posOffset>93176</wp:posOffset>
                </wp:positionV>
                <wp:extent cx="1145894" cy="653375"/>
                <wp:effectExtent l="0" t="0" r="0" b="0"/>
                <wp:wrapNone/>
                <wp:docPr id="351225332" name="Text Box 18"/>
                <wp:cNvGraphicFramePr/>
                <a:graphic xmlns:a="http://schemas.openxmlformats.org/drawingml/2006/main">
                  <a:graphicData uri="http://schemas.microsoft.com/office/word/2010/wordprocessingShape">
                    <wps:wsp>
                      <wps:cNvSpPr txBox="1"/>
                      <wps:spPr>
                        <a:xfrm>
                          <a:off x="0" y="0"/>
                          <a:ext cx="1145894" cy="653375"/>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0A843C0A" w14:textId="46EF6745" w:rsidR="00107A31" w:rsidRPr="00107A31" w:rsidRDefault="00107A31">
                            <w:pPr>
                              <w:spacing w:before="156" w:after="156"/>
                              <w:rPr>
                                <w:lang w:val="en-GB"/>
                              </w:rPr>
                            </w:pPr>
                            <w:r>
                              <w:rPr>
                                <w:lang w:val="en-GB"/>
                              </w:rPr>
                              <w:t>Reference location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DF74BB" id="_x0000_t202" coordsize="21600,21600" o:spt="202" path="m,l,21600r21600,l21600,xe">
                <v:stroke joinstyle="miter"/>
                <v:path gradientshapeok="t" o:connecttype="rect"/>
              </v:shapetype>
              <v:shape id="Text Box 18" o:spid="_x0000_s1026" type="#_x0000_t202" style="position:absolute;left:0;text-align:left;margin-left:322.15pt;margin-top:7.35pt;width:90.25pt;height:51.4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QMcZAIAABcFAAAOAAAAZHJzL2Uyb0RvYy54bWysVN9v2jAQfp+0/8Hy+whQoC1qqFgrpkmo&#10;rdZOfTaOXaI5Ps8+SNhfv7MT0q7jadqLc879/u47X103lWF75UMJNuejwZAzZSUUpX3J+fen1acL&#10;zgIKWwgDVuX8oAK/Xnz8cFW7uRrDFkyhPKMgNsxrl/MtoptnWZBbVYkwAKcsKTX4SiBd/UtWeFFT&#10;9Mpk4+FwltXgC+dBqhDo722r5IsUX2sl8V7roJCZnFNtmE6fzk08s8WVmL944bal7MoQ/1BFJUpL&#10;SftQtwIF2/nyr1BVKT0E0DiQUGWgdSlV6oG6GQ3fdfO4FU6lXgic4HqYwv8LK+/2j+7BM2w+Q0MD&#10;jIDULswD/Yz9NNpX8UuVMtIThIceNtUgk9FpNJleXE44k6SbTc/OzqcxTPbq7XzALwoqFoWcexpL&#10;Qkvs1wFb06NJTGZsPC2sSmNabfyTvdaVJDwY1Vp/U5qVBVUyTlETedSN8WwvaOxCSmVx1pVkLFlH&#10;N03Be8fRKUeDCQ7qo7ONbiqRqnccnnL8M2PvkbKCxd65Ki34UwGKH33m1v7YfdtzbB+bTdPNagPF&#10;gUbooWV3cHJVEs5rEfBBeKIzTY1WFO/p0AbqnEMncbYF/+vU/2hPLCMtZzWtR87Dz53wijPz1RL/&#10;LkeTSdyndJlMz8d08W81m7cau6tugEYxosfAySRGezRHUXuonmmTlzErqYSVlDvneBRvsF1aegmk&#10;Wi6TEW2QE7i2j07G0BHeyKKn5ll411ENiaR3cFwkMX/HuNY2elpY7hB0megYAW5R7YCn7UuE7l6K&#10;uN5v78nq9T1b/AYAAP//AwBQSwMEFAAGAAgAAAAhADRZw0fhAAAACgEAAA8AAABkcnMvZG93bnJl&#10;di54bWxMj81OwzAQhO9IfQdrK3FB1Gmw0irEqaASB34EooB6deNtEjVeR7HbhrdnOcFxZz7NzhSr&#10;0XXihENoPWmYzxIQSJW3LdUaPj8erpcgQjRkTecJNXxjgFU5uShMbv2Z3vG0ibXgEAq50dDE2OdS&#10;hqpBZ8LM90js7f3gTORzqKUdzJnDXSfTJMmkMy3xh8b0uG6wOmyOToOSW3/fr1318rX1z09vV2n7&#10;+phqfTkd725BRBzjHwy/9bk6lNxp549kg+g0ZErdMMqGWoBgYJkq3rJjYb7IQJaF/D+h/AEAAP//&#10;AwBQSwECLQAUAAYACAAAACEAtoM4kv4AAADhAQAAEwAAAAAAAAAAAAAAAAAAAAAAW0NvbnRlbnRf&#10;VHlwZXNdLnhtbFBLAQItABQABgAIAAAAIQA4/SH/1gAAAJQBAAALAAAAAAAAAAAAAAAAAC8BAABf&#10;cmVscy8ucmVsc1BLAQItABQABgAIAAAAIQB4yQMcZAIAABcFAAAOAAAAAAAAAAAAAAAAAC4CAABk&#10;cnMvZTJvRG9jLnhtbFBLAQItABQABgAIAAAAIQA0WcNH4QAAAAoBAAAPAAAAAAAAAAAAAAAAAL4E&#10;AABkcnMvZG93bnJldi54bWxQSwUGAAAAAAQABADzAAAAzAUAAAAA&#10;" fillcolor="white [3201]" stroked="f" strokeweight="1pt">
                <v:textbox>
                  <w:txbxContent>
                    <w:p w14:paraId="0A843C0A" w14:textId="46EF6745" w:rsidR="00107A31" w:rsidRPr="00107A31" w:rsidRDefault="00107A31">
                      <w:pPr>
                        <w:spacing w:before="156" w:after="156"/>
                        <w:rPr>
                          <w:lang w:val="en-GB"/>
                        </w:rPr>
                      </w:pPr>
                      <w:r>
                        <w:rPr>
                          <w:lang w:val="en-GB"/>
                        </w:rPr>
                        <w:t>Reference location</w:t>
                      </w:r>
                    </w:p>
                  </w:txbxContent>
                </v:textbox>
              </v:shape>
            </w:pict>
          </mc:Fallback>
        </mc:AlternateContent>
      </w:r>
      <w:r w:rsidR="003D1175">
        <w:rPr>
          <w:rFonts w:eastAsiaTheme="minorEastAsia"/>
          <w:noProof/>
        </w:rPr>
        <mc:AlternateContent>
          <mc:Choice Requires="wpi">
            <w:drawing>
              <wp:anchor distT="0" distB="0" distL="114300" distR="114300" simplePos="0" relativeHeight="251675648" behindDoc="0" locked="0" layoutInCell="1" allowOverlap="1" wp14:anchorId="5DAB91DD" wp14:editId="6311E580">
                <wp:simplePos x="0" y="0"/>
                <wp:positionH relativeFrom="column">
                  <wp:posOffset>3905620</wp:posOffset>
                </wp:positionH>
                <wp:positionV relativeFrom="paragraph">
                  <wp:posOffset>317709</wp:posOffset>
                </wp:positionV>
                <wp:extent cx="360" cy="360"/>
                <wp:effectExtent l="76200" t="95250" r="76200" b="95250"/>
                <wp:wrapNone/>
                <wp:docPr id="1410054527" name="Ink 10"/>
                <wp:cNvGraphicFramePr/>
                <a:graphic xmlns:a="http://schemas.openxmlformats.org/drawingml/2006/main">
                  <a:graphicData uri="http://schemas.microsoft.com/office/word/2010/wordprocessingInk">
                    <w14:contentPart bwMode="auto" r:id="rId12">
                      <w14:nvContentPartPr>
                        <w14:cNvContentPartPr/>
                      </w14:nvContentPartPr>
                      <w14:xfrm>
                        <a:off x="0" y="0"/>
                        <a:ext cx="360" cy="360"/>
                      </w14:xfrm>
                    </w14:contentPart>
                  </a:graphicData>
                </a:graphic>
              </wp:anchor>
            </w:drawing>
          </mc:Choice>
          <mc:Fallback>
            <w:pict>
              <v:shape w14:anchorId="1B7692A3" id="Ink 10" o:spid="_x0000_s1026" type="#_x0000_t75" style="position:absolute;margin-left:304.7pt;margin-top:22.15pt;width:5.7pt;height:5.7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F1SU5oAQAABwMAAA4AAABkcnMvZTJvRG9jLnhtbJxSy07DMBC8I/EP&#10;lu80SUEVipr0QIXUA9ADfIBx7MYi9kZrp0n/nk36SkEIqRdrH9rZmR3PF52t2FahN+AynkxizpST&#10;UBi3yfjH+/PdI2c+CFeICpzK+E55vshvb+ZtnaoplFAVChmBOJ+2dcbLEOo0irwslRV+ArVy1NSA&#10;VgRKcRMVKFpCt1U0jeNZ1AIWNYJU3lN1uW/yfMDXWsnwprVXgVUZv5/FMfELpwhP0ecxivK5SDco&#10;6tLIAy1xBSsrjCMSJ6ilCII1aH5BWSMRPOgwkWAj0NpINWgidUn8Q93KffXKkgfZYCrBBeXCWmA4&#10;3m9oXLPCVpx9ti9QkEOiCcAPiHSg/w3Zk16CbCzx2buCqhKBvoQvTe05w9QUGcdVkZz5u+3TWcEa&#10;z7peLxvkSHSQ/NdIp9H2xyYmrMs4ebzr38FL1QUmqUjmcyap3gcjzP3sccPoqLT2wr5x3lMa/d/8&#10;GwAA//8DAFBLAwQUAAYACAAAACEASNs8K9YBAACZBAAAEAAAAGRycy9pbmsvaW5rMS54bWy0k11r&#10;2zAUhu8H/Q9CvdjNbMsfmR1Tp5SywGCDsbbQXrq2GotaUpDlOPn3O5YVxaXpzdgwGOvIes85z3l1&#10;db3nLdpR1TEpChz6BCMqKlkzsSnww/3ayzDqdCnqspWCFvhAO3y9uvh0xcQrb3N4I1AQ3fjF2wI3&#10;Wm/zIBiGwR9iX6pNEBESB9/F688feGVP1fSFCaYhZXcMVVJoutejWM7qAld6T9z/oH0ne1VRtz1G&#10;VHX6Q6uyomupeKmdYlMKQVskSg51P2KkD1v4YJBnQxVGnEHDXuSHSZpk35YQKPcFnq17KLGDSjgO&#10;zms+/QfN9XvNsaw4Sr+mGNmSarobawoM8/zj3n8puaVKM3rCPEGxGwdUTWvDZwKlaCfbfpwNRruy&#10;7QFZSAjYwuYOgzNA3usBm3+qB1w+1JsX9xaNbW/OwUJzljqOVjNOweh86zymOxAew3damesQkWjh&#10;kcSLkvswy8Nlvoh9kqWzUVgXHzWfVd81Tu9Znfxqdhy1qbOB1bpx0IkfOeZz4udONpRtGv1XRyvZ&#10;SrgMdtKXhGS38c2sI5POWe3MxTXuQ7bx3/SlwJfm7iJzcgqYzgkiKEoW6eLLZwKPl4XL8I2FXRaY&#10;zeoPAAAA//8DAFBLAwQUAAYACAAAACEAFDMsg98AAAAJAQAADwAAAGRycy9kb3ducmV2LnhtbEyP&#10;MU/DMBCFdyT+g3VIbNSmTQMNcSpUiYEttGVgu8QmiRqfo9hp03/PMcF4uk/vfS/fzq4XZzuGzpOG&#10;x4UCYan2pqNGw/Hw9vAMIkQkg70nq+FqA2yL25scM+Mv9GHP+9gIDqGQoYY2xiGTMtStdRgWfrDE&#10;v28/Oox8jo00I1443PVyqVQqHXbEDS0Odtfa+rSfnIbq/XQtHZZpuduM/vj5tZoOJWl9fze/voCI&#10;do5/MPzqszoU7FT5iUwQvYZUbRJGNSTJCgQD6VLxlkrDev0Essjl/wXFDwA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xdUlOaAEAAAcDAAAOAAAAAAAAAAAA&#10;AAAAADwCAABkcnMvZTJvRG9jLnhtbFBLAQItABQABgAIAAAAIQBI2zwr1gEAAJkEAAAQAAAAAAAA&#10;AAAAAAAAANADAABkcnMvaW5rL2luazEueG1sUEsBAi0AFAAGAAgAAAAhABQzLIPfAAAACQEAAA8A&#10;AAAAAAAAAAAAAAAA1AUAAGRycy9kb3ducmV2LnhtbFBLAQItABQABgAIAAAAIQB5GLydvwAAACEB&#10;AAAZAAAAAAAAAAAAAAAAAOAGAABkcnMvX3JlbHMvZTJvRG9jLnhtbC5yZWxzUEsFBgAAAAAGAAYA&#10;eAEAANYHAAAAAA==&#10;">
                <v:imagedata r:id="rId13" o:title=""/>
              </v:shape>
            </w:pict>
          </mc:Fallback>
        </mc:AlternateContent>
      </w:r>
      <w:r w:rsidR="000A11C1">
        <w:rPr>
          <w:rFonts w:eastAsiaTheme="minorEastAsia"/>
          <w:noProof/>
        </w:rPr>
        <mc:AlternateContent>
          <mc:Choice Requires="wpi">
            <w:drawing>
              <wp:anchor distT="0" distB="0" distL="114300" distR="114300" simplePos="0" relativeHeight="251673600" behindDoc="0" locked="0" layoutInCell="1" allowOverlap="1" wp14:anchorId="3FE226F7" wp14:editId="78B32A66">
                <wp:simplePos x="0" y="0"/>
                <wp:positionH relativeFrom="column">
                  <wp:posOffset>2476782</wp:posOffset>
                </wp:positionH>
                <wp:positionV relativeFrom="paragraph">
                  <wp:posOffset>880072</wp:posOffset>
                </wp:positionV>
                <wp:extent cx="360" cy="360"/>
                <wp:effectExtent l="76200" t="95250" r="76200" b="95250"/>
                <wp:wrapNone/>
                <wp:docPr id="27274143" name="Ink 15"/>
                <wp:cNvGraphicFramePr/>
                <a:graphic xmlns:a="http://schemas.openxmlformats.org/drawingml/2006/main">
                  <a:graphicData uri="http://schemas.microsoft.com/office/word/2010/wordprocessingInk">
                    <w14:contentPart bwMode="auto" r:id="rId14">
                      <w14:nvContentPartPr>
                        <w14:cNvContentPartPr/>
                      </w14:nvContentPartPr>
                      <w14:xfrm>
                        <a:off x="0" y="0"/>
                        <a:ext cx="360" cy="360"/>
                      </w14:xfrm>
                    </w14:contentPart>
                  </a:graphicData>
                </a:graphic>
              </wp:anchor>
            </w:drawing>
          </mc:Choice>
          <mc:Fallback>
            <w:pict>
              <v:shape w14:anchorId="2C1B0FD3" id="Ink 15" o:spid="_x0000_s1026" type="#_x0000_t75" style="position:absolute;margin-left:192.2pt;margin-top:66.5pt;width:5.7pt;height:5.7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Y3GcRrAQAABwMAAA4AAABkcnMvZTJvRG9jLnhtbJxSzU4CMRC+m/gO&#10;Te9SFpCYDQsHiQkHlYM+QO22bOO2s5kWdnl7Z3dBQGNMuDTTmfSb76ezReNKttMYLPiMJ4MhZ9or&#10;yK3fZPz97enugbMQpc9lCV5nfK8DX8xvb2Z1leoRFFDmGhmB+JDWVcaLGKtUiKAK7WQYQKU9DQ2g&#10;k5GuuBE5yprQXSlGw+FU1IB5haB0CNRd9kM+7/CN0Sq+GhN0ZGXGx/fTCfGL3xVSNR1PqfdxrMR8&#10;JtMNyqqw6kBLXsHKSeuJxDfUUkbJtmh/QTmrEAKYOFDgBBhjle40kbpk+EPdyn+2ypKJ2mKqwEft&#10;41piPPrXDa5Z4UqyoH6GnBKS2wj8gEgG/R9IT3oJauuIT58K6lJG+hKhsFXgDFObZxxXeXLi73eP&#10;JwVrPOl6uRxQIuIg+a8njUHXmk1MWJNxynPfnl2WuolMUbOLWVG/Lc4w+7fHDWem0tqL+M7vLaWz&#10;/zv/AgAA//8DAFBLAwQUAAYACAAAACEAQdLIitMBAACZBAAAEAAAAGRycy9pbmsvaW5rMS54bWy0&#10;k1FvmzAQx98n7TtY7sNeBtgEFopKqqpapEmrVK2dtD1ScINVbEfGhOTb7zCOQ9X0ZdoEQnDG/7v7&#10;3d9X13vRoh3THVeywDQkGDFZqZrLTYF/Pq6DDKPOlLIuWyVZgQ+sw9erjx+uuHwRbQ5PBAqyG99E&#10;W+DGmG0eRcMwhMMiVHoTxYQsom/y5e47XrldNXvmkhtI2R1DlZKG7c0olvO6wJXZE/8/aD+oXlfM&#10;L48RXZ3+MLqs2FppURqv2JRSshbJUkDdvzAyhy28cMizYRojwaHhIA5pskyyr5cQKPcFnn33UGIH&#10;lQgcndf8/R801281x7IW8fLLEiNXUs12Y02RZZ6/3/u9VlumDWcnzBMUt3BA1fRt+UygNOtU24+z&#10;wWhXtj0go4SALVxuGp0B8lYP2PxTPeDyrt68uNdoXHtzDg6at9RxtIYLBkYXW+8x04HwGH4w2h6H&#10;mMRpQJIgTh5plts7JGk6G4Vz8VHzSfdd4/We9MmvdsVTmzobeG0aD52EsWc+J35uZ8P4pjF/tbVS&#10;rYLD4CZ9QUh2u7iZdWTTeaudObjWfcg1/oM9F/jCnl1kd04B2zlFFMVJukw/fyJwBRm9pK8s7LPA&#10;bFZ/AAAA//8DAFBLAwQUAAYACAAAACEA5xaoTt4AAAALAQAADwAAAGRycy9kb3ducmV2LnhtbEyP&#10;wU7DMBBE70j8g7VI3KgDDlWbxqlQJQ7cQlsO3Jx4m0SN11HstOnfs5zguDNPszP5dna9uOAYOk8a&#10;nhcJCKTa244aDcfD+9MKRIiGrOk9oYYbBtgW93e5yay/0ide9rERHEIhMxraGIdMylC36ExY+AGJ&#10;vZMfnYl8jo20o7lyuOvlS5IspTMd8YfWDLhrsT7vJ6eh+jjfSmfKZblbj/749a2mQ0laPz7MbxsQ&#10;Eef4B8Nvfa4OBXeq/EQ2iF6DWqUpo2woxaOYUOtXHlOxkrIli1z+31D8AA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QItABQABgAIAAAAIQCbMyc3DAEAAC0CAAATAAAAAAAAAAAAAAAAAAAAAABb&#10;Q29udGVudF9UeXBlc10ueG1sUEsBAi0AFAAGAAgAAAAhADj9If/WAAAAlAEAAAsAAAAAAAAAAAAA&#10;AAAAPQEAAF9yZWxzLy5yZWxzUEsBAi0AFAAGAAgAAAAhAAY3GcRrAQAABwMAAA4AAAAAAAAAAAAA&#10;AAAAPAIAAGRycy9lMm9Eb2MueG1sUEsBAi0AFAAGAAgAAAAhAEHSyIrTAQAAmQQAABAAAAAAAAAA&#10;AAAAAAAA0wMAAGRycy9pbmsvaW5rMS54bWxQSwECLQAUAAYACAAAACEA5xaoTt4AAAALAQAADwAA&#10;AAAAAAAAAAAAAADUBQAAZHJzL2Rvd25yZXYueG1sUEsBAi0AFAAGAAgAAAAhAHkYvJ2/AAAAIQEA&#10;ABkAAAAAAAAAAAAAAAAA3wYAAGRycy9fcmVscy9lMm9Eb2MueG1sLnJlbHNQSwUGAAAAAAYABgB4&#10;AQAA1QcAAAAA&#10;">
                <v:imagedata r:id="rId13" o:title=""/>
              </v:shape>
            </w:pict>
          </mc:Fallback>
        </mc:AlternateContent>
      </w:r>
      <w:r w:rsidR="000A11C1">
        <w:rPr>
          <w:rFonts w:eastAsiaTheme="minorEastAsia"/>
          <w:noProof/>
        </w:rPr>
        <mc:AlternateContent>
          <mc:Choice Requires="wpi">
            <w:drawing>
              <wp:anchor distT="0" distB="0" distL="114300" distR="114300" simplePos="0" relativeHeight="251672576" behindDoc="0" locked="0" layoutInCell="1" allowOverlap="1" wp14:anchorId="051ECF66" wp14:editId="1ABB16CA">
                <wp:simplePos x="0" y="0"/>
                <wp:positionH relativeFrom="column">
                  <wp:posOffset>2430702</wp:posOffset>
                </wp:positionH>
                <wp:positionV relativeFrom="paragraph">
                  <wp:posOffset>1447432</wp:posOffset>
                </wp:positionV>
                <wp:extent cx="360" cy="360"/>
                <wp:effectExtent l="76200" t="95250" r="76200" b="95250"/>
                <wp:wrapNone/>
                <wp:docPr id="2002183995" name="Ink 14"/>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w:pict>
              <v:shape w14:anchorId="6175B0A2" id="Ink 14" o:spid="_x0000_s1026" type="#_x0000_t75" style="position:absolute;margin-left:188.55pt;margin-top:111.1pt;width:5.7pt;height:5.7pt;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F1SU5oAQAABwMAAA4AAABkcnMvZTJvRG9jLnhtbJxSy07DMBC8I/EP&#10;lu80SUEVipr0QIXUA9ADfIBx7MYi9kZrp0n/nk36SkEIqRdrH9rZmR3PF52t2FahN+AynkxizpST&#10;UBi3yfjH+/PdI2c+CFeICpzK+E55vshvb+ZtnaoplFAVChmBOJ+2dcbLEOo0irwslRV+ArVy1NSA&#10;VgRKcRMVKFpCt1U0jeNZ1AIWNYJU3lN1uW/yfMDXWsnwprVXgVUZv5/FMfELpwhP0ecxivK5SDco&#10;6tLIAy1xBSsrjCMSJ6ilCII1aH5BWSMRPOgwkWAj0NpINWgidUn8Q93KffXKkgfZYCrBBeXCWmA4&#10;3m9oXLPCVpx9ti9QkEOiCcAPiHSg/w3Zk16CbCzx2buCqhKBvoQvTe05w9QUGcdVkZz5u+3TWcEa&#10;z7peLxvkSHSQ/NdIp9H2xyYmrMs4ebzr38FL1QUmqUjmcyap3gcjzP3sccPoqLT2wr5x3lMa/d/8&#10;GwAA//8DAFBLAwQUAAYACAAAACEAgGN2rtUBAACZBAAAEAAAAGRycy9pbmsvaW5rMS54bWy0k11v&#10;mzAUhu8n7T9Y7sVuBpiPNASVVNO0SJNWaVo7abuk4Aar2I5sE5J/v4NxHKqmN9MmEIJj/J5znvP6&#10;5vbAO7SnSjMpShyHBCMqatkwsS3xz4dNkGOkTSWaqpOClvhINb5dv393w8Qz7wp4IlAQenzjXYlb&#10;Y3ZFFA3DEA5pKNU2SghJo6/i+e4bXrtdDX1ighlIqU+hWgpDD2YUK1hT4tociP8ftO9lr2rql8eI&#10;qs9/GFXVdCMVr4xXbCshaIdExaHuXxiZ4w5eGOTZUoURZ9BwkIRxtszyLysIVIcSz757KFFDJRxH&#10;lzV//wfNzWvNsaw0WV4vMXIlNXQ/1hRZ5sXbvX9XckeVYfSMeYLiFo6onr4tnwmUolp2/TgbjPZV&#10;1wOymBCwhcsdRxeAvNYDNv9UD7i8qTcv7iUa196cg4PmLXUarWGcgtH5znvMaBAew/dG2eOQkGQR&#10;kCxIsoc4L8b7Olyl6WwUzsUnzUfV69brPaqzX+2KpzZ1NrDGtB46CRPPfE780s6Wsm1r/mprLTsJ&#10;h8FN+oqQ/HP6adaRTeetduHgWvch1/gP+lTiK3t2kd05BWznBBGUZIvl4uMHAleQx6v4hYV9FpjN&#10;+g8AAAD//wMAUEsDBBQABgAIAAAAIQB7hw1y3wAAAAsBAAAPAAAAZHJzL2Rvd25yZXYueG1sTI9N&#10;T8MwDIbvSPyHyEjcWLpFdKVrOqFJHLiVfRy4pU3WVmucKkm37t9jTuCb7UevHxfb2Q7sanzoHUpY&#10;LhJgBhune2wlHA8fLxmwEBVqNTg0Eu4mwLZ8fChUrt0Nv8x1H1tGIRhyJaGLccw5D01nrAoLNxqk&#10;3dl5qyK1vuXaqxuF24GvkiTlVvVIFzo1ml1nmst+shLqz8u9sqpKq92bd8fTt5gOFUr5/DS/b4BF&#10;M8c/GH71SR1KcqrdhDqwQYJYr5eESlhRASNCZNkrsJomQqTAy4L//6H8AQ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QItABQABgAIAAAAIQCbMyc3DAEAAC0CAAATAAAAAAAAAAAAAAAAAAAAAABb&#10;Q29udGVudF9UeXBlc10ueG1sUEsBAi0AFAAGAAgAAAAhADj9If/WAAAAlAEAAAsAAAAAAAAAAAAA&#10;AAAAPQEAAF9yZWxzLy5yZWxzUEsBAi0AFAAGAAgAAAAhALF1SU5oAQAABwMAAA4AAAAAAAAAAAAA&#10;AAAAPAIAAGRycy9lMm9Eb2MueG1sUEsBAi0AFAAGAAgAAAAhAIBjdq7VAQAAmQQAABAAAAAAAAAA&#10;AAAAAAAA0AMAAGRycy9pbmsvaW5rMS54bWxQSwECLQAUAAYACAAAACEAe4cNct8AAAALAQAADwAA&#10;AAAAAAAAAAAAAADTBQAAZHJzL2Rvd25yZXYueG1sUEsBAi0AFAAGAAgAAAAhAHkYvJ2/AAAAIQEA&#10;ABkAAAAAAAAAAAAAAAAA3wYAAGRycy9fcmVscy9lMm9Eb2MueG1sLnJlbHNQSwUGAAAAAAYABgB4&#10;AQAA1QcAAAAA&#10;">
                <v:imagedata r:id="rId13" o:title=""/>
              </v:shape>
            </w:pict>
          </mc:Fallback>
        </mc:AlternateContent>
      </w:r>
      <w:r w:rsidR="000A11C1">
        <w:rPr>
          <w:rFonts w:eastAsiaTheme="minorEastAsia"/>
          <w:noProof/>
        </w:rPr>
        <mc:AlternateContent>
          <mc:Choice Requires="wpi">
            <w:drawing>
              <wp:anchor distT="0" distB="0" distL="114300" distR="114300" simplePos="0" relativeHeight="251670528" behindDoc="0" locked="0" layoutInCell="1" allowOverlap="1" wp14:anchorId="4D79439D" wp14:editId="0FAF2B02">
                <wp:simplePos x="0" y="0"/>
                <wp:positionH relativeFrom="column">
                  <wp:posOffset>3540582</wp:posOffset>
                </wp:positionH>
                <wp:positionV relativeFrom="paragraph">
                  <wp:posOffset>1481992</wp:posOffset>
                </wp:positionV>
                <wp:extent cx="1440" cy="1440"/>
                <wp:effectExtent l="76200" t="95250" r="74930" b="93980"/>
                <wp:wrapNone/>
                <wp:docPr id="1678157404" name="Ink 12"/>
                <wp:cNvGraphicFramePr/>
                <a:graphic xmlns:a="http://schemas.openxmlformats.org/drawingml/2006/main">
                  <a:graphicData uri="http://schemas.microsoft.com/office/word/2010/wordprocessingInk">
                    <w14:contentPart bwMode="auto" r:id="rId16">
                      <w14:nvContentPartPr>
                        <w14:cNvContentPartPr/>
                      </w14:nvContentPartPr>
                      <w14:xfrm>
                        <a:off x="0" y="0"/>
                        <a:ext cx="1440" cy="1440"/>
                      </w14:xfrm>
                    </w14:contentPart>
                  </a:graphicData>
                </a:graphic>
              </wp:anchor>
            </w:drawing>
          </mc:Choice>
          <mc:Fallback>
            <w:pict>
              <v:shape w14:anchorId="6CF89FEC" id="Ink 12" o:spid="_x0000_s1026" type="#_x0000_t75" style="position:absolute;margin-left:276pt;margin-top:113.85pt;width:5.75pt;height:5.75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7Y52FyAQAACQMAAA4AAABkcnMvZTJvRG9jLnhtbJxSXU+DMBR9N/E/&#10;kL47YM65kMEeXEz2oO5Bf0At7WikveS2DPbvvcB0TGNM9tLc9qSn56PLVWvKYC/RabApiycRC6QV&#10;kGu7S9nb6+PNggXOc5vzEqxM2UE6tsqur5ZNlcgpFFDmEgMisS5pqpQV3ldJGDpRSMPdBCppCVSA&#10;hnva4i7MkTfEbspwGkXzsAHMKwQhnaPT9QCyrOdXSgr/opSTPihTdns3n5E+T9M8imjCborvaXrv&#10;0EUcsTBb8mSHvCq0OMriF6gyXFsS8U215p4HNepfVEYLBAfKTwSYEJTSQvaeyF0c/XC3sR+ds3gm&#10;akwEWC+t33L0X/n1wCVPmJIiaJ4gp4Z47YEdGSmg/wsZRK9B1Ib0DK2gLLmnL+EKXTkKOtF5ynCT&#10;xyf9dv9wcrDFk6/nc4AaCY+W/7rSKjRd2KQkaFNGfR66te9Stj4QdBjPuu4FAf00Yh1uf70xipUe&#10;PitwvO9EjX5w9gkAAP//AwBQSwMEFAAGAAgAAAAhAI9SDCnTAQAAlgQAABAAAABkcnMvaW5rL2lu&#10;azEueG1stJNRa9swEMffB/sOQn3Iy2zLsr1kpk4ZY4HBBmNtoXt0bTUWtaQgyXHy7XeWHcWl6cvY&#10;wBjrZP3v7nd/Xd8cRIv2TBuuZIHjkGDEZKVqLrcFvr/bBCuMjC1lXbZKsgIfmcE36/fvrrl8Fm0O&#10;bwQK0gxfoi1wY+0uj6K+78M+CZXeRpSQJPomn398x+vpVM2euOQWUppTqFLSsoMdxHJeF7iyB+L/&#10;B+1b1emK+e0hoqvzH1aXFdsoLUrrFZtSStYiWQqo+wEje9zBB4c8W6YxEhwaDmgYp8t09fUTBMpD&#10;gWfrDko0UInA0WXN3/9Bc/NacygrocuPS4ymkmq2H2qKHPP87d5/arVj2nJ2xjxCmTaOqBrXjs8I&#10;SjOj2m6YDUb7su0AWUwI2GLKHUcXgLzWAzb/VA+4vKk3L+4lmqm9OYcJmrfUabSWCwZGFzvvMWtA&#10;eAjfWu2uAyU0C0ga0PQuXuXDk4ZZks1GMbn4pPmoO9N4vUd99qvb8dTGznpe28ZDJyH1zOfEL51s&#10;GN829q+OVqpVcBmmSV8RsvqSfJ515NJ5q124uM59aGr8F3sq8JW7u8idHAOu8wQRRNNsmX1YBHSR&#10;LMgL//oUMJj1HwAAAP//AwBQSwMEFAAGAAgAAAAhAEgNY9vhAAAACwEAAA8AAABkcnMvZG93bnJl&#10;di54bWxMj81OwzAQhO9IvIO1SFwQderKKYQ4FUL0BIdSeujRjZc4qn+i2G4DT485lePsjGa/qVeT&#10;NeSEY+i9EzCfFUDQtV71rhOw+1zfPwAJUToljXco4BsDrJrrq1pWyp/dB562sSO5xIVKCtAxDhWl&#10;odVoZZj5AV32vvxoZcxy7Kga5TmXW0NZUZTUyt7lD1oO+KKxPW6TFZDe088bu8O0fjWaH0u6wfl+&#10;I8TtzfT8BCTiFC9h+MPP6NBkpoNPTgViBHDO8pYogLHlEkhO8HLBgRzyZfHIgDY1/b+h+QUAAP//&#10;AwBQSwMEFAAGAAgAAAAhAHkYvJ2/AAAAIQEAABkAAABkcnMvX3JlbHMvZTJvRG9jLnhtbC5yZWxz&#10;hM+xasQwDAbgvdB3MNobJR3KUeJkOQ6ylhRuNY6SmMSysZzSe/t67MHBDRqE0PdLbf/rd/VDSVxg&#10;DU1VgyK2YXK8aPgeL28nUJINT2YPTBpuJNB3ry/tF+0mlyVZXRRVFBYNa87xE1HsSt5IFSJxmcwh&#10;eZNLmxaMxm5mIXyv6w9M/w3o7kw1TBrSMDWgxlssyc/tMM/O0jnYwxPnBxFoD8nBX/1eUJMWyhoc&#10;b1iqqcqhgF2Ld491fwAAAP//AwBQSwECLQAUAAYACAAAACEAmzMnNwwBAAAtAgAAEwAAAAAAAAAA&#10;AAAAAAAAAAAAW0NvbnRlbnRfVHlwZXNdLnhtbFBLAQItABQABgAIAAAAIQA4/SH/1gAAAJQBAAAL&#10;AAAAAAAAAAAAAAAAAD0BAABfcmVscy8ucmVsc1BLAQItABQABgAIAAAAIQAO2OdhcgEAAAkDAAAO&#10;AAAAAAAAAAAAAAAAADwCAABkcnMvZTJvRG9jLnhtbFBLAQItABQABgAIAAAAIQCPUgwp0wEAAJYE&#10;AAAQAAAAAAAAAAAAAAAAANoDAABkcnMvaW5rL2luazEueG1sUEsBAi0AFAAGAAgAAAAhAEgNY9vh&#10;AAAACwEAAA8AAAAAAAAAAAAAAAAA2wUAAGRycy9kb3ducmV2LnhtbFBLAQItABQABgAIAAAAIQB5&#10;GLydvwAAACEBAAAZAAAAAAAAAAAAAAAAAOkGAABkcnMvX3JlbHMvZTJvRG9jLnhtbC5yZWxzUEsF&#10;BgAAAAAGAAYAeAEAAN8HAAAAAA==&#10;">
                <v:imagedata r:id="rId17" o:title=""/>
              </v:shape>
            </w:pict>
          </mc:Fallback>
        </mc:AlternateContent>
      </w:r>
      <w:r w:rsidR="000A11C1">
        <w:rPr>
          <w:rFonts w:eastAsiaTheme="minorEastAsia"/>
          <w:noProof/>
        </w:rPr>
        <mc:AlternateContent>
          <mc:Choice Requires="wpi">
            <w:drawing>
              <wp:anchor distT="0" distB="0" distL="114300" distR="114300" simplePos="0" relativeHeight="251669504" behindDoc="0" locked="0" layoutInCell="1" allowOverlap="1" wp14:anchorId="1BD229BE" wp14:editId="339E3F8E">
                <wp:simplePos x="0" y="0"/>
                <wp:positionH relativeFrom="column">
                  <wp:posOffset>3547422</wp:posOffset>
                </wp:positionH>
                <wp:positionV relativeFrom="paragraph">
                  <wp:posOffset>914992</wp:posOffset>
                </wp:positionV>
                <wp:extent cx="360" cy="360"/>
                <wp:effectExtent l="76200" t="95250" r="76200" b="95250"/>
                <wp:wrapNone/>
                <wp:docPr id="1993450229" name="Ink 11"/>
                <wp:cNvGraphicFramePr/>
                <a:graphic xmlns:a="http://schemas.openxmlformats.org/drawingml/2006/main">
                  <a:graphicData uri="http://schemas.microsoft.com/office/word/2010/wordprocessingInk">
                    <w14:contentPart bwMode="auto" r:id="rId18">
                      <w14:nvContentPartPr>
                        <w14:cNvContentPartPr/>
                      </w14:nvContentPartPr>
                      <w14:xfrm>
                        <a:off x="0" y="0"/>
                        <a:ext cx="360" cy="360"/>
                      </w14:xfrm>
                    </w14:contentPart>
                  </a:graphicData>
                </a:graphic>
              </wp:anchor>
            </w:drawing>
          </mc:Choice>
          <mc:Fallback>
            <w:pict>
              <v:shape w14:anchorId="5C19C9C6" id="Ink 11" o:spid="_x0000_s1026" type="#_x0000_t75" style="position:absolute;margin-left:276.5pt;margin-top:69.2pt;width:5.7pt;height:5.7pt;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96xfVtAQAABwMAAA4AAABkcnMvZTJvRG9jLnhtbJxSS07DMBDdI3EH&#10;y3uapJQKRU26oELqgs8CDmAcu7GIPdHYbdLbM0lamoIQUjfWeEZ+8z5eLFtbsZ1Cb8BlPJnEnCkn&#10;oTBuk/H3t8ebe858EK4QFTiV8b3yfJlfXy2aOlVTKKEqFDICcT5t6oyXIdRpFHlZKiv8BGrlaKgB&#10;rQh0xU1UoGgI3VbRNI7nUQNY1AhSeU/d1TDkeY+vtZLhRWuvAqsyfns3nxG/QNU8jqnCrqKas49j&#10;L8oXIt2gqEsjD7TEBaysMI5IfEOtRBBsi+YXlDUSwYMOEwk2Aq2NVL0mUpfEP9St3WenLJnJLaYS&#10;XFAuvAoMR//6wSUrbEUWNE9QUEJiG4AfEMmg/wMZSK9Abi3xGVJBVYlAX8KXpvZkdGqKjOO6SE78&#10;3e7hpOAVT7qezweUSHSQ/NeTVqPtzCYmrM045bnvzj5L1QYmqdnHLKnfFSPM4e1xw8hUWnsW3/je&#10;URr93/wLAAD//wMAUEsDBBQABgAIAAAAIQCeRiLv1AEAAJkEAAAQAAAAZHJzL2luay9pbmsxLnht&#10;bLSTXWvbMBSG7wf9D0K92M1sS4qzOKZOKWWBwQZjbaG9dG01FrWkIMlx8u93/BHFpenN2LAx9pH1&#10;nnOe8+rqei9rtOPGCq0yTEOCEVeFLoXaZPjhfh0kGFmXqzKvteIZPnCLr1cXn66EepV1Ck8ECsp2&#10;b7LOcOXcNo2itm3DdhZqs4kYIbPou3r9+QOvxl0lfxFKOEhpj6FCK8f3rhNLRZnhwu2J/x+073Rj&#10;Cu6Xu4gpTn84kxd8rY3MnVescqV4jVQuoe5HjNxhCy8C8my4wUgKaDhgIY0XcfJtCYF8n+HJdwMl&#10;WqhE4ui85tN/0Fy/1+zKmrHF1wVGY0kl33U1RT3z9OPefxm95cYJfsI8QBkXDqgYvns+AyjDra6b&#10;bjYY7fK6AWSUELDFmJtGZ4C81wM2/1QPuHyoNy3uLZqxvSmHEZq31HG0TkgORpdb7zFnQbgL3znT&#10;HwdG2DwgccDie5qk3U3DJaOTUYwuPmo+m8ZWXu/ZnPzar3hqQ2etKF3loZOQeeZT4ud2VlxsKvdX&#10;WwtdazgM46QvCUluZzeTjvp03mpnDm7vPjQ2/pu/ZPiyP7uo3zkE+s4pIojF88X8y2cCV5DQJX1j&#10;YZ8FZrP6AwAA//8DAFBLAwQUAAYACAAAACEAliNixuAAAAALAQAADwAAAGRycy9kb3ducmV2Lnht&#10;bEyPS0/DMBCE70j8B2uRuFGn5KE0jVOhShy4hT4O3JzYJFHjdWQ7bfrvWU5w290ZzX5T7hYzsqt2&#10;frAoYL2KgGlsrRqwE3A6vr/kwHyQqORoUQu4aw+76vGhlIWyN/zU10PoGIWgL6SAPoSp4Ny3vTbS&#10;r+ykkbRv64wMtLqOKydvFG5G/hpFGTdyQPrQy0nve91eDrMR0Hxc7rWRdVbvN86ezl/xfKxRiOen&#10;5W0LLOgl/JnhF5/QoSKmxs6oPBsFpGlMXQIJcZ4AI0eaJTQ0dEk2OfCq5P87VD8AAAD//wMAUEsD&#10;BBQABgAIAAAAIQB5GLydvwAAACEBAAAZAAAAZHJzL19yZWxzL2Uyb0RvYy54bWwucmVsc4TPsWrE&#10;MAwG4L3QdzDaGyUdylHiZDkOspYUbjWOkpjEsrGc0nv7euzBwQ0ahND3S23/63f1Q0lcYA1NVYMi&#10;tmFyvGj4Hi9vJ1CSDU9mD0wabiTQd68v7RftJpclWV0UVRQWDWvO8RNR7EreSBUicZnMIXmTS5sW&#10;jMZuZiF8r+sPTP8N6O5MNUwa0jA1oMZbLMnP7TDPztI52MMT5wcRaA/JwV/9XlCTFsoaHG9YqqnK&#10;oYBdi3ePdX8AAAD//wMAUEsBAi0AFAAGAAgAAAAhAJszJzcMAQAALQIAABMAAAAAAAAAAAAAAAAA&#10;AAAAAFtDb250ZW50X1R5cGVzXS54bWxQSwECLQAUAAYACAAAACEAOP0h/9YAAACUAQAACwAAAAAA&#10;AAAAAAAAAAA9AQAAX3JlbHMvLnJlbHNQSwECLQAUAAYACAAAACEA73rF9W0BAAAHAwAADgAAAAAA&#10;AAAAAAAAAAA8AgAAZHJzL2Uyb0RvYy54bWxQSwECLQAUAAYACAAAACEAnkYi79QBAACZBAAAEAAA&#10;AAAAAAAAAAAAAADVAwAAZHJzL2luay9pbmsxLnhtbFBLAQItABQABgAIAAAAIQCWI2LG4AAAAAsB&#10;AAAPAAAAAAAAAAAAAAAAANcFAABkcnMvZG93bnJldi54bWxQSwECLQAUAAYACAAAACEAeRi8nb8A&#10;AAAhAQAAGQAAAAAAAAAAAAAAAADkBgAAZHJzL19yZWxzL2Uyb0RvYy54bWwucmVsc1BLBQYAAAAA&#10;BgAGAHgBAADaBwAAAAA=&#10;">
                <v:imagedata r:id="rId13" o:title=""/>
              </v:shape>
            </w:pict>
          </mc:Fallback>
        </mc:AlternateContent>
      </w:r>
      <w:r w:rsidR="000A11C1">
        <w:rPr>
          <w:rFonts w:eastAsiaTheme="minorEastAsia"/>
          <w:noProof/>
        </w:rPr>
        <mc:AlternateContent>
          <mc:Choice Requires="wpi">
            <w:drawing>
              <wp:anchor distT="0" distB="0" distL="114300" distR="114300" simplePos="0" relativeHeight="251668480" behindDoc="0" locked="0" layoutInCell="1" allowOverlap="1" wp14:anchorId="41CFDE00" wp14:editId="44936503">
                <wp:simplePos x="0" y="0"/>
                <wp:positionH relativeFrom="column">
                  <wp:posOffset>2986182</wp:posOffset>
                </wp:positionH>
                <wp:positionV relativeFrom="paragraph">
                  <wp:posOffset>556072</wp:posOffset>
                </wp:positionV>
                <wp:extent cx="360" cy="360"/>
                <wp:effectExtent l="76200" t="95250" r="76200" b="95250"/>
                <wp:wrapNone/>
                <wp:docPr id="1922407011" name="Ink 10"/>
                <wp:cNvGraphicFramePr/>
                <a:graphic xmlns:a="http://schemas.openxmlformats.org/drawingml/2006/main">
                  <a:graphicData uri="http://schemas.microsoft.com/office/word/2010/wordprocessingInk">
                    <w14:contentPart bwMode="auto" r:id="rId19">
                      <w14:nvContentPartPr>
                        <w14:cNvContentPartPr/>
                      </w14:nvContentPartPr>
                      <w14:xfrm>
                        <a:off x="0" y="0"/>
                        <a:ext cx="360" cy="360"/>
                      </w14:xfrm>
                    </w14:contentPart>
                  </a:graphicData>
                </a:graphic>
              </wp:anchor>
            </w:drawing>
          </mc:Choice>
          <mc:Fallback>
            <w:pict>
              <v:shape w14:anchorId="3B4F9C87" id="Ink 10" o:spid="_x0000_s1026" type="#_x0000_t75" style="position:absolute;margin-left:232.3pt;margin-top:40.95pt;width:5.7pt;height:5.7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F1SU5oAQAABwMAAA4AAABkcnMvZTJvRG9jLnhtbJxSy07DMBC8I/EP&#10;lu80SUEVipr0QIXUA9ADfIBx7MYi9kZrp0n/nk36SkEIqRdrH9rZmR3PF52t2FahN+AynkxizpST&#10;UBi3yfjH+/PdI2c+CFeICpzK+E55vshvb+ZtnaoplFAVChmBOJ+2dcbLEOo0irwslRV+ArVy1NSA&#10;VgRKcRMVKFpCt1U0jeNZ1AIWNYJU3lN1uW/yfMDXWsnwprVXgVUZv5/FMfELpwhP0ecxivK5SDco&#10;6tLIAy1xBSsrjCMSJ6ilCII1aH5BWSMRPOgwkWAj0NpINWgidUn8Q93KffXKkgfZYCrBBeXCWmA4&#10;3m9oXLPCVpx9ti9QkEOiCcAPiHSg/w3Zk16CbCzx2buCqhKBvoQvTe05w9QUGcdVkZz5u+3TWcEa&#10;z7peLxvkSHSQ/NdIp9H2xyYmrMs4ebzr38FL1QUmqUjmcyap3gcjzP3sccPoqLT2wr5x3lMa/d/8&#10;GwAA//8DAFBLAwQUAAYACAAAACEAOmfrZtQBAACZBAAAEAAAAGRycy9pbmsvaW5rMS54bWy0k1Fv&#10;mzAQx98n7TtY7sNeBhhCGoJKqmlapEqrVLWdtD1ScINVbEe2Ccm332Ech6rpS7UJhOCM/3f3u7+v&#10;rve8RTuqNJOiwHFIMKKikjUTmwL/elwHGUbalKIuWylogQ9U4+vV509XTLzwNocnAgWhhzfeFrgx&#10;ZptHUd/3YT8LpdpECSGz6Ea83P7EK7erps9MMAMp9TFUSWHo3gxiOasLXJk98f+D9oPsVEX98hBR&#10;1ekPo8qKrqXipfGKTSkEbZEoOdT9GyNz2MILgzwbqjDiDBoOkjBOF2n2YwmBcl/gyXcHJWqohOPo&#10;vOaf/6C5fqs5lDVLFpcLjFxJNd0NNUWWef5+73dKbqkyjJ4wj1DcwgFV47flM4JSVMu2G2aD0a5s&#10;O0AWEwK2cLnj6AyQt3rA5p/qAZd39abFvUbj2ptycNC8pY6jNYxTMDrfeo8ZDcJD+MEoexwSkswD&#10;kgZJ+hhn+XCT8DJZTkbhXHzUfFKdbrzekzr51a54amNnPatN46GTMPHMp8TP7Wwo2zTmQ1sr2Uo4&#10;DG7SF4Rk32ffJh3ZdN5qZw6udR9yjd/T5wJf2LOL7M4xYDsniKAknS/mX78QuIIsXsavLOyzwGxW&#10;fwEAAP//AwBQSwMEFAAGAAgAAAAhAMq4ZdDeAAAACQEAAA8AAABkcnMvZG93bnJldi54bWxMjzFP&#10;wzAQhXck/oN1SGzUKYncJsSpUCUGttCWgc2JTRI1Pke206b/nmOC8XSf3vteuVvsyC7Gh8GhhPUq&#10;AWawdXrATsLp+Pa0BRaiQq1Gh0bCzQTYVfd3pSq0u+KHuRxixygEQ6Ek9DFOBeeh7Y1VYeUmg/T7&#10;dt6qSKfvuPbqSuF25M9JIrhVA1JDryaz7017PsxWQvN+vtVW1aLe596dPr/S+VijlI8Py+sLsGiW&#10;+AfDrz6pQ0VOjZtRBzZKyEQmCJWwXefACMg2gsY1EvI0BV6V/P+C6gcAAP//AwBQSwMEFAAGAAgA&#10;AAAhAHkYvJ2/AAAAIQEAABkAAABkcnMvX3JlbHMvZTJvRG9jLnhtbC5yZWxzhM+xasQwDAbgvdB3&#10;MNobJR3KUeJkOQ6ylhRuNY6SmMSysZzSe/t67MHBDRqE0PdLbf/rd/VDSVxgDU1VgyK2YXK8aPge&#10;L28nUJINT2YPTBpuJNB3ry/tF+0mlyVZXRRVFBYNa87xE1HsSt5IFSJxmcwheZNLmxaMxm5mIXyv&#10;6w9M/w3o7kw1TBrSMDWgxlssyc/tMM/O0jnYwxPnBxFoD8nBX/1eUJMWyhocb1iqqcqhgF2Ld491&#10;fwAAAP//AwBQSwECLQAUAAYACAAAACEAmzMnNwwBAAAtAgAAEwAAAAAAAAAAAAAAAAAAAAAAW0Nv&#10;bnRlbnRfVHlwZXNdLnhtbFBLAQItABQABgAIAAAAIQA4/SH/1gAAAJQBAAALAAAAAAAAAAAAAAAA&#10;AD0BAABfcmVscy8ucmVsc1BLAQItABQABgAIAAAAIQCxdUlOaAEAAAcDAAAOAAAAAAAAAAAAAAAA&#10;ADwCAABkcnMvZTJvRG9jLnhtbFBLAQItABQABgAIAAAAIQA6Z+tm1AEAAJkEAAAQAAAAAAAAAAAA&#10;AAAAANADAABkcnMvaW5rL2luazEueG1sUEsBAi0AFAAGAAgAAAAhAMq4ZdDeAAAACQEAAA8AAAAA&#10;AAAAAAAAAAAA0gUAAGRycy9kb3ducmV2LnhtbFBLAQItABQABgAIAAAAIQB5GLydvwAAACEBAAAZ&#10;AAAAAAAAAAAAAAAAAN0GAABkcnMvX3JlbHMvZTJvRG9jLnhtbC5yZWxzUEsFBgAAAAAGAAYAeAEA&#10;ANMHAAAAAA==&#10;">
                <v:imagedata r:id="rId13" o:title=""/>
              </v:shape>
            </w:pict>
          </mc:Fallback>
        </mc:AlternateContent>
      </w:r>
      <w:r w:rsidR="000A11C1">
        <w:rPr>
          <w:rFonts w:eastAsiaTheme="minorEastAsia"/>
          <w:noProof/>
        </w:rPr>
        <mc:AlternateContent>
          <mc:Choice Requires="wpi">
            <w:drawing>
              <wp:anchor distT="0" distB="0" distL="114300" distR="114300" simplePos="0" relativeHeight="251667456" behindDoc="0" locked="0" layoutInCell="1" allowOverlap="1" wp14:anchorId="28EC2424" wp14:editId="21178DCE">
                <wp:simplePos x="0" y="0"/>
                <wp:positionH relativeFrom="column">
                  <wp:posOffset>6313662</wp:posOffset>
                </wp:positionH>
                <wp:positionV relativeFrom="paragraph">
                  <wp:posOffset>700432</wp:posOffset>
                </wp:positionV>
                <wp:extent cx="360" cy="360"/>
                <wp:effectExtent l="57150" t="57150" r="57150" b="57150"/>
                <wp:wrapNone/>
                <wp:docPr id="110460205" name="Ink 9"/>
                <wp:cNvGraphicFramePr/>
                <a:graphic xmlns:a="http://schemas.openxmlformats.org/drawingml/2006/main">
                  <a:graphicData uri="http://schemas.microsoft.com/office/word/2010/wordprocessingInk">
                    <w14:contentPart bwMode="auto" r:id="rId20">
                      <w14:nvContentPartPr>
                        <w14:cNvContentPartPr/>
                      </w14:nvContentPartPr>
                      <w14:xfrm>
                        <a:off x="0" y="0"/>
                        <a:ext cx="360" cy="360"/>
                      </w14:xfrm>
                    </w14:contentPart>
                  </a:graphicData>
                </a:graphic>
              </wp:anchor>
            </w:drawing>
          </mc:Choice>
          <mc:Fallback>
            <w:pict>
              <v:shape w14:anchorId="2E8455A3" id="Ink 9" o:spid="_x0000_s1026" type="#_x0000_t75" style="position:absolute;margin-left:496.45pt;margin-top:54.45pt;width:1.45pt;height:1.45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vqd/RqAQAAAwMAAA4AAABkcnMvZTJvRG9jLnhtbJxSzU4CMRC+m/gO&#10;Te9SFgnBDQsHiQkHlYM+QO22bOO2s5kWdnl7Z3dBQGNMuDTTmfSb76ezReNKttMYLPiMJ4MhZ9or&#10;yK3fZPz97eluylmI0ueyBK8zvteBL+a3N7O6SvUICihzjYxAfEjrKuNFjFUqRFCFdjIMoNKehgbQ&#10;yUhX3IgcZU3orhSj4XAiasC8QlA6BOou+yGfd/jGaBVfjQk6sjLj08mY6MVjgRl/uJ9Q5+NQiPlM&#10;phuUVWHVgZK8gpGT1hOBb6iljJJt0f6CclYhBDBxoMAJMMYq3ekhZcnwh7KV/2xVJWO1xVSBj9rH&#10;tcR49K4bXLPCleRA/Qw5pSO3EfgBkez5P4ye9BLU1hGfPhHUpYz0HUJhq8AZpjbPOK7y5MTf7x5P&#10;CtZ40vVyOaBExEHyX08ag641m5iwJuMU5749uyx1E5miZpeyon5bnGH2b48bzkyltRfxnd9bSmd/&#10;d/4FAAD//wMAUEsDBBQABgAIAAAAIQACFgMG1QEAAJsEAAAQAAAAZHJzL2luay9pbmsxLnhtbLST&#10;UW+bMBDH3yftO1juw14G2EAWgkqqaVqkSZs0ra3UPVJwg1VsR8aE5NvvMI5D1fRl2gRCcMb/u/vd&#10;39c3B9GiPdMdV7LANCQYMVmpmsttge/vNkGGUWdKWZetkqzAR9bhm/X7d9dcPos2hycCBdmNb6It&#10;cGPMLo+iYRjCIQmV3kYxIUn0TT7/+I7XblfNnrjkBlJ2p1ClpGEHM4rlvC5wZQ7E/w/at6rXFfPL&#10;Y0RX5z+MLiu2UVqUxis2pZSsRbIUUPcDRua4gxcOebZMYyQ4NBzEIU2XafZ1BYHyUODZdw8ldlCJ&#10;wNFlzd//QXPzWnMsK4mXn5YYuZJqth9riizz/O3ef2q1Y9pwdsY8QXELR1RN35bPBEqzTrX9OBuM&#10;9mXbAzJKCNjC5abRBSCv9YDNP9UDLm/qzYt7ica1N+fgoHlLnUZruGBgdLHzHjMdCI/hW6PtcYhJ&#10;vAhIGsTpHc1yuAkJk1U8G4Vz8UnzUfdd4/Ue9dmvdsVTmzobeG0aD52EZOGhz5Ff2towvm3M3+2t&#10;VKvgOLhZXxGSfUk+z3qy+bzZLhxd6z/kWv/Fngp8ZU8vsjungO2dIoridLFcfPxA4AoyuqIvTOyz&#10;wHTWfwAAAP//AwBQSwMEFAAGAAgAAAAhAA1Xp0LgAAAACwEAAA8AAABkcnMvZG93bnJldi54bWxM&#10;jzFvwjAQhfdK/Q/WIXUrTpBo4zQOQkgd6FIBXdiO+EgCsR3FBtL++l6nst3de3r3vWIx2k5caQit&#10;dxrSaQKCXOVN62oNX7v35wxEiOgMdt6Rhm8KsCgfHwrMjb+5DV23sRYc4kKOGpoY+1zKUDVkMUx9&#10;T461ox8sRl6HWpoBbxxuOzlLkhdpsXX8ocGeVg1V5+3Faggf6+Nq35/qz2G/my9fN3j6WaPWT5Nx&#10;+QYi0hj/zfCHz+hQMtPBX5wJotOg1EyxlYUk44EdSs25zIEvaZqBLAt536H8BQ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QItABQABgAIAAAAIQCbMyc3DAEAAC0CAAATAAAAAAAAAAAAAAAAAAAA&#10;AABbQ29udGVudF9UeXBlc10ueG1sUEsBAi0AFAAGAAgAAAAhADj9If/WAAAAlAEAAAsAAAAAAAAA&#10;AAAAAAAAPQEAAF9yZWxzLy5yZWxzUEsBAi0AFAAGAAgAAAAhAEvqd/RqAQAAAwMAAA4AAAAAAAAA&#10;AAAAAAAAPAIAAGRycy9lMm9Eb2MueG1sUEsBAi0AFAAGAAgAAAAhAAIWAwbVAQAAmwQAABAAAAAA&#10;AAAAAAAAAAAA0gMAAGRycy9pbmsvaW5rMS54bWxQSwECLQAUAAYACAAAACEADVenQuAAAAALAQAA&#10;DwAAAAAAAAAAAAAAAADVBQAAZHJzL2Rvd25yZXYueG1sUEsBAi0AFAAGAAgAAAAhAHkYvJ2/AAAA&#10;IQEAABkAAAAAAAAAAAAAAAAA4gYAAGRycy9fcmVscy9lMm9Eb2MueG1sLnJlbHNQSwUGAAAAAAYA&#10;BgB4AQAA2AcAAAAA&#10;">
                <v:imagedata r:id="rId9" o:title=""/>
              </v:shape>
            </w:pict>
          </mc:Fallback>
        </mc:AlternateContent>
      </w:r>
      <w:r w:rsidR="000A11C1">
        <w:rPr>
          <w:rFonts w:eastAsiaTheme="minorEastAsia"/>
          <w:noProof/>
        </w:rPr>
        <mc:AlternateContent>
          <mc:Choice Requires="wpi">
            <w:drawing>
              <wp:anchor distT="0" distB="0" distL="114300" distR="114300" simplePos="0" relativeHeight="251665408" behindDoc="0" locked="0" layoutInCell="1" allowOverlap="1" wp14:anchorId="7BF9C7EA" wp14:editId="256F50CE">
                <wp:simplePos x="0" y="0"/>
                <wp:positionH relativeFrom="column">
                  <wp:posOffset>2494422</wp:posOffset>
                </wp:positionH>
                <wp:positionV relativeFrom="paragraph">
                  <wp:posOffset>885832</wp:posOffset>
                </wp:positionV>
                <wp:extent cx="360" cy="360"/>
                <wp:effectExtent l="57150" t="57150" r="57150" b="57150"/>
                <wp:wrapNone/>
                <wp:docPr id="434122397" name="Ink 7"/>
                <wp:cNvGraphicFramePr/>
                <a:graphic xmlns:a="http://schemas.openxmlformats.org/drawingml/2006/main">
                  <a:graphicData uri="http://schemas.microsoft.com/office/word/2010/wordprocessingInk">
                    <w14:contentPart bwMode="auto" r:id="rId21">
                      <w14:nvContentPartPr>
                        <w14:cNvContentPartPr/>
                      </w14:nvContentPartPr>
                      <w14:xfrm>
                        <a:off x="0" y="0"/>
                        <a:ext cx="360" cy="360"/>
                      </w14:xfrm>
                    </w14:contentPart>
                  </a:graphicData>
                </a:graphic>
              </wp:anchor>
            </w:drawing>
          </mc:Choice>
          <mc:Fallback>
            <w:pict>
              <v:shape w14:anchorId="746C4764" id="Ink 7" o:spid="_x0000_s1026" type="#_x0000_t75" style="position:absolute;margin-left:195.7pt;margin-top:69.05pt;width:1.45pt;height:1.45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KVm5RuAQAAAwMAAA4AAABkcnMvZTJvRG9jLnhtbJxSX0/CMBB/N/E7&#10;NH2XbUiILmw8SEx4UHnQD1C6ljWuveXaMfj23sYQ0BgTXpreXfq735/O5jtbsa1Cb8BlPBnFnCkn&#10;oTBuk/GP9+e7B858EK4QFTiV8b3yfJ7f3szaOlVjKKEqFDICcT5t64yXIdRpFHlZKiv8CGrlaKgB&#10;rQhU4iYqULSEbqtoHMfTqAUsagSpvKfu4jDkeY+vtZLhTWuvAqsy/hjHRC9k/GE6oQseO2u63E9j&#10;HuUzkW5Q1KWRAyVxBSMrjCMC31ALEQRr0PyCskYieNBhJMFGoLWRqtdDypL4h7Kl++xUJRPZYCrB&#10;BeXCSmA4etcPrllhK87W7QsUlI5oAvABkez5P4wD6QXIxhKfQyKoKhHoO/jS1J5sTk2RcVwWyYm/&#10;2z6dFKzwpOv1ckCJRIPkv57sNNrObGLCdhmnXPfd2WepdoFJanbhMkn9IeUj5uHtsTozldZexHde&#10;d5TO/m7+BQAA//8DAFBLAwQUAAYACAAAACEAepTEO9YBAACbBAAAEAAAAGRycy9pbmsvaW5rMS54&#10;bWy0k01r3DAQhu+F/gehHHqpbckftWPiDSF0odBAaFJoj46trEUsaZHl9e6/79jWah2yuZQWg7FG&#10;1jszz7y6ut6LFu2Y7riSBaY+wYjJStVcbgr883HtZRh1ppR12SrJCnxgHb5effxwxeWLaHN4I1CQ&#10;3fgl2gI3xmzzIBiGwR8iX+lNEBISBd/ky913vLKnavbMJTeQsjuGKiUN25tRLOd1gSuzJ+5/0H5Q&#10;va6Y2x4jujr9YXRZsbXSojROsSmlZC2SpYC6f2FkDlv44JBnwzRGgkPDXujTOI2zr5cQKPcFXqx7&#10;KLGDSgQOzmv+/g+a67eaY1lRmH5JMbIl1Ww31hRMzPP3e7/Xasu04eyEeYZiNw6omtcTnxmUZp1q&#10;+3E2GO3KtgdklBCwhc1NgzNA3uoBm3+qB1ze1VsW9xqNbW/JwUJzljqO1nDBwOhi6zxmOhAeww9G&#10;T9chJGHikdgL40ea5TTNo9CPk2wxCuvio+aT7rvG6T3pk1+nHUdt7mzgtWkcdOKTxEFfIj93tGF8&#10;05i/O1upVsF1sLO+ICS7jW4WPU35nNnOXN3Jf8i2/oM9F/hiur1oOjkHpt4JoiiMkzT5/InA42X0&#10;kr4yscsC01n9AQAA//8DAFBLAwQUAAYACAAAACEAu9YDA+EAAAALAQAADwAAAGRycy9kb3ducmV2&#10;LnhtbEyPwU7DMAyG70i8Q2QkbiwtLbCVptM0icO4oG1cdvMar+1okirJtsLTY07jaP+ffn8u56Pp&#10;xZl86JxVkE4SEGRrpzvbKPjcvj1MQYSIVmPvLCn4pgDz6vamxEK7i13TeRMbwSU2FKigjXEopAx1&#10;SwbDxA1kOTs4bzDy6BupPV643PTyMUmepcHO8oUWB1q2VH9tTkZBeF8dlrvh2Hz43fZp8bLG488K&#10;lbq/GxevICKN8QrDnz6rQ8VOe3eyOoheQTZLc0Y5yKYpCCayWZ6B2PMmTxOQVSn//1D9AgAA//8D&#10;AFBLAwQUAAYACAAAACEAeRi8nb8AAAAhAQAAGQAAAGRycy9fcmVscy9lMm9Eb2MueG1sLnJlbHOE&#10;z7FqxDAMBuC90Hcw2hslHcpR4mQ5DrKWFG41jpKYxLKxnNJ7+3rswcENGoTQ90tt/+t39UNJXGAN&#10;TVWDIrZhcrxo+B4vbydQkg1PZg9MGm4k0HevL+0X7SaXJVldFFUUFg1rzvETUexK3kgVInGZzCF5&#10;k0ubFozGbmYhfK/rD0z/DejuTDVMGtIwNaDGWyzJz+0wz87SOdjDE+cHEWgPycFf/V5QkxbKGhxv&#10;WKqpyqGAXYt3j3V/AAAA//8DAFBLAQItABQABgAIAAAAIQCbMyc3DAEAAC0CAAATAAAAAAAAAAAA&#10;AAAAAAAAAABbQ29udGVudF9UeXBlc10ueG1sUEsBAi0AFAAGAAgAAAAhADj9If/WAAAAlAEAAAsA&#10;AAAAAAAAAAAAAAAAPQEAAF9yZWxzLy5yZWxzUEsBAi0AFAAGAAgAAAAhAOKVm5RuAQAAAwMAAA4A&#10;AAAAAAAAAAAAAAAAPAIAAGRycy9lMm9Eb2MueG1sUEsBAi0AFAAGAAgAAAAhAHqUxDvWAQAAmwQA&#10;ABAAAAAAAAAAAAAAAAAA1gMAAGRycy9pbmsvaW5rMS54bWxQSwECLQAUAAYACAAAACEAu9YDA+EA&#10;AAALAQAADwAAAAAAAAAAAAAAAADaBQAAZHJzL2Rvd25yZXYueG1sUEsBAi0AFAAGAAgAAAAhAHkY&#10;vJ2/AAAAIQEAABkAAAAAAAAAAAAAAAAA6AYAAGRycy9fcmVscy9lMm9Eb2MueG1sLnJlbHNQSwUG&#10;AAAAAAYABgB4AQAA3gcAAAAA&#10;">
                <v:imagedata r:id="rId9" o:title=""/>
              </v:shape>
            </w:pict>
          </mc:Fallback>
        </mc:AlternateContent>
      </w:r>
      <w:r w:rsidR="000A11C1">
        <w:rPr>
          <w:rFonts w:eastAsiaTheme="minorEastAsia"/>
          <w:noProof/>
        </w:rPr>
        <mc:AlternateContent>
          <mc:Choice Requires="wpi">
            <w:drawing>
              <wp:anchor distT="0" distB="0" distL="114300" distR="114300" simplePos="0" relativeHeight="251664384" behindDoc="0" locked="0" layoutInCell="1" allowOverlap="1" wp14:anchorId="62EB6DC9" wp14:editId="0BD03006">
                <wp:simplePos x="0" y="0"/>
                <wp:positionH relativeFrom="column">
                  <wp:posOffset>2430702</wp:posOffset>
                </wp:positionH>
                <wp:positionV relativeFrom="paragraph">
                  <wp:posOffset>1458952</wp:posOffset>
                </wp:positionV>
                <wp:extent cx="360" cy="360"/>
                <wp:effectExtent l="57150" t="57150" r="57150" b="57150"/>
                <wp:wrapNone/>
                <wp:docPr id="110944718" name="Ink 5"/>
                <wp:cNvGraphicFramePr/>
                <a:graphic xmlns:a="http://schemas.openxmlformats.org/drawingml/2006/main">
                  <a:graphicData uri="http://schemas.microsoft.com/office/word/2010/wordprocessingInk">
                    <w14:contentPart bwMode="auto" r:id="rId22">
                      <w14:nvContentPartPr>
                        <w14:cNvContentPartPr/>
                      </w14:nvContentPartPr>
                      <w14:xfrm>
                        <a:off x="0" y="0"/>
                        <a:ext cx="360" cy="360"/>
                      </w14:xfrm>
                    </w14:contentPart>
                  </a:graphicData>
                </a:graphic>
              </wp:anchor>
            </w:drawing>
          </mc:Choice>
          <mc:Fallback>
            <w:pict>
              <v:shape w14:anchorId="4FD0F27C" id="Ink 5" o:spid="_x0000_s1026" type="#_x0000_t75" style="position:absolute;margin-left:190.7pt;margin-top:114.2pt;width:1.45pt;height:1.45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jqotoAQAAAwMAAA4AAABkcnMvZTJvRG9jLnhtbJxSy27CMBC8V+o/&#10;WL4XJ7RCbUTCoagShz4O7QcYxyZWY2+0dgj8fTcECrSqKnGx9qGdndnxdLZxNVtrDBZ8ztNRwpn2&#10;CkrrVzn/eH+6uecsROlLWYPXOd/qwGfF9dW0azI9hgrqUiMjEB+yrsl5FWOTCRFUpZ0MI2i0p6YB&#10;dDJSiitRouwI3dVinCQT0QGWDYLSIVB1PjR5scM3Rqv4akzQkdU5f0gSohcPAR6C5T4QxVRmK5RN&#10;ZdWekryAkZPWE4FvqLmMkrVof0E5qxACmDhS4AQYY5Xe6SFlafJD2cJ/9qrSO9VipsBH7eObxHi4&#10;3a5xyQpXc7bsnqEkd2Qbge8R6Tz/mzGQnoNqHfEZHEFdy0jfIVS2CZxhZsuc46JMj/z9+vGo4A2P&#10;ul7OG+SI2Ev+a2Rj0PXHJiZsk3MyeNu/Oy/1JjJFxdsJlRXV++AEc5g9bDg5Kq09s+807ymd/N3i&#10;CwAA//8DAFBLAwQUAAYACAAAACEAJlB//tYBAACbBAAAEAAAAGRycy9pbmsvaW5rMS54bWy0k11r&#10;2zAUhu8H/Q9CvdjNbMsfmR1Tp5SywGCDsbbQXrq2GotaUpDlOPn3O5YVxaXpzdgwGOvIes85z3l1&#10;db3nLdpR1TEpChz6BCMqKlkzsSnww/3ayzDqdCnqspWCFvhAO3y9uvh0xcQrb3N4I1AQ3fjF2wI3&#10;Wm/zIBiGwR9iX6pNEBESB9/F688feGVP1fSFCaYhZXcMVVJoutejWM7qAld6T9z/oH0ne1VRtz1G&#10;VHX6Q6uyomupeKmdYlMKQVskSg51P2KkD1v4YJBnQxVGnEHDXuSHSZpk35YQKPcFnq17KLGDSjgO&#10;zms+/QfN9XvNsaw4Sr+mGNmSarobawoM8/zj3n8puaVKM3rCPEGxGwdUTWvDZwKlaCfbfpwNRruy&#10;7QFZSAjYwuYOgzNA3usBm3+qB1w+1JsX9xaNbW/OwUJzljqOVjNOweh86zymOxAew3damesQkWjh&#10;kcSLkvswy8M0j1KfxMvZKKyLj5rPqu8ap/esTn41O47a1NnAat046MQnCwd9jvzc0YayTaP/7mwl&#10;WwnXwc76kpDsNr6Z9WTyObOdubrGf8i2/pu+FPjS3F5kTk4B0ztBBEXJIl18+Uzg8bJwGb4xscsC&#10;01n9AQAA//8DAFBLAwQUAAYACAAAACEAX46Ne+EAAAALAQAADwAAAGRycy9kb3ducmV2LnhtbEyP&#10;PU/DMBCGdyT+g3VIbNRJXCAKcaqqEkNZUFuWbtf4mqTEdhS7beDXc0yw3cej954rF5PtxYXG0Hmn&#10;IZ0lIMjV3nSu0fCxe33IQYSIzmDvHWn4ogCL6vamxML4q9vQZRsbwSEuFKihjXEopAx1SxbDzA/k&#10;eHf0o8XI7dhIM+KVw20vsyR5khY7xxdaHGjVUv25PVsN4W19XO2HU/M+7nePy+cNnr7XqPX93bR8&#10;ARFpin8w/OqzOlTsdPBnZ4LoNag8nTOqIctyLphQ+VyBOPBEpQpkVcr/P1Q/AA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QItABQABgAIAAAAIQCbMyc3DAEAAC0CAAATAAAAAAAAAAAAAAAAAAAA&#10;AABbQ29udGVudF9UeXBlc10ueG1sUEsBAi0AFAAGAAgAAAAhADj9If/WAAAAlAEAAAsAAAAAAAAA&#10;AAAAAAAAPQEAAF9yZWxzLy5yZWxzUEsBAi0AFAAGAAgAAAAhAPSjqotoAQAAAwMAAA4AAAAAAAAA&#10;AAAAAAAAPAIAAGRycy9lMm9Eb2MueG1sUEsBAi0AFAAGAAgAAAAhACZQf/7WAQAAmwQAABAAAAAA&#10;AAAAAAAAAAAA0AMAAGRycy9pbmsvaW5rMS54bWxQSwECLQAUAAYACAAAACEAX46Ne+EAAAALAQAA&#10;DwAAAAAAAAAAAAAAAADUBQAAZHJzL2Rvd25yZXYueG1sUEsBAi0AFAAGAAgAAAAhAHkYvJ2/AAAA&#10;IQEAABkAAAAAAAAAAAAAAAAA4gYAAGRycy9fcmVscy9lMm9Eb2MueG1sLnJlbHNQSwUGAAAAAAYA&#10;BgB4AQAA2AcAAAAA&#10;">
                <v:imagedata r:id="rId9" o:title=""/>
              </v:shape>
            </w:pict>
          </mc:Fallback>
        </mc:AlternateContent>
      </w:r>
      <w:r w:rsidR="000A11C1">
        <w:rPr>
          <w:rFonts w:eastAsiaTheme="minorEastAsia"/>
          <w:noProof/>
        </w:rPr>
        <mc:AlternateContent>
          <mc:Choice Requires="wpi">
            <w:drawing>
              <wp:anchor distT="0" distB="0" distL="114300" distR="114300" simplePos="0" relativeHeight="251663360" behindDoc="0" locked="0" layoutInCell="1" allowOverlap="1" wp14:anchorId="0CF85359" wp14:editId="4CCF1BDD">
                <wp:simplePos x="0" y="0"/>
                <wp:positionH relativeFrom="column">
                  <wp:posOffset>2980062</wp:posOffset>
                </wp:positionH>
                <wp:positionV relativeFrom="paragraph">
                  <wp:posOffset>1869712</wp:posOffset>
                </wp:positionV>
                <wp:extent cx="360" cy="360"/>
                <wp:effectExtent l="57150" t="57150" r="57150" b="57150"/>
                <wp:wrapNone/>
                <wp:docPr id="2060471442" name="Ink 4"/>
                <wp:cNvGraphicFramePr/>
                <a:graphic xmlns:a="http://schemas.openxmlformats.org/drawingml/2006/main">
                  <a:graphicData uri="http://schemas.microsoft.com/office/word/2010/wordprocessingInk">
                    <w14:contentPart bwMode="auto" r:id="rId23">
                      <w14:nvContentPartPr>
                        <w14:cNvContentPartPr/>
                      </w14:nvContentPartPr>
                      <w14:xfrm>
                        <a:off x="0" y="0"/>
                        <a:ext cx="360" cy="360"/>
                      </w14:xfrm>
                    </w14:contentPart>
                  </a:graphicData>
                </a:graphic>
              </wp:anchor>
            </w:drawing>
          </mc:Choice>
          <mc:Fallback>
            <w:pict>
              <v:shape w14:anchorId="3EB5C6E1" id="Ink 4" o:spid="_x0000_s1026" type="#_x0000_t75" style="position:absolute;margin-left:233.95pt;margin-top:146.5pt;width:1.45pt;height:1.4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3cRuttAQAAAwMAAA4AAABkcnMvZTJvRG9jLnhtbJxSS07DMBDdI3GH&#10;yHuapFRViZp0QYXUBdAFHMA4dmMRe6Kx06S3Z/IpbUEIqRtrPCO/eR8vV60pg71Ep8GmLJ5ELJBW&#10;QK7tLmXvb093CxY4z23OS7AyZQfp2Cq7vVk2VSKnUECZSwwIxLqkqVJWeF8lYehEIQ13E6ikpaEC&#10;NNzTFXdhjrwhdFOG0yiahw1gXiEI6Rx118OQZT2+UlL4V6Wc9EGZssV8RvR8yh6iiAqk4n5OxcfY&#10;CbMlT3bIq0KLkRK/gpHh2hKBb6g19zyoUf+CMlogOFB+IsCEoJQWstdDyuLoh7KN/exUxTNRYyLA&#10;emn9lqM/etcPrllhSnKgeYac0uG1BzYikj3/hzGQXoOoDfEZEkFZck/fwRW6cmRzovOU4SaPT/zt&#10;/vGkYIsnXS+XA0okHCX/9aRVaDqziUnQpoziPHRnn6VsfSCo2acsqN8VZ5jD2+OGM1Np7UV85/eO&#10;0tnfzb4AAAD//wMAUEsDBBQABgAIAAAAIQDKw3hZ1gEAAJsEAAAQAAAAZHJzL2luay9pbmsxLnht&#10;bLSTTWvcMBCG74X+B6EceqltyR+1Y+INIXSh0EBoUmiPjq2sRWxpkeT17r/v2NZqHbK5lBaDsUbW&#10;OzPPvLq63nct2jGluRQFpj7BiIlK1lxsCvzzce1lGGlTirpspWAFPjCNr1cfP1xx8dK1ObwRKAg9&#10;fnVtgRtjtnkQDMPgD5Ev1SYICYmCb+Ll7jte2VM1e+aCG0ipj6FKCsP2ZhTLeV3gyuyJ+x+0H2Sv&#10;Kua2x4iqTn8YVVZsLVVXGqfYlEKwFomyg7p/YWQOW/jgkGfDFEYdh4a90KdxGmdfLyFQ7gu8WPdQ&#10;ooZKOhyc1/z9HzTXbzXHsqIw/ZJiZEuq2W6sKZiY5+/3fq/klinD2QnzDMVuHFA1ryc+MyjFtGz7&#10;cTYY7cq2B2SUELCFzU2DM0De6gGbf6oHXN7VWxb3Go1tb8nBQnOWOo7W8I6B0but85jRIDyGH4ya&#10;rkNIwsQjsRfGjzTLaZqHiZ9F2WIU1sVHzSfV68bpPamTX6cdR23ubOC1aRx04pPEQV8iP3e0YXzT&#10;mL87W8lWwnWws74gJLuNbhY9Tfmc2c5c3cl/yLb+gz0X+GK6vWg6OQem3ikiKIyTNPn8icDjZfSS&#10;vjKxywLTWf0BAAD//wMAUEsDBBQABgAIAAAAIQBe5EI04QAAAAsBAAAPAAAAZHJzL2Rvd25yZXYu&#10;eG1sTI/BbsIwDIbvk/YOkSftNtIxoGvXFCGkHdhlAnbhZhrTljVJlQTo9vQzJ3a0/en39xfzwXTi&#10;TD60zip4HiUgyFZOt7ZW8LV9f3oFESJajZ2zpOCHAszL+7sCc+0udk3nTawFh9iQo4Imxj6XMlQN&#10;GQwj15Pl28F5g5FHX0vt8cLhppPjJJlJg63lDw32tGyo+t6cjILwsTosd/2x/vS77XSRrvH4u0Kl&#10;Hh+GxRuISEO8wXDVZ3Uo2WnvTlYH0SmYzNKMUQXj7IVLMTFJEy6zv26mGciykP87lH8A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BAi0AFAAGAAgAAAAhAJszJzcMAQAALQIAABMAAAAAAAAAAAAA&#10;AAAAAAAAAFtDb250ZW50X1R5cGVzXS54bWxQSwECLQAUAAYACAAAACEAOP0h/9YAAACUAQAACwAA&#10;AAAAAAAAAAAAAAA9AQAAX3JlbHMvLnJlbHNQSwECLQAUAAYACAAAACEAXdxG620BAAADAwAADgAA&#10;AAAAAAAAAAAAAAA8AgAAZHJzL2Uyb0RvYy54bWxQSwECLQAUAAYACAAAACEAysN4WdYBAACbBAAA&#10;EAAAAAAAAAAAAAAAAADVAwAAZHJzL2luay9pbmsxLnhtbFBLAQItABQABgAIAAAAIQBe5EI04QAA&#10;AAsBAAAPAAAAAAAAAAAAAAAAANkFAABkcnMvZG93bnJldi54bWxQSwECLQAUAAYACAAAACEAeRi8&#10;nb8AAAAhAQAAGQAAAAAAAAAAAAAAAADnBgAAZHJzL19yZWxzL2Uyb0RvYy54bWwucmVsc1BLBQYA&#10;AAAABgAGAHgBAADdBwAAAAA=&#10;">
                <v:imagedata r:id="rId9" o:title=""/>
              </v:shape>
            </w:pict>
          </mc:Fallback>
        </mc:AlternateContent>
      </w:r>
      <w:r w:rsidR="000A11C1">
        <w:rPr>
          <w:rFonts w:eastAsiaTheme="minorEastAsia"/>
          <w:noProof/>
        </w:rPr>
        <mc:AlternateContent>
          <mc:Choice Requires="wpi">
            <w:drawing>
              <wp:anchor distT="0" distB="0" distL="114300" distR="114300" simplePos="0" relativeHeight="251662336" behindDoc="0" locked="0" layoutInCell="1" allowOverlap="1" wp14:anchorId="7CC54DEA" wp14:editId="406CC447">
                <wp:simplePos x="0" y="0"/>
                <wp:positionH relativeFrom="column">
                  <wp:posOffset>3541662</wp:posOffset>
                </wp:positionH>
                <wp:positionV relativeFrom="paragraph">
                  <wp:posOffset>1487752</wp:posOffset>
                </wp:positionV>
                <wp:extent cx="360" cy="360"/>
                <wp:effectExtent l="57150" t="57150" r="57150" b="57150"/>
                <wp:wrapNone/>
                <wp:docPr id="118305558" name="Ink 3"/>
                <wp:cNvGraphicFramePr/>
                <a:graphic xmlns:a="http://schemas.openxmlformats.org/drawingml/2006/main">
                  <a:graphicData uri="http://schemas.microsoft.com/office/word/2010/wordprocessingInk">
                    <w14:contentPart bwMode="auto" r:id="rId24">
                      <w14:nvContentPartPr>
                        <w14:cNvContentPartPr/>
                      </w14:nvContentPartPr>
                      <w14:xfrm>
                        <a:off x="0" y="0"/>
                        <a:ext cx="360" cy="360"/>
                      </w14:xfrm>
                    </w14:contentPart>
                  </a:graphicData>
                </a:graphic>
              </wp:anchor>
            </w:drawing>
          </mc:Choice>
          <mc:Fallback>
            <w:pict>
              <v:shape w14:anchorId="45B85125" id="Ink 3" o:spid="_x0000_s1026" type="#_x0000_t75" style="position:absolute;margin-left:278.15pt;margin-top:116.45pt;width:1.45pt;height:1.4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jqotoAQAAAwMAAA4AAABkcnMvZTJvRG9jLnhtbJxSy27CMBC8V+o/&#10;WL4XJ7RCbUTCoagShz4O7QcYxyZWY2+0dgj8fTcECrSqKnGx9qGdndnxdLZxNVtrDBZ8ztNRwpn2&#10;CkrrVzn/eH+6uecsROlLWYPXOd/qwGfF9dW0azI9hgrqUiMjEB+yrsl5FWOTCRFUpZ0MI2i0p6YB&#10;dDJSiitRouwI3dVinCQT0QGWDYLSIVB1PjR5scM3Rqv4akzQkdU5f0gSohcPAR6C5T4QxVRmK5RN&#10;ZdWekryAkZPWE4FvqLmMkrVof0E5qxACmDhS4AQYY5Xe6SFlafJD2cJ/9qrSO9VipsBH7eObxHi4&#10;3a5xyQpXc7bsnqEkd2Qbge8R6Tz/mzGQnoNqHfEZHEFdy0jfIVS2CZxhZsuc46JMj/z9+vGo4A2P&#10;ul7OG+SI2Ev+a2Rj0PXHJiZsk3MyeNu/Oy/1JjJFxdsJlRXV++AEc5g9bDg5Kq09s+807ymd/N3i&#10;CwAA//8DAFBLAwQUAAYACAAAACEAXRKoOdYBAACbBAAAEAAAAGRycy9pbmsvaW5rMS54bWy0k1Fr&#10;2zAQx98H+w5CfdjLbMuOM7umTillgcEKZe1ge3RtNRa1pCDJcfLtd5YVxaXpy9gwGOtk/e/ud39d&#10;Xe95h3ZUaSZFieOQYERFLRsmNiX++bgOcoy0qURTdVLQEh+oxterjx+umHjhXQFvBApCj1+8K3Fr&#10;zLaIomEYwmERSrWJEkIW0Tfxcvcdr9yphj4zwQyk1MdQLYWhezOKFawpcW32xP8P2g+yVzX122NE&#10;1ac/jKpqupaKV8YrtpUQtEOi4lD3L4zMYQsfDPJsqMKIM2g4SMI4zdL86yUEqn2JZ+seStRQCcfR&#10;ec3f/0Fz/VZzLGuRZF8yjFxJDd2NNUWWefF+7/dKbqkyjJ4wT1DcxgHV09rymUApqmXXj7PBaFd1&#10;PSCLCQFbuNxxdAbIWz1g80/1gMu7evPiXqNx7c05OGjeUsfRGsYpGJ1vvceMBuEx/GCUvQ4JSZYB&#10;SYMkfYzzIs6KJA3zLJ2Nwrn4qPmket16vSd18qvd8dSmzgbWmNZDJyFZeuhz5OeOtpRtWvN3Z2vZ&#10;SbgObtYXhOS3i5tZTzafN9uZq2v9h1zrP+hziS/s7UX25BSwvRNEUJIus+XnTwSeII8v41cm9llg&#10;Oqs/AAAA//8DAFBLAwQUAAYACAAAACEA7L121eEAAAALAQAADwAAAGRycy9kb3ducmV2LnhtbEyP&#10;wW7CMAyG75P2DpEn7TbSFYVBaYoQ0g7sMgG7cDONaQuNUzUBuj39wmk72v70+/vzxWBbcaXeN441&#10;vI4SEMSlMw1XGr527y9TED4gG2wdk4Zv8rAoHh9yzIy78Yau21CJGMI+Qw11CF0mpS9rsuhHriOO&#10;t6PrLYY49pU0Pd5iuG1lmiQTabHh+KHGjlY1leftxWrwH+vjat+dqs9+v1PLtw2eftao9fPTsJyD&#10;CDSEPxju+lEdiuh0cBc2XrQalJqMI6ohHaczEJFQapaCONw3agqyyOX/DsUvAA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QItABQABgAIAAAAIQCbMyc3DAEAAC0CAAATAAAAAAAAAAAAAAAAAAAA&#10;AABbQ29udGVudF9UeXBlc10ueG1sUEsBAi0AFAAGAAgAAAAhADj9If/WAAAAlAEAAAsAAAAAAAAA&#10;AAAAAAAAPQEAAF9yZWxzLy5yZWxzUEsBAi0AFAAGAAgAAAAhAPSjqotoAQAAAwMAAA4AAAAAAAAA&#10;AAAAAAAAPAIAAGRycy9lMm9Eb2MueG1sUEsBAi0AFAAGAAgAAAAhAF0SqDnWAQAAmwQAABAAAAAA&#10;AAAAAAAAAAAA0AMAAGRycy9pbmsvaW5rMS54bWxQSwECLQAUAAYACAAAACEA7L121eEAAAALAQAA&#10;DwAAAAAAAAAAAAAAAADUBQAAZHJzL2Rvd25yZXYueG1sUEsBAi0AFAAGAAgAAAAhAHkYvJ2/AAAA&#10;IQEAABkAAAAAAAAAAAAAAAAA4gYAAGRycy9fcmVscy9lMm9Eb2MueG1sLnJlbHNQSwUGAAAAAAYA&#10;BgB4AQAA2AcAAAAA&#10;">
                <v:imagedata r:id="rId9" o:title=""/>
              </v:shape>
            </w:pict>
          </mc:Fallback>
        </mc:AlternateContent>
      </w:r>
      <w:r w:rsidR="000A11C1">
        <w:rPr>
          <w:rFonts w:eastAsiaTheme="minorEastAsia"/>
          <w:noProof/>
        </w:rPr>
        <mc:AlternateContent>
          <mc:Choice Requires="wpi">
            <w:drawing>
              <wp:anchor distT="0" distB="0" distL="114300" distR="114300" simplePos="0" relativeHeight="251661312" behindDoc="0" locked="0" layoutInCell="1" allowOverlap="1" wp14:anchorId="1C632785" wp14:editId="27B2AD37">
                <wp:simplePos x="0" y="0"/>
                <wp:positionH relativeFrom="column">
                  <wp:posOffset>3564702</wp:posOffset>
                </wp:positionH>
                <wp:positionV relativeFrom="paragraph">
                  <wp:posOffset>891592</wp:posOffset>
                </wp:positionV>
                <wp:extent cx="360" cy="360"/>
                <wp:effectExtent l="57150" t="57150" r="57150" b="57150"/>
                <wp:wrapNone/>
                <wp:docPr id="309620064" name="Ink 2"/>
                <wp:cNvGraphicFramePr/>
                <a:graphic xmlns:a="http://schemas.openxmlformats.org/drawingml/2006/main">
                  <a:graphicData uri="http://schemas.microsoft.com/office/word/2010/wordprocessingInk">
                    <w14:contentPart bwMode="auto" r:id="rId25">
                      <w14:nvContentPartPr>
                        <w14:cNvContentPartPr/>
                      </w14:nvContentPartPr>
                      <w14:xfrm>
                        <a:off x="0" y="0"/>
                        <a:ext cx="360" cy="360"/>
                      </w14:xfrm>
                    </w14:contentPart>
                  </a:graphicData>
                </a:graphic>
              </wp:anchor>
            </w:drawing>
          </mc:Choice>
          <mc:Fallback>
            <w:pict>
              <v:shape w14:anchorId="63D69DCC" id="Ink 2" o:spid="_x0000_s1026" type="#_x0000_t75" style="position:absolute;margin-left:280pt;margin-top:69.5pt;width:1.45pt;height:1.4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3cRuttAQAAAwMAAA4AAABkcnMvZTJvRG9jLnhtbJxSS07DMBDdI3GH&#10;yHuapFRViZp0QYXUBdAFHMA4dmMRe6Kx06S3Z/IpbUEIqRtrPCO/eR8vV60pg71Ep8GmLJ5ELJBW&#10;QK7tLmXvb093CxY4z23OS7AyZQfp2Cq7vVk2VSKnUECZSwwIxLqkqVJWeF8lYehEIQ13E6ikpaEC&#10;NNzTFXdhjrwhdFOG0yiahw1gXiEI6Rx118OQZT2+UlL4V6Wc9EGZssV8RvR8yh6iiAqk4n5OxcfY&#10;CbMlT3bIq0KLkRK/gpHh2hKBb6g19zyoUf+CMlogOFB+IsCEoJQWstdDyuLoh7KN/exUxTNRYyLA&#10;emn9lqM/etcPrllhSnKgeYac0uG1BzYikj3/hzGQXoOoDfEZEkFZck/fwRW6cmRzovOU4SaPT/zt&#10;/vGkYIsnXS+XA0okHCX/9aRVaDqziUnQpoziPHRnn6VsfSCo2acsqN8VZ5jD2+OGM1Np7UV85/eO&#10;0tnfzb4AAAD//wMAUEsDBBQABgAIAAAAIQDGiibE1wEAAJsEAAAQAAAAZHJzL2luay9pbmsxLnht&#10;bLSTXWvbMBSG7wf7D0K92M1sS7JTO6ZOGWOBwgql7WC7dG01FrWkIMtx8u93/BHFpelN2TAY68h6&#10;zznPeXV1vZc12nHTCK0yTH2CEVeFLoXaZPjX49pLMGpsrsq81opn+MAbfL36/OlKqBdZp/BGoKCa&#10;/kvWGa6s3aZB0HWd34W+NpuAERIGN+rl9ideTadK/iyUsJCyOYYKrSzf214sFWWGC7sn7n/QftCt&#10;Kbjb7iOmOP1hTV7wtTYyt06xypXiNVK5hLp/Y2QPW/gQkGfDDUZSQMMe82kUR8mPJQTyfYZn6xZK&#10;bKASiYPzmn/+g+b6rWZfVsjiyxijqaSS7/qagoF5+n7vd0ZvubGCnzCPUKaNAyrG9cBnBGV4o+u2&#10;nw1Gu7xuARklBGwx5abBGSBv9YDNP9UDLu/qzYt7jWZqb85hguYsdRytFZKD0eXWecw2INyHH6wZ&#10;rgMjbOGRyGPRI01SGqcs9C/ZcjaKycVHzSfTNpXTezInvw47jtrYWSdKWznoxCcLB32O/NzRiotN&#10;ZT92ttC1huswzfqCkOR7+G3W05DPme3M1R38h6bW7/lzhi+G24uGk2Ng6J0igli0iBdfvxB4vIQu&#10;6SsTuywwndVfAAAA//8DAFBLAwQUAAYACAAAACEAOs1uuuEAAAALAQAADwAAAGRycy9kb3ducmV2&#10;LnhtbEyPMU/DMBCFdyT+g3VIbNRpIYGEOFVViaEsqC1Lt2vsJinxObLdNvDrOaay3d17eve9cj7a&#10;XpyND50jBdNJAsJQ7XRHjYLP7dvDC4gQkTT2joyCbxNgXt3elFhod6G1OW9iIziEQoEK2hiHQspQ&#10;t8ZimLjBEGsH5y1GXn0jtccLh9tezpIkkxY74g8tDmbZmvprc7IKwvvqsNwNx+bD77bp4nmNx58V&#10;KnV/Ny5eQUQzxqsZ/vAZHSpm2rsT6SB6BWmWcJfIwmPOAzvSbJaD2PPlaZqDrEr5v0P1CwAA//8D&#10;AFBLAwQUAAYACAAAACEAeRi8nb8AAAAhAQAAGQAAAGRycy9fcmVscy9lMm9Eb2MueG1sLnJlbHOE&#10;z7FqxDAMBuC90Hcw2hslHcpR4mQ5DrKWFG41jpKYxLKxnNJ7+3rswcENGoTQ90tt/+t39UNJXGAN&#10;TVWDIrZhcrxo+B4vbydQkg1PZg9MGm4k0HevL+0X7SaXJVldFFUUFg1rzvETUexK3kgVInGZzCF5&#10;k0ubFozGbmYhfK/rD0z/DejuTDVMGtIwNaDGWyzJz+0wz87SOdjDE+cHEWgPycFf/V5QkxbKGhxv&#10;WKqpyqGAXYt3j3V/AAAA//8DAFBLAQItABQABgAIAAAAIQCbMyc3DAEAAC0CAAATAAAAAAAAAAAA&#10;AAAAAAAAAABbQ29udGVudF9UeXBlc10ueG1sUEsBAi0AFAAGAAgAAAAhADj9If/WAAAAlAEAAAsA&#10;AAAAAAAAAAAAAAAAPQEAAF9yZWxzLy5yZWxzUEsBAi0AFAAGAAgAAAAhAF3cRuttAQAAAwMAAA4A&#10;AAAAAAAAAAAAAAAAPAIAAGRycy9lMm9Eb2MueG1sUEsBAi0AFAAGAAgAAAAhAMaKJsTXAQAAmwQA&#10;ABAAAAAAAAAAAAAAAAAA1QMAAGRycy9pbmsvaW5rMS54bWxQSwECLQAUAAYACAAAACEAOs1uuuEA&#10;AAALAQAADwAAAAAAAAAAAAAAAADaBQAAZHJzL2Rvd25yZXYueG1sUEsBAi0AFAAGAAgAAAAhAHkY&#10;vJ2/AAAAIQEAABkAAAAAAAAAAAAAAAAA6AYAAGRycy9fcmVscy9lMm9Eb2MueG1sLnJlbHNQSwUG&#10;AAAAAAYABgB4AQAA3gcAAAAA&#10;">
                <v:imagedata r:id="rId9" o:title=""/>
              </v:shape>
            </w:pict>
          </mc:Fallback>
        </mc:AlternateContent>
      </w:r>
      <w:r w:rsidR="000A11C1">
        <w:rPr>
          <w:rFonts w:eastAsiaTheme="minorEastAsia"/>
          <w:noProof/>
        </w:rPr>
        <mc:AlternateContent>
          <mc:Choice Requires="wpi">
            <w:drawing>
              <wp:anchor distT="0" distB="0" distL="114300" distR="114300" simplePos="0" relativeHeight="251660288" behindDoc="0" locked="0" layoutInCell="1" allowOverlap="1" wp14:anchorId="466C7307" wp14:editId="0DFFF4EC">
                <wp:simplePos x="0" y="0"/>
                <wp:positionH relativeFrom="column">
                  <wp:posOffset>2980062</wp:posOffset>
                </wp:positionH>
                <wp:positionV relativeFrom="paragraph">
                  <wp:posOffset>556072</wp:posOffset>
                </wp:positionV>
                <wp:extent cx="360" cy="360"/>
                <wp:effectExtent l="57150" t="57150" r="57150" b="57150"/>
                <wp:wrapNone/>
                <wp:docPr id="362448696" name="Ink 1"/>
                <wp:cNvGraphicFramePr/>
                <a:graphic xmlns:a="http://schemas.openxmlformats.org/drawingml/2006/main">
                  <a:graphicData uri="http://schemas.microsoft.com/office/word/2010/wordprocessingInk">
                    <w14:contentPart bwMode="auto" r:id="rId26">
                      <w14:nvContentPartPr>
                        <w14:cNvContentPartPr/>
                      </w14:nvContentPartPr>
                      <w14:xfrm>
                        <a:off x="0" y="0"/>
                        <a:ext cx="360" cy="360"/>
                      </w14:xfrm>
                    </w14:contentPart>
                  </a:graphicData>
                </a:graphic>
              </wp:anchor>
            </w:drawing>
          </mc:Choice>
          <mc:Fallback>
            <w:pict>
              <v:shape w14:anchorId="02400E92" id="Ink 1" o:spid="_x0000_s1026" type="#_x0000_t75" style="position:absolute;margin-left:233.95pt;margin-top:43.1pt;width:1.45pt;height:1.4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3cRuttAQAAAwMAAA4AAABkcnMvZTJvRG9jLnhtbJxSS07DMBDdI3GH&#10;yHuapFRViZp0QYXUBdAFHMA4dmMRe6Kx06S3Z/IpbUEIqRtrPCO/eR8vV60pg71Ep8GmLJ5ELJBW&#10;QK7tLmXvb093CxY4z23OS7AyZQfp2Cq7vVk2VSKnUECZSwwIxLqkqVJWeF8lYehEIQ13E6ikpaEC&#10;NNzTFXdhjrwhdFOG0yiahw1gXiEI6Rx118OQZT2+UlL4V6Wc9EGZssV8RvR8yh6iiAqk4n5OxcfY&#10;CbMlT3bIq0KLkRK/gpHh2hKBb6g19zyoUf+CMlogOFB+IsCEoJQWstdDyuLoh7KN/exUxTNRYyLA&#10;emn9lqM/etcPrllhSnKgeYac0uG1BzYikj3/hzGQXoOoDfEZEkFZck/fwRW6cmRzovOU4SaPT/zt&#10;/vGkYIsnXS+XA0okHCX/9aRVaDqziUnQpoziPHRnn6VsfSCo2acsqN8VZ5jD2+OGM1Np7UV85/eO&#10;0tnfzb4AAAD//wMAUEsDBBQABgAIAAAAIQCu/7aN1gEAAJsEAAAQAAAAZHJzL2luay9pbmsxLnht&#10;bLSTUWvbMBDH3wf7DkJ92MtsS44zu6ZOKWWBwQpl7WB7dG01FrWkIMtx8u13lhXFpenL2AgE+2T9&#10;7+53/7u63osW7ZjuuJIFpiHBiMlK1VxuCvzzcR1kGHWmlHXZKskKfGAdvl59/HDF5Ytoc/hHoCC7&#10;8Um0BW6M2eZRNAxDOCxCpTdRTMgi+iZf7r7jlbtVs2cuuYGU3TFUKWnY3oxiOa8LXJk98d+D9oPq&#10;dcX88RjR1ekLo8uKrZUWpfGKTSkla5EsBdT9CyNz2MIDhzwbpjESHBoO4pAmaZJ9vYRAuS/w7L2H&#10;EjuoRODovObv/6C5fqs5lrWI0y8pRq6kmu3GmiLLPH+/93uttkwbzk6YJyju4ICq6d3ymUBp1qm2&#10;H2eD0a5se0BGCQFbuNw0OgPkrR6w+ad6wOVdvXlxr9G49uYcHDRvqeNoDRcMjC623mOmA+Ex/GC0&#10;XYeYxMuAJEGcPNIsp2kew76Q5WwUzsVHzSfdd43Xe9Inv9oTT23qbOC1aTx0EoLyEfoc+bmrDeOb&#10;xvzd3Uq1CtbBzfqCkOx2cTPryebzZjuzutZ/yLX+gz0X+MJuL7I3p4DtnSKC4mSZLj9/IvALMnpJ&#10;X5nYZ4HprP4AAAD//wMAUEsDBBQABgAIAAAAIQA1vQmf4AAAAAkBAAAPAAAAZHJzL2Rvd25yZXYu&#10;eG1sTI/BbsIwDIbvk/YOkZF2GymItdA1RQhpB3aZgF24mca0hSapkgDdnn7eaTva/vT7+4vlYDpx&#10;Ix9aZxVMxgkIspXTra0VfO7fnucgQkSrsXOWFHxRgGX5+FBgrt3dbum2i7XgEBtyVNDE2OdShqoh&#10;g2HserJ8OzlvMPLoa6k93jncdHKaJKk02Fr+0GBP64aqy+5qFIT3zWl96M/1hz/sX1bZFs/fG1Tq&#10;aTSsXkFEGuIfDL/6rA4lOx3d1eogOgWzNFswqmCeTkEwMMsS7nLkxWICsizk/wblDwAAAP//AwBQ&#10;SwMEFAAGAAgAAAAhAHkYvJ2/AAAAIQEAABkAAABkcnMvX3JlbHMvZTJvRG9jLnhtbC5yZWxzhM+x&#10;asQwDAbgvdB3MNobJR3KUeJkOQ6ylhRuNY6SmMSysZzSe/t67MHBDRqE0PdLbf/rd/VDSVxgDU1V&#10;gyK2YXK8aPgeL28nUJINT2YPTBpuJNB3ry/tF+0mlyVZXRRVFBYNa87xE1HsSt5IFSJxmcwheZNL&#10;mxaMxm5mIXyv6w9M/w3o7kw1TBrSMDWgxlssyc/tMM/O0jnYwxPnBxFoD8nBX/1eUJMWyhocb1iq&#10;qcqhgF2Ld491fwAAAP//AwBQSwECLQAUAAYACAAAACEAmzMnNwwBAAAtAgAAEwAAAAAAAAAAAAAA&#10;AAAAAAAAW0NvbnRlbnRfVHlwZXNdLnhtbFBLAQItABQABgAIAAAAIQA4/SH/1gAAAJQBAAALAAAA&#10;AAAAAAAAAAAAAD0BAABfcmVscy8ucmVsc1BLAQItABQABgAIAAAAIQBd3EbrbQEAAAMDAAAOAAAA&#10;AAAAAAAAAAAAADwCAABkcnMvZTJvRG9jLnhtbFBLAQItABQABgAIAAAAIQCu/7aN1gEAAJsEAAAQ&#10;AAAAAAAAAAAAAAAAANUDAABkcnMvaW5rL2luazEueG1sUEsBAi0AFAAGAAgAAAAhADW9CZ/gAAAA&#10;CQEAAA8AAAAAAAAAAAAAAAAA2QUAAGRycy9kb3ducmV2LnhtbFBLAQItABQABgAIAAAAIQB5GLyd&#10;vwAAACEBAAAZAAAAAAAAAAAAAAAAAOYGAABkcnMvX3JlbHMvZTJvRG9jLnhtbC5yZWxzUEsFBgAA&#10;AAAGAAYAeAEAANwHAAAAAA==&#10;">
                <v:imagedata r:id="rId9" o:title=""/>
              </v:shape>
            </w:pict>
          </mc:Fallback>
        </mc:AlternateContent>
      </w:r>
      <w:r w:rsidR="0055080F">
        <w:rPr>
          <w:rFonts w:eastAsiaTheme="minorEastAsia"/>
          <w:noProof/>
        </w:rPr>
        <mc:AlternateContent>
          <mc:Choice Requires="wpg">
            <w:drawing>
              <wp:anchor distT="0" distB="0" distL="114300" distR="114300" simplePos="0" relativeHeight="251659264" behindDoc="0" locked="0" layoutInCell="1" allowOverlap="1" wp14:anchorId="3E20B33D" wp14:editId="4023B825">
                <wp:simplePos x="0" y="0"/>
                <wp:positionH relativeFrom="column">
                  <wp:posOffset>2123954</wp:posOffset>
                </wp:positionH>
                <wp:positionV relativeFrom="paragraph">
                  <wp:posOffset>266065</wp:posOffset>
                </wp:positionV>
                <wp:extent cx="1772285" cy="1861820"/>
                <wp:effectExtent l="19050" t="0" r="37465" b="24130"/>
                <wp:wrapTopAndBottom/>
                <wp:docPr id="1800638284" name="Group 3"/>
                <wp:cNvGraphicFramePr/>
                <a:graphic xmlns:a="http://schemas.openxmlformats.org/drawingml/2006/main">
                  <a:graphicData uri="http://schemas.microsoft.com/office/word/2010/wordprocessingGroup">
                    <wpg:wgp>
                      <wpg:cNvGrpSpPr/>
                      <wpg:grpSpPr>
                        <a:xfrm>
                          <a:off x="0" y="0"/>
                          <a:ext cx="1772285" cy="1861820"/>
                          <a:chOff x="0" y="0"/>
                          <a:chExt cx="2382200" cy="2419350"/>
                        </a:xfrm>
                      </wpg:grpSpPr>
                      <wps:wsp>
                        <wps:cNvPr id="1865798788" name="Hexagon 1"/>
                        <wps:cNvSpPr/>
                        <wps:spPr>
                          <a:xfrm>
                            <a:off x="738187" y="819150"/>
                            <a:ext cx="905825" cy="781050"/>
                          </a:xfrm>
                          <a:prstGeom prst="hexagon">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4217500" name="Hexagon 1"/>
                        <wps:cNvSpPr/>
                        <wps:spPr>
                          <a:xfrm>
                            <a:off x="738187" y="0"/>
                            <a:ext cx="905317" cy="781050"/>
                          </a:xfrm>
                          <a:prstGeom prst="hexagon">
                            <a:avLst/>
                          </a:prstGeom>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8668441" name="Hexagon 1"/>
                        <wps:cNvSpPr/>
                        <wps:spPr>
                          <a:xfrm>
                            <a:off x="1476375" y="423863"/>
                            <a:ext cx="905825" cy="781050"/>
                          </a:xfrm>
                          <a:prstGeom prst="hexagon">
                            <a:avLst/>
                          </a:prstGeom>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1402811" name="Hexagon 1"/>
                        <wps:cNvSpPr/>
                        <wps:spPr>
                          <a:xfrm>
                            <a:off x="1476375" y="1223963"/>
                            <a:ext cx="905825" cy="781050"/>
                          </a:xfrm>
                          <a:prstGeom prst="hexagon">
                            <a:avLst/>
                          </a:prstGeom>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9032476" name="Hexagon 1"/>
                        <wps:cNvSpPr/>
                        <wps:spPr>
                          <a:xfrm>
                            <a:off x="738187" y="1638300"/>
                            <a:ext cx="905825" cy="781050"/>
                          </a:xfrm>
                          <a:prstGeom prst="hexagon">
                            <a:avLst/>
                          </a:prstGeom>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6492193" name="Hexagon 1"/>
                        <wps:cNvSpPr/>
                        <wps:spPr>
                          <a:xfrm>
                            <a:off x="0" y="1223963"/>
                            <a:ext cx="905825" cy="781050"/>
                          </a:xfrm>
                          <a:prstGeom prst="hexagon">
                            <a:avLst/>
                          </a:prstGeom>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1007938" name="Hexagon 1"/>
                        <wps:cNvSpPr/>
                        <wps:spPr>
                          <a:xfrm>
                            <a:off x="9525" y="419100"/>
                            <a:ext cx="905825" cy="781050"/>
                          </a:xfrm>
                          <a:prstGeom prst="hexagon">
                            <a:avLst/>
                          </a:prstGeom>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56B80C8" id="Group 3" o:spid="_x0000_s1026" style="position:absolute;margin-left:167.25pt;margin-top:20.95pt;width:139.55pt;height:146.6pt;z-index:251659264;mso-width-relative:margin;mso-height-relative:margin" coordsize="23822,241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zfD0gMAANAbAAAOAAAAZHJzL2Uyb0RvYy54bWzsWd9vnDgQfj/p/gfE+wVs2OWHsqmitM2d&#10;FLXRpac+O8YsqGD7bG9207/+xjZLuGxUqdm2ilpeAGPPePx5vhk8nL7a9V1wx5RuBV+F6CQOA8ap&#10;qFq+XoX/fHj7Rx4G2hBekU5wtgrvmQ5fnf3+2+lWlgyLRnQVUwEo4brcylXYGCPLKNK0YT3RJ0Iy&#10;Dp21UD0x0FTrqFJkC9r7LsJxvIy2QlVSCcq0hrevfWd45vTXNaPmfV1rZoJuFYJtxl2Vu97aa3R2&#10;Ssq1IrJp6WAGeYYVPWk5TDqqek0MCTaqPVDVt1QJLWpzQkUfibpuKXNrgNWg+NFqLpXYSLeWdbld&#10;yxEmgPYRTs9WS9/dXSp5I68VILGVa8DCtexadrXq7R2sDHYOsvsRMrYzAYWXKMswzhdhQKEP5UuU&#10;4wFU2gDyB3K0eTNI4iTHsINeEqeoSBZOMtpPHP3PnK0EB9EPGOjjMLhpiGQOWl0CBtcqaCu3gEVW&#10;5FkOXstJD/76J9uRteABsp5ibYDBI1q61ADcE1BlSY7yLAwAkxwVyC+MlHvQiniR4wGzLEfxo4WT&#10;UiptLpnoA/sAC/VGOAcjd1fagC0A034UNKxl3hb3ZO47Zs3q+N+shpXBRmEn7XjFLjoV3BFgBKGU&#10;cYN8V0Mq5l+DwbAxfpJRwk3pFFrNddt1o+5BgeXsoW6vZhhvRZmj5Sgcf8kwLzxKuJkFN6Nw33Kh&#10;nlLQwaqGmf34PUgeGovSrajuYd+V8EFBS/q2BbiviDbXREEUAN+EyGbew6XuxHYViuEpDBqhPj/1&#10;3o6H/YLeMNhCVFmF+t8NUSwMur84uGyB0tSGIddIFxmQJVDTnttpD9/0FwK2CUEMldQ92vGm2z/W&#10;SvQfIQCe21mhi3AKc69CatS+cWF8tIMQStn5uRsGoUcSc8VvJLXKLarWlz7sPhIlB58z4KzvxJ4m&#10;pHzkd36sleTifGNE3TqnfMB1wBso63nz/bmL4xSjDFz3m3F3iGQT2iYIWG1D3YugrXfwr+DkhBWe&#10;vz+Mj9WnmY+OnL8OHyHJLZd5mkL0OiaXojRbJhlkS2BdCh8Ny8QG9hecTGdW+nw5Z8kho76oLJlj&#10;lMY4R9+QlQjjpJhpefBV7QPBMz5e52Q5fMn+OskSoyJOMKS645Ll5OCJlkme+GPcnCwnZ92ZlfOR&#10;8qDStj/n2vPrpBy0xMu0AGomx7ESTqS2OjanyS8UiOY0Odd4JoX8pwkJZeI4zorkyPJssbDVV3ue&#10;hOLsnCLnD9efsurq/p/AbyNXuB9+cdn/UtO2q9I+/Ig7+w8AAP//AwBQSwMEFAAGAAgAAAAhAIGE&#10;IM/gAAAACgEAAA8AAABkcnMvZG93bnJldi54bWxMj0FLw0AQhe+C/2EZwZvdrGmCxmxKKeqpCLaC&#10;eJsm0yQ0Oxuy2yT9925Pehzex3vf5KvZdGKkwbWWNahFBIK4tFXLtYav/dvDEwjnkSvsLJOGCzlY&#10;Fbc3OWaVnfiTxp2vRShhl6GGxvs+k9KVDRl0C9sTh+xoB4M+nEMtqwGnUG46+RhFqTTYclhosKdN&#10;Q+VpdzYa3iec1rF6Hben4+bys08+vreKtL6/m9cvIDzN/g+Gq35QhyI4HeyZKyc6DXG8TAKqYame&#10;QQQgVXEK4nBNEgWyyOX/F4pfAAAA//8DAFBLAQItABQABgAIAAAAIQC2gziS/gAAAOEBAAATAAAA&#10;AAAAAAAAAAAAAAAAAABbQ29udGVudF9UeXBlc10ueG1sUEsBAi0AFAAGAAgAAAAhADj9If/WAAAA&#10;lAEAAAsAAAAAAAAAAAAAAAAALwEAAF9yZWxzLy5yZWxzUEsBAi0AFAAGAAgAAAAhAJCPN8PSAwAA&#10;0BsAAA4AAAAAAAAAAAAAAAAALgIAAGRycy9lMm9Eb2MueG1sUEsBAi0AFAAGAAgAAAAhAIGEIM/g&#10;AAAACgEAAA8AAAAAAAAAAAAAAAAALAYAAGRycy9kb3ducmV2LnhtbFBLBQYAAAAABAAEAPMAAAA5&#10;BwAAAAA=&#10;">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1" o:spid="_x0000_s1027" type="#_x0000_t9" style="position:absolute;left:7381;top:8191;width:9059;height:78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sgszAAAAOMAAAAPAAAAZHJzL2Rvd25yZXYueG1sRI9LT8NA&#10;DITvSPyHlStxo5siJQ1pt1VVhHhd+kK9mqxJIrLeKLs04d/jAxJHe8Yzn5fr0bXqQn1oPBuYTRNQ&#10;xKW3DVcGTsfH2xxUiMgWW89k4IcCrFfXV0ssrB94T5dDrJSEcCjQQB1jV2gdypochqnviEX79L3D&#10;KGNfadvjIOGu1XdJkmmHDUtDjR1tayq/Dt/OQDs87V5etw/px6iP2fkt3ZzeqTLmZjJuFqAijfHf&#10;/Hf9bAU/z9L5fT7PBVp+kgXo1S8AAAD//wMAUEsBAi0AFAAGAAgAAAAhANvh9svuAAAAhQEAABMA&#10;AAAAAAAAAAAAAAAAAAAAAFtDb250ZW50X1R5cGVzXS54bWxQSwECLQAUAAYACAAAACEAWvQsW78A&#10;AAAVAQAACwAAAAAAAAAAAAAAAAAfAQAAX3JlbHMvLnJlbHNQSwECLQAUAAYACAAAACEAXt7ILMwA&#10;AADjAAAADwAAAAAAAAAAAAAAAAAHAgAAZHJzL2Rvd25yZXYueG1sUEsFBgAAAAADAAMAtwAAAAAD&#10;AAAAAA==&#10;" adj="4656" fillcolor="#5b9bd5 [3204]" strokecolor="#091723 [484]" strokeweight="1pt"/>
                <v:shape id="Hexagon 1" o:spid="_x0000_s1028" type="#_x0000_t9" style="position:absolute;left:7381;width:9054;height:7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FCEyAAAAOMAAAAPAAAAZHJzL2Rvd25yZXYueG1sRI9BT8Mw&#10;DIXvSPyHyEjcWLKKDVSWTQgJwY2t2+5WYtqKxKma0JV/jw9IHG0/v/e+zW6OQU005j6xheXCgCJ2&#10;yffcWjgdX+8eQeWC7DEkJgs/lGG3vb7aYO3ThQ80NaVVYsK5RgtdKUOtdXYdRcyLNBDL7TONEYuM&#10;Y6v9iBcxj0FXxqx1xJ4locOBXjpyX813tODO8RDc2z7s8bRucO6nZnX+sPb2Zn5+AlVoLv/iv+93&#10;L/Urc18tH1ZGKIRJFqC3vwAAAP//AwBQSwECLQAUAAYACAAAACEA2+H2y+4AAACFAQAAEwAAAAAA&#10;AAAAAAAAAAAAAAAAW0NvbnRlbnRfVHlwZXNdLnhtbFBLAQItABQABgAIAAAAIQBa9CxbvwAAABUB&#10;AAALAAAAAAAAAAAAAAAAAB8BAABfcmVscy8ucmVsc1BLAQItABQABgAIAAAAIQDj4FCEyAAAAOMA&#10;AAAPAAAAAAAAAAAAAAAAAAcCAABkcnMvZG93bnJldi54bWxQSwUGAAAAAAMAAwC3AAAA/AIAAAAA&#10;" adj="4659" fillcolor="white [3201]" strokecolor="#5b9bd5 [3204]" strokeweight="1pt"/>
                <v:shape id="Hexagon 1" o:spid="_x0000_s1029" type="#_x0000_t9" style="position:absolute;left:14763;top:4238;width:9059;height:78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3l9xwAAAOMAAAAPAAAAZHJzL2Rvd25yZXYueG1sRE/NSsNA&#10;EL4LvsMyBW92U0lDiN2WIlQKImjqweOQHZPQ7GzYHZvo07uC4HG+/9nsZjeoC4XYezawWmagiBtv&#10;e24NvJ0OtyWoKMgWB89k4Isi7LbXVxusrJ/4lS61tCqFcKzQQCcyVlrHpiOHcelH4sR9+OBQ0hla&#10;bQNOKdwN+i7LCu2w59TQ4UgPHTXn+tMZaF4O8khufg7vT5Psv+nYr+vcmJvFvL8HJTTLv/jPfbRp&#10;frYui6LM8xX8/pQA0NsfAAAA//8DAFBLAQItABQABgAIAAAAIQDb4fbL7gAAAIUBAAATAAAAAAAA&#10;AAAAAAAAAAAAAABbQ29udGVudF9UeXBlc10ueG1sUEsBAi0AFAAGAAgAAAAhAFr0LFu/AAAAFQEA&#10;AAsAAAAAAAAAAAAAAAAAHwEAAF9yZWxzLy5yZWxzUEsBAi0AFAAGAAgAAAAhAP0HeX3HAAAA4wAA&#10;AA8AAAAAAAAAAAAAAAAABwIAAGRycy9kb3ducmV2LnhtbFBLBQYAAAAAAwADALcAAAD7AgAAAAA=&#10;" adj="4656" fillcolor="white [3201]" strokecolor="#5b9bd5 [3204]" strokeweight="1pt"/>
                <v:shape id="Hexagon 1" o:spid="_x0000_s1030" type="#_x0000_t9" style="position:absolute;left:14763;top:12239;width:9059;height:78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OeFxwAAAOMAAAAPAAAAZHJzL2Rvd25yZXYueG1sRE/NSsNA&#10;EL4LfYdlCt7sJqFKiN2WIlQKRdDoweOQHZNgdjbsjk3q07uC4HG+/9nsZjeoM4XYezaQrzJQxI23&#10;PbcG3l4PNyWoKMgWB89k4EIRdtvF1QYr6yd+oXMtrUohHCs00ImMldax6chhXPmROHEfPjiUdIZW&#10;24BTCneDLrLsTjvsOTV0ONJDR81n/eUMNM8HeSQ3P4X30yT7bzr2t/XamOvlvL8HJTTLv/jPfbRp&#10;flnk66wo8xx+f0oA6O0PAAAA//8DAFBLAQItABQABgAIAAAAIQDb4fbL7gAAAIUBAAATAAAAAAAA&#10;AAAAAAAAAAAAAABbQ29udGVudF9UeXBlc10ueG1sUEsBAi0AFAAGAAgAAAAhAFr0LFu/AAAAFQEA&#10;AAsAAAAAAAAAAAAAAAAAHwEAAF9yZWxzLy5yZWxzUEsBAi0AFAAGAAgAAAAhAOLk54XHAAAA4wAA&#10;AA8AAAAAAAAAAAAAAAAABwIAAGRycy9kb3ducmV2LnhtbFBLBQYAAAAAAwADALcAAAD7AgAAAAA=&#10;" adj="4656" fillcolor="white [3201]" strokecolor="#5b9bd5 [3204]" strokeweight="1pt"/>
                <v:shape id="Hexagon 1" o:spid="_x0000_s1031" type="#_x0000_t9" style="position:absolute;left:7381;top:16383;width:9059;height:7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L3CyAAAAOMAAAAPAAAAZHJzL2Rvd25yZXYueG1sRE/NSsNA&#10;EL4LfYdlCt7sprFWG7stRagUpKDRg8chO02C2dmwOzbRp3cFweN8/7Pejq5TZwqx9WxgPstAEVfe&#10;tlwbeHvdX92BioJssfNMBr4ownYzuVhjYf3AL3QupVYphGOBBhqRvtA6Vg05jDPfEyfu5INDSWeo&#10;tQ04pHDX6TzLltphy6mhwZ4eGqo+yk9noHreyyO58RjenwbZfdOhvSkXxlxOx909KKFR/sV/7oNN&#10;8/P5KrvOF7dL+P0pAaA3PwAAAP//AwBQSwECLQAUAAYACAAAACEA2+H2y+4AAACFAQAAEwAAAAAA&#10;AAAAAAAAAAAAAAAAW0NvbnRlbnRfVHlwZXNdLnhtbFBLAQItABQABgAIAAAAIQBa9CxbvwAAABUB&#10;AAALAAAAAAAAAAAAAAAAAB8BAABfcmVscy8ucmVsc1BLAQItABQABgAIAAAAIQA7WL3CyAAAAOMA&#10;AAAPAAAAAAAAAAAAAAAAAAcCAABkcnMvZG93bnJldi54bWxQSwUGAAAAAAMAAwC3AAAA/AIAAAAA&#10;" adj="4656" fillcolor="white [3201]" strokecolor="#5b9bd5 [3204]" strokeweight="1pt"/>
                <v:shape id="Hexagon 1" o:spid="_x0000_s1032" type="#_x0000_t9" style="position:absolute;top:12239;width:9058;height:78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SS4xwAAAOMAAAAPAAAAZHJzL2Rvd25yZXYueG1sRE/NSsNA&#10;EL4LvsMygje7aazBpt2WIlQKItToocchOybB7GzYHZvo07uC4HG+/1lvJ9erM4XYeTYwn2WgiGtv&#10;O24MvL3ub+5BRUG22HsmA18UYbu5vFhjaf3IL3SupFEphGOJBlqRodQ61i05jDM/ECfu3QeHks7Q&#10;aBtwTOGu13mWFdphx6mhxYEeWqo/qk9noD7u5ZHc9BxOT6PsvunQ3VULY66vpt0KlNAk/+I/98Gm&#10;+UVeLJb5fHkLvz8lAPTmBwAA//8DAFBLAQItABQABgAIAAAAIQDb4fbL7gAAAIUBAAATAAAAAAAA&#10;AAAAAAAAAAAAAABbQ29udGVudF9UeXBlc10ueG1sUEsBAi0AFAAGAAgAAAAhAFr0LFu/AAAAFQEA&#10;AAsAAAAAAAAAAAAAAAAAHwEAAF9yZWxzLy5yZWxzUEsBAi0AFAAGAAgAAAAhAI0ZJLjHAAAA4wAA&#10;AA8AAAAAAAAAAAAAAAAABwIAAGRycy9kb3ducmV2LnhtbFBLBQYAAAAAAwADALcAAAD7AgAAAAA=&#10;" adj="4656" fillcolor="white [3201]" strokecolor="#5b9bd5 [3204]" strokeweight="1pt"/>
                <v:shape id="Hexagon 1" o:spid="_x0000_s1033" type="#_x0000_t9" style="position:absolute;left:95;top:4191;width:9058;height:7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R4oxwAAAOIAAAAPAAAAZHJzL2Rvd25yZXYueG1sRE9LSwMx&#10;EL4L/Q9hCt5s0lofXZuWIlQKUtDVg8dhM91d3EyWZOyu/npzEDx+fO/1dvSdOlNMbWAL85kBRVwF&#10;13Jt4f1tf3UPKgmywy4wWfimBNvN5GKNhQsDv9K5lFrlEE4FWmhE+kLrVDXkMc1CT5y5U4geJcNY&#10;axdxyOG+0wtjbrXHlnNDgz09NlR9ll/eQvWylyfy4zF+PA+y+6FDe1Murb2cjrsHUEKj/Iv/3Adn&#10;YbGcG3O3us6b86V8B/TmFwAA//8DAFBLAQItABQABgAIAAAAIQDb4fbL7gAAAIUBAAATAAAAAAAA&#10;AAAAAAAAAAAAAABbQ29udGVudF9UeXBlc10ueG1sUEsBAi0AFAAGAAgAAAAhAFr0LFu/AAAAFQEA&#10;AAsAAAAAAAAAAAAAAAAAHwEAAF9yZWxzLy5yZWxzUEsBAi0AFAAGAAgAAAAhAAohHijHAAAA4gAA&#10;AA8AAAAAAAAAAAAAAAAABwIAAGRycy9kb3ducmV2LnhtbFBLBQYAAAAAAwADALcAAAD7AgAAAAA=&#10;" adj="4656" fillcolor="white [3201]" strokecolor="#5b9bd5 [3204]" strokeweight="1pt"/>
                <w10:wrap type="topAndBottom"/>
              </v:group>
            </w:pict>
          </mc:Fallback>
        </mc:AlternateContent>
      </w:r>
    </w:p>
    <w:p w14:paraId="70111EE7" w14:textId="7DE1A04E" w:rsidR="00D870B3" w:rsidRDefault="00DC1667" w:rsidP="0026368E">
      <w:pPr>
        <w:pStyle w:val="ListParagraph"/>
        <w:adjustRightInd w:val="0"/>
        <w:snapToGrid w:val="0"/>
        <w:spacing w:before="120" w:after="120"/>
        <w:ind w:left="720" w:firstLineChars="0" w:firstLine="0"/>
        <w:rPr>
          <w:rFonts w:eastAsiaTheme="minorEastAsia"/>
        </w:rPr>
      </w:pPr>
      <w:r>
        <w:rPr>
          <w:rFonts w:eastAsiaTheme="minorEastAsia"/>
        </w:rPr>
        <w:t xml:space="preserve">With option1, </w:t>
      </w:r>
      <w:r w:rsidR="00752902">
        <w:rPr>
          <w:rFonts w:eastAsiaTheme="minorEastAsia"/>
        </w:rPr>
        <w:t xml:space="preserve">network </w:t>
      </w:r>
      <w:r w:rsidR="004A7D5A">
        <w:rPr>
          <w:rFonts w:eastAsiaTheme="minorEastAsia"/>
        </w:rPr>
        <w:t xml:space="preserve">provides </w:t>
      </w:r>
      <w:r w:rsidR="00752902">
        <w:rPr>
          <w:rFonts w:eastAsiaTheme="minorEastAsia"/>
        </w:rPr>
        <w:t>every neighboring cell’s reference location</w:t>
      </w:r>
      <w:r w:rsidR="004A7D5A">
        <w:rPr>
          <w:rFonts w:eastAsiaTheme="minorEastAsia"/>
        </w:rPr>
        <w:t xml:space="preserve"> as above</w:t>
      </w:r>
      <w:r w:rsidR="00752902">
        <w:rPr>
          <w:rFonts w:eastAsiaTheme="minorEastAsia"/>
        </w:rPr>
        <w:t xml:space="preserve">. </w:t>
      </w:r>
    </w:p>
    <w:p w14:paraId="62EF6517" w14:textId="376A6E1B" w:rsidR="009F624F" w:rsidRDefault="00952784" w:rsidP="0026368E">
      <w:pPr>
        <w:pStyle w:val="ListParagraph"/>
        <w:adjustRightInd w:val="0"/>
        <w:snapToGrid w:val="0"/>
        <w:spacing w:before="120" w:after="120"/>
        <w:ind w:left="720" w:firstLineChars="0" w:firstLine="0"/>
        <w:rPr>
          <w:rFonts w:eastAsiaTheme="minorEastAsia"/>
        </w:rPr>
      </w:pPr>
      <w:r>
        <w:rPr>
          <w:rFonts w:eastAsiaTheme="minorEastAsia"/>
        </w:rPr>
        <w:t>In case</w:t>
      </w:r>
      <w:r w:rsidR="00CB4F0D">
        <w:rPr>
          <w:rFonts w:eastAsiaTheme="minorEastAsia"/>
        </w:rPr>
        <w:t xml:space="preserve"> </w:t>
      </w:r>
      <w:r w:rsidR="00D870B3">
        <w:rPr>
          <w:rFonts w:eastAsiaTheme="minorEastAsia"/>
        </w:rPr>
        <w:t>more than one</w:t>
      </w:r>
      <w:r w:rsidR="00611556">
        <w:rPr>
          <w:rFonts w:eastAsiaTheme="minorEastAsia"/>
        </w:rPr>
        <w:t xml:space="preserve"> neighboring </w:t>
      </w:r>
      <w:r w:rsidR="006D02CB">
        <w:rPr>
          <w:rFonts w:eastAsiaTheme="minorEastAsia"/>
        </w:rPr>
        <w:t>cells’</w:t>
      </w:r>
      <w:r w:rsidR="00D870B3">
        <w:rPr>
          <w:rFonts w:eastAsiaTheme="minorEastAsia"/>
        </w:rPr>
        <w:t xml:space="preserve"> </w:t>
      </w:r>
      <w:r w:rsidR="00064DF9">
        <w:rPr>
          <w:rFonts w:eastAsiaTheme="minorEastAsia"/>
        </w:rPr>
        <w:t xml:space="preserve">SSB periodicity and offset are aligned/closed to each other, </w:t>
      </w:r>
      <w:r w:rsidR="00D65C9B">
        <w:rPr>
          <w:rFonts w:eastAsiaTheme="minorEastAsia"/>
        </w:rPr>
        <w:t>measurement</w:t>
      </w:r>
      <w:r w:rsidR="00D870B3">
        <w:rPr>
          <w:rFonts w:eastAsiaTheme="minorEastAsia"/>
        </w:rPr>
        <w:t>s</w:t>
      </w:r>
      <w:r w:rsidR="00D65C9B">
        <w:rPr>
          <w:rFonts w:eastAsiaTheme="minorEastAsia"/>
        </w:rPr>
        <w:t xml:space="preserve"> </w:t>
      </w:r>
      <w:r w:rsidR="00D870B3">
        <w:rPr>
          <w:rFonts w:eastAsiaTheme="minorEastAsia"/>
        </w:rPr>
        <w:t xml:space="preserve">on </w:t>
      </w:r>
      <w:r w:rsidR="00A76AAF">
        <w:rPr>
          <w:rFonts w:eastAsiaTheme="minorEastAsia"/>
        </w:rPr>
        <w:t>them</w:t>
      </w:r>
      <w:r w:rsidR="00D870B3">
        <w:rPr>
          <w:rFonts w:eastAsiaTheme="minorEastAsia"/>
        </w:rPr>
        <w:t xml:space="preserve"> </w:t>
      </w:r>
      <w:r w:rsidR="00D65C9B">
        <w:rPr>
          <w:rFonts w:eastAsiaTheme="minorEastAsia"/>
        </w:rPr>
        <w:t xml:space="preserve">can be covered by </w:t>
      </w:r>
      <w:r w:rsidR="00D870B3">
        <w:rPr>
          <w:rFonts w:eastAsiaTheme="minorEastAsia"/>
        </w:rPr>
        <w:t>one</w:t>
      </w:r>
      <w:r w:rsidR="00D65C9B">
        <w:rPr>
          <w:rFonts w:eastAsiaTheme="minorEastAsia"/>
        </w:rPr>
        <w:t xml:space="preserve"> SMTC</w:t>
      </w:r>
      <w:r>
        <w:rPr>
          <w:rFonts w:eastAsiaTheme="minorEastAsia"/>
        </w:rPr>
        <w:t>. I</w:t>
      </w:r>
      <w:r w:rsidR="001271AF">
        <w:rPr>
          <w:rFonts w:eastAsiaTheme="minorEastAsia" w:hint="eastAsia"/>
        </w:rPr>
        <w:t xml:space="preserve">t should be </w:t>
      </w:r>
      <w:r w:rsidR="008D1430">
        <w:rPr>
          <w:rFonts w:eastAsiaTheme="minorEastAsia"/>
        </w:rPr>
        <w:t>allowed</w:t>
      </w:r>
      <w:r w:rsidR="001271AF">
        <w:rPr>
          <w:rFonts w:eastAsiaTheme="minorEastAsia" w:hint="eastAsia"/>
        </w:rPr>
        <w:t xml:space="preserve"> to associate </w:t>
      </w:r>
      <w:r w:rsidR="00445AE5">
        <w:rPr>
          <w:rFonts w:eastAsiaTheme="minorEastAsia" w:hint="eastAsia"/>
        </w:rPr>
        <w:t>one</w:t>
      </w:r>
      <w:r w:rsidR="00B2467A">
        <w:rPr>
          <w:rFonts w:eastAsiaTheme="minorEastAsia"/>
        </w:rPr>
        <w:t xml:space="preserve"> SMTC with multiple </w:t>
      </w:r>
      <w:r w:rsidR="00422529">
        <w:rPr>
          <w:rFonts w:eastAsiaTheme="minorEastAsia"/>
        </w:rPr>
        <w:t xml:space="preserve">neighboring cells’ </w:t>
      </w:r>
      <w:r w:rsidR="00B2467A">
        <w:rPr>
          <w:rFonts w:eastAsiaTheme="minorEastAsia"/>
        </w:rPr>
        <w:t>reference locations</w:t>
      </w:r>
      <w:r w:rsidR="00422529">
        <w:rPr>
          <w:rFonts w:eastAsiaTheme="minorEastAsia"/>
        </w:rPr>
        <w:t xml:space="preserve">. </w:t>
      </w:r>
      <w:r w:rsidR="007937EE">
        <w:rPr>
          <w:rFonts w:eastAsiaTheme="minorEastAsia"/>
        </w:rPr>
        <w:t>Because</w:t>
      </w:r>
      <w:r w:rsidR="007937EE">
        <w:rPr>
          <w:rFonts w:eastAsiaTheme="minorEastAsia" w:hint="eastAsia"/>
        </w:rPr>
        <w:t xml:space="preserve"> one SMTC is also associated with a list of </w:t>
      </w:r>
      <w:r w:rsidR="006D02CB">
        <w:rPr>
          <w:rFonts w:eastAsiaTheme="minorEastAsia"/>
        </w:rPr>
        <w:t>PCIs, we</w:t>
      </w:r>
      <w:r w:rsidR="00CB4F0D">
        <w:rPr>
          <w:rFonts w:eastAsiaTheme="minorEastAsia"/>
        </w:rPr>
        <w:t xml:space="preserve"> can</w:t>
      </w:r>
      <w:r w:rsidR="00DA4943">
        <w:rPr>
          <w:rFonts w:eastAsiaTheme="minorEastAsia"/>
        </w:rPr>
        <w:t xml:space="preserve"> either </w:t>
      </w:r>
      <w:r w:rsidR="00FD4474">
        <w:rPr>
          <w:rFonts w:eastAsiaTheme="minorEastAsia"/>
        </w:rPr>
        <w:t>configure</w:t>
      </w:r>
      <w:r w:rsidR="00CB4F0D">
        <w:rPr>
          <w:rFonts w:eastAsiaTheme="minorEastAsia"/>
        </w:rPr>
        <w:t xml:space="preserve"> </w:t>
      </w:r>
      <w:r w:rsidR="00DA4943">
        <w:rPr>
          <w:rFonts w:eastAsiaTheme="minorEastAsia"/>
        </w:rPr>
        <w:t xml:space="preserve">one reference location per PCI or a list of </w:t>
      </w:r>
      <w:r w:rsidR="00FD4474">
        <w:rPr>
          <w:rFonts w:eastAsiaTheme="minorEastAsia"/>
        </w:rPr>
        <w:t xml:space="preserve">reference </w:t>
      </w:r>
      <w:r w:rsidR="00DA4943">
        <w:rPr>
          <w:rFonts w:eastAsiaTheme="minorEastAsia"/>
        </w:rPr>
        <w:t>location</w:t>
      </w:r>
      <w:r w:rsidR="00FD4474">
        <w:rPr>
          <w:rFonts w:eastAsiaTheme="minorEastAsia"/>
        </w:rPr>
        <w:t>s</w:t>
      </w:r>
      <w:r w:rsidR="00DA4943">
        <w:rPr>
          <w:rFonts w:eastAsiaTheme="minorEastAsia"/>
        </w:rPr>
        <w:t xml:space="preserve"> per SMTC.</w:t>
      </w:r>
      <w:r w:rsidR="002C11CA">
        <w:rPr>
          <w:rFonts w:eastAsiaTheme="minorEastAsia" w:hint="eastAsia"/>
        </w:rPr>
        <w:t xml:space="preserve"> </w:t>
      </w:r>
    </w:p>
    <w:p w14:paraId="5CED8B58" w14:textId="1A57FD9E" w:rsidR="00DC1667" w:rsidRPr="00DC1667" w:rsidRDefault="00976D6C" w:rsidP="000912E9">
      <w:pPr>
        <w:pStyle w:val="ListParagraph"/>
        <w:adjustRightInd w:val="0"/>
        <w:snapToGrid w:val="0"/>
        <w:spacing w:before="120" w:after="120"/>
        <w:ind w:left="720" w:firstLineChars="0" w:firstLine="0"/>
        <w:rPr>
          <w:rFonts w:eastAsiaTheme="minorEastAsia"/>
        </w:rPr>
      </w:pPr>
      <w:r>
        <w:rPr>
          <w:rFonts w:eastAsiaTheme="minorEastAsia"/>
        </w:rPr>
        <w:t xml:space="preserve">Considering </w:t>
      </w:r>
      <w:r w:rsidR="00445AE5">
        <w:rPr>
          <w:rFonts w:eastAsiaTheme="minorEastAsia" w:hint="eastAsia"/>
        </w:rPr>
        <w:t>overlapped TN network</w:t>
      </w:r>
      <w:r w:rsidR="000912E9">
        <w:rPr>
          <w:rFonts w:eastAsiaTheme="minorEastAsia" w:hint="eastAsia"/>
        </w:rPr>
        <w:t xml:space="preserve"> measurement, </w:t>
      </w:r>
      <w:r w:rsidR="006D02CB">
        <w:rPr>
          <w:rFonts w:eastAsiaTheme="minorEastAsia"/>
        </w:rPr>
        <w:t>it</w:t>
      </w:r>
      <w:r w:rsidR="00B2467A">
        <w:rPr>
          <w:rFonts w:eastAsiaTheme="minorEastAsia"/>
        </w:rPr>
        <w:t xml:space="preserve"> should also be </w:t>
      </w:r>
      <w:r w:rsidR="00A76AAF">
        <w:rPr>
          <w:rFonts w:eastAsiaTheme="minorEastAsia"/>
        </w:rPr>
        <w:t>allowed</w:t>
      </w:r>
      <w:r w:rsidR="00B2467A">
        <w:rPr>
          <w:rFonts w:eastAsiaTheme="minorEastAsia"/>
        </w:rPr>
        <w:t xml:space="preserve"> that one SMTC </w:t>
      </w:r>
      <w:r w:rsidR="0026368E">
        <w:rPr>
          <w:rFonts w:eastAsiaTheme="minorEastAsia"/>
        </w:rPr>
        <w:t xml:space="preserve">is not associated with any reference location. </w:t>
      </w:r>
      <w:r w:rsidR="00FD4474">
        <w:rPr>
          <w:rFonts w:eastAsiaTheme="minorEastAsia"/>
        </w:rPr>
        <w:t>In this case, UE shall not down select the SMTC</w:t>
      </w:r>
    </w:p>
    <w:p w14:paraId="3D05A8D2" w14:textId="6AC3180D" w:rsidR="000D6A85" w:rsidRDefault="00522EC1" w:rsidP="001A5D59">
      <w:pPr>
        <w:pStyle w:val="ListParagraph"/>
        <w:numPr>
          <w:ilvl w:val="0"/>
          <w:numId w:val="8"/>
        </w:numPr>
        <w:adjustRightInd w:val="0"/>
        <w:snapToGrid w:val="0"/>
        <w:spacing w:before="120" w:after="120"/>
        <w:ind w:firstLineChars="0"/>
        <w:rPr>
          <w:rFonts w:eastAsiaTheme="minorEastAsia"/>
        </w:rPr>
      </w:pPr>
      <w:r w:rsidRPr="00B50F66">
        <w:rPr>
          <w:rFonts w:eastAsiaTheme="minorEastAsia"/>
        </w:rPr>
        <w:t xml:space="preserve">Option </w:t>
      </w:r>
      <w:r w:rsidRPr="00B50F66">
        <w:rPr>
          <w:rFonts w:eastAsiaTheme="minorEastAsia" w:hint="eastAsia"/>
        </w:rPr>
        <w:t>2</w:t>
      </w:r>
      <w:r w:rsidRPr="00B50F66">
        <w:rPr>
          <w:rFonts w:eastAsiaTheme="minorEastAsia"/>
        </w:rPr>
        <w:t>: serving cell's SSB index. UE choose which SMTC to measure based on the selected SSB of serving cell</w:t>
      </w:r>
      <w:r w:rsidR="008D1430">
        <w:rPr>
          <w:rFonts w:eastAsiaTheme="minorEastAsia"/>
        </w:rPr>
        <w:t xml:space="preserve"> (i.e. best SSB)</w:t>
      </w:r>
      <w:r w:rsidRPr="00B50F66">
        <w:rPr>
          <w:rFonts w:eastAsiaTheme="minorEastAsia"/>
        </w:rPr>
        <w:t>.</w:t>
      </w:r>
      <w:r w:rsidR="00576C57" w:rsidRPr="00B50F66">
        <w:rPr>
          <w:rFonts w:eastAsiaTheme="minorEastAsia" w:hint="eastAsia"/>
        </w:rPr>
        <w:t xml:space="preserve"> </w:t>
      </w:r>
      <w:r w:rsidR="004265E4" w:rsidRPr="00B50F66">
        <w:rPr>
          <w:rFonts w:eastAsiaTheme="minorEastAsia" w:hint="eastAsia"/>
        </w:rPr>
        <w:t xml:space="preserve"> </w:t>
      </w:r>
    </w:p>
    <w:p w14:paraId="33E12190" w14:textId="04729E59" w:rsidR="00A24D67" w:rsidRPr="00A24D67" w:rsidRDefault="0082777F" w:rsidP="00817B08">
      <w:pPr>
        <w:adjustRightInd w:val="0"/>
        <w:snapToGrid w:val="0"/>
        <w:spacing w:before="156" w:after="156"/>
        <w:ind w:left="360"/>
        <w:jc w:val="center"/>
        <w:rPr>
          <w:rFonts w:eastAsiaTheme="minorEastAsia"/>
        </w:rPr>
      </w:pPr>
      <w:r>
        <w:object w:dxaOrig="4291" w:dyaOrig="2731" w14:anchorId="1DF96A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37pt" o:ole="">
            <v:imagedata r:id="rId27" o:title=""/>
          </v:shape>
          <o:OLEObject Type="Embed" ProgID="Visio.Drawing.15" ShapeID="_x0000_i1025" DrawAspect="Content" ObjectID="_1808291885" r:id="rId28"/>
        </w:object>
      </w:r>
    </w:p>
    <w:p w14:paraId="1F501A6E" w14:textId="4655CFAE" w:rsidR="00DC165F" w:rsidRDefault="00C33F4F" w:rsidP="00C33F4F">
      <w:pPr>
        <w:pStyle w:val="ListParagraph"/>
        <w:adjustRightInd w:val="0"/>
        <w:snapToGrid w:val="0"/>
        <w:spacing w:before="120" w:after="120"/>
        <w:ind w:left="720" w:firstLineChars="0" w:firstLine="0"/>
        <w:rPr>
          <w:rFonts w:eastAsiaTheme="minorEastAsia"/>
        </w:rPr>
      </w:pPr>
      <w:r>
        <w:rPr>
          <w:rFonts w:eastAsiaTheme="minorEastAsia"/>
        </w:rPr>
        <w:t xml:space="preserve">With </w:t>
      </w:r>
      <w:r w:rsidR="002A6C95">
        <w:rPr>
          <w:rFonts w:eastAsiaTheme="minorEastAsia"/>
        </w:rPr>
        <w:t>option 2</w:t>
      </w:r>
      <w:r>
        <w:rPr>
          <w:rFonts w:eastAsiaTheme="minorEastAsia"/>
        </w:rPr>
        <w:t xml:space="preserve">, </w:t>
      </w:r>
      <w:r w:rsidR="006D02CB">
        <w:rPr>
          <w:rFonts w:eastAsiaTheme="minorEastAsia"/>
        </w:rPr>
        <w:t>the network</w:t>
      </w:r>
      <w:r>
        <w:rPr>
          <w:rFonts w:eastAsiaTheme="minorEastAsia"/>
        </w:rPr>
        <w:t xml:space="preserve"> provides SMTC configuration per SSB</w:t>
      </w:r>
      <w:r w:rsidR="002A6C95">
        <w:rPr>
          <w:rFonts w:eastAsiaTheme="minorEastAsia"/>
        </w:rPr>
        <w:t xml:space="preserve"> </w:t>
      </w:r>
      <w:r w:rsidR="005E148E">
        <w:rPr>
          <w:rFonts w:eastAsiaTheme="minorEastAsia"/>
        </w:rPr>
        <w:t xml:space="preserve">(i.e. per serving </w:t>
      </w:r>
      <w:r>
        <w:rPr>
          <w:rFonts w:eastAsiaTheme="minorEastAsia"/>
        </w:rPr>
        <w:t>beam</w:t>
      </w:r>
      <w:r w:rsidR="005E148E">
        <w:rPr>
          <w:rFonts w:eastAsiaTheme="minorEastAsia"/>
        </w:rPr>
        <w:t>)</w:t>
      </w:r>
      <w:r>
        <w:rPr>
          <w:rFonts w:eastAsiaTheme="minorEastAsia"/>
        </w:rPr>
        <w:t xml:space="preserve"> rather than per cell. </w:t>
      </w:r>
    </w:p>
    <w:p w14:paraId="57575085" w14:textId="3687FC19" w:rsidR="00C33F4F" w:rsidRPr="00DC165F" w:rsidRDefault="003D7226" w:rsidP="00C33F4F">
      <w:pPr>
        <w:pStyle w:val="ListParagraph"/>
        <w:adjustRightInd w:val="0"/>
        <w:snapToGrid w:val="0"/>
        <w:spacing w:before="120" w:after="120"/>
        <w:ind w:left="720" w:firstLineChars="0" w:firstLine="0"/>
        <w:rPr>
          <w:rFonts w:eastAsiaTheme="minorEastAsia"/>
        </w:rPr>
      </w:pPr>
      <w:r>
        <w:rPr>
          <w:rFonts w:eastAsiaTheme="minorEastAsia"/>
        </w:rPr>
        <w:t>I</w:t>
      </w:r>
      <w:r>
        <w:rPr>
          <w:rFonts w:eastAsiaTheme="minorEastAsia" w:hint="eastAsia"/>
        </w:rPr>
        <w:t xml:space="preserve">t </w:t>
      </w:r>
      <w:r w:rsidR="00DC165F">
        <w:rPr>
          <w:rFonts w:eastAsiaTheme="minorEastAsia" w:hint="eastAsia"/>
        </w:rPr>
        <w:t xml:space="preserve">should be </w:t>
      </w:r>
      <w:r w:rsidR="008D1430">
        <w:rPr>
          <w:rFonts w:eastAsiaTheme="minorEastAsia"/>
        </w:rPr>
        <w:t>allowed</w:t>
      </w:r>
      <w:r w:rsidR="00DC165F">
        <w:rPr>
          <w:rFonts w:eastAsiaTheme="minorEastAsia" w:hint="eastAsia"/>
        </w:rPr>
        <w:t xml:space="preserve"> to associate the same SMTC </w:t>
      </w:r>
      <w:r w:rsidR="006D02CB">
        <w:rPr>
          <w:rFonts w:eastAsiaTheme="minorEastAsia"/>
        </w:rPr>
        <w:t>with</w:t>
      </w:r>
      <w:r w:rsidR="00DC165F">
        <w:rPr>
          <w:rFonts w:eastAsiaTheme="minorEastAsia" w:hint="eastAsia"/>
        </w:rPr>
        <w:t xml:space="preserve"> two different SSB, e.g., in case one neighboring cell is close to both SSB beams or two different neighboring cells</w:t>
      </w:r>
      <w:r w:rsidR="00DC165F">
        <w:rPr>
          <w:rFonts w:eastAsiaTheme="minorEastAsia"/>
        </w:rPr>
        <w:t>’</w:t>
      </w:r>
      <w:r w:rsidR="00DC165F">
        <w:rPr>
          <w:rFonts w:eastAsiaTheme="minorEastAsia" w:hint="eastAsia"/>
        </w:rPr>
        <w:t xml:space="preserve"> measurement can be covered by the same SMTC. </w:t>
      </w:r>
    </w:p>
    <w:p w14:paraId="2F285CE1" w14:textId="0943FCCB" w:rsidR="00CF192F" w:rsidRDefault="00823A4D" w:rsidP="00DC165F">
      <w:pPr>
        <w:adjustRightInd w:val="0"/>
        <w:snapToGrid w:val="0"/>
        <w:spacing w:before="156" w:after="156"/>
        <w:rPr>
          <w:rFonts w:eastAsiaTheme="minorEastAsia"/>
        </w:rPr>
      </w:pPr>
      <w:r>
        <w:rPr>
          <w:rFonts w:eastAsiaTheme="minorEastAsia"/>
        </w:rPr>
        <w:t>B</w:t>
      </w:r>
      <w:r>
        <w:rPr>
          <w:rFonts w:eastAsiaTheme="minorEastAsia" w:hint="eastAsia"/>
        </w:rPr>
        <w:t xml:space="preserve">oth options increase SMTC configuration </w:t>
      </w:r>
      <w:r>
        <w:rPr>
          <w:rFonts w:eastAsiaTheme="minorEastAsia"/>
        </w:rPr>
        <w:t>granularity</w:t>
      </w:r>
      <w:r>
        <w:rPr>
          <w:rFonts w:eastAsiaTheme="minorEastAsia" w:hint="eastAsia"/>
        </w:rPr>
        <w:t xml:space="preserve"> in either </w:t>
      </w:r>
      <w:r>
        <w:rPr>
          <w:rFonts w:eastAsiaTheme="minorEastAsia"/>
        </w:rPr>
        <w:t>neighboring</w:t>
      </w:r>
      <w:r>
        <w:rPr>
          <w:rFonts w:eastAsiaTheme="minorEastAsia" w:hint="eastAsia"/>
        </w:rPr>
        <w:t xml:space="preserve"> cells </w:t>
      </w:r>
      <w:r>
        <w:rPr>
          <w:rFonts w:eastAsiaTheme="minorEastAsia"/>
        </w:rPr>
        <w:t>perspective</w:t>
      </w:r>
      <w:r>
        <w:rPr>
          <w:rFonts w:eastAsiaTheme="minorEastAsia" w:hint="eastAsia"/>
        </w:rPr>
        <w:t xml:space="preserve"> or serving cell </w:t>
      </w:r>
      <w:r>
        <w:rPr>
          <w:rFonts w:eastAsiaTheme="minorEastAsia"/>
        </w:rPr>
        <w:t>perspective</w:t>
      </w:r>
      <w:r>
        <w:rPr>
          <w:rFonts w:eastAsiaTheme="minorEastAsia" w:hint="eastAsia"/>
        </w:rPr>
        <w:t>:  O</w:t>
      </w:r>
      <w:r w:rsidR="002A6C95">
        <w:rPr>
          <w:rFonts w:eastAsiaTheme="minorEastAsia"/>
        </w:rPr>
        <w:t>ption 1</w:t>
      </w:r>
      <w:r w:rsidR="001D2ADA">
        <w:rPr>
          <w:rFonts w:eastAsiaTheme="minorEastAsia"/>
        </w:rPr>
        <w:t xml:space="preserve"> </w:t>
      </w:r>
      <w:r>
        <w:rPr>
          <w:rFonts w:eastAsiaTheme="minorEastAsia" w:hint="eastAsia"/>
        </w:rPr>
        <w:t>have</w:t>
      </w:r>
      <w:r w:rsidR="001D2ADA">
        <w:rPr>
          <w:rFonts w:eastAsiaTheme="minorEastAsia"/>
        </w:rPr>
        <w:t xml:space="preserve"> the SMTC configuration per neighboring cel</w:t>
      </w:r>
      <w:r w:rsidR="00654F74">
        <w:rPr>
          <w:rFonts w:eastAsiaTheme="minorEastAsia"/>
        </w:rPr>
        <w:t>l</w:t>
      </w:r>
      <w:r>
        <w:rPr>
          <w:rFonts w:eastAsiaTheme="minorEastAsia" w:hint="eastAsia"/>
        </w:rPr>
        <w:t xml:space="preserve"> rather than per neighboring frequency</w:t>
      </w:r>
      <w:r w:rsidR="00654F74">
        <w:rPr>
          <w:rFonts w:eastAsiaTheme="minorEastAsia"/>
        </w:rPr>
        <w:t xml:space="preserve">. Option 2 </w:t>
      </w:r>
      <w:r>
        <w:rPr>
          <w:rFonts w:eastAsiaTheme="minorEastAsia" w:hint="eastAsia"/>
        </w:rPr>
        <w:t>have</w:t>
      </w:r>
      <w:r w:rsidR="00654F74">
        <w:rPr>
          <w:rFonts w:eastAsiaTheme="minorEastAsia"/>
        </w:rPr>
        <w:t xml:space="preserve"> the SMTC configuration per serving beam rather than per serving cell</w:t>
      </w:r>
      <w:r w:rsidR="001D2ADA">
        <w:rPr>
          <w:rFonts w:eastAsiaTheme="minorEastAsia"/>
        </w:rPr>
        <w:t xml:space="preserve">. </w:t>
      </w:r>
    </w:p>
    <w:p w14:paraId="43FB45B2" w14:textId="29ACF475" w:rsidR="00916A19" w:rsidRPr="00916A19" w:rsidRDefault="00DC165F" w:rsidP="00DC165F">
      <w:pPr>
        <w:adjustRightInd w:val="0"/>
        <w:snapToGrid w:val="0"/>
        <w:spacing w:before="156" w:after="156"/>
        <w:rPr>
          <w:rFonts w:eastAsiaTheme="minorEastAsia"/>
        </w:rPr>
      </w:pPr>
      <w:r>
        <w:rPr>
          <w:rFonts w:eastAsiaTheme="minorEastAsia"/>
        </w:rPr>
        <w:t>W</w:t>
      </w:r>
      <w:r>
        <w:rPr>
          <w:rFonts w:eastAsiaTheme="minorEastAsia" w:hint="eastAsia"/>
        </w:rPr>
        <w:t xml:space="preserve">e believe both </w:t>
      </w:r>
      <w:r w:rsidR="00864C53">
        <w:rPr>
          <w:rFonts w:eastAsiaTheme="minorEastAsia" w:hint="eastAsia"/>
        </w:rPr>
        <w:t>have pros and cons</w:t>
      </w:r>
      <w:r w:rsidR="00403543">
        <w:rPr>
          <w:rFonts w:eastAsiaTheme="minorEastAsia" w:hint="eastAsia"/>
        </w:rPr>
        <w:t xml:space="preserve">, e.g. option1 </w:t>
      </w:r>
      <w:r w:rsidR="00B9263B">
        <w:rPr>
          <w:rFonts w:eastAsiaTheme="minorEastAsia" w:hint="eastAsia"/>
        </w:rPr>
        <w:t>could potential</w:t>
      </w:r>
      <w:r w:rsidR="008D1430">
        <w:rPr>
          <w:rFonts w:eastAsiaTheme="minorEastAsia"/>
        </w:rPr>
        <w:t>ly</w:t>
      </w:r>
      <w:r w:rsidR="00B9263B">
        <w:rPr>
          <w:rFonts w:eastAsiaTheme="minorEastAsia" w:hint="eastAsia"/>
        </w:rPr>
        <w:t xml:space="preserve"> reduce the </w:t>
      </w:r>
      <w:r w:rsidR="008D1430">
        <w:rPr>
          <w:rFonts w:eastAsiaTheme="minorEastAsia"/>
        </w:rPr>
        <w:t xml:space="preserve">number of </w:t>
      </w:r>
      <w:r w:rsidR="00B9263B">
        <w:rPr>
          <w:rFonts w:eastAsiaTheme="minorEastAsia" w:hint="eastAsia"/>
        </w:rPr>
        <w:t xml:space="preserve">selected SMTC </w:t>
      </w:r>
      <w:r w:rsidR="00AF3B73">
        <w:rPr>
          <w:rFonts w:eastAsiaTheme="minorEastAsia" w:hint="eastAsia"/>
        </w:rPr>
        <w:t xml:space="preserve">in </w:t>
      </w:r>
      <w:r w:rsidR="007F6894">
        <w:rPr>
          <w:rFonts w:eastAsiaTheme="minorEastAsia" w:hint="eastAsia"/>
        </w:rPr>
        <w:t xml:space="preserve">both </w:t>
      </w:r>
      <w:r w:rsidR="00B9263B">
        <w:rPr>
          <w:rFonts w:eastAsiaTheme="minorEastAsia" w:hint="eastAsia"/>
        </w:rPr>
        <w:t xml:space="preserve">NTN </w:t>
      </w:r>
      <w:r w:rsidR="00B9263B">
        <w:rPr>
          <w:rFonts w:eastAsiaTheme="minorEastAsia"/>
        </w:rPr>
        <w:t>scenario</w:t>
      </w:r>
      <w:r w:rsidR="007F6894">
        <w:rPr>
          <w:rFonts w:eastAsiaTheme="minorEastAsia" w:hint="eastAsia"/>
        </w:rPr>
        <w:t>s</w:t>
      </w:r>
      <w:r w:rsidR="00B9263B">
        <w:rPr>
          <w:rFonts w:eastAsiaTheme="minorEastAsia" w:hint="eastAsia"/>
        </w:rPr>
        <w:t xml:space="preserve"> </w:t>
      </w:r>
      <w:r w:rsidR="007F6894">
        <w:rPr>
          <w:rFonts w:eastAsiaTheme="minorEastAsia" w:hint="eastAsia"/>
        </w:rPr>
        <w:t>including</w:t>
      </w:r>
      <w:r w:rsidR="00AF3B73">
        <w:rPr>
          <w:rFonts w:eastAsiaTheme="minorEastAsia" w:hint="eastAsia"/>
        </w:rPr>
        <w:t xml:space="preserve"> one beam </w:t>
      </w:r>
      <w:r w:rsidR="00443A00">
        <w:rPr>
          <w:rFonts w:eastAsiaTheme="minorEastAsia"/>
        </w:rPr>
        <w:t xml:space="preserve">in </w:t>
      </w:r>
      <w:r w:rsidR="00AF3B73">
        <w:rPr>
          <w:rFonts w:eastAsiaTheme="minorEastAsia" w:hint="eastAsia"/>
        </w:rPr>
        <w:t>one cell</w:t>
      </w:r>
      <w:r w:rsidR="007F6894">
        <w:rPr>
          <w:rFonts w:eastAsiaTheme="minorEastAsia" w:hint="eastAsia"/>
        </w:rPr>
        <w:t xml:space="preserve">, </w:t>
      </w:r>
      <w:r w:rsidR="008D1430">
        <w:rPr>
          <w:rFonts w:eastAsiaTheme="minorEastAsia"/>
        </w:rPr>
        <w:t xml:space="preserve">and </w:t>
      </w:r>
      <w:r w:rsidR="007F6894">
        <w:rPr>
          <w:rFonts w:eastAsiaTheme="minorEastAsia" w:hint="eastAsia"/>
        </w:rPr>
        <w:t>multiple beam</w:t>
      </w:r>
      <w:r w:rsidR="00443A00">
        <w:rPr>
          <w:rFonts w:eastAsiaTheme="minorEastAsia"/>
        </w:rPr>
        <w:t xml:space="preserve">s in </w:t>
      </w:r>
      <w:r w:rsidR="007F6894">
        <w:rPr>
          <w:rFonts w:eastAsiaTheme="minorEastAsia" w:hint="eastAsia"/>
        </w:rPr>
        <w:t>one cell</w:t>
      </w:r>
      <w:r w:rsidR="00823A4D">
        <w:rPr>
          <w:rFonts w:eastAsiaTheme="minorEastAsia" w:hint="eastAsia"/>
        </w:rPr>
        <w:t xml:space="preserve">. </w:t>
      </w:r>
      <w:r w:rsidR="006D02CB">
        <w:rPr>
          <w:rFonts w:eastAsiaTheme="minorEastAsia"/>
        </w:rPr>
        <w:t>This</w:t>
      </w:r>
      <w:r w:rsidR="00AA68A3">
        <w:rPr>
          <w:rFonts w:eastAsiaTheme="minorEastAsia" w:hint="eastAsia"/>
        </w:rPr>
        <w:t xml:space="preserve"> </w:t>
      </w:r>
      <w:r w:rsidR="008D1430">
        <w:rPr>
          <w:rFonts w:eastAsiaTheme="minorEastAsia"/>
        </w:rPr>
        <w:t xml:space="preserve">option </w:t>
      </w:r>
      <w:r w:rsidR="00AA68A3">
        <w:rPr>
          <w:rFonts w:eastAsiaTheme="minorEastAsia" w:hint="eastAsia"/>
        </w:rPr>
        <w:t xml:space="preserve">can </w:t>
      </w:r>
      <w:r w:rsidR="00443A00">
        <w:rPr>
          <w:rFonts w:eastAsiaTheme="minorEastAsia"/>
        </w:rPr>
        <w:t>work well</w:t>
      </w:r>
      <w:r w:rsidR="00AA68A3">
        <w:rPr>
          <w:rFonts w:eastAsiaTheme="minorEastAsia" w:hint="eastAsia"/>
        </w:rPr>
        <w:t xml:space="preserve"> </w:t>
      </w:r>
      <w:r w:rsidR="00FB07AB">
        <w:rPr>
          <w:rFonts w:eastAsiaTheme="minorEastAsia" w:hint="eastAsia"/>
        </w:rPr>
        <w:t>for homogenous</w:t>
      </w:r>
      <w:r w:rsidR="00677343">
        <w:rPr>
          <w:rFonts w:eastAsiaTheme="minorEastAsia" w:hint="eastAsia"/>
        </w:rPr>
        <w:t xml:space="preserve"> NTN</w:t>
      </w:r>
      <w:r w:rsidR="00FB07AB">
        <w:rPr>
          <w:rFonts w:eastAsiaTheme="minorEastAsia" w:hint="eastAsia"/>
        </w:rPr>
        <w:t xml:space="preserve"> cell </w:t>
      </w:r>
      <w:r w:rsidR="00677343">
        <w:rPr>
          <w:rFonts w:eastAsiaTheme="minorEastAsia" w:hint="eastAsia"/>
        </w:rPr>
        <w:t>deployment scenario</w:t>
      </w:r>
      <w:r w:rsidR="00AA68A3">
        <w:rPr>
          <w:rFonts w:eastAsiaTheme="minorEastAsia" w:hint="eastAsia"/>
        </w:rPr>
        <w:t xml:space="preserve"> but </w:t>
      </w:r>
      <w:r w:rsidR="008D1430">
        <w:rPr>
          <w:rFonts w:eastAsiaTheme="minorEastAsia"/>
        </w:rPr>
        <w:t xml:space="preserve">may </w:t>
      </w:r>
      <w:r w:rsidR="00AA68A3">
        <w:rPr>
          <w:rFonts w:eastAsiaTheme="minorEastAsia" w:hint="eastAsia"/>
        </w:rPr>
        <w:t xml:space="preserve">not for other </w:t>
      </w:r>
      <w:r w:rsidR="00AA68A3">
        <w:rPr>
          <w:rFonts w:eastAsiaTheme="minorEastAsia"/>
        </w:rPr>
        <w:t>scenarios</w:t>
      </w:r>
      <w:r w:rsidR="00590131">
        <w:rPr>
          <w:rFonts w:eastAsiaTheme="minorEastAsia" w:hint="eastAsia"/>
        </w:rPr>
        <w:t xml:space="preserve">; </w:t>
      </w:r>
      <w:r w:rsidR="006D02CB">
        <w:rPr>
          <w:rFonts w:eastAsiaTheme="minorEastAsia"/>
        </w:rPr>
        <w:t>option 2</w:t>
      </w:r>
      <w:r w:rsidR="00590131">
        <w:rPr>
          <w:rFonts w:eastAsiaTheme="minorEastAsia" w:hint="eastAsia"/>
        </w:rPr>
        <w:t xml:space="preserve"> </w:t>
      </w:r>
      <w:r w:rsidR="009A2AE1">
        <w:rPr>
          <w:rFonts w:eastAsiaTheme="minorEastAsia" w:hint="eastAsia"/>
        </w:rPr>
        <w:t xml:space="preserve">simply extend per serving cell to per serving beam configuration, having better </w:t>
      </w:r>
      <w:r w:rsidR="00443A00">
        <w:rPr>
          <w:rFonts w:eastAsiaTheme="minorEastAsia"/>
        </w:rPr>
        <w:t>generalization</w:t>
      </w:r>
      <w:r w:rsidR="006A7544">
        <w:rPr>
          <w:rFonts w:eastAsiaTheme="minorEastAsia" w:hint="eastAsia"/>
        </w:rPr>
        <w:t xml:space="preserve"> to other </w:t>
      </w:r>
      <w:r w:rsidR="006D02CB">
        <w:rPr>
          <w:rFonts w:eastAsiaTheme="minorEastAsia"/>
        </w:rPr>
        <w:t>types</w:t>
      </w:r>
      <w:r w:rsidR="006A7544">
        <w:rPr>
          <w:rFonts w:eastAsiaTheme="minorEastAsia" w:hint="eastAsia"/>
        </w:rPr>
        <w:t xml:space="preserve"> of </w:t>
      </w:r>
      <w:r w:rsidR="002A6C95">
        <w:rPr>
          <w:rFonts w:eastAsiaTheme="minorEastAsia"/>
        </w:rPr>
        <w:t>beams</w:t>
      </w:r>
      <w:r w:rsidR="00CF192F">
        <w:rPr>
          <w:rFonts w:eastAsiaTheme="minorEastAsia" w:hint="eastAsia"/>
        </w:rPr>
        <w:t xml:space="preserve"> forming </w:t>
      </w:r>
      <w:r w:rsidR="004B5863">
        <w:rPr>
          <w:rFonts w:eastAsiaTheme="minorEastAsia"/>
        </w:rPr>
        <w:t>deployments</w:t>
      </w:r>
      <w:r w:rsidR="006A7544">
        <w:rPr>
          <w:rFonts w:eastAsiaTheme="minorEastAsia" w:hint="eastAsia"/>
        </w:rPr>
        <w:t xml:space="preserve"> and </w:t>
      </w:r>
      <w:r w:rsidR="00CF192F">
        <w:rPr>
          <w:rFonts w:eastAsiaTheme="minorEastAsia"/>
        </w:rPr>
        <w:t>having</w:t>
      </w:r>
      <w:r w:rsidR="00CF192F">
        <w:rPr>
          <w:rFonts w:eastAsiaTheme="minorEastAsia" w:hint="eastAsia"/>
        </w:rPr>
        <w:t xml:space="preserve"> better </w:t>
      </w:r>
      <w:r w:rsidR="009A2AE1">
        <w:rPr>
          <w:rFonts w:eastAsiaTheme="minorEastAsia" w:hint="eastAsia"/>
        </w:rPr>
        <w:t>future compatibility</w:t>
      </w:r>
      <w:r w:rsidR="00AA68A3">
        <w:rPr>
          <w:rFonts w:eastAsiaTheme="minorEastAsia" w:hint="eastAsia"/>
        </w:rPr>
        <w:t xml:space="preserve">. </w:t>
      </w:r>
      <w:r w:rsidR="00AA68A3">
        <w:rPr>
          <w:rFonts w:eastAsiaTheme="minorEastAsia"/>
        </w:rPr>
        <w:t>H</w:t>
      </w:r>
      <w:r w:rsidR="00AA68A3">
        <w:rPr>
          <w:rFonts w:eastAsiaTheme="minorEastAsia" w:hint="eastAsia"/>
        </w:rPr>
        <w:t>owever, in one beam</w:t>
      </w:r>
      <w:r w:rsidR="00443A00">
        <w:rPr>
          <w:rFonts w:eastAsiaTheme="minorEastAsia"/>
        </w:rPr>
        <w:t>-</w:t>
      </w:r>
      <w:r w:rsidR="00AA68A3">
        <w:rPr>
          <w:rFonts w:eastAsiaTheme="minorEastAsia" w:hint="eastAsia"/>
        </w:rPr>
        <w:t xml:space="preserve">one cell NTN </w:t>
      </w:r>
      <w:r w:rsidR="00AA68A3">
        <w:rPr>
          <w:rFonts w:eastAsiaTheme="minorEastAsia"/>
        </w:rPr>
        <w:t>scenarios</w:t>
      </w:r>
      <w:r w:rsidR="00AA68A3">
        <w:rPr>
          <w:rFonts w:eastAsiaTheme="minorEastAsia" w:hint="eastAsia"/>
        </w:rPr>
        <w:t>, this option does not provide gain</w:t>
      </w:r>
      <w:r>
        <w:rPr>
          <w:rFonts w:eastAsiaTheme="minorEastAsia" w:hint="eastAsia"/>
        </w:rPr>
        <w:t xml:space="preserve">: </w:t>
      </w:r>
    </w:p>
    <w:p w14:paraId="42585850" w14:textId="202FE4B3" w:rsidR="009E616C" w:rsidRPr="00F00130" w:rsidRDefault="00DC165F" w:rsidP="00F00130">
      <w:pPr>
        <w:pStyle w:val="1st-Proposal-YJ"/>
        <w:tabs>
          <w:tab w:val="num" w:pos="0"/>
        </w:tabs>
        <w:spacing w:before="156" w:after="156"/>
        <w:ind w:left="0"/>
        <w:rPr>
          <w:rFonts w:eastAsia="DengXian"/>
          <w:lang w:val="en-GB"/>
        </w:rPr>
      </w:pPr>
      <w:bookmarkStart w:id="4" w:name="_Toc196483688"/>
      <w:bookmarkStart w:id="5" w:name="_Toc196483717"/>
      <w:r w:rsidRPr="00F00130">
        <w:rPr>
          <w:rFonts w:eastAsia="DengXian" w:hint="eastAsia"/>
          <w:lang w:val="en-GB"/>
        </w:rPr>
        <w:lastRenderedPageBreak/>
        <w:t xml:space="preserve">RAN2 </w:t>
      </w:r>
      <w:r w:rsidR="00D340DC" w:rsidRPr="00F00130">
        <w:rPr>
          <w:rFonts w:eastAsia="DengXian" w:hint="eastAsia"/>
          <w:lang w:val="en-GB"/>
        </w:rPr>
        <w:t>adopt</w:t>
      </w:r>
      <w:r w:rsidRPr="00F00130">
        <w:rPr>
          <w:rFonts w:eastAsia="DengXian" w:hint="eastAsia"/>
          <w:lang w:val="en-GB"/>
        </w:rPr>
        <w:t xml:space="preserve"> </w:t>
      </w:r>
      <w:r w:rsidR="00424E44" w:rsidRPr="00F00130">
        <w:rPr>
          <w:rFonts w:eastAsia="DengXian" w:hint="eastAsia"/>
          <w:lang w:val="en-GB"/>
        </w:rPr>
        <w:t xml:space="preserve">one of </w:t>
      </w:r>
      <w:r w:rsidR="009E616C" w:rsidRPr="00F00130">
        <w:rPr>
          <w:rFonts w:eastAsia="DengXian" w:hint="eastAsia"/>
          <w:lang w:val="en-GB"/>
        </w:rPr>
        <w:t>following two options</w:t>
      </w:r>
      <w:bookmarkEnd w:id="4"/>
      <w:bookmarkEnd w:id="5"/>
      <w:r w:rsidR="006D02CB">
        <w:rPr>
          <w:rFonts w:eastAsia="DengXian"/>
          <w:lang w:val="en-GB"/>
        </w:rPr>
        <w:t>:</w:t>
      </w:r>
    </w:p>
    <w:p w14:paraId="408E0449" w14:textId="7205669E" w:rsidR="003869F8" w:rsidRPr="00F00130" w:rsidRDefault="009E616C" w:rsidP="001A5D59">
      <w:pPr>
        <w:pStyle w:val="1st-Proposal-YJ"/>
        <w:numPr>
          <w:ilvl w:val="0"/>
          <w:numId w:val="8"/>
        </w:numPr>
        <w:spacing w:before="156" w:after="156"/>
        <w:rPr>
          <w:rFonts w:eastAsia="DengXian"/>
          <w:lang w:val="en-GB"/>
        </w:rPr>
      </w:pPr>
      <w:bookmarkStart w:id="6" w:name="_Toc196483689"/>
      <w:bookmarkStart w:id="7" w:name="_Toc196483718"/>
      <w:r w:rsidRPr="00F00130">
        <w:rPr>
          <w:rFonts w:eastAsia="DengXian"/>
          <w:lang w:val="en-GB"/>
        </w:rPr>
        <w:t>O</w:t>
      </w:r>
      <w:r w:rsidRPr="00F00130">
        <w:rPr>
          <w:rFonts w:eastAsia="DengXian" w:hint="eastAsia"/>
          <w:lang w:val="en-GB"/>
        </w:rPr>
        <w:t xml:space="preserve">ption1: introduce </w:t>
      </w:r>
      <w:r w:rsidR="00B50F66" w:rsidRPr="00F00130">
        <w:rPr>
          <w:rFonts w:eastAsia="DengXian" w:hint="eastAsia"/>
          <w:lang w:val="en-GB"/>
        </w:rPr>
        <w:t>reference location</w:t>
      </w:r>
      <w:r w:rsidR="00577C6F" w:rsidRPr="00F00130">
        <w:rPr>
          <w:rFonts w:eastAsia="DengXian" w:hint="eastAsia"/>
          <w:lang w:val="en-GB"/>
        </w:rPr>
        <w:t>s</w:t>
      </w:r>
      <w:r w:rsidR="00B50F66" w:rsidRPr="00F00130">
        <w:rPr>
          <w:rFonts w:eastAsia="DengXian" w:hint="eastAsia"/>
          <w:lang w:val="en-GB"/>
        </w:rPr>
        <w:t xml:space="preserve"> </w:t>
      </w:r>
      <w:r w:rsidR="003869F8" w:rsidRPr="00F00130">
        <w:rPr>
          <w:rFonts w:eastAsia="DengXian" w:hint="eastAsia"/>
          <w:lang w:val="en-GB"/>
        </w:rPr>
        <w:t xml:space="preserve">to </w:t>
      </w:r>
      <w:r w:rsidR="0003628D" w:rsidRPr="00F00130">
        <w:rPr>
          <w:rFonts w:eastAsia="DengXian" w:hint="eastAsia"/>
          <w:lang w:val="en-GB"/>
        </w:rPr>
        <w:t xml:space="preserve">be </w:t>
      </w:r>
      <w:r w:rsidR="003869F8" w:rsidRPr="00F00130">
        <w:rPr>
          <w:rFonts w:eastAsia="DengXian" w:hint="eastAsia"/>
          <w:lang w:val="en-GB"/>
        </w:rPr>
        <w:t xml:space="preserve">associated to </w:t>
      </w:r>
      <w:r w:rsidR="0003628D" w:rsidRPr="00F00130">
        <w:rPr>
          <w:rFonts w:eastAsia="DengXian" w:hint="eastAsia"/>
          <w:lang w:val="en-GB"/>
        </w:rPr>
        <w:t xml:space="preserve">the </w:t>
      </w:r>
      <w:r w:rsidR="003869F8" w:rsidRPr="00F00130">
        <w:rPr>
          <w:rFonts w:eastAsia="DengXian" w:hint="eastAsia"/>
          <w:lang w:val="en-GB"/>
        </w:rPr>
        <w:t xml:space="preserve">configured </w:t>
      </w:r>
      <w:bookmarkEnd w:id="6"/>
      <w:bookmarkEnd w:id="7"/>
      <w:r w:rsidR="000A1FAF" w:rsidRPr="00F00130">
        <w:rPr>
          <w:rFonts w:eastAsia="DengXian"/>
          <w:lang w:val="en-GB"/>
        </w:rPr>
        <w:t>SMTCs.</w:t>
      </w:r>
      <w:r w:rsidR="003869F8" w:rsidRPr="00F00130">
        <w:rPr>
          <w:rFonts w:eastAsia="DengXian" w:hint="eastAsia"/>
          <w:lang w:val="en-GB"/>
        </w:rPr>
        <w:t xml:space="preserve"> </w:t>
      </w:r>
    </w:p>
    <w:p w14:paraId="357E28FA" w14:textId="3D6B3568" w:rsidR="009E616C" w:rsidRPr="00F00130" w:rsidRDefault="009E616C" w:rsidP="001A5D59">
      <w:pPr>
        <w:pStyle w:val="1st-Proposal-YJ"/>
        <w:numPr>
          <w:ilvl w:val="1"/>
          <w:numId w:val="8"/>
        </w:numPr>
        <w:spacing w:before="156" w:after="156"/>
        <w:rPr>
          <w:rFonts w:eastAsia="DengXian"/>
          <w:lang w:val="en-GB"/>
        </w:rPr>
      </w:pPr>
      <w:bookmarkStart w:id="8" w:name="_Toc196483690"/>
      <w:bookmarkStart w:id="9" w:name="_Toc196483719"/>
      <w:r w:rsidRPr="00F00130">
        <w:rPr>
          <w:rFonts w:eastAsia="DengXian"/>
          <w:lang w:val="en-GB"/>
        </w:rPr>
        <w:t>O</w:t>
      </w:r>
      <w:r w:rsidRPr="00F00130">
        <w:rPr>
          <w:rFonts w:eastAsia="DengXian" w:hint="eastAsia"/>
          <w:lang w:val="en-GB"/>
        </w:rPr>
        <w:t xml:space="preserve">ption1a: </w:t>
      </w:r>
      <w:r w:rsidR="00862723" w:rsidRPr="00F00130">
        <w:rPr>
          <w:rFonts w:eastAsia="DengXian" w:hint="eastAsia"/>
          <w:lang w:val="en-GB"/>
        </w:rPr>
        <w:t xml:space="preserve">a list of reference </w:t>
      </w:r>
      <w:r w:rsidR="000A1FAF" w:rsidRPr="00F00130">
        <w:rPr>
          <w:rFonts w:eastAsia="DengXian"/>
          <w:lang w:val="en-GB"/>
        </w:rPr>
        <w:t>locations (</w:t>
      </w:r>
      <w:r w:rsidR="00283546" w:rsidRPr="00F00130">
        <w:rPr>
          <w:rFonts w:eastAsia="DengXian" w:hint="eastAsia"/>
          <w:lang w:val="en-GB"/>
        </w:rPr>
        <w:t>0</w:t>
      </w:r>
      <w:r w:rsidR="00862723" w:rsidRPr="00F00130">
        <w:rPr>
          <w:rFonts w:eastAsia="DengXian" w:hint="eastAsia"/>
          <w:lang w:val="en-GB"/>
        </w:rPr>
        <w:t>, 1 or multiple)</w:t>
      </w:r>
      <w:r w:rsidRPr="00F00130">
        <w:rPr>
          <w:rFonts w:eastAsia="DengXian" w:hint="eastAsia"/>
          <w:lang w:val="en-GB"/>
        </w:rPr>
        <w:t xml:space="preserve"> is associated to a </w:t>
      </w:r>
      <w:bookmarkEnd w:id="8"/>
      <w:bookmarkEnd w:id="9"/>
      <w:r w:rsidR="000A1FAF" w:rsidRPr="00F00130">
        <w:rPr>
          <w:rFonts w:eastAsia="DengXian"/>
          <w:lang w:val="en-GB"/>
        </w:rPr>
        <w:t>SMTC.</w:t>
      </w:r>
      <w:r w:rsidRPr="00F00130">
        <w:rPr>
          <w:rFonts w:eastAsia="DengXian" w:hint="eastAsia"/>
          <w:lang w:val="en-GB"/>
        </w:rPr>
        <w:t xml:space="preserve"> </w:t>
      </w:r>
    </w:p>
    <w:p w14:paraId="41661B1A" w14:textId="242E1125" w:rsidR="00590131" w:rsidRPr="00F00130" w:rsidRDefault="009E616C" w:rsidP="001A5D59">
      <w:pPr>
        <w:pStyle w:val="1st-Proposal-YJ"/>
        <w:numPr>
          <w:ilvl w:val="1"/>
          <w:numId w:val="8"/>
        </w:numPr>
        <w:spacing w:before="156" w:after="156"/>
        <w:rPr>
          <w:rFonts w:eastAsia="DengXian"/>
          <w:lang w:val="en-GB"/>
        </w:rPr>
      </w:pPr>
      <w:bookmarkStart w:id="10" w:name="_Toc196483691"/>
      <w:bookmarkStart w:id="11" w:name="_Toc196483720"/>
      <w:r w:rsidRPr="00F00130">
        <w:rPr>
          <w:rFonts w:eastAsia="DengXian"/>
          <w:lang w:val="en-GB"/>
        </w:rPr>
        <w:t>O</w:t>
      </w:r>
      <w:r w:rsidRPr="00F00130">
        <w:rPr>
          <w:rFonts w:eastAsia="DengXian" w:hint="eastAsia"/>
          <w:lang w:val="en-GB"/>
        </w:rPr>
        <w:t xml:space="preserve">ption 1b: </w:t>
      </w:r>
      <w:r w:rsidR="00283546" w:rsidRPr="00F00130">
        <w:rPr>
          <w:rFonts w:eastAsia="DengXian" w:hint="eastAsia"/>
          <w:lang w:val="en-GB"/>
        </w:rPr>
        <w:t>0 or 1</w:t>
      </w:r>
      <w:r w:rsidRPr="00F00130">
        <w:rPr>
          <w:rFonts w:eastAsia="DengXian" w:hint="eastAsia"/>
          <w:lang w:val="en-GB"/>
        </w:rPr>
        <w:t xml:space="preserve"> reference location is associated to each PCI in the PCI list linked to a </w:t>
      </w:r>
      <w:bookmarkEnd w:id="10"/>
      <w:bookmarkEnd w:id="11"/>
      <w:r w:rsidR="000A1FAF" w:rsidRPr="00F00130">
        <w:rPr>
          <w:rFonts w:eastAsia="DengXian"/>
          <w:lang w:val="en-GB"/>
        </w:rPr>
        <w:t>SMTC.</w:t>
      </w:r>
    </w:p>
    <w:p w14:paraId="43F6DF54" w14:textId="0273DF08" w:rsidR="009E616C" w:rsidRPr="00F00130" w:rsidRDefault="0080094F" w:rsidP="00F00130">
      <w:pPr>
        <w:pStyle w:val="1st-Proposal-YJ"/>
        <w:numPr>
          <w:ilvl w:val="0"/>
          <w:numId w:val="0"/>
        </w:numPr>
        <w:spacing w:before="156" w:after="156"/>
        <w:ind w:left="720"/>
        <w:rPr>
          <w:rFonts w:eastAsia="DengXian"/>
          <w:lang w:val="en-GB"/>
        </w:rPr>
      </w:pPr>
      <w:bookmarkStart w:id="12" w:name="_Toc196483692"/>
      <w:bookmarkStart w:id="13" w:name="_Toc196483721"/>
      <w:r>
        <w:rPr>
          <w:rFonts w:eastAsia="DengXian"/>
          <w:lang w:val="en-GB"/>
        </w:rPr>
        <w:t xml:space="preserve">UE shall always select the </w:t>
      </w:r>
      <w:r w:rsidR="00590131" w:rsidRPr="00F00130">
        <w:rPr>
          <w:rFonts w:eastAsia="DengXian" w:hint="eastAsia"/>
          <w:lang w:val="en-GB"/>
        </w:rPr>
        <w:t>SMTC</w:t>
      </w:r>
      <w:r>
        <w:rPr>
          <w:rFonts w:eastAsia="DengXian"/>
          <w:lang w:val="en-GB"/>
        </w:rPr>
        <w:t>s</w:t>
      </w:r>
      <w:r w:rsidR="00590131" w:rsidRPr="00F00130">
        <w:rPr>
          <w:rFonts w:eastAsia="DengXian" w:hint="eastAsia"/>
          <w:lang w:val="en-GB"/>
        </w:rPr>
        <w:t xml:space="preserve"> without reference location.</w:t>
      </w:r>
      <w:bookmarkEnd w:id="12"/>
      <w:bookmarkEnd w:id="13"/>
      <w:r w:rsidR="009E616C" w:rsidRPr="00F00130">
        <w:rPr>
          <w:rFonts w:eastAsia="DengXian" w:hint="eastAsia"/>
          <w:lang w:val="en-GB"/>
        </w:rPr>
        <w:t xml:space="preserve"> </w:t>
      </w:r>
    </w:p>
    <w:p w14:paraId="22F42152" w14:textId="0BAD10CA" w:rsidR="00E44184" w:rsidRPr="00F00130" w:rsidRDefault="009E616C" w:rsidP="001A5D59">
      <w:pPr>
        <w:pStyle w:val="1st-Proposal-YJ"/>
        <w:numPr>
          <w:ilvl w:val="0"/>
          <w:numId w:val="8"/>
        </w:numPr>
        <w:spacing w:before="156" w:after="156"/>
        <w:rPr>
          <w:rFonts w:eastAsia="DengXian"/>
          <w:lang w:val="en-GB"/>
        </w:rPr>
      </w:pPr>
      <w:bookmarkStart w:id="14" w:name="_Toc196483693"/>
      <w:bookmarkStart w:id="15" w:name="_Toc196483722"/>
      <w:r w:rsidRPr="00F00130">
        <w:rPr>
          <w:rFonts w:eastAsia="DengXian"/>
          <w:lang w:val="en-GB"/>
        </w:rPr>
        <w:t>O</w:t>
      </w:r>
      <w:r w:rsidRPr="00F00130">
        <w:rPr>
          <w:rFonts w:eastAsia="DengXian" w:hint="eastAsia"/>
          <w:lang w:val="en-GB"/>
        </w:rPr>
        <w:t xml:space="preserve">ption2: introduce per SSB SMTC configuration, maximum 4 SMTC </w:t>
      </w:r>
      <w:r w:rsidR="0080094F">
        <w:rPr>
          <w:rFonts w:eastAsia="DengXian"/>
          <w:lang w:val="en-GB"/>
        </w:rPr>
        <w:t>per SSB</w:t>
      </w:r>
      <w:bookmarkEnd w:id="14"/>
      <w:bookmarkEnd w:id="15"/>
      <w:r w:rsidR="000A1FAF" w:rsidRPr="00F00130">
        <w:rPr>
          <w:rFonts w:eastAsia="DengXian"/>
          <w:lang w:val="en-GB"/>
        </w:rPr>
        <w:t>.</w:t>
      </w:r>
      <w:r w:rsidRPr="00F00130">
        <w:rPr>
          <w:rFonts w:eastAsia="DengXian" w:hint="eastAsia"/>
          <w:lang w:val="en-GB"/>
        </w:rPr>
        <w:t xml:space="preserve"> </w:t>
      </w:r>
    </w:p>
    <w:p w14:paraId="00B44A5D" w14:textId="31419E6D" w:rsidR="00152E8F" w:rsidRDefault="00152E8F" w:rsidP="0016464A">
      <w:pPr>
        <w:adjustRightInd w:val="0"/>
        <w:snapToGrid w:val="0"/>
        <w:spacing w:before="156" w:after="156"/>
        <w:rPr>
          <w:rFonts w:eastAsiaTheme="minorEastAsia"/>
          <w:lang w:val="en-GB"/>
        </w:rPr>
      </w:pPr>
    </w:p>
    <w:p w14:paraId="3A5B1F5E" w14:textId="3D2E305C" w:rsidR="00B21886" w:rsidRDefault="0080094F" w:rsidP="003A52E6">
      <w:pPr>
        <w:adjustRightInd w:val="0"/>
        <w:snapToGrid w:val="0"/>
        <w:spacing w:before="156" w:after="156"/>
        <w:rPr>
          <w:rFonts w:eastAsia="SimSun"/>
        </w:rPr>
      </w:pPr>
      <w:r>
        <w:rPr>
          <w:rFonts w:eastAsiaTheme="minorEastAsia"/>
          <w:lang w:val="en-GB"/>
        </w:rPr>
        <w:t>We</w:t>
      </w:r>
      <w:r w:rsidR="005A5D5F">
        <w:rPr>
          <w:rFonts w:eastAsiaTheme="minorEastAsia"/>
          <w:lang w:val="en-GB"/>
        </w:rPr>
        <w:t xml:space="preserve"> believe that </w:t>
      </w:r>
      <w:r w:rsidR="00D41809">
        <w:rPr>
          <w:rFonts w:eastAsiaTheme="minorEastAsia"/>
          <w:lang w:val="en-GB"/>
        </w:rPr>
        <w:t>network still need to adopt the solution “</w:t>
      </w:r>
      <w:r w:rsidR="00D41809">
        <w:rPr>
          <w:rFonts w:eastAsia="SimSun"/>
        </w:rPr>
        <w:t xml:space="preserve">Configure one SMTC with small periodicity, in each period (SMTC occasion) </w:t>
      </w:r>
      <w:r w:rsidR="00B21886">
        <w:rPr>
          <w:rFonts w:eastAsia="SimSun"/>
        </w:rPr>
        <w:t>up to UE implementation to m</w:t>
      </w:r>
      <w:r w:rsidR="00D41809">
        <w:rPr>
          <w:rFonts w:eastAsia="SimSun"/>
        </w:rPr>
        <w:t>easure a subset PCIs)</w:t>
      </w:r>
      <w:r w:rsidR="00B21886">
        <w:rPr>
          <w:rFonts w:eastAsia="SimSun"/>
        </w:rPr>
        <w:t xml:space="preserve">” </w:t>
      </w:r>
      <w:r>
        <w:rPr>
          <w:rFonts w:eastAsia="SimSun"/>
        </w:rPr>
        <w:t>to</w:t>
      </w:r>
      <w:r w:rsidR="00B21886">
        <w:rPr>
          <w:rFonts w:eastAsia="SimSun"/>
        </w:rPr>
        <w:t xml:space="preserve"> support Pre Rel-19 UE and Rel19 UE does not supporting SMTC selection. </w:t>
      </w:r>
    </w:p>
    <w:p w14:paraId="6878F3D5" w14:textId="0661E8FE" w:rsidR="009A16AC" w:rsidRPr="00F00130" w:rsidRDefault="006303D6" w:rsidP="00F00130">
      <w:pPr>
        <w:pStyle w:val="1st-Proposal-YJ"/>
        <w:tabs>
          <w:tab w:val="num" w:pos="0"/>
        </w:tabs>
        <w:spacing w:before="156" w:after="156"/>
        <w:ind w:left="0"/>
        <w:rPr>
          <w:rFonts w:eastAsia="DengXian"/>
          <w:lang w:val="en-GB"/>
        </w:rPr>
      </w:pPr>
      <w:bookmarkStart w:id="16" w:name="_Toc196483694"/>
      <w:bookmarkStart w:id="17" w:name="_Toc196483723"/>
      <w:r w:rsidRPr="00F00130">
        <w:rPr>
          <w:rFonts w:eastAsia="DengXian" w:hint="eastAsia"/>
          <w:lang w:val="en-GB"/>
        </w:rPr>
        <w:t xml:space="preserve">RAN2 </w:t>
      </w:r>
      <w:r w:rsidRPr="00F00130">
        <w:rPr>
          <w:rFonts w:eastAsia="DengXian"/>
          <w:lang w:val="en-GB"/>
        </w:rPr>
        <w:t>confirm that</w:t>
      </w:r>
      <w:r w:rsidR="00A95D87">
        <w:rPr>
          <w:rFonts w:eastAsia="DengXian"/>
          <w:lang w:val="en-GB"/>
        </w:rPr>
        <w:t xml:space="preserve"> </w:t>
      </w:r>
      <w:r w:rsidR="001B10D9">
        <w:rPr>
          <w:rFonts w:eastAsia="DengXian"/>
          <w:lang w:val="en-GB"/>
        </w:rPr>
        <w:t>we need the im</w:t>
      </w:r>
      <w:r w:rsidR="009A16AC" w:rsidRPr="00F00130">
        <w:rPr>
          <w:rFonts w:eastAsia="DengXian"/>
          <w:lang w:val="en-GB"/>
        </w:rPr>
        <w:t xml:space="preserve">plementation option </w:t>
      </w:r>
      <w:r w:rsidR="001B10D9">
        <w:rPr>
          <w:rFonts w:eastAsia="DengXian"/>
          <w:lang w:val="en-GB"/>
        </w:rPr>
        <w:t xml:space="preserve">as follows </w:t>
      </w:r>
      <w:r w:rsidR="009A16AC" w:rsidRPr="00F00130">
        <w:rPr>
          <w:rFonts w:eastAsia="DengXian"/>
          <w:lang w:val="en-GB"/>
        </w:rPr>
        <w:t xml:space="preserve">for UE not supporting SMTC selection, </w:t>
      </w:r>
      <w:r w:rsidR="00095556" w:rsidRPr="00F00130">
        <w:rPr>
          <w:rFonts w:eastAsia="DengXian"/>
          <w:lang w:val="en-GB"/>
        </w:rPr>
        <w:t>legacy smtc4list-r17 should be kept for this purpose, and independent</w:t>
      </w:r>
      <w:r w:rsidR="00F865B9" w:rsidRPr="00F00130">
        <w:rPr>
          <w:rFonts w:eastAsia="DengXian"/>
          <w:lang w:val="en-GB"/>
        </w:rPr>
        <w:t xml:space="preserve"> smtc6</w:t>
      </w:r>
      <w:r w:rsidR="000463B2">
        <w:rPr>
          <w:rFonts w:eastAsia="DengXian"/>
          <w:lang w:val="en-GB"/>
        </w:rPr>
        <w:t>withRefLocation</w:t>
      </w:r>
      <w:r w:rsidR="00F865B9" w:rsidRPr="00F00130">
        <w:rPr>
          <w:rFonts w:eastAsia="DengXian"/>
          <w:lang w:val="en-GB"/>
        </w:rPr>
        <w:t>list-r1</w:t>
      </w:r>
      <w:r w:rsidR="00740FFA" w:rsidRPr="00F00130">
        <w:rPr>
          <w:rFonts w:eastAsia="DengXian"/>
          <w:lang w:val="en-GB"/>
        </w:rPr>
        <w:t>9</w:t>
      </w:r>
      <w:r w:rsidR="00F865B9" w:rsidRPr="00F00130">
        <w:rPr>
          <w:rFonts w:eastAsia="DengXian"/>
          <w:lang w:val="en-GB"/>
        </w:rPr>
        <w:t xml:space="preserve"> </w:t>
      </w:r>
      <w:r w:rsidR="00C9636D">
        <w:rPr>
          <w:rFonts w:eastAsia="DengXian"/>
          <w:lang w:val="en-GB"/>
        </w:rPr>
        <w:t xml:space="preserve">or </w:t>
      </w:r>
      <w:r w:rsidR="00825AE6">
        <w:rPr>
          <w:rFonts w:eastAsia="DengXian"/>
          <w:lang w:val="en-GB"/>
        </w:rPr>
        <w:t>SSB</w:t>
      </w:r>
      <w:r w:rsidR="00C9636D">
        <w:rPr>
          <w:rFonts w:eastAsia="DengXian"/>
          <w:lang w:val="en-GB"/>
        </w:rPr>
        <w:t>smtc</w:t>
      </w:r>
      <w:r w:rsidR="00825AE6">
        <w:rPr>
          <w:rFonts w:eastAsia="DengXian"/>
          <w:lang w:val="en-GB"/>
        </w:rPr>
        <w:t>4list</w:t>
      </w:r>
      <w:r w:rsidR="00097BE0">
        <w:rPr>
          <w:rFonts w:eastAsia="DengXian"/>
          <w:lang w:val="en-GB"/>
        </w:rPr>
        <w:t xml:space="preserve">-rel19 </w:t>
      </w:r>
      <w:r w:rsidR="00F865B9" w:rsidRPr="00F00130">
        <w:rPr>
          <w:rFonts w:eastAsia="DengXian"/>
          <w:lang w:val="en-GB"/>
        </w:rPr>
        <w:t xml:space="preserve">should be </w:t>
      </w:r>
      <w:bookmarkEnd w:id="16"/>
      <w:bookmarkEnd w:id="17"/>
      <w:r w:rsidR="000A1FAF" w:rsidRPr="00F00130">
        <w:rPr>
          <w:rFonts w:eastAsia="DengXian"/>
          <w:lang w:val="en-GB"/>
        </w:rPr>
        <w:t>introduced.</w:t>
      </w:r>
      <w:r w:rsidR="009A16AC" w:rsidRPr="00F00130">
        <w:rPr>
          <w:rFonts w:eastAsia="DengXian"/>
          <w:lang w:val="en-GB"/>
        </w:rPr>
        <w:t xml:space="preserve"> </w:t>
      </w:r>
    </w:p>
    <w:p w14:paraId="62DB369A" w14:textId="5F280DA6" w:rsidR="006303D6" w:rsidRPr="009A16AC" w:rsidRDefault="006303D6" w:rsidP="001A5D59">
      <w:pPr>
        <w:pStyle w:val="ListParagraph"/>
        <w:numPr>
          <w:ilvl w:val="0"/>
          <w:numId w:val="8"/>
        </w:numPr>
        <w:adjustRightInd w:val="0"/>
        <w:snapToGrid w:val="0"/>
        <w:spacing w:before="120" w:after="120"/>
        <w:ind w:firstLineChars="0"/>
        <w:rPr>
          <w:rFonts w:eastAsiaTheme="minorEastAsia"/>
          <w:b/>
          <w:bCs/>
          <w:lang w:val="en-GB"/>
        </w:rPr>
      </w:pPr>
      <w:bookmarkStart w:id="18" w:name="_Hlk197601343"/>
      <w:r w:rsidRPr="009A16AC">
        <w:rPr>
          <w:rFonts w:eastAsiaTheme="minorEastAsia"/>
          <w:b/>
          <w:bCs/>
          <w:lang w:val="en-GB"/>
        </w:rPr>
        <w:t>“</w:t>
      </w:r>
      <w:r w:rsidRPr="009A16AC">
        <w:rPr>
          <w:rFonts w:eastAsia="SimSun"/>
        </w:rPr>
        <w:t xml:space="preserve">Configure </w:t>
      </w:r>
      <w:r w:rsidR="00DA1E2F">
        <w:rPr>
          <w:rFonts w:eastAsia="SimSun"/>
        </w:rPr>
        <w:t>Maximum 4</w:t>
      </w:r>
      <w:r w:rsidRPr="009A16AC">
        <w:rPr>
          <w:rFonts w:eastAsia="SimSun"/>
        </w:rPr>
        <w:t xml:space="preserve"> SMTC with small periodicity to cover </w:t>
      </w:r>
      <w:r w:rsidR="000C3F04">
        <w:rPr>
          <w:rFonts w:eastAsia="SimSun"/>
        </w:rPr>
        <w:t>all</w:t>
      </w:r>
      <w:r w:rsidRPr="009A16AC">
        <w:rPr>
          <w:rFonts w:eastAsia="SimSun"/>
        </w:rPr>
        <w:t xml:space="preserve"> beam</w:t>
      </w:r>
      <w:r w:rsidR="004B5863">
        <w:rPr>
          <w:rFonts w:eastAsia="SimSun"/>
        </w:rPr>
        <w:t>-</w:t>
      </w:r>
      <w:r w:rsidRPr="009A16AC">
        <w:rPr>
          <w:rFonts w:eastAsia="SimSun"/>
        </w:rPr>
        <w:t>hopping neighboring cells, in each period (SMTC occasion) up to UE implementation to measure a subset PCIs)”</w:t>
      </w:r>
    </w:p>
    <w:bookmarkEnd w:id="18"/>
    <w:p w14:paraId="74B01B96" w14:textId="1DAE8C48" w:rsidR="003A52E6" w:rsidRDefault="003A52E6" w:rsidP="003A52E6">
      <w:pPr>
        <w:adjustRightInd w:val="0"/>
        <w:snapToGrid w:val="0"/>
        <w:spacing w:before="156" w:after="156"/>
        <w:rPr>
          <w:rFonts w:eastAsiaTheme="minorEastAsia"/>
          <w:lang w:val="en-GB"/>
        </w:rPr>
      </w:pPr>
    </w:p>
    <w:p w14:paraId="3DA20CA2" w14:textId="15FA1D49" w:rsidR="00084F97" w:rsidRDefault="00380471" w:rsidP="003A52E6">
      <w:pPr>
        <w:adjustRightInd w:val="0"/>
        <w:snapToGrid w:val="0"/>
        <w:spacing w:before="156" w:after="156"/>
        <w:rPr>
          <w:rFonts w:eastAsiaTheme="minorEastAsia"/>
          <w:lang w:val="en-GB"/>
        </w:rPr>
      </w:pPr>
      <w:r>
        <w:rPr>
          <w:rFonts w:eastAsiaTheme="minorEastAsia"/>
          <w:lang w:val="en-GB"/>
        </w:rPr>
        <w:t xml:space="preserve">We agreed that </w:t>
      </w:r>
      <w:r w:rsidR="001B10D9">
        <w:rPr>
          <w:rFonts w:eastAsiaTheme="minorEastAsia"/>
          <w:lang w:val="en-GB"/>
        </w:rPr>
        <w:t>SMTC selection out of m</w:t>
      </w:r>
      <w:r w:rsidR="00084F97">
        <w:rPr>
          <w:rFonts w:eastAsiaTheme="minorEastAsia"/>
          <w:lang w:val="en-GB"/>
        </w:rPr>
        <w:t>aximum 6 SMTC</w:t>
      </w:r>
      <w:r>
        <w:rPr>
          <w:rFonts w:eastAsiaTheme="minorEastAsia"/>
          <w:lang w:val="en-GB"/>
        </w:rPr>
        <w:t>s is</w:t>
      </w:r>
      <w:r w:rsidR="00084F97">
        <w:rPr>
          <w:rFonts w:eastAsiaTheme="minorEastAsia"/>
          <w:lang w:val="en-GB"/>
        </w:rPr>
        <w:t xml:space="preserve"> for idle and inactive mode only. </w:t>
      </w:r>
    </w:p>
    <w:p w14:paraId="2582B3F6" w14:textId="0D9D8193" w:rsidR="00084F97" w:rsidRPr="00707004" w:rsidRDefault="00084F97" w:rsidP="00707004">
      <w:pPr>
        <w:pStyle w:val="1st-Proposal-YJ"/>
        <w:tabs>
          <w:tab w:val="num" w:pos="0"/>
        </w:tabs>
        <w:spacing w:before="156" w:after="156"/>
        <w:ind w:left="0"/>
        <w:rPr>
          <w:rFonts w:eastAsia="DengXian"/>
          <w:lang w:val="en-GB"/>
        </w:rPr>
      </w:pPr>
      <w:r w:rsidRPr="00707004">
        <w:rPr>
          <w:rFonts w:eastAsia="DengXian"/>
          <w:lang w:val="en-GB"/>
        </w:rPr>
        <w:t xml:space="preserve">RAN2 confirm </w:t>
      </w:r>
      <w:r w:rsidR="00F133A7">
        <w:rPr>
          <w:rFonts w:eastAsiaTheme="minorEastAsia"/>
          <w:lang w:val="en-GB"/>
        </w:rPr>
        <w:t xml:space="preserve">SMTC selection out of maximum 6 SMTCs is only </w:t>
      </w:r>
      <w:r w:rsidR="00707004" w:rsidRPr="00707004">
        <w:rPr>
          <w:rFonts w:eastAsia="DengXian"/>
          <w:lang w:val="en-GB"/>
        </w:rPr>
        <w:t xml:space="preserve">for idle and inactive mode UEs, </w:t>
      </w:r>
      <w:r w:rsidR="00380471">
        <w:rPr>
          <w:rFonts w:eastAsia="DengXian"/>
          <w:lang w:val="en-GB"/>
        </w:rPr>
        <w:t xml:space="preserve">and </w:t>
      </w:r>
      <w:r w:rsidR="00CF57EE">
        <w:rPr>
          <w:rFonts w:eastAsia="DengXian"/>
          <w:lang w:val="en-GB"/>
        </w:rPr>
        <w:t>no</w:t>
      </w:r>
      <w:r w:rsidR="00BF26F0">
        <w:rPr>
          <w:rFonts w:eastAsia="DengXian"/>
          <w:lang w:val="en-GB"/>
        </w:rPr>
        <w:t xml:space="preserve"> </w:t>
      </w:r>
      <w:r w:rsidR="00704DD2">
        <w:rPr>
          <w:rFonts w:eastAsia="DengXian"/>
          <w:lang w:val="en-GB"/>
        </w:rPr>
        <w:t xml:space="preserve">need of </w:t>
      </w:r>
      <w:r w:rsidR="00BF26F0">
        <w:rPr>
          <w:rFonts w:eastAsia="DengXian"/>
          <w:lang w:val="en-GB"/>
        </w:rPr>
        <w:t>capability</w:t>
      </w:r>
      <w:r w:rsidR="00CF57EE">
        <w:rPr>
          <w:rFonts w:eastAsia="DengXian"/>
          <w:lang w:val="en-GB"/>
        </w:rPr>
        <w:t xml:space="preserve"> bit</w:t>
      </w:r>
      <w:r w:rsidR="00BF26F0">
        <w:rPr>
          <w:rFonts w:eastAsia="DengXian"/>
          <w:lang w:val="en-GB"/>
        </w:rPr>
        <w:t>.</w:t>
      </w:r>
    </w:p>
    <w:p w14:paraId="50BB61FC" w14:textId="745209F6" w:rsidR="003A52E6" w:rsidRDefault="003A52E6" w:rsidP="0016464A">
      <w:pPr>
        <w:adjustRightInd w:val="0"/>
        <w:snapToGrid w:val="0"/>
        <w:spacing w:before="156" w:after="156"/>
        <w:rPr>
          <w:rFonts w:eastAsiaTheme="minorEastAsia"/>
          <w:lang w:val="en-GB"/>
        </w:rPr>
      </w:pPr>
      <w:r>
        <w:rPr>
          <w:rFonts w:eastAsiaTheme="minorEastAsia" w:hint="eastAsia"/>
          <w:lang w:val="en-GB"/>
        </w:rPr>
        <w:t xml:space="preserve"> </w:t>
      </w:r>
    </w:p>
    <w:p w14:paraId="0353173D" w14:textId="42AAEA37" w:rsidR="0016464A" w:rsidRPr="00443A00" w:rsidRDefault="00E51337" w:rsidP="001A5D59">
      <w:pPr>
        <w:pStyle w:val="ListParagraph"/>
        <w:numPr>
          <w:ilvl w:val="0"/>
          <w:numId w:val="9"/>
        </w:numPr>
        <w:adjustRightInd w:val="0"/>
        <w:snapToGrid w:val="0"/>
        <w:spacing w:before="120" w:after="120"/>
        <w:ind w:firstLineChars="0"/>
        <w:rPr>
          <w:rFonts w:eastAsiaTheme="minorEastAsia"/>
          <w:b/>
          <w:bCs/>
          <w:lang w:val="en-GB"/>
        </w:rPr>
      </w:pPr>
      <w:r>
        <w:rPr>
          <w:rFonts w:eastAsiaTheme="minorEastAsia"/>
          <w:b/>
          <w:bCs/>
          <w:lang w:val="en-GB"/>
        </w:rPr>
        <w:t xml:space="preserve">Two </w:t>
      </w:r>
      <w:r w:rsidR="00D63CAF" w:rsidRPr="00443A00">
        <w:rPr>
          <w:rFonts w:eastAsiaTheme="minorEastAsia"/>
          <w:b/>
          <w:bCs/>
          <w:lang w:val="en-GB"/>
        </w:rPr>
        <w:t>Different SMTC periodicity:</w:t>
      </w:r>
      <w:r w:rsidR="0016464A" w:rsidRPr="00443A00">
        <w:rPr>
          <w:rFonts w:eastAsiaTheme="minorEastAsia" w:hint="eastAsia"/>
          <w:b/>
          <w:bCs/>
          <w:lang w:val="en-GB"/>
        </w:rPr>
        <w:t xml:space="preserve"> </w:t>
      </w:r>
    </w:p>
    <w:tbl>
      <w:tblPr>
        <w:tblStyle w:val="TableGrid"/>
        <w:tblW w:w="0" w:type="auto"/>
        <w:tblInd w:w="0" w:type="dxa"/>
        <w:tblLook w:val="04A0" w:firstRow="1" w:lastRow="0" w:firstColumn="1" w:lastColumn="0" w:noHBand="0" w:noVBand="1"/>
      </w:tblPr>
      <w:tblGrid>
        <w:gridCol w:w="9346"/>
      </w:tblGrid>
      <w:tr w:rsidR="0016464A" w14:paraId="7D4405A3" w14:textId="77777777" w:rsidTr="007E503E">
        <w:tc>
          <w:tcPr>
            <w:tcW w:w="9346" w:type="dxa"/>
          </w:tcPr>
          <w:p w14:paraId="1F75978F" w14:textId="7D26355F" w:rsidR="00BA2AEA" w:rsidRDefault="00D04192" w:rsidP="00D63CAF">
            <w:pPr>
              <w:adjustRightInd w:val="0"/>
              <w:snapToGrid w:val="0"/>
              <w:spacing w:before="156" w:after="156"/>
              <w:rPr>
                <w:rFonts w:eastAsiaTheme="minorEastAsia"/>
              </w:rPr>
            </w:pPr>
            <w:bookmarkStart w:id="19" w:name="_Hlk196340931"/>
            <w:r w:rsidRPr="00D04192">
              <w:rPr>
                <w:rFonts w:eastAsiaTheme="minorEastAsia"/>
              </w:rPr>
              <w:t></w:t>
            </w:r>
            <w:r w:rsidRPr="00D04192">
              <w:rPr>
                <w:rFonts w:eastAsiaTheme="minorEastAsia"/>
              </w:rPr>
              <w:tab/>
              <w:t xml:space="preserve">RAN2 considers </w:t>
            </w:r>
            <w:r w:rsidR="000A1FAF" w:rsidRPr="00D04192">
              <w:rPr>
                <w:rFonts w:eastAsiaTheme="minorEastAsia"/>
              </w:rPr>
              <w:t>supporting</w:t>
            </w:r>
            <w:r w:rsidRPr="00D04192">
              <w:rPr>
                <w:rFonts w:eastAsiaTheme="minorEastAsia"/>
              </w:rPr>
              <w:t xml:space="preserve"> configuring </w:t>
            </w:r>
            <w:r w:rsidRPr="00E463BE">
              <w:rPr>
                <w:rFonts w:eastAsiaTheme="minorEastAsia"/>
                <w:highlight w:val="yellow"/>
              </w:rPr>
              <w:t xml:space="preserve">two different SMTC periodicities (with different offsets) for SMTCs in one frequency layer for idle, inactive and connected </w:t>
            </w:r>
            <w:r w:rsidR="000A1FAF" w:rsidRPr="00E463BE">
              <w:rPr>
                <w:rFonts w:eastAsiaTheme="minorEastAsia"/>
                <w:highlight w:val="yellow"/>
              </w:rPr>
              <w:t>mode</w:t>
            </w:r>
            <w:r w:rsidR="000A1FAF">
              <w:rPr>
                <w:rFonts w:eastAsiaTheme="minorEastAsia"/>
              </w:rPr>
              <w:t>:</w:t>
            </w:r>
            <w:r w:rsidR="00BA2AEA">
              <w:rPr>
                <w:rFonts w:eastAsiaTheme="minorEastAsia"/>
              </w:rPr>
              <w:t xml:space="preserve"> </w:t>
            </w:r>
          </w:p>
        </w:tc>
      </w:tr>
    </w:tbl>
    <w:p w14:paraId="4B6A069D" w14:textId="07D22E62" w:rsidR="00242929" w:rsidRDefault="004E1C51" w:rsidP="002140C0">
      <w:pPr>
        <w:spacing w:before="156" w:after="156"/>
        <w:rPr>
          <w:rFonts w:eastAsiaTheme="minorEastAsia"/>
        </w:rPr>
      </w:pPr>
      <w:bookmarkStart w:id="20" w:name="_Ref178235544"/>
      <w:bookmarkStart w:id="21" w:name="_Toc178238236"/>
      <w:bookmarkStart w:id="22" w:name="_Toc178238251"/>
      <w:bookmarkStart w:id="23" w:name="_Toc178605010"/>
      <w:bookmarkStart w:id="24" w:name="_Toc178846423"/>
      <w:bookmarkStart w:id="25" w:name="_Toc180852022"/>
      <w:bookmarkStart w:id="26" w:name="_Toc181874268"/>
      <w:bookmarkStart w:id="27" w:name="_Toc187750118"/>
      <w:bookmarkStart w:id="28" w:name="_Toc187754260"/>
      <w:bookmarkStart w:id="29" w:name="_Toc187825793"/>
      <w:bookmarkStart w:id="30" w:name="_Toc187827579"/>
      <w:bookmarkStart w:id="31" w:name="_Toc188519631"/>
      <w:bookmarkStart w:id="32" w:name="_Toc193273066"/>
      <w:bookmarkStart w:id="33" w:name="_Toc193274146"/>
      <w:bookmarkEnd w:id="19"/>
      <w:r>
        <w:rPr>
          <w:rFonts w:eastAsiaTheme="minorEastAsia"/>
        </w:rPr>
        <w:t>T</w:t>
      </w:r>
      <w:r w:rsidR="003311FA">
        <w:rPr>
          <w:rFonts w:eastAsiaTheme="minorEastAsia" w:hint="eastAsia"/>
        </w:rPr>
        <w:t xml:space="preserve">wo different SMTC </w:t>
      </w:r>
      <w:r w:rsidR="00F15031">
        <w:rPr>
          <w:rFonts w:eastAsiaTheme="minorEastAsia"/>
        </w:rPr>
        <w:t>periodicities were</w:t>
      </w:r>
      <w:r w:rsidR="006D581F">
        <w:rPr>
          <w:rFonts w:eastAsiaTheme="minorEastAsia"/>
        </w:rPr>
        <w:t xml:space="preserve"> agreed</w:t>
      </w:r>
      <w:r w:rsidR="00242929">
        <w:rPr>
          <w:rFonts w:eastAsiaTheme="minorEastAsia"/>
        </w:rPr>
        <w:t xml:space="preserve"> for both</w:t>
      </w:r>
      <w:r w:rsidR="00242929" w:rsidRPr="00242929">
        <w:rPr>
          <w:rFonts w:eastAsiaTheme="minorEastAsia"/>
        </w:rPr>
        <w:t xml:space="preserve"> </w:t>
      </w:r>
      <w:r w:rsidR="00242929">
        <w:rPr>
          <w:rFonts w:eastAsiaTheme="minorEastAsia"/>
        </w:rPr>
        <w:t>idle/inactive and connected mode</w:t>
      </w:r>
      <w:r w:rsidR="00F133A7">
        <w:rPr>
          <w:rFonts w:eastAsiaTheme="minorEastAsia"/>
        </w:rPr>
        <w:t>s</w:t>
      </w:r>
      <w:r w:rsidR="00242929">
        <w:rPr>
          <w:rFonts w:eastAsiaTheme="minorEastAsia"/>
        </w:rPr>
        <w:t xml:space="preserve">. </w:t>
      </w:r>
    </w:p>
    <w:p w14:paraId="692F6396" w14:textId="732D589B" w:rsidR="001E6F02" w:rsidRDefault="004E1C51" w:rsidP="001E6F02">
      <w:pPr>
        <w:spacing w:before="156" w:after="156"/>
        <w:rPr>
          <w:rFonts w:eastAsiaTheme="minorEastAsia"/>
        </w:rPr>
      </w:pPr>
      <w:r>
        <w:rPr>
          <w:rFonts w:eastAsiaTheme="minorEastAsia"/>
        </w:rPr>
        <w:t>F</w:t>
      </w:r>
      <w:r w:rsidR="00242929">
        <w:rPr>
          <w:rFonts w:eastAsiaTheme="minorEastAsia"/>
        </w:rPr>
        <w:t>or RRC connected mode, because maximum 6 SMTC is not support</w:t>
      </w:r>
      <w:r w:rsidR="001B477A">
        <w:rPr>
          <w:rFonts w:eastAsiaTheme="minorEastAsia"/>
        </w:rPr>
        <w:t>ed</w:t>
      </w:r>
      <w:r w:rsidR="00242929">
        <w:rPr>
          <w:rFonts w:eastAsiaTheme="minorEastAsia"/>
        </w:rPr>
        <w:t xml:space="preserve">, </w:t>
      </w:r>
      <w:r w:rsidR="0093096B">
        <w:rPr>
          <w:rFonts w:eastAsiaTheme="minorEastAsia"/>
        </w:rPr>
        <w:t xml:space="preserve">simply </w:t>
      </w:r>
      <w:r w:rsidR="001E6F02">
        <w:rPr>
          <w:rFonts w:eastAsiaTheme="minorEastAsia"/>
        </w:rPr>
        <w:t>we could i</w:t>
      </w:r>
      <w:r w:rsidR="002C4782" w:rsidRPr="002C4782">
        <w:rPr>
          <w:rFonts w:eastAsiaTheme="minorEastAsia"/>
        </w:rPr>
        <w:t>ntroduc</w:t>
      </w:r>
      <w:r w:rsidR="002C4782">
        <w:rPr>
          <w:rFonts w:eastAsiaTheme="minorEastAsia"/>
        </w:rPr>
        <w:t>e an additional S</w:t>
      </w:r>
      <w:r w:rsidR="002C4782" w:rsidRPr="002C4782">
        <w:rPr>
          <w:rFonts w:eastAsiaTheme="minorEastAsia"/>
        </w:rPr>
        <w:t>MTC periodicity</w:t>
      </w:r>
      <w:r w:rsidR="002C4782">
        <w:rPr>
          <w:rFonts w:eastAsiaTheme="minorEastAsia"/>
        </w:rPr>
        <w:t xml:space="preserve"> (</w:t>
      </w:r>
      <w:r w:rsidR="00167B96">
        <w:rPr>
          <w:rFonts w:eastAsiaTheme="minorEastAsia"/>
        </w:rPr>
        <w:t xml:space="preserve">different from periodicity provided by SSB-MTC) and associated </w:t>
      </w:r>
      <w:r w:rsidR="002C4782" w:rsidRPr="002C4782">
        <w:rPr>
          <w:rFonts w:eastAsiaTheme="minorEastAsia"/>
        </w:rPr>
        <w:t xml:space="preserve">with the existing SMTCs in </w:t>
      </w:r>
      <w:r w:rsidR="002C4782" w:rsidRPr="002C4782">
        <w:rPr>
          <w:rFonts w:eastAsiaTheme="minorEastAsia"/>
          <w:i/>
        </w:rPr>
        <w:t>smtc4list</w:t>
      </w:r>
      <w:r w:rsidR="002C4782" w:rsidRPr="002C4782">
        <w:rPr>
          <w:rFonts w:eastAsiaTheme="minorEastAsia"/>
        </w:rPr>
        <w:t>.</w:t>
      </w:r>
    </w:p>
    <w:p w14:paraId="4CD85AF3" w14:textId="2C218EF2" w:rsidR="004E1C51" w:rsidRPr="00F00130" w:rsidRDefault="004E1C51" w:rsidP="004E1C51">
      <w:pPr>
        <w:pStyle w:val="1st-Proposal-YJ"/>
        <w:tabs>
          <w:tab w:val="num" w:pos="0"/>
        </w:tabs>
        <w:spacing w:before="156" w:after="156"/>
        <w:ind w:left="0"/>
        <w:rPr>
          <w:rFonts w:eastAsia="DengXian"/>
          <w:lang w:val="en-GB"/>
        </w:rPr>
      </w:pPr>
      <w:r>
        <w:rPr>
          <w:rFonts w:eastAsia="DengXian"/>
          <w:lang w:val="en-GB"/>
        </w:rPr>
        <w:t xml:space="preserve">For RRC connected mode, </w:t>
      </w:r>
      <w:r w:rsidRPr="00F00130">
        <w:rPr>
          <w:rFonts w:eastAsia="DengXian" w:hint="eastAsia"/>
          <w:lang w:val="en-GB"/>
        </w:rPr>
        <w:t xml:space="preserve">introduce </w:t>
      </w:r>
      <w:r w:rsidR="00116231">
        <w:rPr>
          <w:rFonts w:eastAsia="DengXian"/>
          <w:lang w:val="en-GB"/>
        </w:rPr>
        <w:t xml:space="preserve">an Additional </w:t>
      </w:r>
      <w:r w:rsidRPr="00F00130">
        <w:rPr>
          <w:rFonts w:eastAsia="DengXian"/>
          <w:lang w:val="en-GB"/>
        </w:rPr>
        <w:t>SMT</w:t>
      </w:r>
      <w:r w:rsidR="00116231">
        <w:rPr>
          <w:rFonts w:eastAsia="DengXian"/>
          <w:lang w:val="en-GB"/>
        </w:rPr>
        <w:t xml:space="preserve">C </w:t>
      </w:r>
      <w:r w:rsidRPr="00F00130">
        <w:rPr>
          <w:rFonts w:eastAsia="DengXian"/>
          <w:lang w:val="en-GB"/>
        </w:rPr>
        <w:t>periodicity</w:t>
      </w:r>
      <w:r w:rsidRPr="00F00130">
        <w:rPr>
          <w:rFonts w:eastAsia="DengXian" w:hint="eastAsia"/>
          <w:lang w:val="en-GB"/>
        </w:rPr>
        <w:t xml:space="preserve">, and associate </w:t>
      </w:r>
      <w:r w:rsidR="00F74600">
        <w:rPr>
          <w:rFonts w:eastAsia="DengXian"/>
          <w:lang w:val="en-GB"/>
        </w:rPr>
        <w:t xml:space="preserve">to </w:t>
      </w:r>
      <w:r w:rsidRPr="00F00130">
        <w:rPr>
          <w:rFonts w:eastAsia="DengXian" w:hint="eastAsia"/>
          <w:lang w:val="en-GB"/>
        </w:rPr>
        <w:t xml:space="preserve">a subset of all configured </w:t>
      </w:r>
      <w:r w:rsidR="00F15031" w:rsidRPr="00F00130">
        <w:rPr>
          <w:rFonts w:eastAsia="DengXian"/>
          <w:lang w:val="en-GB"/>
        </w:rPr>
        <w:t>SMTCs</w:t>
      </w:r>
      <w:r w:rsidR="00F15031">
        <w:rPr>
          <w:rFonts w:eastAsia="DengXian"/>
          <w:lang w:val="en-GB"/>
        </w:rPr>
        <w:t xml:space="preserve"> (</w:t>
      </w:r>
      <w:r w:rsidR="00F74600">
        <w:rPr>
          <w:rFonts w:eastAsia="DengXian"/>
          <w:lang w:val="en-GB"/>
        </w:rPr>
        <w:t xml:space="preserve">form </w:t>
      </w:r>
      <w:r w:rsidRPr="00707004">
        <w:rPr>
          <w:rFonts w:eastAsia="DengXian"/>
          <w:lang w:val="en-GB"/>
        </w:rPr>
        <w:t>smtc</w:t>
      </w:r>
      <w:r>
        <w:rPr>
          <w:rFonts w:eastAsia="DengXian"/>
          <w:lang w:val="en-GB"/>
        </w:rPr>
        <w:t>4</w:t>
      </w:r>
      <w:r w:rsidRPr="00707004">
        <w:rPr>
          <w:rFonts w:eastAsia="DengXian"/>
          <w:lang w:val="en-GB"/>
        </w:rPr>
        <w:t>list-r1</w:t>
      </w:r>
      <w:r>
        <w:rPr>
          <w:rFonts w:eastAsia="DengXian"/>
          <w:lang w:val="en-GB"/>
        </w:rPr>
        <w:t>7)</w:t>
      </w:r>
      <w:r w:rsidRPr="00F00130">
        <w:rPr>
          <w:rFonts w:eastAsia="DengXian" w:hint="eastAsia"/>
          <w:lang w:val="en-GB"/>
        </w:rPr>
        <w:t xml:space="preserve">, other SMTCs </w:t>
      </w:r>
      <w:r>
        <w:rPr>
          <w:rFonts w:eastAsia="DengXian"/>
          <w:lang w:val="en-GB"/>
        </w:rPr>
        <w:t>is then</w:t>
      </w:r>
      <w:r w:rsidRPr="00F00130">
        <w:rPr>
          <w:rFonts w:eastAsia="DengXian" w:hint="eastAsia"/>
          <w:lang w:val="en-GB"/>
        </w:rPr>
        <w:t xml:space="preserve"> associated to the legacy periodicity</w:t>
      </w:r>
      <w:r w:rsidRPr="00F00130">
        <w:rPr>
          <w:rFonts w:eastAsia="DengXian"/>
          <w:lang w:val="en-GB"/>
        </w:rPr>
        <w:t>.</w:t>
      </w:r>
    </w:p>
    <w:p w14:paraId="3E998DD6" w14:textId="4F36DC2B" w:rsidR="004E1C51" w:rsidRPr="000B2B7E" w:rsidRDefault="00801DC9" w:rsidP="000B2B7E">
      <w:pPr>
        <w:pStyle w:val="1st-Proposal-YJ"/>
        <w:tabs>
          <w:tab w:val="num" w:pos="0"/>
        </w:tabs>
        <w:spacing w:before="156" w:after="156"/>
        <w:ind w:left="0"/>
        <w:rPr>
          <w:rFonts w:eastAsia="DengXian"/>
          <w:lang w:val="en-GB"/>
        </w:rPr>
      </w:pPr>
      <w:r w:rsidRPr="000B2B7E">
        <w:rPr>
          <w:rFonts w:eastAsia="DengXian"/>
          <w:lang w:val="en-GB"/>
        </w:rPr>
        <w:t xml:space="preserve">Introduce </w:t>
      </w:r>
      <w:r w:rsidR="000B2B7E">
        <w:rPr>
          <w:rFonts w:eastAsia="DengXian"/>
          <w:lang w:val="en-GB"/>
        </w:rPr>
        <w:t>one</w:t>
      </w:r>
      <w:r w:rsidRPr="000B2B7E">
        <w:rPr>
          <w:rFonts w:eastAsia="DengXian"/>
          <w:lang w:val="en-GB"/>
        </w:rPr>
        <w:t xml:space="preserve"> </w:t>
      </w:r>
      <w:r w:rsidR="000B2B7E" w:rsidRPr="000B2B7E">
        <w:rPr>
          <w:rFonts w:eastAsia="DengXian"/>
          <w:lang w:val="en-GB"/>
        </w:rPr>
        <w:t xml:space="preserve">capability bit to indicate </w:t>
      </w:r>
      <w:r w:rsidR="000B2B7E">
        <w:rPr>
          <w:rFonts w:eastAsia="DengXian"/>
          <w:lang w:val="en-GB"/>
        </w:rPr>
        <w:t xml:space="preserve">support of </w:t>
      </w:r>
      <w:r w:rsidR="00CF6BB9">
        <w:rPr>
          <w:rFonts w:eastAsia="DengXian"/>
          <w:lang w:val="en-GB"/>
        </w:rPr>
        <w:t>additional</w:t>
      </w:r>
      <w:r w:rsidR="000B2B7E">
        <w:rPr>
          <w:rFonts w:eastAsia="DengXian"/>
          <w:lang w:val="en-GB"/>
        </w:rPr>
        <w:t xml:space="preserve"> SMTC </w:t>
      </w:r>
      <w:r w:rsidR="00F15031">
        <w:rPr>
          <w:rFonts w:eastAsia="DengXian"/>
          <w:lang w:val="en-GB"/>
        </w:rPr>
        <w:t>periodicity.</w:t>
      </w:r>
    </w:p>
    <w:p w14:paraId="097134C2" w14:textId="2A24C99E" w:rsidR="00BA32D2" w:rsidRDefault="001E6F02" w:rsidP="001E6F02">
      <w:pPr>
        <w:spacing w:before="156" w:after="156"/>
        <w:rPr>
          <w:rFonts w:eastAsiaTheme="minorEastAsia"/>
        </w:rPr>
      </w:pPr>
      <w:r>
        <w:rPr>
          <w:rFonts w:eastAsiaTheme="minorEastAsia"/>
        </w:rPr>
        <w:t>For RRC idle and inactive mode UE, considering</w:t>
      </w:r>
      <w:r w:rsidR="00BA32D2">
        <w:rPr>
          <w:rFonts w:eastAsiaTheme="minorEastAsia"/>
        </w:rPr>
        <w:t xml:space="preserve"> </w:t>
      </w:r>
      <w:r w:rsidR="00BF26F0">
        <w:rPr>
          <w:rFonts w:eastAsiaTheme="minorEastAsia"/>
        </w:rPr>
        <w:t>n</w:t>
      </w:r>
      <w:r w:rsidR="00BA32D2">
        <w:rPr>
          <w:rFonts w:eastAsiaTheme="minorEastAsia"/>
        </w:rPr>
        <w:t>etwork and UE respectively may or may not support</w:t>
      </w:r>
      <w:r>
        <w:rPr>
          <w:rFonts w:eastAsiaTheme="minorEastAsia"/>
        </w:rPr>
        <w:t xml:space="preserve"> maximum 6 SMTC</w:t>
      </w:r>
      <w:r w:rsidR="00611F06">
        <w:rPr>
          <w:rFonts w:eastAsiaTheme="minorEastAsia"/>
        </w:rPr>
        <w:t>s</w:t>
      </w:r>
      <w:r>
        <w:rPr>
          <w:rFonts w:eastAsiaTheme="minorEastAsia"/>
        </w:rPr>
        <w:t xml:space="preserve"> </w:t>
      </w:r>
      <w:r w:rsidR="00BA32D2">
        <w:rPr>
          <w:rFonts w:eastAsiaTheme="minorEastAsia"/>
        </w:rPr>
        <w:t>and may</w:t>
      </w:r>
      <w:r w:rsidR="00BF26F0">
        <w:rPr>
          <w:rFonts w:eastAsiaTheme="minorEastAsia"/>
        </w:rPr>
        <w:t xml:space="preserve"> </w:t>
      </w:r>
      <w:r w:rsidR="00BA32D2">
        <w:rPr>
          <w:rFonts w:eastAsiaTheme="minorEastAsia"/>
        </w:rPr>
        <w:t xml:space="preserve">or may not support extra SMTC periodicity. It starts to be </w:t>
      </w:r>
      <w:r w:rsidR="00F15031">
        <w:rPr>
          <w:rFonts w:eastAsiaTheme="minorEastAsia"/>
        </w:rPr>
        <w:t>complicated</w:t>
      </w:r>
      <w:r w:rsidR="00BA32D2">
        <w:rPr>
          <w:rFonts w:eastAsiaTheme="minorEastAsia"/>
        </w:rPr>
        <w:t xml:space="preserve"> for network to configure the</w:t>
      </w:r>
      <w:r w:rsidR="00611F06">
        <w:rPr>
          <w:rFonts w:eastAsiaTheme="minorEastAsia"/>
        </w:rPr>
        <w:t xml:space="preserve"> extra SMTC periodicity </w:t>
      </w:r>
      <w:r w:rsidR="009209C9">
        <w:rPr>
          <w:rFonts w:eastAsiaTheme="minorEastAsia"/>
        </w:rPr>
        <w:t xml:space="preserve">properly, </w:t>
      </w:r>
      <w:r w:rsidR="00BF26F0">
        <w:rPr>
          <w:rFonts w:eastAsiaTheme="minorEastAsia"/>
        </w:rPr>
        <w:t>define the association with</w:t>
      </w:r>
      <w:r w:rsidR="00611F06" w:rsidRPr="00611F06">
        <w:rPr>
          <w:rFonts w:eastAsiaTheme="minorEastAsia"/>
        </w:rPr>
        <w:t xml:space="preserve"> both </w:t>
      </w:r>
      <w:r w:rsidR="00611F06" w:rsidRPr="00611F06">
        <w:rPr>
          <w:rFonts w:eastAsia="DengXian"/>
          <w:lang w:val="en-GB"/>
        </w:rPr>
        <w:t>smtc4list-r17</w:t>
      </w:r>
      <w:r w:rsidR="00611F06" w:rsidRPr="00611F06">
        <w:rPr>
          <w:rFonts w:eastAsiaTheme="minorEastAsia"/>
        </w:rPr>
        <w:t xml:space="preserve"> and </w:t>
      </w:r>
      <w:r w:rsidR="00BF26F0">
        <w:rPr>
          <w:rFonts w:eastAsiaTheme="minorEastAsia"/>
        </w:rPr>
        <w:t>rel-19 SMTC configurations</w:t>
      </w:r>
      <w:r w:rsidR="009209C9">
        <w:rPr>
          <w:rFonts w:eastAsiaTheme="minorEastAsia"/>
        </w:rPr>
        <w:t xml:space="preserve">, and make both UEs supporting or not supporting SMTC selection </w:t>
      </w:r>
      <w:r w:rsidR="00F15031">
        <w:rPr>
          <w:rFonts w:eastAsiaTheme="minorEastAsia"/>
        </w:rPr>
        <w:t>works.</w:t>
      </w:r>
      <w:r w:rsidR="00BA32D2">
        <w:rPr>
          <w:rFonts w:eastAsiaTheme="minorEastAsia"/>
        </w:rPr>
        <w:t xml:space="preserve"> On the other hand, both </w:t>
      </w:r>
      <w:r w:rsidR="009209C9">
        <w:rPr>
          <w:rFonts w:eastAsiaTheme="minorEastAsia"/>
        </w:rPr>
        <w:t>S</w:t>
      </w:r>
      <w:r w:rsidR="00BA32D2">
        <w:rPr>
          <w:rFonts w:eastAsiaTheme="minorEastAsia"/>
        </w:rPr>
        <w:t>MTC</w:t>
      </w:r>
      <w:r w:rsidR="009209C9">
        <w:rPr>
          <w:rFonts w:eastAsiaTheme="minorEastAsia"/>
        </w:rPr>
        <w:t xml:space="preserve"> section (out of maximum 6 SMTC)</w:t>
      </w:r>
      <w:r w:rsidR="00BA32D2">
        <w:rPr>
          <w:rFonts w:eastAsiaTheme="minorEastAsia"/>
        </w:rPr>
        <w:t xml:space="preserve"> and extra SMTC periodicity </w:t>
      </w:r>
      <w:r w:rsidR="004E1C51">
        <w:rPr>
          <w:rFonts w:eastAsiaTheme="minorEastAsia"/>
        </w:rPr>
        <w:t xml:space="preserve">solutions are </w:t>
      </w:r>
      <w:r w:rsidR="002557C9">
        <w:rPr>
          <w:rFonts w:eastAsiaTheme="minorEastAsia" w:hint="eastAsia"/>
        </w:rPr>
        <w:t xml:space="preserve">both </w:t>
      </w:r>
      <w:r w:rsidR="004E1C51">
        <w:rPr>
          <w:rFonts w:eastAsiaTheme="minorEastAsia"/>
        </w:rPr>
        <w:t>motivated due to b</w:t>
      </w:r>
      <w:r w:rsidR="00BA32D2">
        <w:rPr>
          <w:rFonts w:eastAsiaTheme="minorEastAsia"/>
        </w:rPr>
        <w:t>eam hopping/</w:t>
      </w:r>
      <w:r w:rsidR="004E1C51">
        <w:rPr>
          <w:rFonts w:eastAsiaTheme="minorEastAsia"/>
        </w:rPr>
        <w:t xml:space="preserve">SSB extension, </w:t>
      </w:r>
      <w:r w:rsidR="006502DF">
        <w:rPr>
          <w:rFonts w:eastAsiaTheme="minorEastAsia"/>
        </w:rPr>
        <w:t>one solution is enough for RRC idle and inactive mode</w:t>
      </w:r>
      <w:r w:rsidR="004E1C51">
        <w:rPr>
          <w:rFonts w:eastAsiaTheme="minorEastAsia"/>
        </w:rPr>
        <w:t xml:space="preserve">. </w:t>
      </w:r>
    </w:p>
    <w:p w14:paraId="2E35AA5A" w14:textId="7FD11CBB" w:rsidR="002140C0" w:rsidRPr="00F00130" w:rsidRDefault="00F74600" w:rsidP="00F00130">
      <w:pPr>
        <w:pStyle w:val="1st-Proposal-YJ"/>
        <w:tabs>
          <w:tab w:val="num" w:pos="0"/>
        </w:tabs>
        <w:spacing w:before="156" w:after="156"/>
        <w:ind w:left="0"/>
        <w:rPr>
          <w:rFonts w:eastAsia="DengXian"/>
          <w:lang w:val="en-GB"/>
        </w:rPr>
      </w:pPr>
      <w:bookmarkStart w:id="34" w:name="_Toc196483695"/>
      <w:bookmarkStart w:id="35" w:name="_Toc196483724"/>
      <w:r>
        <w:rPr>
          <w:rFonts w:eastAsia="DengXian"/>
          <w:lang w:val="en-GB"/>
        </w:rPr>
        <w:t>For RRC idle and inactive mode, RAN2 discuss n</w:t>
      </w:r>
      <w:r w:rsidR="008507B2">
        <w:rPr>
          <w:rFonts w:eastAsia="DengXian"/>
          <w:lang w:val="en-GB"/>
        </w:rPr>
        <w:t xml:space="preserve">ot </w:t>
      </w:r>
      <w:r>
        <w:rPr>
          <w:rFonts w:eastAsia="DengXian"/>
          <w:lang w:val="en-GB"/>
        </w:rPr>
        <w:t xml:space="preserve">to </w:t>
      </w:r>
      <w:r w:rsidR="008507B2">
        <w:rPr>
          <w:rFonts w:eastAsia="DengXian"/>
          <w:lang w:val="en-GB"/>
        </w:rPr>
        <w:t xml:space="preserve">support </w:t>
      </w:r>
      <w:r w:rsidR="009209C9">
        <w:rPr>
          <w:rFonts w:eastAsia="DengXian"/>
          <w:lang w:val="en-GB"/>
        </w:rPr>
        <w:t>additional</w:t>
      </w:r>
      <w:r w:rsidR="008507B2">
        <w:rPr>
          <w:rFonts w:eastAsia="DengXian"/>
          <w:lang w:val="en-GB"/>
        </w:rPr>
        <w:t xml:space="preserve"> </w:t>
      </w:r>
      <w:r w:rsidR="002140C0" w:rsidRPr="00F00130">
        <w:rPr>
          <w:rFonts w:eastAsia="DengXian"/>
          <w:lang w:val="en-GB"/>
        </w:rPr>
        <w:t>SMT</w:t>
      </w:r>
      <w:r w:rsidR="008507B2">
        <w:rPr>
          <w:rFonts w:eastAsia="DengXian"/>
          <w:lang w:val="en-GB"/>
        </w:rPr>
        <w:t xml:space="preserve">C </w:t>
      </w:r>
      <w:r w:rsidR="002140C0" w:rsidRPr="00F00130">
        <w:rPr>
          <w:rFonts w:eastAsia="DengXian"/>
          <w:lang w:val="en-GB"/>
        </w:rPr>
        <w:t>periodicity.</w:t>
      </w:r>
      <w:bookmarkEnd w:id="34"/>
      <w:bookmarkEnd w:id="35"/>
    </w:p>
    <w:bookmarkEnd w:id="20"/>
    <w:bookmarkEnd w:id="21"/>
    <w:bookmarkEnd w:id="22"/>
    <w:bookmarkEnd w:id="23"/>
    <w:bookmarkEnd w:id="24"/>
    <w:bookmarkEnd w:id="25"/>
    <w:bookmarkEnd w:id="26"/>
    <w:bookmarkEnd w:id="27"/>
    <w:bookmarkEnd w:id="28"/>
    <w:bookmarkEnd w:id="29"/>
    <w:bookmarkEnd w:id="30"/>
    <w:bookmarkEnd w:id="31"/>
    <w:bookmarkEnd w:id="32"/>
    <w:bookmarkEnd w:id="33"/>
    <w:p w14:paraId="3981AA63" w14:textId="1A867EA0" w:rsidR="005C76D9" w:rsidRDefault="005C76D9" w:rsidP="005C76D9">
      <w:pPr>
        <w:pStyle w:val="1st-Proposal-YJ"/>
        <w:numPr>
          <w:ilvl w:val="0"/>
          <w:numId w:val="0"/>
        </w:numPr>
        <w:spacing w:before="156" w:after="156"/>
        <w:rPr>
          <w:rFonts w:eastAsia="DengXian"/>
          <w:lang w:val="en-GB"/>
        </w:rPr>
      </w:pPr>
    </w:p>
    <w:p w14:paraId="6321C8C0" w14:textId="7CF96200" w:rsidR="00600D76" w:rsidRPr="00454BBE" w:rsidRDefault="00600D76" w:rsidP="00417410">
      <w:pPr>
        <w:pStyle w:val="Heading1"/>
        <w:numPr>
          <w:ilvl w:val="0"/>
          <w:numId w:val="5"/>
        </w:numPr>
        <w:pBdr>
          <w:top w:val="single" w:sz="12" w:space="3" w:color="auto"/>
        </w:pBdr>
        <w:spacing w:beforeLines="0" w:before="240" w:afterLines="0" w:after="120" w:line="240" w:lineRule="auto"/>
        <w:jc w:val="left"/>
        <w:rPr>
          <w:rFonts w:ascii="Arial" w:eastAsia="Malgun Gothic" w:hAnsi="Arial"/>
          <w:b w:val="0"/>
          <w:bCs w:val="0"/>
          <w:kern w:val="0"/>
          <w:sz w:val="36"/>
          <w:szCs w:val="20"/>
          <w:lang w:val="en-GB" w:eastAsia="ko-KR"/>
        </w:rPr>
      </w:pPr>
      <w:bookmarkStart w:id="36" w:name="_Toc77689036"/>
      <w:bookmarkStart w:id="37" w:name="_Toc77689047"/>
      <w:bookmarkStart w:id="38" w:name="_Toc77689058"/>
      <w:bookmarkStart w:id="39" w:name="_Toc77689069"/>
      <w:bookmarkStart w:id="40" w:name="_Toc77689080"/>
      <w:bookmarkStart w:id="41" w:name="_Toc77689091"/>
      <w:bookmarkStart w:id="42" w:name="_Toc77689102"/>
      <w:bookmarkStart w:id="43" w:name="_Toc77689113"/>
      <w:bookmarkStart w:id="44" w:name="_Toc77689124"/>
      <w:bookmarkEnd w:id="36"/>
      <w:bookmarkEnd w:id="37"/>
      <w:bookmarkEnd w:id="38"/>
      <w:bookmarkEnd w:id="39"/>
      <w:bookmarkEnd w:id="40"/>
      <w:bookmarkEnd w:id="41"/>
      <w:bookmarkEnd w:id="42"/>
      <w:bookmarkEnd w:id="43"/>
      <w:bookmarkEnd w:id="44"/>
      <w:r w:rsidRPr="00454BBE">
        <w:rPr>
          <w:rFonts w:ascii="Arial" w:eastAsia="Malgun Gothic" w:hAnsi="Arial"/>
          <w:b w:val="0"/>
          <w:bCs w:val="0"/>
          <w:kern w:val="0"/>
          <w:sz w:val="36"/>
          <w:szCs w:val="20"/>
          <w:lang w:val="en-GB" w:eastAsia="ko-KR"/>
        </w:rPr>
        <w:lastRenderedPageBreak/>
        <w:t>Conclusion</w:t>
      </w:r>
    </w:p>
    <w:p w14:paraId="69CE1F64" w14:textId="2C52FEC0" w:rsidR="00CB0F60" w:rsidRDefault="00A37239" w:rsidP="00CB0F60">
      <w:pPr>
        <w:adjustRightInd w:val="0"/>
        <w:snapToGrid w:val="0"/>
        <w:spacing w:before="156" w:after="156"/>
        <w:rPr>
          <w:rFonts w:eastAsiaTheme="minorEastAsia"/>
          <w:lang w:val="en-GB"/>
        </w:rPr>
      </w:pPr>
      <w:r>
        <w:rPr>
          <w:rFonts w:eastAsia="Yu Mincho"/>
          <w:lang w:val="en-GB" w:eastAsia="ja-JP"/>
        </w:rPr>
        <w:t>In summary, we would like to share</w:t>
      </w:r>
      <w:r w:rsidR="0095625B" w:rsidRPr="00BD1F46">
        <w:rPr>
          <w:rFonts w:eastAsia="Yu Mincho"/>
          <w:lang w:val="en-GB" w:eastAsia="ja-JP"/>
        </w:rPr>
        <w:t xml:space="preserve"> our view </w:t>
      </w:r>
      <w:r w:rsidR="00180FA8">
        <w:rPr>
          <w:rFonts w:eastAsiaTheme="minorEastAsia" w:hint="eastAsia"/>
          <w:lang w:val="en-GB"/>
        </w:rPr>
        <w:t>on downlink coverage enhancement with following proposals</w:t>
      </w:r>
      <w:r>
        <w:rPr>
          <w:rFonts w:eastAsia="Yu Mincho"/>
          <w:lang w:val="en-GB" w:eastAsia="ja-JP"/>
        </w:rPr>
        <w:t>:</w:t>
      </w:r>
    </w:p>
    <w:p w14:paraId="53B43BBB" w14:textId="77777777" w:rsidR="00F903E7" w:rsidRPr="00F903E7" w:rsidRDefault="00F903E7" w:rsidP="00F903E7">
      <w:pPr>
        <w:pStyle w:val="1st-Proposal-YJ"/>
        <w:numPr>
          <w:ilvl w:val="0"/>
          <w:numId w:val="10"/>
        </w:numPr>
        <w:tabs>
          <w:tab w:val="num" w:pos="0"/>
        </w:tabs>
        <w:spacing w:before="156" w:after="156"/>
        <w:rPr>
          <w:rFonts w:eastAsia="DengXian"/>
          <w:lang w:val="en-GB"/>
        </w:rPr>
      </w:pPr>
      <w:r w:rsidRPr="00F903E7">
        <w:rPr>
          <w:rFonts w:eastAsia="DengXian" w:hint="eastAsia"/>
          <w:lang w:val="en-GB"/>
        </w:rPr>
        <w:t>RAN2 adopt one of following two options</w:t>
      </w:r>
      <w:r w:rsidRPr="00F903E7">
        <w:rPr>
          <w:rFonts w:eastAsia="DengXian"/>
          <w:lang w:val="en-GB"/>
        </w:rPr>
        <w:t>:</w:t>
      </w:r>
    </w:p>
    <w:p w14:paraId="44644D80" w14:textId="77777777" w:rsidR="00F903E7" w:rsidRPr="00F00130" w:rsidRDefault="00F903E7" w:rsidP="00F903E7">
      <w:pPr>
        <w:pStyle w:val="1st-Proposal-YJ"/>
        <w:numPr>
          <w:ilvl w:val="0"/>
          <w:numId w:val="8"/>
        </w:numPr>
        <w:spacing w:before="156" w:after="156"/>
        <w:rPr>
          <w:rFonts w:eastAsia="DengXian"/>
          <w:lang w:val="en-GB"/>
        </w:rPr>
      </w:pPr>
      <w:r w:rsidRPr="00F00130">
        <w:rPr>
          <w:rFonts w:eastAsia="DengXian"/>
          <w:lang w:val="en-GB"/>
        </w:rPr>
        <w:t>O</w:t>
      </w:r>
      <w:r w:rsidRPr="00F00130">
        <w:rPr>
          <w:rFonts w:eastAsia="DengXian" w:hint="eastAsia"/>
          <w:lang w:val="en-GB"/>
        </w:rPr>
        <w:t xml:space="preserve">ption1: introduce reference locations to be associated to the configured </w:t>
      </w:r>
      <w:r w:rsidRPr="00F00130">
        <w:rPr>
          <w:rFonts w:eastAsia="DengXian"/>
          <w:lang w:val="en-GB"/>
        </w:rPr>
        <w:t>SMTCs.</w:t>
      </w:r>
      <w:r w:rsidRPr="00F00130">
        <w:rPr>
          <w:rFonts w:eastAsia="DengXian" w:hint="eastAsia"/>
          <w:lang w:val="en-GB"/>
        </w:rPr>
        <w:t xml:space="preserve"> </w:t>
      </w:r>
    </w:p>
    <w:p w14:paraId="56FDF5CD" w14:textId="77777777" w:rsidR="00F903E7" w:rsidRPr="00F00130" w:rsidRDefault="00F903E7" w:rsidP="00F903E7">
      <w:pPr>
        <w:pStyle w:val="1st-Proposal-YJ"/>
        <w:numPr>
          <w:ilvl w:val="1"/>
          <w:numId w:val="8"/>
        </w:numPr>
        <w:spacing w:before="156" w:after="156"/>
        <w:rPr>
          <w:rFonts w:eastAsia="DengXian"/>
          <w:lang w:val="en-GB"/>
        </w:rPr>
      </w:pPr>
      <w:r w:rsidRPr="00F00130">
        <w:rPr>
          <w:rFonts w:eastAsia="DengXian"/>
          <w:lang w:val="en-GB"/>
        </w:rPr>
        <w:t>O</w:t>
      </w:r>
      <w:r w:rsidRPr="00F00130">
        <w:rPr>
          <w:rFonts w:eastAsia="DengXian" w:hint="eastAsia"/>
          <w:lang w:val="en-GB"/>
        </w:rPr>
        <w:t xml:space="preserve">ption1a: a list of reference </w:t>
      </w:r>
      <w:r w:rsidRPr="00F00130">
        <w:rPr>
          <w:rFonts w:eastAsia="DengXian"/>
          <w:lang w:val="en-GB"/>
        </w:rPr>
        <w:t>locations (</w:t>
      </w:r>
      <w:r w:rsidRPr="00F00130">
        <w:rPr>
          <w:rFonts w:eastAsia="DengXian" w:hint="eastAsia"/>
          <w:lang w:val="en-GB"/>
        </w:rPr>
        <w:t xml:space="preserve">0, 1 or multiple) is associated to a </w:t>
      </w:r>
      <w:r w:rsidRPr="00F00130">
        <w:rPr>
          <w:rFonts w:eastAsia="DengXian"/>
          <w:lang w:val="en-GB"/>
        </w:rPr>
        <w:t>SMTC.</w:t>
      </w:r>
      <w:r w:rsidRPr="00F00130">
        <w:rPr>
          <w:rFonts w:eastAsia="DengXian" w:hint="eastAsia"/>
          <w:lang w:val="en-GB"/>
        </w:rPr>
        <w:t xml:space="preserve"> </w:t>
      </w:r>
    </w:p>
    <w:p w14:paraId="67CB8C31" w14:textId="77777777" w:rsidR="00F903E7" w:rsidRPr="00F00130" w:rsidRDefault="00F903E7" w:rsidP="00F903E7">
      <w:pPr>
        <w:pStyle w:val="1st-Proposal-YJ"/>
        <w:numPr>
          <w:ilvl w:val="1"/>
          <w:numId w:val="8"/>
        </w:numPr>
        <w:spacing w:before="156" w:after="156"/>
        <w:rPr>
          <w:rFonts w:eastAsia="DengXian"/>
          <w:lang w:val="en-GB"/>
        </w:rPr>
      </w:pPr>
      <w:r w:rsidRPr="00F00130">
        <w:rPr>
          <w:rFonts w:eastAsia="DengXian"/>
          <w:lang w:val="en-GB"/>
        </w:rPr>
        <w:t>O</w:t>
      </w:r>
      <w:r w:rsidRPr="00F00130">
        <w:rPr>
          <w:rFonts w:eastAsia="DengXian" w:hint="eastAsia"/>
          <w:lang w:val="en-GB"/>
        </w:rPr>
        <w:t xml:space="preserve">ption 1b: 0 or 1 reference location is associated to each PCI in the PCI list linked to a </w:t>
      </w:r>
      <w:r w:rsidRPr="00F00130">
        <w:rPr>
          <w:rFonts w:eastAsia="DengXian"/>
          <w:lang w:val="en-GB"/>
        </w:rPr>
        <w:t>SMTC.</w:t>
      </w:r>
    </w:p>
    <w:p w14:paraId="06CE2206" w14:textId="77777777" w:rsidR="00F903E7" w:rsidRPr="00F00130" w:rsidRDefault="00F903E7" w:rsidP="00F903E7">
      <w:pPr>
        <w:pStyle w:val="1st-Proposal-YJ"/>
        <w:numPr>
          <w:ilvl w:val="0"/>
          <w:numId w:val="0"/>
        </w:numPr>
        <w:spacing w:before="156" w:after="156"/>
        <w:ind w:left="720"/>
        <w:rPr>
          <w:rFonts w:eastAsia="DengXian"/>
          <w:lang w:val="en-GB"/>
        </w:rPr>
      </w:pPr>
      <w:r>
        <w:rPr>
          <w:rFonts w:eastAsia="DengXian"/>
          <w:lang w:val="en-GB"/>
        </w:rPr>
        <w:t xml:space="preserve">UE shall always select the </w:t>
      </w:r>
      <w:r w:rsidRPr="00F00130">
        <w:rPr>
          <w:rFonts w:eastAsia="DengXian" w:hint="eastAsia"/>
          <w:lang w:val="en-GB"/>
        </w:rPr>
        <w:t>SMTC</w:t>
      </w:r>
      <w:r>
        <w:rPr>
          <w:rFonts w:eastAsia="DengXian"/>
          <w:lang w:val="en-GB"/>
        </w:rPr>
        <w:t>s</w:t>
      </w:r>
      <w:r w:rsidRPr="00F00130">
        <w:rPr>
          <w:rFonts w:eastAsia="DengXian" w:hint="eastAsia"/>
          <w:lang w:val="en-GB"/>
        </w:rPr>
        <w:t xml:space="preserve"> without reference location. </w:t>
      </w:r>
    </w:p>
    <w:p w14:paraId="2CFBFB13" w14:textId="77777777" w:rsidR="00F903E7" w:rsidRPr="00F00130" w:rsidRDefault="00F903E7" w:rsidP="00F903E7">
      <w:pPr>
        <w:pStyle w:val="1st-Proposal-YJ"/>
        <w:numPr>
          <w:ilvl w:val="0"/>
          <w:numId w:val="8"/>
        </w:numPr>
        <w:spacing w:before="156" w:after="156"/>
        <w:rPr>
          <w:rFonts w:eastAsia="DengXian"/>
          <w:lang w:val="en-GB"/>
        </w:rPr>
      </w:pPr>
      <w:r w:rsidRPr="00F00130">
        <w:rPr>
          <w:rFonts w:eastAsia="DengXian"/>
          <w:lang w:val="en-GB"/>
        </w:rPr>
        <w:t>O</w:t>
      </w:r>
      <w:r w:rsidRPr="00F00130">
        <w:rPr>
          <w:rFonts w:eastAsia="DengXian" w:hint="eastAsia"/>
          <w:lang w:val="en-GB"/>
        </w:rPr>
        <w:t xml:space="preserve">ption2: introduce per SSB SMTC configuration, maximum 4 SMTC </w:t>
      </w:r>
      <w:r>
        <w:rPr>
          <w:rFonts w:eastAsia="DengXian"/>
          <w:lang w:val="en-GB"/>
        </w:rPr>
        <w:t>per SSB</w:t>
      </w:r>
      <w:r w:rsidRPr="00F00130">
        <w:rPr>
          <w:rFonts w:eastAsia="DengXian"/>
          <w:lang w:val="en-GB"/>
        </w:rPr>
        <w:t>.</w:t>
      </w:r>
      <w:r w:rsidRPr="00F00130">
        <w:rPr>
          <w:rFonts w:eastAsia="DengXian" w:hint="eastAsia"/>
          <w:lang w:val="en-GB"/>
        </w:rPr>
        <w:t xml:space="preserve"> </w:t>
      </w:r>
    </w:p>
    <w:p w14:paraId="35896229" w14:textId="3F79268D" w:rsidR="00CE4C0F" w:rsidRDefault="00CE4C0F" w:rsidP="005044A8">
      <w:pPr>
        <w:pStyle w:val="TOC1"/>
        <w:rPr>
          <w:rFonts w:eastAsiaTheme="minorEastAsia"/>
          <w:lang w:val="en-GB"/>
        </w:rPr>
      </w:pPr>
    </w:p>
    <w:p w14:paraId="3AFBC2C0" w14:textId="77777777" w:rsidR="00F903E7" w:rsidRDefault="00F903E7" w:rsidP="00F903E7">
      <w:pPr>
        <w:pStyle w:val="1st-Proposal-YJ"/>
        <w:tabs>
          <w:tab w:val="num" w:pos="0"/>
        </w:tabs>
        <w:spacing w:before="156" w:after="156"/>
        <w:ind w:left="0"/>
        <w:rPr>
          <w:rFonts w:eastAsia="DengXian"/>
          <w:lang w:val="en-GB"/>
        </w:rPr>
      </w:pPr>
      <w:r w:rsidRPr="00F00130">
        <w:rPr>
          <w:rFonts w:eastAsia="DengXian" w:hint="eastAsia"/>
          <w:lang w:val="en-GB"/>
        </w:rPr>
        <w:t xml:space="preserve">RAN2 </w:t>
      </w:r>
      <w:r w:rsidRPr="00F00130">
        <w:rPr>
          <w:rFonts w:eastAsia="DengXian"/>
          <w:lang w:val="en-GB"/>
        </w:rPr>
        <w:t>confirm that</w:t>
      </w:r>
      <w:r>
        <w:rPr>
          <w:rFonts w:eastAsia="DengXian"/>
          <w:lang w:val="en-GB"/>
        </w:rPr>
        <w:t xml:space="preserve"> we need the im</w:t>
      </w:r>
      <w:r w:rsidRPr="00F00130">
        <w:rPr>
          <w:rFonts w:eastAsia="DengXian"/>
          <w:lang w:val="en-GB"/>
        </w:rPr>
        <w:t xml:space="preserve">plementation option </w:t>
      </w:r>
      <w:r>
        <w:rPr>
          <w:rFonts w:eastAsia="DengXian"/>
          <w:lang w:val="en-GB"/>
        </w:rPr>
        <w:t xml:space="preserve">as follows </w:t>
      </w:r>
      <w:r w:rsidRPr="00F00130">
        <w:rPr>
          <w:rFonts w:eastAsia="DengXian"/>
          <w:lang w:val="en-GB"/>
        </w:rPr>
        <w:t>for UE not supporting SMTC selection, legacy smtc4list-r17 should be kept for this purpose, and independent smtc6</w:t>
      </w:r>
      <w:r>
        <w:rPr>
          <w:rFonts w:eastAsia="DengXian"/>
          <w:lang w:val="en-GB"/>
        </w:rPr>
        <w:t>withRefLocation</w:t>
      </w:r>
      <w:r w:rsidRPr="00F00130">
        <w:rPr>
          <w:rFonts w:eastAsia="DengXian"/>
          <w:lang w:val="en-GB"/>
        </w:rPr>
        <w:t xml:space="preserve">list-r19 </w:t>
      </w:r>
      <w:r>
        <w:rPr>
          <w:rFonts w:eastAsia="DengXian"/>
          <w:lang w:val="en-GB"/>
        </w:rPr>
        <w:t xml:space="preserve">or SSBsmtc4list-rel19 </w:t>
      </w:r>
      <w:r w:rsidRPr="00F00130">
        <w:rPr>
          <w:rFonts w:eastAsia="DengXian"/>
          <w:lang w:val="en-GB"/>
        </w:rPr>
        <w:t xml:space="preserve">should be introduced. </w:t>
      </w:r>
    </w:p>
    <w:p w14:paraId="0716E30B" w14:textId="6745383A" w:rsidR="00DB5EEF" w:rsidRDefault="00DB5EEF" w:rsidP="00DB5EEF">
      <w:pPr>
        <w:adjustRightInd w:val="0"/>
        <w:snapToGrid w:val="0"/>
        <w:spacing w:before="156" w:after="156"/>
        <w:ind w:left="420"/>
        <w:rPr>
          <w:rFonts w:eastAsia="DengXian"/>
          <w:lang w:val="en-GB"/>
        </w:rPr>
      </w:pPr>
      <w:r w:rsidRPr="00DB5EEF">
        <w:rPr>
          <w:rFonts w:eastAsia="DengXian"/>
          <w:lang w:val="en-GB"/>
        </w:rPr>
        <w:t>•</w:t>
      </w:r>
      <w:r w:rsidRPr="00DB5EEF">
        <w:rPr>
          <w:rFonts w:eastAsia="DengXian"/>
          <w:lang w:val="en-GB"/>
        </w:rPr>
        <w:tab/>
        <w:t xml:space="preserve">“Configure Maximum 4 SMTC with small periodicity to cover all beam-hopping </w:t>
      </w:r>
      <w:proofErr w:type="spellStart"/>
      <w:r w:rsidRPr="00DB5EEF">
        <w:rPr>
          <w:rFonts w:eastAsia="DengXian"/>
          <w:lang w:val="en-GB"/>
        </w:rPr>
        <w:t>neighboring</w:t>
      </w:r>
      <w:proofErr w:type="spellEnd"/>
      <w:r w:rsidRPr="00DB5EEF">
        <w:rPr>
          <w:rFonts w:eastAsia="DengXian"/>
          <w:lang w:val="en-GB"/>
        </w:rPr>
        <w:t xml:space="preserve"> cells, in each period (SMTC occasion) up to UE implementation to measure a subset PCIs)”</w:t>
      </w:r>
    </w:p>
    <w:p w14:paraId="12311862" w14:textId="77777777" w:rsidR="00DB5EEF" w:rsidRPr="00F00130" w:rsidRDefault="00DB5EEF" w:rsidP="00DB5EEF">
      <w:pPr>
        <w:pStyle w:val="1st-Proposal-YJ"/>
        <w:numPr>
          <w:ilvl w:val="0"/>
          <w:numId w:val="0"/>
        </w:numPr>
        <w:spacing w:before="156" w:after="156"/>
        <w:rPr>
          <w:rFonts w:eastAsia="DengXian"/>
          <w:lang w:val="en-GB"/>
        </w:rPr>
      </w:pPr>
    </w:p>
    <w:p w14:paraId="43872585" w14:textId="77777777" w:rsidR="00F903E7" w:rsidRPr="00707004" w:rsidRDefault="00F903E7" w:rsidP="00F903E7">
      <w:pPr>
        <w:pStyle w:val="1st-Proposal-YJ"/>
        <w:tabs>
          <w:tab w:val="num" w:pos="0"/>
        </w:tabs>
        <w:spacing w:before="156" w:after="156"/>
        <w:ind w:left="0"/>
        <w:rPr>
          <w:rFonts w:eastAsia="DengXian"/>
          <w:lang w:val="en-GB"/>
        </w:rPr>
      </w:pPr>
      <w:r w:rsidRPr="00707004">
        <w:rPr>
          <w:rFonts w:eastAsia="DengXian"/>
          <w:lang w:val="en-GB"/>
        </w:rPr>
        <w:t xml:space="preserve">RAN2 confirm </w:t>
      </w:r>
      <w:r>
        <w:rPr>
          <w:rFonts w:eastAsiaTheme="minorEastAsia"/>
          <w:lang w:val="en-GB"/>
        </w:rPr>
        <w:t xml:space="preserve">SMTC selection out of maximum 6 SMTCs is only </w:t>
      </w:r>
      <w:r w:rsidRPr="00707004">
        <w:rPr>
          <w:rFonts w:eastAsia="DengXian"/>
          <w:lang w:val="en-GB"/>
        </w:rPr>
        <w:t xml:space="preserve">for idle and inactive mode UEs, </w:t>
      </w:r>
      <w:r>
        <w:rPr>
          <w:rFonts w:eastAsia="DengXian"/>
          <w:lang w:val="en-GB"/>
        </w:rPr>
        <w:t>and no need of capability bit.</w:t>
      </w:r>
    </w:p>
    <w:p w14:paraId="5FCB4798" w14:textId="77777777" w:rsidR="00F903E7" w:rsidRPr="00F00130" w:rsidRDefault="00F903E7" w:rsidP="00F903E7">
      <w:pPr>
        <w:pStyle w:val="1st-Proposal-YJ"/>
        <w:tabs>
          <w:tab w:val="num" w:pos="0"/>
        </w:tabs>
        <w:spacing w:before="156" w:after="156"/>
        <w:ind w:left="0"/>
        <w:rPr>
          <w:rFonts w:eastAsia="DengXian"/>
          <w:lang w:val="en-GB"/>
        </w:rPr>
      </w:pPr>
      <w:r>
        <w:rPr>
          <w:rFonts w:eastAsia="DengXian"/>
          <w:lang w:val="en-GB"/>
        </w:rPr>
        <w:t xml:space="preserve">For RRC connected mode, </w:t>
      </w:r>
      <w:r w:rsidRPr="00F00130">
        <w:rPr>
          <w:rFonts w:eastAsia="DengXian" w:hint="eastAsia"/>
          <w:lang w:val="en-GB"/>
        </w:rPr>
        <w:t xml:space="preserve">introduce </w:t>
      </w:r>
      <w:r>
        <w:rPr>
          <w:rFonts w:eastAsia="DengXian"/>
          <w:lang w:val="en-GB"/>
        </w:rPr>
        <w:t xml:space="preserve">an Additional </w:t>
      </w:r>
      <w:r w:rsidRPr="00F00130">
        <w:rPr>
          <w:rFonts w:eastAsia="DengXian"/>
          <w:lang w:val="en-GB"/>
        </w:rPr>
        <w:t>SMT</w:t>
      </w:r>
      <w:r>
        <w:rPr>
          <w:rFonts w:eastAsia="DengXian"/>
          <w:lang w:val="en-GB"/>
        </w:rPr>
        <w:t xml:space="preserve">C </w:t>
      </w:r>
      <w:r w:rsidRPr="00F00130">
        <w:rPr>
          <w:rFonts w:eastAsia="DengXian"/>
          <w:lang w:val="en-GB"/>
        </w:rPr>
        <w:t>periodicity</w:t>
      </w:r>
      <w:r w:rsidRPr="00F00130">
        <w:rPr>
          <w:rFonts w:eastAsia="DengXian" w:hint="eastAsia"/>
          <w:lang w:val="en-GB"/>
        </w:rPr>
        <w:t xml:space="preserve">, and associate </w:t>
      </w:r>
      <w:r>
        <w:rPr>
          <w:rFonts w:eastAsia="DengXian"/>
          <w:lang w:val="en-GB"/>
        </w:rPr>
        <w:t xml:space="preserve">to </w:t>
      </w:r>
      <w:r w:rsidRPr="00F00130">
        <w:rPr>
          <w:rFonts w:eastAsia="DengXian" w:hint="eastAsia"/>
          <w:lang w:val="en-GB"/>
        </w:rPr>
        <w:t xml:space="preserve">a subset of all configured </w:t>
      </w:r>
      <w:r w:rsidRPr="00F00130">
        <w:rPr>
          <w:rFonts w:eastAsia="DengXian"/>
          <w:lang w:val="en-GB"/>
        </w:rPr>
        <w:t>SMTCs</w:t>
      </w:r>
      <w:r>
        <w:rPr>
          <w:rFonts w:eastAsia="DengXian"/>
          <w:lang w:val="en-GB"/>
        </w:rPr>
        <w:t xml:space="preserve"> (form </w:t>
      </w:r>
      <w:r w:rsidRPr="00707004">
        <w:rPr>
          <w:rFonts w:eastAsia="DengXian"/>
          <w:lang w:val="en-GB"/>
        </w:rPr>
        <w:t>smtc</w:t>
      </w:r>
      <w:r>
        <w:rPr>
          <w:rFonts w:eastAsia="DengXian"/>
          <w:lang w:val="en-GB"/>
        </w:rPr>
        <w:t>4</w:t>
      </w:r>
      <w:r w:rsidRPr="00707004">
        <w:rPr>
          <w:rFonts w:eastAsia="DengXian"/>
          <w:lang w:val="en-GB"/>
        </w:rPr>
        <w:t>list-r1</w:t>
      </w:r>
      <w:r>
        <w:rPr>
          <w:rFonts w:eastAsia="DengXian"/>
          <w:lang w:val="en-GB"/>
        </w:rPr>
        <w:t>7)</w:t>
      </w:r>
      <w:r w:rsidRPr="00F00130">
        <w:rPr>
          <w:rFonts w:eastAsia="DengXian" w:hint="eastAsia"/>
          <w:lang w:val="en-GB"/>
        </w:rPr>
        <w:t xml:space="preserve">, other SMTCs </w:t>
      </w:r>
      <w:r>
        <w:rPr>
          <w:rFonts w:eastAsia="DengXian"/>
          <w:lang w:val="en-GB"/>
        </w:rPr>
        <w:t>is then</w:t>
      </w:r>
      <w:r w:rsidRPr="00F00130">
        <w:rPr>
          <w:rFonts w:eastAsia="DengXian" w:hint="eastAsia"/>
          <w:lang w:val="en-GB"/>
        </w:rPr>
        <w:t xml:space="preserve"> associated to the legacy periodicity</w:t>
      </w:r>
      <w:r w:rsidRPr="00F00130">
        <w:rPr>
          <w:rFonts w:eastAsia="DengXian"/>
          <w:lang w:val="en-GB"/>
        </w:rPr>
        <w:t>.</w:t>
      </w:r>
    </w:p>
    <w:p w14:paraId="14866A56" w14:textId="77777777" w:rsidR="00F903E7" w:rsidRPr="000B2B7E" w:rsidRDefault="00F903E7" w:rsidP="00F903E7">
      <w:pPr>
        <w:pStyle w:val="1st-Proposal-YJ"/>
        <w:tabs>
          <w:tab w:val="num" w:pos="0"/>
        </w:tabs>
        <w:spacing w:before="156" w:after="156"/>
        <w:ind w:left="0"/>
        <w:rPr>
          <w:rFonts w:eastAsia="DengXian"/>
          <w:lang w:val="en-GB"/>
        </w:rPr>
      </w:pPr>
      <w:r w:rsidRPr="000B2B7E">
        <w:rPr>
          <w:rFonts w:eastAsia="DengXian"/>
          <w:lang w:val="en-GB"/>
        </w:rPr>
        <w:t xml:space="preserve">Introduce </w:t>
      </w:r>
      <w:r>
        <w:rPr>
          <w:rFonts w:eastAsia="DengXian"/>
          <w:lang w:val="en-GB"/>
        </w:rPr>
        <w:t>one</w:t>
      </w:r>
      <w:r w:rsidRPr="000B2B7E">
        <w:rPr>
          <w:rFonts w:eastAsia="DengXian"/>
          <w:lang w:val="en-GB"/>
        </w:rPr>
        <w:t xml:space="preserve"> capability bit to indicate </w:t>
      </w:r>
      <w:r>
        <w:rPr>
          <w:rFonts w:eastAsia="DengXian"/>
          <w:lang w:val="en-GB"/>
        </w:rPr>
        <w:t>support of additional SMTC periodicity.</w:t>
      </w:r>
    </w:p>
    <w:p w14:paraId="552B000B" w14:textId="77777777" w:rsidR="00F903E7" w:rsidRPr="00F00130" w:rsidRDefault="00F903E7" w:rsidP="00F903E7">
      <w:pPr>
        <w:pStyle w:val="1st-Proposal-YJ"/>
        <w:tabs>
          <w:tab w:val="num" w:pos="0"/>
        </w:tabs>
        <w:spacing w:before="156" w:after="156"/>
        <w:ind w:left="0"/>
        <w:rPr>
          <w:rFonts w:eastAsia="DengXian"/>
          <w:lang w:val="en-GB"/>
        </w:rPr>
      </w:pPr>
      <w:r>
        <w:rPr>
          <w:rFonts w:eastAsia="DengXian"/>
          <w:lang w:val="en-GB"/>
        </w:rPr>
        <w:t xml:space="preserve">For RRC idle and inactive mode, RAN2 discuss not to support additional </w:t>
      </w:r>
      <w:r w:rsidRPr="00F00130">
        <w:rPr>
          <w:rFonts w:eastAsia="DengXian"/>
          <w:lang w:val="en-GB"/>
        </w:rPr>
        <w:t>SMT</w:t>
      </w:r>
      <w:r>
        <w:rPr>
          <w:rFonts w:eastAsia="DengXian"/>
          <w:lang w:val="en-GB"/>
        </w:rPr>
        <w:t xml:space="preserve">C </w:t>
      </w:r>
      <w:r w:rsidRPr="00F00130">
        <w:rPr>
          <w:rFonts w:eastAsia="DengXian"/>
          <w:lang w:val="en-GB"/>
        </w:rPr>
        <w:t>periodicity.</w:t>
      </w:r>
    </w:p>
    <w:p w14:paraId="5BC8A200" w14:textId="77777777" w:rsidR="00F903E7" w:rsidRPr="00F903E7" w:rsidRDefault="00F903E7" w:rsidP="00F903E7">
      <w:pPr>
        <w:spacing w:before="156" w:after="156"/>
        <w:rPr>
          <w:rFonts w:eastAsiaTheme="minorEastAsia"/>
          <w:lang w:val="en-GB"/>
        </w:rPr>
      </w:pPr>
    </w:p>
    <w:sectPr w:rsidR="00F903E7" w:rsidRPr="00F903E7" w:rsidSect="00E7665A">
      <w:headerReference w:type="even" r:id="rId29"/>
      <w:headerReference w:type="default" r:id="rId30"/>
      <w:footerReference w:type="even" r:id="rId31"/>
      <w:footerReference w:type="default" r:id="rId32"/>
      <w:headerReference w:type="first" r:id="rId33"/>
      <w:footerReference w:type="first" r:id="rId34"/>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1E992" w14:textId="77777777" w:rsidR="00665BD2" w:rsidRDefault="00665BD2" w:rsidP="008242C1">
      <w:pPr>
        <w:spacing w:before="120" w:after="120"/>
      </w:pPr>
      <w:r>
        <w:separator/>
      </w:r>
    </w:p>
    <w:p w14:paraId="51DA7156" w14:textId="77777777" w:rsidR="00665BD2" w:rsidRDefault="00665BD2">
      <w:pPr>
        <w:spacing w:before="120" w:after="120"/>
      </w:pPr>
    </w:p>
  </w:endnote>
  <w:endnote w:type="continuationSeparator" w:id="0">
    <w:p w14:paraId="1F085210" w14:textId="77777777" w:rsidR="00665BD2" w:rsidRDefault="00665BD2" w:rsidP="008242C1">
      <w:pPr>
        <w:spacing w:before="120" w:after="120"/>
      </w:pPr>
      <w:r>
        <w:continuationSeparator/>
      </w:r>
    </w:p>
    <w:p w14:paraId="1D40E23E" w14:textId="77777777" w:rsidR="00665BD2" w:rsidRDefault="00665BD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F9C3E" w14:textId="77777777" w:rsidR="003F0516" w:rsidRDefault="003F0516">
    <w:pPr>
      <w:pStyle w:val="Footer"/>
      <w:spacing w:before="120" w:after="120"/>
    </w:pPr>
  </w:p>
  <w:p w14:paraId="0539AD86" w14:textId="77777777" w:rsidR="003F0516" w:rsidRDefault="003F0516">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7715629"/>
      <w:docPartObj>
        <w:docPartGallery w:val="Page Numbers (Bottom of Page)"/>
        <w:docPartUnique/>
      </w:docPartObj>
    </w:sdtPr>
    <w:sdtEndPr>
      <w:rPr>
        <w:sz w:val="20"/>
        <w:szCs w:val="20"/>
      </w:rPr>
    </w:sdtEndPr>
    <w:sdtContent>
      <w:p w14:paraId="178A77BD" w14:textId="3B9B15E1" w:rsidR="003F0516" w:rsidRPr="007B2F6F" w:rsidRDefault="003F0516" w:rsidP="007B2F6F">
        <w:pPr>
          <w:pStyle w:val="Footer"/>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012369" w:rsidRPr="00012369">
          <w:rPr>
            <w:noProof/>
            <w:sz w:val="20"/>
            <w:szCs w:val="20"/>
            <w:lang w:val="zh-CN"/>
          </w:rPr>
          <w:t>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3E981" w14:textId="77777777" w:rsidR="003F0516" w:rsidRDefault="003F0516">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B2D83" w14:textId="77777777" w:rsidR="00665BD2" w:rsidRDefault="00665BD2" w:rsidP="008242C1">
      <w:pPr>
        <w:spacing w:before="120" w:after="120"/>
      </w:pPr>
      <w:r>
        <w:separator/>
      </w:r>
    </w:p>
    <w:p w14:paraId="208DD974" w14:textId="77777777" w:rsidR="00665BD2" w:rsidRDefault="00665BD2">
      <w:pPr>
        <w:spacing w:before="120" w:after="120"/>
      </w:pPr>
    </w:p>
  </w:footnote>
  <w:footnote w:type="continuationSeparator" w:id="0">
    <w:p w14:paraId="1B8543EB" w14:textId="77777777" w:rsidR="00665BD2" w:rsidRDefault="00665BD2" w:rsidP="008242C1">
      <w:pPr>
        <w:spacing w:before="120" w:after="120"/>
      </w:pPr>
      <w:r>
        <w:continuationSeparator/>
      </w:r>
    </w:p>
    <w:p w14:paraId="628B4F55" w14:textId="77777777" w:rsidR="00665BD2" w:rsidRDefault="00665BD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2CB17" w14:textId="77777777" w:rsidR="003F0516" w:rsidRDefault="003F0516">
    <w:pPr>
      <w:pStyle w:val="Header"/>
      <w:spacing w:before="120" w:after="120"/>
    </w:pPr>
  </w:p>
  <w:p w14:paraId="24060235" w14:textId="77777777" w:rsidR="003F0516" w:rsidRDefault="003F0516">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39E41" w14:textId="77777777" w:rsidR="003F0516" w:rsidRPr="007B2F6F" w:rsidRDefault="003F0516"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A30B" w14:textId="77777777" w:rsidR="003F0516" w:rsidRDefault="003F0516">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82BA0"/>
    <w:multiLevelType w:val="multilevel"/>
    <w:tmpl w:val="BB8A2DDE"/>
    <w:lvl w:ilvl="0">
      <w:start w:val="1"/>
      <w:numFmt w:val="decimal"/>
      <w:pStyle w:val="1st-ob-YJ"/>
      <w:lvlText w:val="Observation %1: "/>
      <w:lvlJc w:val="left"/>
      <w:pPr>
        <w:tabs>
          <w:tab w:val="num" w:pos="0"/>
        </w:tabs>
        <w:ind w:left="0" w:firstLine="0"/>
      </w:pPr>
      <w:rPr>
        <w:rFonts w:ascii="Times New Roman" w:eastAsia="SimSun"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 w15:restartNumberingAfterBreak="0">
    <w:nsid w:val="264272B2"/>
    <w:multiLevelType w:val="hybridMultilevel"/>
    <w:tmpl w:val="479CB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3433525C"/>
    <w:multiLevelType w:val="multilevel"/>
    <w:tmpl w:val="2022FAE2"/>
    <w:lvl w:ilvl="0">
      <w:start w:val="1"/>
      <w:numFmt w:val="decimal"/>
      <w:pStyle w:val="1st-Proposal-YJ"/>
      <w:lvlText w:val="Proposal %1:"/>
      <w:lvlJc w:val="left"/>
      <w:pPr>
        <w:tabs>
          <w:tab w:val="num" w:pos="567"/>
        </w:tabs>
        <w:ind w:left="567" w:firstLine="0"/>
      </w:pPr>
      <w:rPr>
        <w:rFonts w:ascii="Times New Roman" w:eastAsia="SimSun" w:hAnsi="Times New Roman" w:hint="default"/>
        <w:b/>
        <w:i/>
        <w:sz w:val="20"/>
      </w:rPr>
    </w:lvl>
    <w:lvl w:ilvl="1">
      <w:start w:val="1"/>
      <w:numFmt w:val="bullet"/>
      <w:pStyle w:val="2nd-proposal-YJ"/>
      <w:lvlText w:val="−"/>
      <w:lvlJc w:val="left"/>
      <w:pPr>
        <w:tabs>
          <w:tab w:val="num" w:pos="-5811"/>
        </w:tabs>
        <w:ind w:left="-5811" w:firstLine="0"/>
      </w:pPr>
      <w:rPr>
        <w:rFonts w:ascii="Verdana" w:hAnsi="Verdana" w:hint="default"/>
        <w:sz w:val="20"/>
      </w:rPr>
    </w:lvl>
    <w:lvl w:ilvl="2">
      <w:start w:val="1"/>
      <w:numFmt w:val="bullet"/>
      <w:pStyle w:val="3nd-proposal-YJ"/>
      <w:lvlText w:val=""/>
      <w:lvlJc w:val="left"/>
      <w:pPr>
        <w:tabs>
          <w:tab w:val="num" w:pos="-5415"/>
        </w:tabs>
        <w:ind w:left="-5415" w:firstLine="0"/>
      </w:pPr>
      <w:rPr>
        <w:rFonts w:ascii="Wingdings" w:hAnsi="Wingdings" w:hint="default"/>
      </w:rPr>
    </w:lvl>
    <w:lvl w:ilvl="3">
      <w:start w:val="1"/>
      <w:numFmt w:val="decimal"/>
      <w:lvlText w:val="%1.%2.%3.%4"/>
      <w:lvlJc w:val="left"/>
      <w:pPr>
        <w:ind w:left="-4253" w:hanging="708"/>
      </w:pPr>
      <w:rPr>
        <w:rFonts w:hint="eastAsia"/>
      </w:rPr>
    </w:lvl>
    <w:lvl w:ilvl="4">
      <w:start w:val="1"/>
      <w:numFmt w:val="decimal"/>
      <w:lvlText w:val="%1.%2.%3.%4.%5"/>
      <w:lvlJc w:val="left"/>
      <w:pPr>
        <w:ind w:left="-3686" w:hanging="850"/>
      </w:pPr>
      <w:rPr>
        <w:rFonts w:hint="eastAsia"/>
      </w:rPr>
    </w:lvl>
    <w:lvl w:ilvl="5">
      <w:start w:val="1"/>
      <w:numFmt w:val="decimal"/>
      <w:lvlText w:val="%1.%2.%3.%4.%5.%6"/>
      <w:lvlJc w:val="left"/>
      <w:pPr>
        <w:ind w:left="-2977" w:hanging="1134"/>
      </w:pPr>
      <w:rPr>
        <w:rFonts w:hint="eastAsia"/>
      </w:rPr>
    </w:lvl>
    <w:lvl w:ilvl="6">
      <w:start w:val="1"/>
      <w:numFmt w:val="decimal"/>
      <w:lvlText w:val="%1.%2.%3.%4.%5.%6.%7"/>
      <w:lvlJc w:val="left"/>
      <w:pPr>
        <w:ind w:left="-2410" w:hanging="1276"/>
      </w:pPr>
      <w:rPr>
        <w:rFonts w:hint="eastAsia"/>
      </w:rPr>
    </w:lvl>
    <w:lvl w:ilvl="7">
      <w:start w:val="1"/>
      <w:numFmt w:val="decimal"/>
      <w:lvlText w:val="%1.%2.%3.%4.%5.%6.%7.%8"/>
      <w:lvlJc w:val="left"/>
      <w:pPr>
        <w:ind w:left="-1843" w:hanging="1418"/>
      </w:pPr>
      <w:rPr>
        <w:rFonts w:hint="eastAsia"/>
      </w:rPr>
    </w:lvl>
    <w:lvl w:ilvl="8">
      <w:start w:val="1"/>
      <w:numFmt w:val="decimal"/>
      <w:lvlText w:val="%1.%2.%3.%4.%5.%6.%7.%8.%9"/>
      <w:lvlJc w:val="left"/>
      <w:pPr>
        <w:ind w:left="-1135" w:hanging="1700"/>
      </w:pPr>
      <w:rPr>
        <w:rFonts w:hint="eastAsia"/>
      </w:rPr>
    </w:lvl>
  </w:abstractNum>
  <w:abstractNum w:abstractNumId="4" w15:restartNumberingAfterBreak="0">
    <w:nsid w:val="37A500EB"/>
    <w:multiLevelType w:val="hybridMultilevel"/>
    <w:tmpl w:val="6D9A2D14"/>
    <w:lvl w:ilvl="0" w:tplc="BDBC56C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4F175B"/>
    <w:multiLevelType w:val="hybridMultilevel"/>
    <w:tmpl w:val="CB447608"/>
    <w:lvl w:ilvl="0" w:tplc="89FE376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8" w15:restartNumberingAfterBreak="0">
    <w:nsid w:val="79EF29A1"/>
    <w:multiLevelType w:val="multilevel"/>
    <w:tmpl w:val="A3521B16"/>
    <w:lvl w:ilvl="0">
      <w:start w:val="2"/>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137605510">
    <w:abstractNumId w:val="3"/>
  </w:num>
  <w:num w:numId="2" w16cid:durableId="1243249789">
    <w:abstractNumId w:val="0"/>
  </w:num>
  <w:num w:numId="3" w16cid:durableId="1856072146">
    <w:abstractNumId w:val="2"/>
  </w:num>
  <w:num w:numId="4" w16cid:durableId="1877348313">
    <w:abstractNumId w:val="7"/>
  </w:num>
  <w:num w:numId="5" w16cid:durableId="1550991407">
    <w:abstractNumId w:val="8"/>
  </w:num>
  <w:num w:numId="6" w16cid:durableId="785580141">
    <w:abstractNumId w:val="5"/>
  </w:num>
  <w:num w:numId="7" w16cid:durableId="1406759729">
    <w:abstractNumId w:val="4"/>
  </w:num>
  <w:num w:numId="8" w16cid:durableId="851183049">
    <w:abstractNumId w:val="1"/>
  </w:num>
  <w:num w:numId="9" w16cid:durableId="858398379">
    <w:abstractNumId w:val="6"/>
  </w:num>
  <w:num w:numId="10" w16cid:durableId="1932664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3A5"/>
    <w:rsid w:val="00000A89"/>
    <w:rsid w:val="00000B89"/>
    <w:rsid w:val="0000128A"/>
    <w:rsid w:val="000018C1"/>
    <w:rsid w:val="00002485"/>
    <w:rsid w:val="000028E1"/>
    <w:rsid w:val="0000333A"/>
    <w:rsid w:val="0000373B"/>
    <w:rsid w:val="0000408A"/>
    <w:rsid w:val="00004EDA"/>
    <w:rsid w:val="000050B5"/>
    <w:rsid w:val="00005879"/>
    <w:rsid w:val="0000733C"/>
    <w:rsid w:val="000105ED"/>
    <w:rsid w:val="00010AAE"/>
    <w:rsid w:val="000110FC"/>
    <w:rsid w:val="00012369"/>
    <w:rsid w:val="0001380E"/>
    <w:rsid w:val="00013E93"/>
    <w:rsid w:val="0001410F"/>
    <w:rsid w:val="00014CA9"/>
    <w:rsid w:val="00014E6B"/>
    <w:rsid w:val="00016B37"/>
    <w:rsid w:val="00017BA2"/>
    <w:rsid w:val="000209D3"/>
    <w:rsid w:val="0002304C"/>
    <w:rsid w:val="00023079"/>
    <w:rsid w:val="000230C9"/>
    <w:rsid w:val="00024394"/>
    <w:rsid w:val="00024845"/>
    <w:rsid w:val="00024DE6"/>
    <w:rsid w:val="0002524B"/>
    <w:rsid w:val="00025580"/>
    <w:rsid w:val="000260D0"/>
    <w:rsid w:val="000261A4"/>
    <w:rsid w:val="00026C2D"/>
    <w:rsid w:val="00026F14"/>
    <w:rsid w:val="00030B1A"/>
    <w:rsid w:val="00030C1E"/>
    <w:rsid w:val="000310DC"/>
    <w:rsid w:val="00031447"/>
    <w:rsid w:val="000321ED"/>
    <w:rsid w:val="00032276"/>
    <w:rsid w:val="0003252A"/>
    <w:rsid w:val="00033A0B"/>
    <w:rsid w:val="0003628D"/>
    <w:rsid w:val="000368DC"/>
    <w:rsid w:val="00041A7E"/>
    <w:rsid w:val="00042252"/>
    <w:rsid w:val="000423B4"/>
    <w:rsid w:val="000461CD"/>
    <w:rsid w:val="00046313"/>
    <w:rsid w:val="000463B2"/>
    <w:rsid w:val="00046C8B"/>
    <w:rsid w:val="00046D6B"/>
    <w:rsid w:val="00047006"/>
    <w:rsid w:val="00047A6C"/>
    <w:rsid w:val="00047E1D"/>
    <w:rsid w:val="00047F30"/>
    <w:rsid w:val="00051C94"/>
    <w:rsid w:val="00054519"/>
    <w:rsid w:val="00054791"/>
    <w:rsid w:val="0005494E"/>
    <w:rsid w:val="00054CB1"/>
    <w:rsid w:val="00054E2B"/>
    <w:rsid w:val="00054F6E"/>
    <w:rsid w:val="00055E25"/>
    <w:rsid w:val="00056433"/>
    <w:rsid w:val="00056A75"/>
    <w:rsid w:val="00060297"/>
    <w:rsid w:val="0006123A"/>
    <w:rsid w:val="00061B00"/>
    <w:rsid w:val="000626FB"/>
    <w:rsid w:val="00062841"/>
    <w:rsid w:val="00064987"/>
    <w:rsid w:val="00064DF9"/>
    <w:rsid w:val="00065374"/>
    <w:rsid w:val="000662BB"/>
    <w:rsid w:val="000663C0"/>
    <w:rsid w:val="00067814"/>
    <w:rsid w:val="00067D19"/>
    <w:rsid w:val="00067D3A"/>
    <w:rsid w:val="00067F52"/>
    <w:rsid w:val="000704EB"/>
    <w:rsid w:val="00071020"/>
    <w:rsid w:val="000714FE"/>
    <w:rsid w:val="000723C1"/>
    <w:rsid w:val="00072962"/>
    <w:rsid w:val="0007367D"/>
    <w:rsid w:val="000736C0"/>
    <w:rsid w:val="00073839"/>
    <w:rsid w:val="000739A0"/>
    <w:rsid w:val="00073E50"/>
    <w:rsid w:val="00075EBD"/>
    <w:rsid w:val="00077128"/>
    <w:rsid w:val="000774EA"/>
    <w:rsid w:val="000775A7"/>
    <w:rsid w:val="00077A50"/>
    <w:rsid w:val="00077F42"/>
    <w:rsid w:val="000803B6"/>
    <w:rsid w:val="00081C16"/>
    <w:rsid w:val="0008273D"/>
    <w:rsid w:val="000829CE"/>
    <w:rsid w:val="00082F43"/>
    <w:rsid w:val="0008390E"/>
    <w:rsid w:val="00084EDB"/>
    <w:rsid w:val="00084F97"/>
    <w:rsid w:val="00085DC0"/>
    <w:rsid w:val="000865E4"/>
    <w:rsid w:val="00086882"/>
    <w:rsid w:val="000870DC"/>
    <w:rsid w:val="0009058C"/>
    <w:rsid w:val="000912E9"/>
    <w:rsid w:val="00091989"/>
    <w:rsid w:val="00091B70"/>
    <w:rsid w:val="00091C18"/>
    <w:rsid w:val="00091C77"/>
    <w:rsid w:val="000925D8"/>
    <w:rsid w:val="00092799"/>
    <w:rsid w:val="00093E40"/>
    <w:rsid w:val="00093ED5"/>
    <w:rsid w:val="00095556"/>
    <w:rsid w:val="00095995"/>
    <w:rsid w:val="00095AC3"/>
    <w:rsid w:val="00095EBA"/>
    <w:rsid w:val="00096142"/>
    <w:rsid w:val="00097BE0"/>
    <w:rsid w:val="000A088E"/>
    <w:rsid w:val="000A0D3E"/>
    <w:rsid w:val="000A11C1"/>
    <w:rsid w:val="000A120D"/>
    <w:rsid w:val="000A1A1B"/>
    <w:rsid w:val="000A1B7A"/>
    <w:rsid w:val="000A1FAF"/>
    <w:rsid w:val="000A2B76"/>
    <w:rsid w:val="000A2E6A"/>
    <w:rsid w:val="000A3423"/>
    <w:rsid w:val="000A3782"/>
    <w:rsid w:val="000A4519"/>
    <w:rsid w:val="000A5578"/>
    <w:rsid w:val="000A59D0"/>
    <w:rsid w:val="000A61B5"/>
    <w:rsid w:val="000A6EDE"/>
    <w:rsid w:val="000B0405"/>
    <w:rsid w:val="000B0D90"/>
    <w:rsid w:val="000B0E56"/>
    <w:rsid w:val="000B1CC6"/>
    <w:rsid w:val="000B1D11"/>
    <w:rsid w:val="000B2B7E"/>
    <w:rsid w:val="000B5507"/>
    <w:rsid w:val="000B5F47"/>
    <w:rsid w:val="000B6604"/>
    <w:rsid w:val="000B66F8"/>
    <w:rsid w:val="000B6E18"/>
    <w:rsid w:val="000B7552"/>
    <w:rsid w:val="000C077A"/>
    <w:rsid w:val="000C0B39"/>
    <w:rsid w:val="000C0F07"/>
    <w:rsid w:val="000C0F25"/>
    <w:rsid w:val="000C2B08"/>
    <w:rsid w:val="000C347C"/>
    <w:rsid w:val="000C3E55"/>
    <w:rsid w:val="000C3F04"/>
    <w:rsid w:val="000C4398"/>
    <w:rsid w:val="000C472C"/>
    <w:rsid w:val="000C5375"/>
    <w:rsid w:val="000C5C3C"/>
    <w:rsid w:val="000C60CA"/>
    <w:rsid w:val="000C6354"/>
    <w:rsid w:val="000C6803"/>
    <w:rsid w:val="000C7341"/>
    <w:rsid w:val="000D0346"/>
    <w:rsid w:val="000D037C"/>
    <w:rsid w:val="000D0749"/>
    <w:rsid w:val="000D1370"/>
    <w:rsid w:val="000D176D"/>
    <w:rsid w:val="000D1F09"/>
    <w:rsid w:val="000D21C1"/>
    <w:rsid w:val="000D24BF"/>
    <w:rsid w:val="000D3592"/>
    <w:rsid w:val="000D3B4A"/>
    <w:rsid w:val="000D53AB"/>
    <w:rsid w:val="000D5C73"/>
    <w:rsid w:val="000D6A85"/>
    <w:rsid w:val="000D7357"/>
    <w:rsid w:val="000D7F02"/>
    <w:rsid w:val="000E0096"/>
    <w:rsid w:val="000E0186"/>
    <w:rsid w:val="000E023F"/>
    <w:rsid w:val="000E1786"/>
    <w:rsid w:val="000E1FB4"/>
    <w:rsid w:val="000E26D0"/>
    <w:rsid w:val="000E31AB"/>
    <w:rsid w:val="000E3476"/>
    <w:rsid w:val="000E4061"/>
    <w:rsid w:val="000E4414"/>
    <w:rsid w:val="000E4EEC"/>
    <w:rsid w:val="000E6B67"/>
    <w:rsid w:val="000E72F5"/>
    <w:rsid w:val="000E7788"/>
    <w:rsid w:val="000E7DE6"/>
    <w:rsid w:val="000F0101"/>
    <w:rsid w:val="000F05EA"/>
    <w:rsid w:val="000F1DC1"/>
    <w:rsid w:val="000F1F65"/>
    <w:rsid w:val="000F266C"/>
    <w:rsid w:val="000F2FF2"/>
    <w:rsid w:val="000F3228"/>
    <w:rsid w:val="000F3460"/>
    <w:rsid w:val="000F3A48"/>
    <w:rsid w:val="000F3EE6"/>
    <w:rsid w:val="000F4128"/>
    <w:rsid w:val="000F42CC"/>
    <w:rsid w:val="000F53A3"/>
    <w:rsid w:val="000F597F"/>
    <w:rsid w:val="000F6B52"/>
    <w:rsid w:val="000F6BE5"/>
    <w:rsid w:val="000F7015"/>
    <w:rsid w:val="000F74A6"/>
    <w:rsid w:val="000F7CE2"/>
    <w:rsid w:val="000F7DB2"/>
    <w:rsid w:val="0010097E"/>
    <w:rsid w:val="00100AF5"/>
    <w:rsid w:val="001021C5"/>
    <w:rsid w:val="0010232E"/>
    <w:rsid w:val="00102838"/>
    <w:rsid w:val="001028FA"/>
    <w:rsid w:val="0010298D"/>
    <w:rsid w:val="0010319D"/>
    <w:rsid w:val="0010361F"/>
    <w:rsid w:val="00103A82"/>
    <w:rsid w:val="001059BD"/>
    <w:rsid w:val="001060E8"/>
    <w:rsid w:val="00106D2E"/>
    <w:rsid w:val="0010706A"/>
    <w:rsid w:val="00107386"/>
    <w:rsid w:val="001076AD"/>
    <w:rsid w:val="00107A31"/>
    <w:rsid w:val="00110245"/>
    <w:rsid w:val="001105AE"/>
    <w:rsid w:val="00110687"/>
    <w:rsid w:val="001124E7"/>
    <w:rsid w:val="00112513"/>
    <w:rsid w:val="00112597"/>
    <w:rsid w:val="001138D1"/>
    <w:rsid w:val="00114363"/>
    <w:rsid w:val="0011443A"/>
    <w:rsid w:val="00114721"/>
    <w:rsid w:val="0011496D"/>
    <w:rsid w:val="00115534"/>
    <w:rsid w:val="00115ED9"/>
    <w:rsid w:val="00115FEE"/>
    <w:rsid w:val="00116231"/>
    <w:rsid w:val="001173E6"/>
    <w:rsid w:val="00117687"/>
    <w:rsid w:val="00117B8B"/>
    <w:rsid w:val="00121205"/>
    <w:rsid w:val="0012179E"/>
    <w:rsid w:val="0012206D"/>
    <w:rsid w:val="00122F01"/>
    <w:rsid w:val="0012518D"/>
    <w:rsid w:val="00125A3A"/>
    <w:rsid w:val="00125E4F"/>
    <w:rsid w:val="00126178"/>
    <w:rsid w:val="0012622B"/>
    <w:rsid w:val="001266C4"/>
    <w:rsid w:val="00126F76"/>
    <w:rsid w:val="001271AF"/>
    <w:rsid w:val="00130A93"/>
    <w:rsid w:val="00131006"/>
    <w:rsid w:val="00131234"/>
    <w:rsid w:val="00131271"/>
    <w:rsid w:val="0013137A"/>
    <w:rsid w:val="001319A2"/>
    <w:rsid w:val="00131A5D"/>
    <w:rsid w:val="00132ECD"/>
    <w:rsid w:val="0013344A"/>
    <w:rsid w:val="00133D93"/>
    <w:rsid w:val="0013440D"/>
    <w:rsid w:val="00135F5A"/>
    <w:rsid w:val="00136606"/>
    <w:rsid w:val="00137D08"/>
    <w:rsid w:val="00141E0C"/>
    <w:rsid w:val="00142049"/>
    <w:rsid w:val="00143FA4"/>
    <w:rsid w:val="001440B4"/>
    <w:rsid w:val="001441E3"/>
    <w:rsid w:val="001442A3"/>
    <w:rsid w:val="00144530"/>
    <w:rsid w:val="00144AE3"/>
    <w:rsid w:val="00144D48"/>
    <w:rsid w:val="0014504A"/>
    <w:rsid w:val="001450F4"/>
    <w:rsid w:val="00145127"/>
    <w:rsid w:val="001454A6"/>
    <w:rsid w:val="00145B5A"/>
    <w:rsid w:val="00145BC3"/>
    <w:rsid w:val="001460A0"/>
    <w:rsid w:val="0014694F"/>
    <w:rsid w:val="00147136"/>
    <w:rsid w:val="00147C31"/>
    <w:rsid w:val="00147D2C"/>
    <w:rsid w:val="001508CF"/>
    <w:rsid w:val="00152023"/>
    <w:rsid w:val="00152367"/>
    <w:rsid w:val="0015236D"/>
    <w:rsid w:val="00152E8F"/>
    <w:rsid w:val="00153853"/>
    <w:rsid w:val="00153F66"/>
    <w:rsid w:val="001544B6"/>
    <w:rsid w:val="00156A5D"/>
    <w:rsid w:val="00157CA9"/>
    <w:rsid w:val="00160FF6"/>
    <w:rsid w:val="00162450"/>
    <w:rsid w:val="00162838"/>
    <w:rsid w:val="00162E0A"/>
    <w:rsid w:val="001636A8"/>
    <w:rsid w:val="0016464A"/>
    <w:rsid w:val="0016469F"/>
    <w:rsid w:val="0016495F"/>
    <w:rsid w:val="0016577C"/>
    <w:rsid w:val="001657E4"/>
    <w:rsid w:val="001659AB"/>
    <w:rsid w:val="001664A1"/>
    <w:rsid w:val="00166F33"/>
    <w:rsid w:val="0016722F"/>
    <w:rsid w:val="00167B96"/>
    <w:rsid w:val="00170096"/>
    <w:rsid w:val="0017009E"/>
    <w:rsid w:val="00170159"/>
    <w:rsid w:val="00170BA0"/>
    <w:rsid w:val="00171F62"/>
    <w:rsid w:val="00172626"/>
    <w:rsid w:val="00172735"/>
    <w:rsid w:val="00172826"/>
    <w:rsid w:val="00172963"/>
    <w:rsid w:val="00172A37"/>
    <w:rsid w:val="00172C8F"/>
    <w:rsid w:val="00173B53"/>
    <w:rsid w:val="00174133"/>
    <w:rsid w:val="00175404"/>
    <w:rsid w:val="0017561C"/>
    <w:rsid w:val="00175E7E"/>
    <w:rsid w:val="00175FD8"/>
    <w:rsid w:val="0017648B"/>
    <w:rsid w:val="00176700"/>
    <w:rsid w:val="0017765E"/>
    <w:rsid w:val="00177FDE"/>
    <w:rsid w:val="00180FA8"/>
    <w:rsid w:val="00180FDD"/>
    <w:rsid w:val="00181101"/>
    <w:rsid w:val="00183FEA"/>
    <w:rsid w:val="0018476E"/>
    <w:rsid w:val="00184D3C"/>
    <w:rsid w:val="00185B15"/>
    <w:rsid w:val="0018614D"/>
    <w:rsid w:val="001873EA"/>
    <w:rsid w:val="001906D6"/>
    <w:rsid w:val="00190943"/>
    <w:rsid w:val="00190C62"/>
    <w:rsid w:val="00190FDA"/>
    <w:rsid w:val="00191473"/>
    <w:rsid w:val="00191666"/>
    <w:rsid w:val="00192443"/>
    <w:rsid w:val="00192573"/>
    <w:rsid w:val="00192E69"/>
    <w:rsid w:val="00193E83"/>
    <w:rsid w:val="00194333"/>
    <w:rsid w:val="00195030"/>
    <w:rsid w:val="00195617"/>
    <w:rsid w:val="00195D76"/>
    <w:rsid w:val="001961E8"/>
    <w:rsid w:val="00196368"/>
    <w:rsid w:val="001A015E"/>
    <w:rsid w:val="001A0864"/>
    <w:rsid w:val="001A09D1"/>
    <w:rsid w:val="001A0DC6"/>
    <w:rsid w:val="001A0F65"/>
    <w:rsid w:val="001A3499"/>
    <w:rsid w:val="001A43E1"/>
    <w:rsid w:val="001A5D59"/>
    <w:rsid w:val="001A66B0"/>
    <w:rsid w:val="001A6B34"/>
    <w:rsid w:val="001A6DB5"/>
    <w:rsid w:val="001A6F9A"/>
    <w:rsid w:val="001B0179"/>
    <w:rsid w:val="001B0F28"/>
    <w:rsid w:val="001B10D9"/>
    <w:rsid w:val="001B147E"/>
    <w:rsid w:val="001B1C2E"/>
    <w:rsid w:val="001B2A44"/>
    <w:rsid w:val="001B3ADB"/>
    <w:rsid w:val="001B477A"/>
    <w:rsid w:val="001B68F6"/>
    <w:rsid w:val="001B6EA9"/>
    <w:rsid w:val="001C082E"/>
    <w:rsid w:val="001C1668"/>
    <w:rsid w:val="001C1963"/>
    <w:rsid w:val="001C1AE0"/>
    <w:rsid w:val="001C3E16"/>
    <w:rsid w:val="001C45D1"/>
    <w:rsid w:val="001C498B"/>
    <w:rsid w:val="001C4D24"/>
    <w:rsid w:val="001C5F60"/>
    <w:rsid w:val="001C62E4"/>
    <w:rsid w:val="001C636C"/>
    <w:rsid w:val="001C6431"/>
    <w:rsid w:val="001C6439"/>
    <w:rsid w:val="001C6B15"/>
    <w:rsid w:val="001C719A"/>
    <w:rsid w:val="001C72EA"/>
    <w:rsid w:val="001C7C63"/>
    <w:rsid w:val="001D08D8"/>
    <w:rsid w:val="001D0EBA"/>
    <w:rsid w:val="001D1339"/>
    <w:rsid w:val="001D16C2"/>
    <w:rsid w:val="001D1B3E"/>
    <w:rsid w:val="001D1B55"/>
    <w:rsid w:val="001D1D4E"/>
    <w:rsid w:val="001D237E"/>
    <w:rsid w:val="001D27A9"/>
    <w:rsid w:val="001D2ADA"/>
    <w:rsid w:val="001D3141"/>
    <w:rsid w:val="001D3812"/>
    <w:rsid w:val="001D3AAB"/>
    <w:rsid w:val="001D4649"/>
    <w:rsid w:val="001D4817"/>
    <w:rsid w:val="001D55CF"/>
    <w:rsid w:val="001D5E42"/>
    <w:rsid w:val="001D6C0F"/>
    <w:rsid w:val="001D7800"/>
    <w:rsid w:val="001D78C6"/>
    <w:rsid w:val="001E0DEC"/>
    <w:rsid w:val="001E1659"/>
    <w:rsid w:val="001E1D16"/>
    <w:rsid w:val="001E2612"/>
    <w:rsid w:val="001E2B85"/>
    <w:rsid w:val="001E3BAD"/>
    <w:rsid w:val="001E5366"/>
    <w:rsid w:val="001E5BE5"/>
    <w:rsid w:val="001E6F02"/>
    <w:rsid w:val="001E735C"/>
    <w:rsid w:val="001F057B"/>
    <w:rsid w:val="001F0D29"/>
    <w:rsid w:val="001F0D3F"/>
    <w:rsid w:val="001F223B"/>
    <w:rsid w:val="001F2359"/>
    <w:rsid w:val="001F2D34"/>
    <w:rsid w:val="001F31AB"/>
    <w:rsid w:val="001F347E"/>
    <w:rsid w:val="001F3504"/>
    <w:rsid w:val="001F66C1"/>
    <w:rsid w:val="001F66E8"/>
    <w:rsid w:val="001F67BF"/>
    <w:rsid w:val="001F74EE"/>
    <w:rsid w:val="0020035C"/>
    <w:rsid w:val="002005A9"/>
    <w:rsid w:val="00200DDD"/>
    <w:rsid w:val="002019BC"/>
    <w:rsid w:val="002022AA"/>
    <w:rsid w:val="0020322E"/>
    <w:rsid w:val="00203298"/>
    <w:rsid w:val="00203927"/>
    <w:rsid w:val="00204FE7"/>
    <w:rsid w:val="00205557"/>
    <w:rsid w:val="002057C0"/>
    <w:rsid w:val="0020663A"/>
    <w:rsid w:val="00207852"/>
    <w:rsid w:val="00207C79"/>
    <w:rsid w:val="00210AF5"/>
    <w:rsid w:val="00210EA4"/>
    <w:rsid w:val="0021111D"/>
    <w:rsid w:val="00211836"/>
    <w:rsid w:val="00211F53"/>
    <w:rsid w:val="0021226B"/>
    <w:rsid w:val="00212544"/>
    <w:rsid w:val="002127FE"/>
    <w:rsid w:val="00213ACF"/>
    <w:rsid w:val="002140C0"/>
    <w:rsid w:val="00215E89"/>
    <w:rsid w:val="00216868"/>
    <w:rsid w:val="00216F50"/>
    <w:rsid w:val="00217363"/>
    <w:rsid w:val="00220AF2"/>
    <w:rsid w:val="00221E12"/>
    <w:rsid w:val="002249B0"/>
    <w:rsid w:val="00224A34"/>
    <w:rsid w:val="0022523F"/>
    <w:rsid w:val="00225A67"/>
    <w:rsid w:val="00225F6B"/>
    <w:rsid w:val="0022607D"/>
    <w:rsid w:val="002263AB"/>
    <w:rsid w:val="002268D7"/>
    <w:rsid w:val="00227241"/>
    <w:rsid w:val="00230FDF"/>
    <w:rsid w:val="00231F51"/>
    <w:rsid w:val="00232F85"/>
    <w:rsid w:val="00233C6E"/>
    <w:rsid w:val="00233E0A"/>
    <w:rsid w:val="002346E3"/>
    <w:rsid w:val="00234A77"/>
    <w:rsid w:val="002350DA"/>
    <w:rsid w:val="002356DC"/>
    <w:rsid w:val="00235ED5"/>
    <w:rsid w:val="002371CC"/>
    <w:rsid w:val="00237455"/>
    <w:rsid w:val="00240835"/>
    <w:rsid w:val="00240F8C"/>
    <w:rsid w:val="00241124"/>
    <w:rsid w:val="00241230"/>
    <w:rsid w:val="00241782"/>
    <w:rsid w:val="00242577"/>
    <w:rsid w:val="00242591"/>
    <w:rsid w:val="00242929"/>
    <w:rsid w:val="00243B4C"/>
    <w:rsid w:val="00244A46"/>
    <w:rsid w:val="002458FE"/>
    <w:rsid w:val="00245B2A"/>
    <w:rsid w:val="0024627D"/>
    <w:rsid w:val="00246522"/>
    <w:rsid w:val="00247892"/>
    <w:rsid w:val="00250467"/>
    <w:rsid w:val="0025075E"/>
    <w:rsid w:val="002509A2"/>
    <w:rsid w:val="002517B6"/>
    <w:rsid w:val="002523A9"/>
    <w:rsid w:val="00252AB0"/>
    <w:rsid w:val="00254E64"/>
    <w:rsid w:val="002557C9"/>
    <w:rsid w:val="00256234"/>
    <w:rsid w:val="0025636E"/>
    <w:rsid w:val="0025651D"/>
    <w:rsid w:val="002615A2"/>
    <w:rsid w:val="00262500"/>
    <w:rsid w:val="0026265F"/>
    <w:rsid w:val="00262967"/>
    <w:rsid w:val="00262F06"/>
    <w:rsid w:val="00263555"/>
    <w:rsid w:val="002635AE"/>
    <w:rsid w:val="0026368E"/>
    <w:rsid w:val="00263916"/>
    <w:rsid w:val="00263F9C"/>
    <w:rsid w:val="002644F8"/>
    <w:rsid w:val="00264AA6"/>
    <w:rsid w:val="00265445"/>
    <w:rsid w:val="002700DC"/>
    <w:rsid w:val="00270A85"/>
    <w:rsid w:val="002717B9"/>
    <w:rsid w:val="00271C98"/>
    <w:rsid w:val="00273BA2"/>
    <w:rsid w:val="00274D8A"/>
    <w:rsid w:val="002758B4"/>
    <w:rsid w:val="00275A2E"/>
    <w:rsid w:val="002761AD"/>
    <w:rsid w:val="00276353"/>
    <w:rsid w:val="002764FA"/>
    <w:rsid w:val="002765AC"/>
    <w:rsid w:val="00277945"/>
    <w:rsid w:val="00277BA1"/>
    <w:rsid w:val="00277DF4"/>
    <w:rsid w:val="0028012A"/>
    <w:rsid w:val="00281887"/>
    <w:rsid w:val="00281D13"/>
    <w:rsid w:val="00281D5E"/>
    <w:rsid w:val="00282863"/>
    <w:rsid w:val="00282B93"/>
    <w:rsid w:val="00282FAC"/>
    <w:rsid w:val="00283546"/>
    <w:rsid w:val="00283782"/>
    <w:rsid w:val="00283C43"/>
    <w:rsid w:val="00283E92"/>
    <w:rsid w:val="002844E1"/>
    <w:rsid w:val="0028454B"/>
    <w:rsid w:val="002845FA"/>
    <w:rsid w:val="00285BEB"/>
    <w:rsid w:val="002910F0"/>
    <w:rsid w:val="00291238"/>
    <w:rsid w:val="00292908"/>
    <w:rsid w:val="002948D3"/>
    <w:rsid w:val="0029528F"/>
    <w:rsid w:val="002959B8"/>
    <w:rsid w:val="00295A53"/>
    <w:rsid w:val="00297785"/>
    <w:rsid w:val="002A00B6"/>
    <w:rsid w:val="002A05F4"/>
    <w:rsid w:val="002A0725"/>
    <w:rsid w:val="002A0B66"/>
    <w:rsid w:val="002A13DA"/>
    <w:rsid w:val="002A24B0"/>
    <w:rsid w:val="002A2A91"/>
    <w:rsid w:val="002A2BE2"/>
    <w:rsid w:val="002A385C"/>
    <w:rsid w:val="002A420A"/>
    <w:rsid w:val="002A4299"/>
    <w:rsid w:val="002A4BCE"/>
    <w:rsid w:val="002A5843"/>
    <w:rsid w:val="002A59F2"/>
    <w:rsid w:val="002A5E60"/>
    <w:rsid w:val="002A60EA"/>
    <w:rsid w:val="002A6668"/>
    <w:rsid w:val="002A6C95"/>
    <w:rsid w:val="002A726F"/>
    <w:rsid w:val="002A784A"/>
    <w:rsid w:val="002B0084"/>
    <w:rsid w:val="002B062D"/>
    <w:rsid w:val="002B0A84"/>
    <w:rsid w:val="002B0B7E"/>
    <w:rsid w:val="002B10E3"/>
    <w:rsid w:val="002B1B96"/>
    <w:rsid w:val="002B1BFD"/>
    <w:rsid w:val="002B2955"/>
    <w:rsid w:val="002B3F87"/>
    <w:rsid w:val="002B43AB"/>
    <w:rsid w:val="002B4403"/>
    <w:rsid w:val="002B49E4"/>
    <w:rsid w:val="002B49E8"/>
    <w:rsid w:val="002B5130"/>
    <w:rsid w:val="002B5FE1"/>
    <w:rsid w:val="002B5FFD"/>
    <w:rsid w:val="002B7483"/>
    <w:rsid w:val="002C0374"/>
    <w:rsid w:val="002C0E06"/>
    <w:rsid w:val="002C11CA"/>
    <w:rsid w:val="002C1EFD"/>
    <w:rsid w:val="002C2625"/>
    <w:rsid w:val="002C2905"/>
    <w:rsid w:val="002C4782"/>
    <w:rsid w:val="002C504B"/>
    <w:rsid w:val="002C5E3F"/>
    <w:rsid w:val="002C6597"/>
    <w:rsid w:val="002C65AD"/>
    <w:rsid w:val="002C6B36"/>
    <w:rsid w:val="002C7208"/>
    <w:rsid w:val="002C7BB2"/>
    <w:rsid w:val="002D0D40"/>
    <w:rsid w:val="002D153E"/>
    <w:rsid w:val="002D2307"/>
    <w:rsid w:val="002D39C6"/>
    <w:rsid w:val="002D3E95"/>
    <w:rsid w:val="002D4B72"/>
    <w:rsid w:val="002D5430"/>
    <w:rsid w:val="002D549C"/>
    <w:rsid w:val="002D593E"/>
    <w:rsid w:val="002D5B6E"/>
    <w:rsid w:val="002D60A2"/>
    <w:rsid w:val="002D67EC"/>
    <w:rsid w:val="002D6EA7"/>
    <w:rsid w:val="002E02B7"/>
    <w:rsid w:val="002E0E05"/>
    <w:rsid w:val="002E1476"/>
    <w:rsid w:val="002E14EF"/>
    <w:rsid w:val="002E19C2"/>
    <w:rsid w:val="002E2108"/>
    <w:rsid w:val="002E25AC"/>
    <w:rsid w:val="002E266A"/>
    <w:rsid w:val="002E2C64"/>
    <w:rsid w:val="002E3FA3"/>
    <w:rsid w:val="002E41BF"/>
    <w:rsid w:val="002E4E2E"/>
    <w:rsid w:val="002E55D0"/>
    <w:rsid w:val="002E76AA"/>
    <w:rsid w:val="002E7EE9"/>
    <w:rsid w:val="002F2363"/>
    <w:rsid w:val="002F2B4C"/>
    <w:rsid w:val="002F2F9C"/>
    <w:rsid w:val="002F4C2F"/>
    <w:rsid w:val="002F5DBC"/>
    <w:rsid w:val="002F6865"/>
    <w:rsid w:val="00300A40"/>
    <w:rsid w:val="003011A3"/>
    <w:rsid w:val="003015B1"/>
    <w:rsid w:val="00302169"/>
    <w:rsid w:val="003028DE"/>
    <w:rsid w:val="00302ABF"/>
    <w:rsid w:val="00302DCB"/>
    <w:rsid w:val="00303543"/>
    <w:rsid w:val="0030531A"/>
    <w:rsid w:val="00305614"/>
    <w:rsid w:val="00306125"/>
    <w:rsid w:val="003061EB"/>
    <w:rsid w:val="00306559"/>
    <w:rsid w:val="0030715E"/>
    <w:rsid w:val="00307549"/>
    <w:rsid w:val="00311BA6"/>
    <w:rsid w:val="0031212E"/>
    <w:rsid w:val="003127C6"/>
    <w:rsid w:val="00312E1F"/>
    <w:rsid w:val="00312E32"/>
    <w:rsid w:val="00313C3A"/>
    <w:rsid w:val="00315273"/>
    <w:rsid w:val="003159A1"/>
    <w:rsid w:val="00315F2F"/>
    <w:rsid w:val="00316810"/>
    <w:rsid w:val="00317B51"/>
    <w:rsid w:val="003204CC"/>
    <w:rsid w:val="00320623"/>
    <w:rsid w:val="003214E1"/>
    <w:rsid w:val="0032244D"/>
    <w:rsid w:val="00322466"/>
    <w:rsid w:val="00322B0F"/>
    <w:rsid w:val="00323C66"/>
    <w:rsid w:val="00323EA4"/>
    <w:rsid w:val="0032438F"/>
    <w:rsid w:val="00324622"/>
    <w:rsid w:val="00324AE9"/>
    <w:rsid w:val="00324E7B"/>
    <w:rsid w:val="003260CC"/>
    <w:rsid w:val="0032739A"/>
    <w:rsid w:val="00327C01"/>
    <w:rsid w:val="00327D77"/>
    <w:rsid w:val="00330225"/>
    <w:rsid w:val="003311FA"/>
    <w:rsid w:val="0033372C"/>
    <w:rsid w:val="00333884"/>
    <w:rsid w:val="00334356"/>
    <w:rsid w:val="003353C7"/>
    <w:rsid w:val="0033549E"/>
    <w:rsid w:val="0033573D"/>
    <w:rsid w:val="0033614E"/>
    <w:rsid w:val="00336ED6"/>
    <w:rsid w:val="00337831"/>
    <w:rsid w:val="00340514"/>
    <w:rsid w:val="00340644"/>
    <w:rsid w:val="003416B8"/>
    <w:rsid w:val="00341AC8"/>
    <w:rsid w:val="00341BA8"/>
    <w:rsid w:val="00341E6C"/>
    <w:rsid w:val="0034334D"/>
    <w:rsid w:val="00343E72"/>
    <w:rsid w:val="003442DE"/>
    <w:rsid w:val="003442EE"/>
    <w:rsid w:val="0034460B"/>
    <w:rsid w:val="00344D24"/>
    <w:rsid w:val="00345B69"/>
    <w:rsid w:val="00346A77"/>
    <w:rsid w:val="00347747"/>
    <w:rsid w:val="00347B45"/>
    <w:rsid w:val="00350D9C"/>
    <w:rsid w:val="0035195B"/>
    <w:rsid w:val="00351CBC"/>
    <w:rsid w:val="003550ED"/>
    <w:rsid w:val="00356428"/>
    <w:rsid w:val="00356E67"/>
    <w:rsid w:val="00356FD8"/>
    <w:rsid w:val="003575B5"/>
    <w:rsid w:val="003578D1"/>
    <w:rsid w:val="00357BFD"/>
    <w:rsid w:val="00361F4E"/>
    <w:rsid w:val="00362577"/>
    <w:rsid w:val="003625D1"/>
    <w:rsid w:val="00363825"/>
    <w:rsid w:val="003645CD"/>
    <w:rsid w:val="003677EA"/>
    <w:rsid w:val="0037135F"/>
    <w:rsid w:val="0037187F"/>
    <w:rsid w:val="0037204B"/>
    <w:rsid w:val="00372F47"/>
    <w:rsid w:val="003741C1"/>
    <w:rsid w:val="00374868"/>
    <w:rsid w:val="003749ED"/>
    <w:rsid w:val="00374C50"/>
    <w:rsid w:val="00375689"/>
    <w:rsid w:val="003760BA"/>
    <w:rsid w:val="00376AD9"/>
    <w:rsid w:val="0037717F"/>
    <w:rsid w:val="0037739C"/>
    <w:rsid w:val="003773A5"/>
    <w:rsid w:val="0037777E"/>
    <w:rsid w:val="003778D5"/>
    <w:rsid w:val="00380471"/>
    <w:rsid w:val="00381C42"/>
    <w:rsid w:val="00382CE0"/>
    <w:rsid w:val="00382D6A"/>
    <w:rsid w:val="003834D2"/>
    <w:rsid w:val="0038398F"/>
    <w:rsid w:val="003869F8"/>
    <w:rsid w:val="00386A3F"/>
    <w:rsid w:val="00387455"/>
    <w:rsid w:val="00390079"/>
    <w:rsid w:val="003902DF"/>
    <w:rsid w:val="00390A93"/>
    <w:rsid w:val="00390F62"/>
    <w:rsid w:val="00391388"/>
    <w:rsid w:val="00391818"/>
    <w:rsid w:val="0039341B"/>
    <w:rsid w:val="003947F6"/>
    <w:rsid w:val="00394B3B"/>
    <w:rsid w:val="00394D94"/>
    <w:rsid w:val="0039551B"/>
    <w:rsid w:val="00395B86"/>
    <w:rsid w:val="0039672C"/>
    <w:rsid w:val="003972FE"/>
    <w:rsid w:val="003A0B7B"/>
    <w:rsid w:val="003A123D"/>
    <w:rsid w:val="003A19F3"/>
    <w:rsid w:val="003A1B43"/>
    <w:rsid w:val="003A1FDE"/>
    <w:rsid w:val="003A2041"/>
    <w:rsid w:val="003A3877"/>
    <w:rsid w:val="003A3D4C"/>
    <w:rsid w:val="003A52E6"/>
    <w:rsid w:val="003A5B2D"/>
    <w:rsid w:val="003A609E"/>
    <w:rsid w:val="003A673B"/>
    <w:rsid w:val="003A6B54"/>
    <w:rsid w:val="003B0257"/>
    <w:rsid w:val="003B0384"/>
    <w:rsid w:val="003B0538"/>
    <w:rsid w:val="003B06F8"/>
    <w:rsid w:val="003B1920"/>
    <w:rsid w:val="003B256E"/>
    <w:rsid w:val="003B3C38"/>
    <w:rsid w:val="003B3D2F"/>
    <w:rsid w:val="003B42D3"/>
    <w:rsid w:val="003B48A5"/>
    <w:rsid w:val="003B48CB"/>
    <w:rsid w:val="003B5CD9"/>
    <w:rsid w:val="003B60D9"/>
    <w:rsid w:val="003B6B62"/>
    <w:rsid w:val="003C0001"/>
    <w:rsid w:val="003C019A"/>
    <w:rsid w:val="003C1659"/>
    <w:rsid w:val="003C238B"/>
    <w:rsid w:val="003C24AD"/>
    <w:rsid w:val="003C3BF0"/>
    <w:rsid w:val="003C410A"/>
    <w:rsid w:val="003C45EF"/>
    <w:rsid w:val="003C49D2"/>
    <w:rsid w:val="003C4B21"/>
    <w:rsid w:val="003C5813"/>
    <w:rsid w:val="003C6159"/>
    <w:rsid w:val="003C661B"/>
    <w:rsid w:val="003C6D11"/>
    <w:rsid w:val="003C753D"/>
    <w:rsid w:val="003C7833"/>
    <w:rsid w:val="003D0DFF"/>
    <w:rsid w:val="003D1175"/>
    <w:rsid w:val="003D1656"/>
    <w:rsid w:val="003D1C4D"/>
    <w:rsid w:val="003D2671"/>
    <w:rsid w:val="003D39EE"/>
    <w:rsid w:val="003D4164"/>
    <w:rsid w:val="003D4528"/>
    <w:rsid w:val="003D5054"/>
    <w:rsid w:val="003D510B"/>
    <w:rsid w:val="003D5AD8"/>
    <w:rsid w:val="003D5E09"/>
    <w:rsid w:val="003D7226"/>
    <w:rsid w:val="003D7E8D"/>
    <w:rsid w:val="003E0796"/>
    <w:rsid w:val="003E1301"/>
    <w:rsid w:val="003E19B8"/>
    <w:rsid w:val="003E1B4C"/>
    <w:rsid w:val="003E276B"/>
    <w:rsid w:val="003E2E78"/>
    <w:rsid w:val="003E3CA6"/>
    <w:rsid w:val="003E4095"/>
    <w:rsid w:val="003E4AE2"/>
    <w:rsid w:val="003E5AA0"/>
    <w:rsid w:val="003E5F2C"/>
    <w:rsid w:val="003F0516"/>
    <w:rsid w:val="003F10E7"/>
    <w:rsid w:val="003F15AF"/>
    <w:rsid w:val="003F2E4F"/>
    <w:rsid w:val="003F37E5"/>
    <w:rsid w:val="003F47D9"/>
    <w:rsid w:val="003F49CB"/>
    <w:rsid w:val="003F51E5"/>
    <w:rsid w:val="003F5F8D"/>
    <w:rsid w:val="003F6604"/>
    <w:rsid w:val="003F67A1"/>
    <w:rsid w:val="003F6B85"/>
    <w:rsid w:val="003F71BB"/>
    <w:rsid w:val="003F7305"/>
    <w:rsid w:val="003F756D"/>
    <w:rsid w:val="004016EE"/>
    <w:rsid w:val="00401D65"/>
    <w:rsid w:val="00403543"/>
    <w:rsid w:val="0040387B"/>
    <w:rsid w:val="00404421"/>
    <w:rsid w:val="0040457B"/>
    <w:rsid w:val="004045BD"/>
    <w:rsid w:val="00404721"/>
    <w:rsid w:val="0040499F"/>
    <w:rsid w:val="0040697A"/>
    <w:rsid w:val="00407528"/>
    <w:rsid w:val="0041021B"/>
    <w:rsid w:val="004103F3"/>
    <w:rsid w:val="0041083C"/>
    <w:rsid w:val="00410AA4"/>
    <w:rsid w:val="004114D4"/>
    <w:rsid w:val="00411DB7"/>
    <w:rsid w:val="0041213B"/>
    <w:rsid w:val="00412484"/>
    <w:rsid w:val="00412B9B"/>
    <w:rsid w:val="00412F37"/>
    <w:rsid w:val="0041301D"/>
    <w:rsid w:val="0041337F"/>
    <w:rsid w:val="00413B78"/>
    <w:rsid w:val="00413FD9"/>
    <w:rsid w:val="0041565F"/>
    <w:rsid w:val="00415717"/>
    <w:rsid w:val="00415C3D"/>
    <w:rsid w:val="00416FB9"/>
    <w:rsid w:val="00417410"/>
    <w:rsid w:val="0042019E"/>
    <w:rsid w:val="0042180A"/>
    <w:rsid w:val="00422529"/>
    <w:rsid w:val="00422535"/>
    <w:rsid w:val="00423011"/>
    <w:rsid w:val="00423AEC"/>
    <w:rsid w:val="00423D25"/>
    <w:rsid w:val="004244B5"/>
    <w:rsid w:val="00424714"/>
    <w:rsid w:val="00424E44"/>
    <w:rsid w:val="004250C0"/>
    <w:rsid w:val="0042548F"/>
    <w:rsid w:val="00425B4F"/>
    <w:rsid w:val="004263A8"/>
    <w:rsid w:val="004265E4"/>
    <w:rsid w:val="00426EF9"/>
    <w:rsid w:val="00427108"/>
    <w:rsid w:val="004274D1"/>
    <w:rsid w:val="00430AD1"/>
    <w:rsid w:val="00431999"/>
    <w:rsid w:val="00432B57"/>
    <w:rsid w:val="00433CF0"/>
    <w:rsid w:val="00434FA1"/>
    <w:rsid w:val="00435435"/>
    <w:rsid w:val="00436779"/>
    <w:rsid w:val="00436DB4"/>
    <w:rsid w:val="00437FB2"/>
    <w:rsid w:val="00440744"/>
    <w:rsid w:val="00440EFE"/>
    <w:rsid w:val="00441435"/>
    <w:rsid w:val="004417D1"/>
    <w:rsid w:val="0044189D"/>
    <w:rsid w:val="00441C65"/>
    <w:rsid w:val="004420F0"/>
    <w:rsid w:val="00442AEB"/>
    <w:rsid w:val="00442C5B"/>
    <w:rsid w:val="00443A00"/>
    <w:rsid w:val="004441C2"/>
    <w:rsid w:val="00445AE5"/>
    <w:rsid w:val="0044629C"/>
    <w:rsid w:val="00446A79"/>
    <w:rsid w:val="00447451"/>
    <w:rsid w:val="00450E67"/>
    <w:rsid w:val="00451F61"/>
    <w:rsid w:val="00452799"/>
    <w:rsid w:val="004530DC"/>
    <w:rsid w:val="004546D9"/>
    <w:rsid w:val="00454BBE"/>
    <w:rsid w:val="004551AC"/>
    <w:rsid w:val="00455F72"/>
    <w:rsid w:val="004560B5"/>
    <w:rsid w:val="00460630"/>
    <w:rsid w:val="0046094D"/>
    <w:rsid w:val="00461E46"/>
    <w:rsid w:val="00461EFC"/>
    <w:rsid w:val="00461F18"/>
    <w:rsid w:val="004621B8"/>
    <w:rsid w:val="0046224B"/>
    <w:rsid w:val="00462410"/>
    <w:rsid w:val="00462B63"/>
    <w:rsid w:val="004637B3"/>
    <w:rsid w:val="00464E25"/>
    <w:rsid w:val="0046599F"/>
    <w:rsid w:val="004666B6"/>
    <w:rsid w:val="00466EAA"/>
    <w:rsid w:val="004672A7"/>
    <w:rsid w:val="004672F7"/>
    <w:rsid w:val="00467483"/>
    <w:rsid w:val="0046789F"/>
    <w:rsid w:val="004708E1"/>
    <w:rsid w:val="0047199E"/>
    <w:rsid w:val="00472227"/>
    <w:rsid w:val="00472485"/>
    <w:rsid w:val="00473673"/>
    <w:rsid w:val="004756E8"/>
    <w:rsid w:val="0047571D"/>
    <w:rsid w:val="00476376"/>
    <w:rsid w:val="004763E6"/>
    <w:rsid w:val="00476AF3"/>
    <w:rsid w:val="00477E73"/>
    <w:rsid w:val="00480147"/>
    <w:rsid w:val="004806FA"/>
    <w:rsid w:val="00480C30"/>
    <w:rsid w:val="004834B5"/>
    <w:rsid w:val="00483985"/>
    <w:rsid w:val="00483AED"/>
    <w:rsid w:val="00484AA4"/>
    <w:rsid w:val="004851B2"/>
    <w:rsid w:val="00485BC3"/>
    <w:rsid w:val="00487D2B"/>
    <w:rsid w:val="00487F3D"/>
    <w:rsid w:val="004901B6"/>
    <w:rsid w:val="004902C8"/>
    <w:rsid w:val="00491B92"/>
    <w:rsid w:val="00493066"/>
    <w:rsid w:val="00493093"/>
    <w:rsid w:val="004941A1"/>
    <w:rsid w:val="00494403"/>
    <w:rsid w:val="00494807"/>
    <w:rsid w:val="004950BD"/>
    <w:rsid w:val="004956E9"/>
    <w:rsid w:val="00495931"/>
    <w:rsid w:val="00496104"/>
    <w:rsid w:val="0049652C"/>
    <w:rsid w:val="00496C36"/>
    <w:rsid w:val="0049776B"/>
    <w:rsid w:val="004A0B3E"/>
    <w:rsid w:val="004A0CAB"/>
    <w:rsid w:val="004A1628"/>
    <w:rsid w:val="004A1D71"/>
    <w:rsid w:val="004A2209"/>
    <w:rsid w:val="004A3268"/>
    <w:rsid w:val="004A3648"/>
    <w:rsid w:val="004A56D6"/>
    <w:rsid w:val="004A57F3"/>
    <w:rsid w:val="004A6946"/>
    <w:rsid w:val="004A7370"/>
    <w:rsid w:val="004A7A0D"/>
    <w:rsid w:val="004A7D5A"/>
    <w:rsid w:val="004B04DC"/>
    <w:rsid w:val="004B1062"/>
    <w:rsid w:val="004B108D"/>
    <w:rsid w:val="004B1A76"/>
    <w:rsid w:val="004B22DF"/>
    <w:rsid w:val="004B2FBB"/>
    <w:rsid w:val="004B3951"/>
    <w:rsid w:val="004B3B07"/>
    <w:rsid w:val="004B43B2"/>
    <w:rsid w:val="004B43BB"/>
    <w:rsid w:val="004B4E9D"/>
    <w:rsid w:val="004B5035"/>
    <w:rsid w:val="004B5863"/>
    <w:rsid w:val="004B6BB7"/>
    <w:rsid w:val="004B6C99"/>
    <w:rsid w:val="004B6ED2"/>
    <w:rsid w:val="004B7349"/>
    <w:rsid w:val="004C0662"/>
    <w:rsid w:val="004C073D"/>
    <w:rsid w:val="004C0FDB"/>
    <w:rsid w:val="004C161D"/>
    <w:rsid w:val="004C16A2"/>
    <w:rsid w:val="004C26EA"/>
    <w:rsid w:val="004C30EE"/>
    <w:rsid w:val="004C366E"/>
    <w:rsid w:val="004C4F04"/>
    <w:rsid w:val="004C5340"/>
    <w:rsid w:val="004C56E7"/>
    <w:rsid w:val="004C5E1B"/>
    <w:rsid w:val="004C6F04"/>
    <w:rsid w:val="004C71F9"/>
    <w:rsid w:val="004C721E"/>
    <w:rsid w:val="004C752A"/>
    <w:rsid w:val="004D04B4"/>
    <w:rsid w:val="004D1E17"/>
    <w:rsid w:val="004D2550"/>
    <w:rsid w:val="004D26EF"/>
    <w:rsid w:val="004D2C78"/>
    <w:rsid w:val="004D4149"/>
    <w:rsid w:val="004D418F"/>
    <w:rsid w:val="004D44A4"/>
    <w:rsid w:val="004D4CD8"/>
    <w:rsid w:val="004D5298"/>
    <w:rsid w:val="004D7FB6"/>
    <w:rsid w:val="004E0365"/>
    <w:rsid w:val="004E0467"/>
    <w:rsid w:val="004E1AA4"/>
    <w:rsid w:val="004E1C2C"/>
    <w:rsid w:val="004E1C51"/>
    <w:rsid w:val="004E1D6C"/>
    <w:rsid w:val="004E239C"/>
    <w:rsid w:val="004E2E0D"/>
    <w:rsid w:val="004E39F6"/>
    <w:rsid w:val="004E4AF6"/>
    <w:rsid w:val="004E4F49"/>
    <w:rsid w:val="004E4FD8"/>
    <w:rsid w:val="004E591B"/>
    <w:rsid w:val="004E7FCB"/>
    <w:rsid w:val="004F00C7"/>
    <w:rsid w:val="004F0E52"/>
    <w:rsid w:val="004F1555"/>
    <w:rsid w:val="004F16D7"/>
    <w:rsid w:val="004F183D"/>
    <w:rsid w:val="004F34E7"/>
    <w:rsid w:val="004F41DE"/>
    <w:rsid w:val="004F439B"/>
    <w:rsid w:val="004F468F"/>
    <w:rsid w:val="004F5F80"/>
    <w:rsid w:val="004F6421"/>
    <w:rsid w:val="0050056B"/>
    <w:rsid w:val="00500F21"/>
    <w:rsid w:val="00500FBB"/>
    <w:rsid w:val="00502BDE"/>
    <w:rsid w:val="00503210"/>
    <w:rsid w:val="00503C12"/>
    <w:rsid w:val="005044A8"/>
    <w:rsid w:val="00504984"/>
    <w:rsid w:val="00505E59"/>
    <w:rsid w:val="005074D0"/>
    <w:rsid w:val="00510288"/>
    <w:rsid w:val="00510885"/>
    <w:rsid w:val="005114F3"/>
    <w:rsid w:val="00512026"/>
    <w:rsid w:val="0051236F"/>
    <w:rsid w:val="00512AA6"/>
    <w:rsid w:val="00512C6F"/>
    <w:rsid w:val="00512CDD"/>
    <w:rsid w:val="00513FDE"/>
    <w:rsid w:val="005141F6"/>
    <w:rsid w:val="005144C1"/>
    <w:rsid w:val="00514750"/>
    <w:rsid w:val="0051482F"/>
    <w:rsid w:val="005155FC"/>
    <w:rsid w:val="00515EC9"/>
    <w:rsid w:val="005165A1"/>
    <w:rsid w:val="00516C10"/>
    <w:rsid w:val="00516E82"/>
    <w:rsid w:val="005173B8"/>
    <w:rsid w:val="005176F3"/>
    <w:rsid w:val="00522AF6"/>
    <w:rsid w:val="00522EC1"/>
    <w:rsid w:val="00523823"/>
    <w:rsid w:val="00523914"/>
    <w:rsid w:val="00523E42"/>
    <w:rsid w:val="0052465E"/>
    <w:rsid w:val="0052476F"/>
    <w:rsid w:val="00524F0F"/>
    <w:rsid w:val="00525327"/>
    <w:rsid w:val="005255B5"/>
    <w:rsid w:val="00526213"/>
    <w:rsid w:val="005274D9"/>
    <w:rsid w:val="005275B2"/>
    <w:rsid w:val="00527802"/>
    <w:rsid w:val="00527A1C"/>
    <w:rsid w:val="00527A1D"/>
    <w:rsid w:val="005301FD"/>
    <w:rsid w:val="0053026D"/>
    <w:rsid w:val="00530299"/>
    <w:rsid w:val="00530A4D"/>
    <w:rsid w:val="00530E55"/>
    <w:rsid w:val="00530FA6"/>
    <w:rsid w:val="005310A0"/>
    <w:rsid w:val="00531455"/>
    <w:rsid w:val="005318F5"/>
    <w:rsid w:val="00531D4D"/>
    <w:rsid w:val="00532284"/>
    <w:rsid w:val="005338D0"/>
    <w:rsid w:val="00533B49"/>
    <w:rsid w:val="00533C15"/>
    <w:rsid w:val="00534031"/>
    <w:rsid w:val="0053403A"/>
    <w:rsid w:val="005350D1"/>
    <w:rsid w:val="00535A59"/>
    <w:rsid w:val="00535A95"/>
    <w:rsid w:val="00535CED"/>
    <w:rsid w:val="00536B51"/>
    <w:rsid w:val="00537F3E"/>
    <w:rsid w:val="005406CF"/>
    <w:rsid w:val="005407A8"/>
    <w:rsid w:val="005428AA"/>
    <w:rsid w:val="005429FF"/>
    <w:rsid w:val="00542C86"/>
    <w:rsid w:val="00543AB5"/>
    <w:rsid w:val="00543F1D"/>
    <w:rsid w:val="00544795"/>
    <w:rsid w:val="005451A1"/>
    <w:rsid w:val="00545735"/>
    <w:rsid w:val="00545E00"/>
    <w:rsid w:val="00545ECE"/>
    <w:rsid w:val="00546BF0"/>
    <w:rsid w:val="0055080F"/>
    <w:rsid w:val="0055169F"/>
    <w:rsid w:val="005517B9"/>
    <w:rsid w:val="00551D31"/>
    <w:rsid w:val="00552228"/>
    <w:rsid w:val="00552676"/>
    <w:rsid w:val="00552A0D"/>
    <w:rsid w:val="00552A4E"/>
    <w:rsid w:val="00553013"/>
    <w:rsid w:val="005549B1"/>
    <w:rsid w:val="00554E6A"/>
    <w:rsid w:val="005555B8"/>
    <w:rsid w:val="00556499"/>
    <w:rsid w:val="005570A0"/>
    <w:rsid w:val="005573CA"/>
    <w:rsid w:val="00557AD3"/>
    <w:rsid w:val="00557C77"/>
    <w:rsid w:val="00560397"/>
    <w:rsid w:val="00560DDC"/>
    <w:rsid w:val="005617D4"/>
    <w:rsid w:val="0056357F"/>
    <w:rsid w:val="0056426B"/>
    <w:rsid w:val="00565EBD"/>
    <w:rsid w:val="005669C7"/>
    <w:rsid w:val="00567198"/>
    <w:rsid w:val="0057088A"/>
    <w:rsid w:val="0057124D"/>
    <w:rsid w:val="00571DCA"/>
    <w:rsid w:val="00571EC4"/>
    <w:rsid w:val="0057209A"/>
    <w:rsid w:val="00572516"/>
    <w:rsid w:val="005732DA"/>
    <w:rsid w:val="00573469"/>
    <w:rsid w:val="00573703"/>
    <w:rsid w:val="005747FC"/>
    <w:rsid w:val="005754D9"/>
    <w:rsid w:val="00575B03"/>
    <w:rsid w:val="00576307"/>
    <w:rsid w:val="00576C57"/>
    <w:rsid w:val="00576EAC"/>
    <w:rsid w:val="005779E3"/>
    <w:rsid w:val="00577C6F"/>
    <w:rsid w:val="00580523"/>
    <w:rsid w:val="005813C0"/>
    <w:rsid w:val="0058150B"/>
    <w:rsid w:val="00581E8D"/>
    <w:rsid w:val="005820BF"/>
    <w:rsid w:val="005825F1"/>
    <w:rsid w:val="00582617"/>
    <w:rsid w:val="00582CCF"/>
    <w:rsid w:val="00582E26"/>
    <w:rsid w:val="00583CEF"/>
    <w:rsid w:val="0058423E"/>
    <w:rsid w:val="00584576"/>
    <w:rsid w:val="00584BD9"/>
    <w:rsid w:val="005855C3"/>
    <w:rsid w:val="00586473"/>
    <w:rsid w:val="005864ED"/>
    <w:rsid w:val="005875BF"/>
    <w:rsid w:val="00587B66"/>
    <w:rsid w:val="00590131"/>
    <w:rsid w:val="0059065E"/>
    <w:rsid w:val="0059230E"/>
    <w:rsid w:val="0059262B"/>
    <w:rsid w:val="00593488"/>
    <w:rsid w:val="00593C03"/>
    <w:rsid w:val="0059495B"/>
    <w:rsid w:val="00594A46"/>
    <w:rsid w:val="005956B6"/>
    <w:rsid w:val="005956C2"/>
    <w:rsid w:val="00595C60"/>
    <w:rsid w:val="005961D6"/>
    <w:rsid w:val="00596793"/>
    <w:rsid w:val="00597C5E"/>
    <w:rsid w:val="005A07BB"/>
    <w:rsid w:val="005A2A9B"/>
    <w:rsid w:val="005A42ED"/>
    <w:rsid w:val="005A4AC4"/>
    <w:rsid w:val="005A5040"/>
    <w:rsid w:val="005A59F8"/>
    <w:rsid w:val="005A5D5F"/>
    <w:rsid w:val="005A7902"/>
    <w:rsid w:val="005B0022"/>
    <w:rsid w:val="005B043F"/>
    <w:rsid w:val="005B0AB2"/>
    <w:rsid w:val="005B0AEB"/>
    <w:rsid w:val="005B17B3"/>
    <w:rsid w:val="005B2793"/>
    <w:rsid w:val="005B305D"/>
    <w:rsid w:val="005B31C3"/>
    <w:rsid w:val="005B341D"/>
    <w:rsid w:val="005B3D66"/>
    <w:rsid w:val="005B47C6"/>
    <w:rsid w:val="005B4D81"/>
    <w:rsid w:val="005B526E"/>
    <w:rsid w:val="005B56BD"/>
    <w:rsid w:val="005B629B"/>
    <w:rsid w:val="005B774D"/>
    <w:rsid w:val="005B7826"/>
    <w:rsid w:val="005C02A3"/>
    <w:rsid w:val="005C03BC"/>
    <w:rsid w:val="005C12AB"/>
    <w:rsid w:val="005C157B"/>
    <w:rsid w:val="005C1658"/>
    <w:rsid w:val="005C1C86"/>
    <w:rsid w:val="005C2625"/>
    <w:rsid w:val="005C39C6"/>
    <w:rsid w:val="005C3A15"/>
    <w:rsid w:val="005C3F76"/>
    <w:rsid w:val="005C41A9"/>
    <w:rsid w:val="005C4479"/>
    <w:rsid w:val="005C474B"/>
    <w:rsid w:val="005C4A10"/>
    <w:rsid w:val="005C4B06"/>
    <w:rsid w:val="005C57FD"/>
    <w:rsid w:val="005C6588"/>
    <w:rsid w:val="005C6AA3"/>
    <w:rsid w:val="005C6BC5"/>
    <w:rsid w:val="005C6D32"/>
    <w:rsid w:val="005C6F0D"/>
    <w:rsid w:val="005C76D9"/>
    <w:rsid w:val="005D0A20"/>
    <w:rsid w:val="005D186B"/>
    <w:rsid w:val="005D209C"/>
    <w:rsid w:val="005D2ABD"/>
    <w:rsid w:val="005D2C01"/>
    <w:rsid w:val="005D2F07"/>
    <w:rsid w:val="005D3014"/>
    <w:rsid w:val="005D35B3"/>
    <w:rsid w:val="005D4951"/>
    <w:rsid w:val="005D50BD"/>
    <w:rsid w:val="005D62E1"/>
    <w:rsid w:val="005D65A4"/>
    <w:rsid w:val="005D72B6"/>
    <w:rsid w:val="005D7732"/>
    <w:rsid w:val="005E12C2"/>
    <w:rsid w:val="005E1362"/>
    <w:rsid w:val="005E148E"/>
    <w:rsid w:val="005E1B81"/>
    <w:rsid w:val="005E1CE3"/>
    <w:rsid w:val="005E1D43"/>
    <w:rsid w:val="005E22C9"/>
    <w:rsid w:val="005E2AE2"/>
    <w:rsid w:val="005E2D89"/>
    <w:rsid w:val="005E2DBC"/>
    <w:rsid w:val="005E2E38"/>
    <w:rsid w:val="005E33C9"/>
    <w:rsid w:val="005E463E"/>
    <w:rsid w:val="005E4E3E"/>
    <w:rsid w:val="005E5079"/>
    <w:rsid w:val="005E52B3"/>
    <w:rsid w:val="005E53CC"/>
    <w:rsid w:val="005E5549"/>
    <w:rsid w:val="005E56CE"/>
    <w:rsid w:val="005E59B2"/>
    <w:rsid w:val="005E5C79"/>
    <w:rsid w:val="005E60F1"/>
    <w:rsid w:val="005E75E7"/>
    <w:rsid w:val="005E79E1"/>
    <w:rsid w:val="005E7EA3"/>
    <w:rsid w:val="005F0DA8"/>
    <w:rsid w:val="005F23AC"/>
    <w:rsid w:val="005F29F7"/>
    <w:rsid w:val="005F2DEE"/>
    <w:rsid w:val="005F306E"/>
    <w:rsid w:val="005F3935"/>
    <w:rsid w:val="005F3973"/>
    <w:rsid w:val="005F48D6"/>
    <w:rsid w:val="005F51A7"/>
    <w:rsid w:val="005F549D"/>
    <w:rsid w:val="005F5792"/>
    <w:rsid w:val="005F58FE"/>
    <w:rsid w:val="005F62AA"/>
    <w:rsid w:val="005F6EFC"/>
    <w:rsid w:val="005F72BD"/>
    <w:rsid w:val="005F72C0"/>
    <w:rsid w:val="005F7407"/>
    <w:rsid w:val="00600A20"/>
    <w:rsid w:val="00600ADF"/>
    <w:rsid w:val="00600D76"/>
    <w:rsid w:val="006024E5"/>
    <w:rsid w:val="006063C3"/>
    <w:rsid w:val="0060649C"/>
    <w:rsid w:val="006070CD"/>
    <w:rsid w:val="00607182"/>
    <w:rsid w:val="00607260"/>
    <w:rsid w:val="00610753"/>
    <w:rsid w:val="00610CB2"/>
    <w:rsid w:val="00611556"/>
    <w:rsid w:val="00611B37"/>
    <w:rsid w:val="00611C75"/>
    <w:rsid w:val="00611F06"/>
    <w:rsid w:val="00612595"/>
    <w:rsid w:val="006126FF"/>
    <w:rsid w:val="00613A4B"/>
    <w:rsid w:val="00613D25"/>
    <w:rsid w:val="006144E6"/>
    <w:rsid w:val="00615AB1"/>
    <w:rsid w:val="00616404"/>
    <w:rsid w:val="0061752B"/>
    <w:rsid w:val="00620263"/>
    <w:rsid w:val="0062231A"/>
    <w:rsid w:val="00623233"/>
    <w:rsid w:val="0062326B"/>
    <w:rsid w:val="006237EE"/>
    <w:rsid w:val="00623839"/>
    <w:rsid w:val="00623A74"/>
    <w:rsid w:val="006240E1"/>
    <w:rsid w:val="00624A1A"/>
    <w:rsid w:val="0062509F"/>
    <w:rsid w:val="006250C8"/>
    <w:rsid w:val="00625250"/>
    <w:rsid w:val="0062588C"/>
    <w:rsid w:val="00625B46"/>
    <w:rsid w:val="00626065"/>
    <w:rsid w:val="00627331"/>
    <w:rsid w:val="00627635"/>
    <w:rsid w:val="0062785A"/>
    <w:rsid w:val="006303D6"/>
    <w:rsid w:val="00631002"/>
    <w:rsid w:val="006312B7"/>
    <w:rsid w:val="006316EC"/>
    <w:rsid w:val="00632403"/>
    <w:rsid w:val="00633FDD"/>
    <w:rsid w:val="00635DBC"/>
    <w:rsid w:val="0063640E"/>
    <w:rsid w:val="0063644C"/>
    <w:rsid w:val="00636523"/>
    <w:rsid w:val="006371DE"/>
    <w:rsid w:val="00640388"/>
    <w:rsid w:val="006403C7"/>
    <w:rsid w:val="00640567"/>
    <w:rsid w:val="00640C50"/>
    <w:rsid w:val="00640EC0"/>
    <w:rsid w:val="006410AD"/>
    <w:rsid w:val="0064110E"/>
    <w:rsid w:val="00641615"/>
    <w:rsid w:val="00642847"/>
    <w:rsid w:val="006429B0"/>
    <w:rsid w:val="006434EE"/>
    <w:rsid w:val="00644517"/>
    <w:rsid w:val="00644850"/>
    <w:rsid w:val="00644C17"/>
    <w:rsid w:val="00645519"/>
    <w:rsid w:val="006457B5"/>
    <w:rsid w:val="006458E8"/>
    <w:rsid w:val="00645996"/>
    <w:rsid w:val="00645F4A"/>
    <w:rsid w:val="00646E31"/>
    <w:rsid w:val="00647EAF"/>
    <w:rsid w:val="00647EC1"/>
    <w:rsid w:val="006502DF"/>
    <w:rsid w:val="00650801"/>
    <w:rsid w:val="006509B6"/>
    <w:rsid w:val="006509F6"/>
    <w:rsid w:val="00650C8F"/>
    <w:rsid w:val="00652780"/>
    <w:rsid w:val="00653005"/>
    <w:rsid w:val="0065311A"/>
    <w:rsid w:val="00653226"/>
    <w:rsid w:val="006534CC"/>
    <w:rsid w:val="0065473B"/>
    <w:rsid w:val="00654A99"/>
    <w:rsid w:val="00654F74"/>
    <w:rsid w:val="0065502A"/>
    <w:rsid w:val="0065598F"/>
    <w:rsid w:val="006563F3"/>
    <w:rsid w:val="00656447"/>
    <w:rsid w:val="006566CE"/>
    <w:rsid w:val="0065674A"/>
    <w:rsid w:val="00656A75"/>
    <w:rsid w:val="00657231"/>
    <w:rsid w:val="0065740A"/>
    <w:rsid w:val="00657B23"/>
    <w:rsid w:val="00660881"/>
    <w:rsid w:val="00663CC5"/>
    <w:rsid w:val="00663E72"/>
    <w:rsid w:val="0066474C"/>
    <w:rsid w:val="0066523E"/>
    <w:rsid w:val="00665BD2"/>
    <w:rsid w:val="00666959"/>
    <w:rsid w:val="00666BB7"/>
    <w:rsid w:val="00667282"/>
    <w:rsid w:val="006675CF"/>
    <w:rsid w:val="00667A59"/>
    <w:rsid w:val="00670492"/>
    <w:rsid w:val="006712E7"/>
    <w:rsid w:val="00671D07"/>
    <w:rsid w:val="00672FE0"/>
    <w:rsid w:val="0067410B"/>
    <w:rsid w:val="00674532"/>
    <w:rsid w:val="00674AC3"/>
    <w:rsid w:val="00674DBC"/>
    <w:rsid w:val="006753CC"/>
    <w:rsid w:val="006755D9"/>
    <w:rsid w:val="0067577B"/>
    <w:rsid w:val="00675960"/>
    <w:rsid w:val="00675E06"/>
    <w:rsid w:val="00675EF1"/>
    <w:rsid w:val="006766B6"/>
    <w:rsid w:val="00676E41"/>
    <w:rsid w:val="00677343"/>
    <w:rsid w:val="006805A9"/>
    <w:rsid w:val="006805E5"/>
    <w:rsid w:val="00681082"/>
    <w:rsid w:val="00681BBB"/>
    <w:rsid w:val="00683D2A"/>
    <w:rsid w:val="00686862"/>
    <w:rsid w:val="006869F1"/>
    <w:rsid w:val="00686D18"/>
    <w:rsid w:val="00687FE0"/>
    <w:rsid w:val="0069026F"/>
    <w:rsid w:val="006908AA"/>
    <w:rsid w:val="00690B51"/>
    <w:rsid w:val="006915F5"/>
    <w:rsid w:val="006925D4"/>
    <w:rsid w:val="00692B91"/>
    <w:rsid w:val="00692DD2"/>
    <w:rsid w:val="00693265"/>
    <w:rsid w:val="0069425B"/>
    <w:rsid w:val="00694429"/>
    <w:rsid w:val="00694A70"/>
    <w:rsid w:val="00694C28"/>
    <w:rsid w:val="00694E8E"/>
    <w:rsid w:val="00695498"/>
    <w:rsid w:val="00695C71"/>
    <w:rsid w:val="00696B9A"/>
    <w:rsid w:val="00696D00"/>
    <w:rsid w:val="00696E3D"/>
    <w:rsid w:val="006978ED"/>
    <w:rsid w:val="00697AEA"/>
    <w:rsid w:val="006A04E9"/>
    <w:rsid w:val="006A203B"/>
    <w:rsid w:val="006A3F98"/>
    <w:rsid w:val="006A4419"/>
    <w:rsid w:val="006A44C5"/>
    <w:rsid w:val="006A54A7"/>
    <w:rsid w:val="006A692D"/>
    <w:rsid w:val="006A7544"/>
    <w:rsid w:val="006A7BC9"/>
    <w:rsid w:val="006A7E7C"/>
    <w:rsid w:val="006B1246"/>
    <w:rsid w:val="006B208A"/>
    <w:rsid w:val="006B23E0"/>
    <w:rsid w:val="006B267F"/>
    <w:rsid w:val="006B2FD4"/>
    <w:rsid w:val="006B4072"/>
    <w:rsid w:val="006B4C2E"/>
    <w:rsid w:val="006B5E5B"/>
    <w:rsid w:val="006B617D"/>
    <w:rsid w:val="006B6EE9"/>
    <w:rsid w:val="006B7128"/>
    <w:rsid w:val="006C039B"/>
    <w:rsid w:val="006C1CC5"/>
    <w:rsid w:val="006C1E32"/>
    <w:rsid w:val="006C21DD"/>
    <w:rsid w:val="006C2265"/>
    <w:rsid w:val="006C23F0"/>
    <w:rsid w:val="006C35EE"/>
    <w:rsid w:val="006C36DC"/>
    <w:rsid w:val="006C371C"/>
    <w:rsid w:val="006C3C6B"/>
    <w:rsid w:val="006C3FEF"/>
    <w:rsid w:val="006C422B"/>
    <w:rsid w:val="006C576E"/>
    <w:rsid w:val="006C5837"/>
    <w:rsid w:val="006C5858"/>
    <w:rsid w:val="006C5907"/>
    <w:rsid w:val="006C63CC"/>
    <w:rsid w:val="006C6475"/>
    <w:rsid w:val="006C6681"/>
    <w:rsid w:val="006C6F47"/>
    <w:rsid w:val="006C7860"/>
    <w:rsid w:val="006D02CB"/>
    <w:rsid w:val="006D05D0"/>
    <w:rsid w:val="006D1A94"/>
    <w:rsid w:val="006D290C"/>
    <w:rsid w:val="006D444F"/>
    <w:rsid w:val="006D4EE6"/>
    <w:rsid w:val="006D4F7F"/>
    <w:rsid w:val="006D566C"/>
    <w:rsid w:val="006D581F"/>
    <w:rsid w:val="006D5C59"/>
    <w:rsid w:val="006D6646"/>
    <w:rsid w:val="006D6B76"/>
    <w:rsid w:val="006D6E5F"/>
    <w:rsid w:val="006D6F09"/>
    <w:rsid w:val="006D77B3"/>
    <w:rsid w:val="006D783B"/>
    <w:rsid w:val="006E0161"/>
    <w:rsid w:val="006E0381"/>
    <w:rsid w:val="006E0DF6"/>
    <w:rsid w:val="006E10BE"/>
    <w:rsid w:val="006E1A66"/>
    <w:rsid w:val="006E304C"/>
    <w:rsid w:val="006E33DF"/>
    <w:rsid w:val="006E5473"/>
    <w:rsid w:val="006E5965"/>
    <w:rsid w:val="006E5F56"/>
    <w:rsid w:val="006E5FC0"/>
    <w:rsid w:val="006E6658"/>
    <w:rsid w:val="006E69B1"/>
    <w:rsid w:val="006E713D"/>
    <w:rsid w:val="006E7F32"/>
    <w:rsid w:val="006F072D"/>
    <w:rsid w:val="006F0AE5"/>
    <w:rsid w:val="006F0E28"/>
    <w:rsid w:val="006F1C7F"/>
    <w:rsid w:val="006F291B"/>
    <w:rsid w:val="006F2B5C"/>
    <w:rsid w:val="006F2CEB"/>
    <w:rsid w:val="006F38F3"/>
    <w:rsid w:val="006F465E"/>
    <w:rsid w:val="006F4A63"/>
    <w:rsid w:val="006F4FA8"/>
    <w:rsid w:val="006F5031"/>
    <w:rsid w:val="006F5213"/>
    <w:rsid w:val="006F5381"/>
    <w:rsid w:val="006F5900"/>
    <w:rsid w:val="006F7256"/>
    <w:rsid w:val="006F78EC"/>
    <w:rsid w:val="006F7CFD"/>
    <w:rsid w:val="006F7D99"/>
    <w:rsid w:val="006F7FBD"/>
    <w:rsid w:val="00701C41"/>
    <w:rsid w:val="00702132"/>
    <w:rsid w:val="00702286"/>
    <w:rsid w:val="0070278E"/>
    <w:rsid w:val="00702A1D"/>
    <w:rsid w:val="00702B67"/>
    <w:rsid w:val="00703224"/>
    <w:rsid w:val="007033F7"/>
    <w:rsid w:val="0070350F"/>
    <w:rsid w:val="00703CB1"/>
    <w:rsid w:val="00704DD2"/>
    <w:rsid w:val="007063B5"/>
    <w:rsid w:val="00706477"/>
    <w:rsid w:val="00706992"/>
    <w:rsid w:val="00706E25"/>
    <w:rsid w:val="00707004"/>
    <w:rsid w:val="00707807"/>
    <w:rsid w:val="00707A8F"/>
    <w:rsid w:val="007103EB"/>
    <w:rsid w:val="007107AB"/>
    <w:rsid w:val="00710826"/>
    <w:rsid w:val="00710FD3"/>
    <w:rsid w:val="007134B4"/>
    <w:rsid w:val="007143E6"/>
    <w:rsid w:val="007150FB"/>
    <w:rsid w:val="0071610A"/>
    <w:rsid w:val="007168A5"/>
    <w:rsid w:val="007171BD"/>
    <w:rsid w:val="007205CF"/>
    <w:rsid w:val="0072134D"/>
    <w:rsid w:val="007216AB"/>
    <w:rsid w:val="007219B7"/>
    <w:rsid w:val="00721D29"/>
    <w:rsid w:val="0072205F"/>
    <w:rsid w:val="00723D30"/>
    <w:rsid w:val="00724EB3"/>
    <w:rsid w:val="007253D6"/>
    <w:rsid w:val="00725783"/>
    <w:rsid w:val="00725F7F"/>
    <w:rsid w:val="00726318"/>
    <w:rsid w:val="0072640D"/>
    <w:rsid w:val="007276DE"/>
    <w:rsid w:val="00727F44"/>
    <w:rsid w:val="007302B9"/>
    <w:rsid w:val="007309A3"/>
    <w:rsid w:val="00730C14"/>
    <w:rsid w:val="00731736"/>
    <w:rsid w:val="007319D8"/>
    <w:rsid w:val="00731F75"/>
    <w:rsid w:val="00732C23"/>
    <w:rsid w:val="00732E46"/>
    <w:rsid w:val="0073396C"/>
    <w:rsid w:val="00733F06"/>
    <w:rsid w:val="007340A8"/>
    <w:rsid w:val="00734377"/>
    <w:rsid w:val="00735A38"/>
    <w:rsid w:val="0073626E"/>
    <w:rsid w:val="00736D7D"/>
    <w:rsid w:val="0073793A"/>
    <w:rsid w:val="00737962"/>
    <w:rsid w:val="007379BB"/>
    <w:rsid w:val="00740FFA"/>
    <w:rsid w:val="00741303"/>
    <w:rsid w:val="00741BE6"/>
    <w:rsid w:val="00741EAA"/>
    <w:rsid w:val="00741F28"/>
    <w:rsid w:val="00743577"/>
    <w:rsid w:val="00743D46"/>
    <w:rsid w:val="00743F09"/>
    <w:rsid w:val="0074602B"/>
    <w:rsid w:val="007469DB"/>
    <w:rsid w:val="00746B62"/>
    <w:rsid w:val="007470AA"/>
    <w:rsid w:val="007473B8"/>
    <w:rsid w:val="007520AD"/>
    <w:rsid w:val="0075243D"/>
    <w:rsid w:val="00752902"/>
    <w:rsid w:val="0075334F"/>
    <w:rsid w:val="00753530"/>
    <w:rsid w:val="007546A5"/>
    <w:rsid w:val="00754861"/>
    <w:rsid w:val="00754C2A"/>
    <w:rsid w:val="00755364"/>
    <w:rsid w:val="00755436"/>
    <w:rsid w:val="007557AD"/>
    <w:rsid w:val="00755FBF"/>
    <w:rsid w:val="007563AA"/>
    <w:rsid w:val="00757145"/>
    <w:rsid w:val="00757836"/>
    <w:rsid w:val="00757A8D"/>
    <w:rsid w:val="0076136B"/>
    <w:rsid w:val="0076158B"/>
    <w:rsid w:val="00761DA5"/>
    <w:rsid w:val="00761FD7"/>
    <w:rsid w:val="007620D4"/>
    <w:rsid w:val="00762A40"/>
    <w:rsid w:val="007639A8"/>
    <w:rsid w:val="007654F2"/>
    <w:rsid w:val="0076616F"/>
    <w:rsid w:val="007662B1"/>
    <w:rsid w:val="00766ACC"/>
    <w:rsid w:val="00766EEA"/>
    <w:rsid w:val="007677AC"/>
    <w:rsid w:val="00767B63"/>
    <w:rsid w:val="00770BB8"/>
    <w:rsid w:val="007718A0"/>
    <w:rsid w:val="00771E38"/>
    <w:rsid w:val="007729B2"/>
    <w:rsid w:val="00773A91"/>
    <w:rsid w:val="007755C1"/>
    <w:rsid w:val="0077605F"/>
    <w:rsid w:val="00776337"/>
    <w:rsid w:val="0077677E"/>
    <w:rsid w:val="00777F3D"/>
    <w:rsid w:val="00780AEA"/>
    <w:rsid w:val="0078187B"/>
    <w:rsid w:val="00781894"/>
    <w:rsid w:val="00781C7E"/>
    <w:rsid w:val="00782DEB"/>
    <w:rsid w:val="007839BA"/>
    <w:rsid w:val="00783A2F"/>
    <w:rsid w:val="00783EF8"/>
    <w:rsid w:val="00785F27"/>
    <w:rsid w:val="007868E1"/>
    <w:rsid w:val="00786A57"/>
    <w:rsid w:val="00786E80"/>
    <w:rsid w:val="007873E4"/>
    <w:rsid w:val="00787C5C"/>
    <w:rsid w:val="007900B8"/>
    <w:rsid w:val="00790D5E"/>
    <w:rsid w:val="00790F6D"/>
    <w:rsid w:val="00790F72"/>
    <w:rsid w:val="00790FDC"/>
    <w:rsid w:val="007910BD"/>
    <w:rsid w:val="00791890"/>
    <w:rsid w:val="00792932"/>
    <w:rsid w:val="00793522"/>
    <w:rsid w:val="007937EE"/>
    <w:rsid w:val="00793962"/>
    <w:rsid w:val="00794996"/>
    <w:rsid w:val="00794C62"/>
    <w:rsid w:val="00794D8F"/>
    <w:rsid w:val="007952FB"/>
    <w:rsid w:val="00796A80"/>
    <w:rsid w:val="0079769D"/>
    <w:rsid w:val="007A19C2"/>
    <w:rsid w:val="007A1E0C"/>
    <w:rsid w:val="007A23FA"/>
    <w:rsid w:val="007A2C62"/>
    <w:rsid w:val="007A2FE2"/>
    <w:rsid w:val="007A340C"/>
    <w:rsid w:val="007A42A8"/>
    <w:rsid w:val="007A5935"/>
    <w:rsid w:val="007A6627"/>
    <w:rsid w:val="007A6DC0"/>
    <w:rsid w:val="007A6E67"/>
    <w:rsid w:val="007A6F56"/>
    <w:rsid w:val="007A7147"/>
    <w:rsid w:val="007A78C5"/>
    <w:rsid w:val="007A7E19"/>
    <w:rsid w:val="007B01A4"/>
    <w:rsid w:val="007B04E5"/>
    <w:rsid w:val="007B1447"/>
    <w:rsid w:val="007B15EC"/>
    <w:rsid w:val="007B1A62"/>
    <w:rsid w:val="007B1BCE"/>
    <w:rsid w:val="007B22FF"/>
    <w:rsid w:val="007B2D9D"/>
    <w:rsid w:val="007B2F6F"/>
    <w:rsid w:val="007B537C"/>
    <w:rsid w:val="007B53B0"/>
    <w:rsid w:val="007B53C4"/>
    <w:rsid w:val="007B6BC5"/>
    <w:rsid w:val="007B6D68"/>
    <w:rsid w:val="007B7208"/>
    <w:rsid w:val="007B7D22"/>
    <w:rsid w:val="007C013E"/>
    <w:rsid w:val="007C024C"/>
    <w:rsid w:val="007C0EBA"/>
    <w:rsid w:val="007C130A"/>
    <w:rsid w:val="007C18D4"/>
    <w:rsid w:val="007C1EBF"/>
    <w:rsid w:val="007C26F6"/>
    <w:rsid w:val="007C2969"/>
    <w:rsid w:val="007C3716"/>
    <w:rsid w:val="007C3813"/>
    <w:rsid w:val="007C628B"/>
    <w:rsid w:val="007C69FD"/>
    <w:rsid w:val="007C70BB"/>
    <w:rsid w:val="007C738E"/>
    <w:rsid w:val="007C7AD4"/>
    <w:rsid w:val="007D0186"/>
    <w:rsid w:val="007D030B"/>
    <w:rsid w:val="007D0772"/>
    <w:rsid w:val="007D0EFA"/>
    <w:rsid w:val="007D139F"/>
    <w:rsid w:val="007D18C5"/>
    <w:rsid w:val="007D1E0C"/>
    <w:rsid w:val="007D1F23"/>
    <w:rsid w:val="007D29E0"/>
    <w:rsid w:val="007D2A81"/>
    <w:rsid w:val="007D303C"/>
    <w:rsid w:val="007D31E2"/>
    <w:rsid w:val="007D333D"/>
    <w:rsid w:val="007D4B4B"/>
    <w:rsid w:val="007D6102"/>
    <w:rsid w:val="007D6818"/>
    <w:rsid w:val="007D6B82"/>
    <w:rsid w:val="007D6F50"/>
    <w:rsid w:val="007E00E3"/>
    <w:rsid w:val="007E0476"/>
    <w:rsid w:val="007E1C9C"/>
    <w:rsid w:val="007E260F"/>
    <w:rsid w:val="007E26AF"/>
    <w:rsid w:val="007E296F"/>
    <w:rsid w:val="007E31D8"/>
    <w:rsid w:val="007E3899"/>
    <w:rsid w:val="007E3DC8"/>
    <w:rsid w:val="007E3E61"/>
    <w:rsid w:val="007E40E0"/>
    <w:rsid w:val="007E4560"/>
    <w:rsid w:val="007E4E62"/>
    <w:rsid w:val="007E5A0E"/>
    <w:rsid w:val="007E5D5E"/>
    <w:rsid w:val="007E5DF9"/>
    <w:rsid w:val="007E68E9"/>
    <w:rsid w:val="007E734D"/>
    <w:rsid w:val="007E7427"/>
    <w:rsid w:val="007E787E"/>
    <w:rsid w:val="007E7D5C"/>
    <w:rsid w:val="007E7E66"/>
    <w:rsid w:val="007F03E1"/>
    <w:rsid w:val="007F11A2"/>
    <w:rsid w:val="007F15FC"/>
    <w:rsid w:val="007F19F8"/>
    <w:rsid w:val="007F1CBC"/>
    <w:rsid w:val="007F1DF1"/>
    <w:rsid w:val="007F264B"/>
    <w:rsid w:val="007F28D1"/>
    <w:rsid w:val="007F2DF2"/>
    <w:rsid w:val="007F374B"/>
    <w:rsid w:val="007F3ADA"/>
    <w:rsid w:val="007F3BD3"/>
    <w:rsid w:val="007F3E3E"/>
    <w:rsid w:val="007F40C3"/>
    <w:rsid w:val="007F464B"/>
    <w:rsid w:val="007F50D5"/>
    <w:rsid w:val="007F5430"/>
    <w:rsid w:val="007F55C2"/>
    <w:rsid w:val="007F58C2"/>
    <w:rsid w:val="007F627F"/>
    <w:rsid w:val="007F62FD"/>
    <w:rsid w:val="007F65F1"/>
    <w:rsid w:val="007F662D"/>
    <w:rsid w:val="007F6894"/>
    <w:rsid w:val="007F6A82"/>
    <w:rsid w:val="008004E8"/>
    <w:rsid w:val="0080094F"/>
    <w:rsid w:val="00800FA8"/>
    <w:rsid w:val="00801276"/>
    <w:rsid w:val="008015DC"/>
    <w:rsid w:val="00801C01"/>
    <w:rsid w:val="00801DC9"/>
    <w:rsid w:val="008025FF"/>
    <w:rsid w:val="00802E3F"/>
    <w:rsid w:val="008037BC"/>
    <w:rsid w:val="00803A91"/>
    <w:rsid w:val="00804E84"/>
    <w:rsid w:val="00806260"/>
    <w:rsid w:val="0080669D"/>
    <w:rsid w:val="00806DED"/>
    <w:rsid w:val="008108BA"/>
    <w:rsid w:val="00810DEE"/>
    <w:rsid w:val="0081146B"/>
    <w:rsid w:val="008120A9"/>
    <w:rsid w:val="00814539"/>
    <w:rsid w:val="008148E9"/>
    <w:rsid w:val="00815695"/>
    <w:rsid w:val="00815C11"/>
    <w:rsid w:val="008160CD"/>
    <w:rsid w:val="00817411"/>
    <w:rsid w:val="008178DB"/>
    <w:rsid w:val="00817B08"/>
    <w:rsid w:val="00820420"/>
    <w:rsid w:val="0082093F"/>
    <w:rsid w:val="00821236"/>
    <w:rsid w:val="00821AB5"/>
    <w:rsid w:val="00822335"/>
    <w:rsid w:val="00822857"/>
    <w:rsid w:val="00822E18"/>
    <w:rsid w:val="00823A4D"/>
    <w:rsid w:val="00823C6E"/>
    <w:rsid w:val="00823D1F"/>
    <w:rsid w:val="008242C1"/>
    <w:rsid w:val="00824A43"/>
    <w:rsid w:val="00824E37"/>
    <w:rsid w:val="00825AE6"/>
    <w:rsid w:val="008260A9"/>
    <w:rsid w:val="00826DD0"/>
    <w:rsid w:val="0082777F"/>
    <w:rsid w:val="0083130F"/>
    <w:rsid w:val="00831746"/>
    <w:rsid w:val="008323AB"/>
    <w:rsid w:val="00833B58"/>
    <w:rsid w:val="00833BB4"/>
    <w:rsid w:val="00833F74"/>
    <w:rsid w:val="0083461D"/>
    <w:rsid w:val="00834CF2"/>
    <w:rsid w:val="00835316"/>
    <w:rsid w:val="00835508"/>
    <w:rsid w:val="008359CD"/>
    <w:rsid w:val="00835A7F"/>
    <w:rsid w:val="00835B7F"/>
    <w:rsid w:val="00836A96"/>
    <w:rsid w:val="00836B5F"/>
    <w:rsid w:val="00836DA4"/>
    <w:rsid w:val="008372B2"/>
    <w:rsid w:val="008377D9"/>
    <w:rsid w:val="00837CBF"/>
    <w:rsid w:val="00840319"/>
    <w:rsid w:val="008405B0"/>
    <w:rsid w:val="00840CB6"/>
    <w:rsid w:val="0084124A"/>
    <w:rsid w:val="00841C93"/>
    <w:rsid w:val="00842593"/>
    <w:rsid w:val="00842D95"/>
    <w:rsid w:val="008451D0"/>
    <w:rsid w:val="008456B2"/>
    <w:rsid w:val="0084668A"/>
    <w:rsid w:val="008507B2"/>
    <w:rsid w:val="00850A17"/>
    <w:rsid w:val="00850E06"/>
    <w:rsid w:val="008512B9"/>
    <w:rsid w:val="008519D3"/>
    <w:rsid w:val="00851A69"/>
    <w:rsid w:val="00852077"/>
    <w:rsid w:val="00852D8F"/>
    <w:rsid w:val="00852D9F"/>
    <w:rsid w:val="0085333F"/>
    <w:rsid w:val="00853670"/>
    <w:rsid w:val="00853ADD"/>
    <w:rsid w:val="0085425E"/>
    <w:rsid w:val="00855029"/>
    <w:rsid w:val="00855A9C"/>
    <w:rsid w:val="00855C54"/>
    <w:rsid w:val="00856E3E"/>
    <w:rsid w:val="00857962"/>
    <w:rsid w:val="00857B32"/>
    <w:rsid w:val="00857E16"/>
    <w:rsid w:val="00857F77"/>
    <w:rsid w:val="008603AB"/>
    <w:rsid w:val="008614D3"/>
    <w:rsid w:val="008616A9"/>
    <w:rsid w:val="00861882"/>
    <w:rsid w:val="0086198F"/>
    <w:rsid w:val="00862723"/>
    <w:rsid w:val="00862E5D"/>
    <w:rsid w:val="00862F86"/>
    <w:rsid w:val="00863274"/>
    <w:rsid w:val="00863333"/>
    <w:rsid w:val="008638D9"/>
    <w:rsid w:val="00863E53"/>
    <w:rsid w:val="00864333"/>
    <w:rsid w:val="00864676"/>
    <w:rsid w:val="00864C53"/>
    <w:rsid w:val="008650F5"/>
    <w:rsid w:val="008661D7"/>
    <w:rsid w:val="0087111A"/>
    <w:rsid w:val="00872136"/>
    <w:rsid w:val="00872BA6"/>
    <w:rsid w:val="00872EF7"/>
    <w:rsid w:val="00872F92"/>
    <w:rsid w:val="0087387E"/>
    <w:rsid w:val="00874FFE"/>
    <w:rsid w:val="00876C08"/>
    <w:rsid w:val="008774FC"/>
    <w:rsid w:val="00877EE5"/>
    <w:rsid w:val="008807F7"/>
    <w:rsid w:val="00881E59"/>
    <w:rsid w:val="00881F78"/>
    <w:rsid w:val="00884262"/>
    <w:rsid w:val="00884696"/>
    <w:rsid w:val="008864E9"/>
    <w:rsid w:val="00886BEA"/>
    <w:rsid w:val="00887FE3"/>
    <w:rsid w:val="0089018A"/>
    <w:rsid w:val="008901BE"/>
    <w:rsid w:val="00890834"/>
    <w:rsid w:val="00891DA3"/>
    <w:rsid w:val="008920CF"/>
    <w:rsid w:val="00892300"/>
    <w:rsid w:val="00893675"/>
    <w:rsid w:val="0089421E"/>
    <w:rsid w:val="00894320"/>
    <w:rsid w:val="008949F7"/>
    <w:rsid w:val="0089505D"/>
    <w:rsid w:val="00895E65"/>
    <w:rsid w:val="008969A8"/>
    <w:rsid w:val="00896D13"/>
    <w:rsid w:val="00897F73"/>
    <w:rsid w:val="008A0114"/>
    <w:rsid w:val="008A07B3"/>
    <w:rsid w:val="008A0ECF"/>
    <w:rsid w:val="008A1896"/>
    <w:rsid w:val="008A19F3"/>
    <w:rsid w:val="008A1E65"/>
    <w:rsid w:val="008A2210"/>
    <w:rsid w:val="008A24F2"/>
    <w:rsid w:val="008A2EC4"/>
    <w:rsid w:val="008A42F7"/>
    <w:rsid w:val="008A4FA2"/>
    <w:rsid w:val="008A51C8"/>
    <w:rsid w:val="008A5AA8"/>
    <w:rsid w:val="008A5ABA"/>
    <w:rsid w:val="008A70B4"/>
    <w:rsid w:val="008A7FD9"/>
    <w:rsid w:val="008B0FC5"/>
    <w:rsid w:val="008B109E"/>
    <w:rsid w:val="008B2887"/>
    <w:rsid w:val="008B2A43"/>
    <w:rsid w:val="008B3030"/>
    <w:rsid w:val="008B3229"/>
    <w:rsid w:val="008B36A9"/>
    <w:rsid w:val="008B458D"/>
    <w:rsid w:val="008B4721"/>
    <w:rsid w:val="008B4B1C"/>
    <w:rsid w:val="008B69F3"/>
    <w:rsid w:val="008C07CE"/>
    <w:rsid w:val="008C0EB5"/>
    <w:rsid w:val="008C1A1E"/>
    <w:rsid w:val="008C21A7"/>
    <w:rsid w:val="008C27A5"/>
    <w:rsid w:val="008C2B41"/>
    <w:rsid w:val="008C2B92"/>
    <w:rsid w:val="008C2C0F"/>
    <w:rsid w:val="008C2E86"/>
    <w:rsid w:val="008C40E7"/>
    <w:rsid w:val="008C580F"/>
    <w:rsid w:val="008C64A0"/>
    <w:rsid w:val="008C68C9"/>
    <w:rsid w:val="008C6994"/>
    <w:rsid w:val="008C6FD4"/>
    <w:rsid w:val="008C7EED"/>
    <w:rsid w:val="008D04E9"/>
    <w:rsid w:val="008D1430"/>
    <w:rsid w:val="008D14F2"/>
    <w:rsid w:val="008D23FC"/>
    <w:rsid w:val="008D266F"/>
    <w:rsid w:val="008D2A14"/>
    <w:rsid w:val="008D2B79"/>
    <w:rsid w:val="008D2BF2"/>
    <w:rsid w:val="008D329C"/>
    <w:rsid w:val="008D34A3"/>
    <w:rsid w:val="008D3AFD"/>
    <w:rsid w:val="008D4CCD"/>
    <w:rsid w:val="008D550E"/>
    <w:rsid w:val="008D5511"/>
    <w:rsid w:val="008D5EA0"/>
    <w:rsid w:val="008D6973"/>
    <w:rsid w:val="008D6C99"/>
    <w:rsid w:val="008D6D4B"/>
    <w:rsid w:val="008D6DF4"/>
    <w:rsid w:val="008E079C"/>
    <w:rsid w:val="008E20CA"/>
    <w:rsid w:val="008E2580"/>
    <w:rsid w:val="008E27F0"/>
    <w:rsid w:val="008E2D8D"/>
    <w:rsid w:val="008E37FB"/>
    <w:rsid w:val="008E51D3"/>
    <w:rsid w:val="008E553E"/>
    <w:rsid w:val="008E616A"/>
    <w:rsid w:val="008E69BF"/>
    <w:rsid w:val="008E6A6C"/>
    <w:rsid w:val="008E6ACE"/>
    <w:rsid w:val="008E74F1"/>
    <w:rsid w:val="008E7922"/>
    <w:rsid w:val="008F0CD6"/>
    <w:rsid w:val="008F13FB"/>
    <w:rsid w:val="008F1DE4"/>
    <w:rsid w:val="008F2005"/>
    <w:rsid w:val="008F2892"/>
    <w:rsid w:val="008F3CC2"/>
    <w:rsid w:val="008F4616"/>
    <w:rsid w:val="008F4DA8"/>
    <w:rsid w:val="008F4FF6"/>
    <w:rsid w:val="008F5CFC"/>
    <w:rsid w:val="008F5DE0"/>
    <w:rsid w:val="008F68DD"/>
    <w:rsid w:val="008F6997"/>
    <w:rsid w:val="008F6A32"/>
    <w:rsid w:val="008F7E21"/>
    <w:rsid w:val="0090090F"/>
    <w:rsid w:val="00900932"/>
    <w:rsid w:val="00900F59"/>
    <w:rsid w:val="009012D4"/>
    <w:rsid w:val="0090272E"/>
    <w:rsid w:val="009028E5"/>
    <w:rsid w:val="00903559"/>
    <w:rsid w:val="00903641"/>
    <w:rsid w:val="00903721"/>
    <w:rsid w:val="0090412B"/>
    <w:rsid w:val="009042E5"/>
    <w:rsid w:val="00904C02"/>
    <w:rsid w:val="00906650"/>
    <w:rsid w:val="00906BF2"/>
    <w:rsid w:val="00907E59"/>
    <w:rsid w:val="009101F4"/>
    <w:rsid w:val="0091056F"/>
    <w:rsid w:val="009110ED"/>
    <w:rsid w:val="00911498"/>
    <w:rsid w:val="009118CD"/>
    <w:rsid w:val="00913729"/>
    <w:rsid w:val="00913F08"/>
    <w:rsid w:val="009144DE"/>
    <w:rsid w:val="00914F3F"/>
    <w:rsid w:val="0091554E"/>
    <w:rsid w:val="00915554"/>
    <w:rsid w:val="009157BA"/>
    <w:rsid w:val="00915E73"/>
    <w:rsid w:val="00915F1C"/>
    <w:rsid w:val="00916A19"/>
    <w:rsid w:val="00916EB9"/>
    <w:rsid w:val="00917D5D"/>
    <w:rsid w:val="0092041C"/>
    <w:rsid w:val="00920623"/>
    <w:rsid w:val="009209C9"/>
    <w:rsid w:val="00921C04"/>
    <w:rsid w:val="00922970"/>
    <w:rsid w:val="00922C54"/>
    <w:rsid w:val="00922EC4"/>
    <w:rsid w:val="00923247"/>
    <w:rsid w:val="0092359B"/>
    <w:rsid w:val="0092394D"/>
    <w:rsid w:val="00924E6D"/>
    <w:rsid w:val="00925120"/>
    <w:rsid w:val="009269E5"/>
    <w:rsid w:val="00927A1F"/>
    <w:rsid w:val="00930409"/>
    <w:rsid w:val="00930443"/>
    <w:rsid w:val="0093050B"/>
    <w:rsid w:val="009305BF"/>
    <w:rsid w:val="0093096B"/>
    <w:rsid w:val="00931E81"/>
    <w:rsid w:val="00931FB2"/>
    <w:rsid w:val="009321CA"/>
    <w:rsid w:val="00932816"/>
    <w:rsid w:val="0093445A"/>
    <w:rsid w:val="009347ED"/>
    <w:rsid w:val="00934B6B"/>
    <w:rsid w:val="00934DA1"/>
    <w:rsid w:val="00935486"/>
    <w:rsid w:val="00935525"/>
    <w:rsid w:val="009355CD"/>
    <w:rsid w:val="00935B08"/>
    <w:rsid w:val="009362B0"/>
    <w:rsid w:val="00936D3B"/>
    <w:rsid w:val="00942513"/>
    <w:rsid w:val="00943AF1"/>
    <w:rsid w:val="00943C86"/>
    <w:rsid w:val="00943CD1"/>
    <w:rsid w:val="00944EAB"/>
    <w:rsid w:val="00944EB4"/>
    <w:rsid w:val="00945AF9"/>
    <w:rsid w:val="00946CBC"/>
    <w:rsid w:val="0095021A"/>
    <w:rsid w:val="00950649"/>
    <w:rsid w:val="009516A5"/>
    <w:rsid w:val="00951F59"/>
    <w:rsid w:val="00952784"/>
    <w:rsid w:val="00952918"/>
    <w:rsid w:val="00952932"/>
    <w:rsid w:val="00952CBC"/>
    <w:rsid w:val="00952FA1"/>
    <w:rsid w:val="00953BD9"/>
    <w:rsid w:val="00953DD3"/>
    <w:rsid w:val="0095542D"/>
    <w:rsid w:val="009556D3"/>
    <w:rsid w:val="00955978"/>
    <w:rsid w:val="009561EA"/>
    <w:rsid w:val="0095625B"/>
    <w:rsid w:val="009565CE"/>
    <w:rsid w:val="009573E6"/>
    <w:rsid w:val="0096027C"/>
    <w:rsid w:val="00961C80"/>
    <w:rsid w:val="009623E8"/>
    <w:rsid w:val="0096373C"/>
    <w:rsid w:val="009645DF"/>
    <w:rsid w:val="00964753"/>
    <w:rsid w:val="00964985"/>
    <w:rsid w:val="00964A93"/>
    <w:rsid w:val="00964F30"/>
    <w:rsid w:val="009651C6"/>
    <w:rsid w:val="00965872"/>
    <w:rsid w:val="0096644D"/>
    <w:rsid w:val="00967B4E"/>
    <w:rsid w:val="00971254"/>
    <w:rsid w:val="00972ACC"/>
    <w:rsid w:val="00972D01"/>
    <w:rsid w:val="00972FA2"/>
    <w:rsid w:val="0097312D"/>
    <w:rsid w:val="00973368"/>
    <w:rsid w:val="00973434"/>
    <w:rsid w:val="00973EDF"/>
    <w:rsid w:val="009758D0"/>
    <w:rsid w:val="00976386"/>
    <w:rsid w:val="009766E5"/>
    <w:rsid w:val="00976D6C"/>
    <w:rsid w:val="00976DE8"/>
    <w:rsid w:val="00977455"/>
    <w:rsid w:val="00977DA9"/>
    <w:rsid w:val="00980C97"/>
    <w:rsid w:val="009813D1"/>
    <w:rsid w:val="00981408"/>
    <w:rsid w:val="0098226F"/>
    <w:rsid w:val="0098241D"/>
    <w:rsid w:val="00982A89"/>
    <w:rsid w:val="009832DF"/>
    <w:rsid w:val="009846CC"/>
    <w:rsid w:val="009853B4"/>
    <w:rsid w:val="00985D87"/>
    <w:rsid w:val="00986145"/>
    <w:rsid w:val="009864F5"/>
    <w:rsid w:val="0098681C"/>
    <w:rsid w:val="0098714F"/>
    <w:rsid w:val="009875B7"/>
    <w:rsid w:val="00987750"/>
    <w:rsid w:val="0098797C"/>
    <w:rsid w:val="00991F37"/>
    <w:rsid w:val="009924D2"/>
    <w:rsid w:val="00992758"/>
    <w:rsid w:val="00992F49"/>
    <w:rsid w:val="00994EC3"/>
    <w:rsid w:val="009956CB"/>
    <w:rsid w:val="009958C4"/>
    <w:rsid w:val="00995B59"/>
    <w:rsid w:val="00996043"/>
    <w:rsid w:val="00996297"/>
    <w:rsid w:val="009969A8"/>
    <w:rsid w:val="00997AB6"/>
    <w:rsid w:val="009A0235"/>
    <w:rsid w:val="009A031D"/>
    <w:rsid w:val="009A0F32"/>
    <w:rsid w:val="009A16AC"/>
    <w:rsid w:val="009A174B"/>
    <w:rsid w:val="009A26BF"/>
    <w:rsid w:val="009A2AE1"/>
    <w:rsid w:val="009A2CFA"/>
    <w:rsid w:val="009A2F2F"/>
    <w:rsid w:val="009A2F5E"/>
    <w:rsid w:val="009A3DE6"/>
    <w:rsid w:val="009A473B"/>
    <w:rsid w:val="009A4D3F"/>
    <w:rsid w:val="009A51FD"/>
    <w:rsid w:val="009A64CF"/>
    <w:rsid w:val="009A67CE"/>
    <w:rsid w:val="009A6BEA"/>
    <w:rsid w:val="009A6EA2"/>
    <w:rsid w:val="009B1444"/>
    <w:rsid w:val="009B1F56"/>
    <w:rsid w:val="009B2096"/>
    <w:rsid w:val="009B3E46"/>
    <w:rsid w:val="009B4194"/>
    <w:rsid w:val="009B44AF"/>
    <w:rsid w:val="009B4535"/>
    <w:rsid w:val="009B491A"/>
    <w:rsid w:val="009B4D50"/>
    <w:rsid w:val="009B6292"/>
    <w:rsid w:val="009B7110"/>
    <w:rsid w:val="009B71C0"/>
    <w:rsid w:val="009B7AAE"/>
    <w:rsid w:val="009B7B19"/>
    <w:rsid w:val="009B7D20"/>
    <w:rsid w:val="009C02BD"/>
    <w:rsid w:val="009C0B18"/>
    <w:rsid w:val="009C0C80"/>
    <w:rsid w:val="009C0E5C"/>
    <w:rsid w:val="009C1462"/>
    <w:rsid w:val="009C1E28"/>
    <w:rsid w:val="009C205A"/>
    <w:rsid w:val="009C25D5"/>
    <w:rsid w:val="009C2687"/>
    <w:rsid w:val="009C4D5F"/>
    <w:rsid w:val="009C52A7"/>
    <w:rsid w:val="009C5906"/>
    <w:rsid w:val="009C63BB"/>
    <w:rsid w:val="009C726D"/>
    <w:rsid w:val="009C77A6"/>
    <w:rsid w:val="009C7F46"/>
    <w:rsid w:val="009D0145"/>
    <w:rsid w:val="009D0C6C"/>
    <w:rsid w:val="009D2A81"/>
    <w:rsid w:val="009D2C1C"/>
    <w:rsid w:val="009D4735"/>
    <w:rsid w:val="009D4790"/>
    <w:rsid w:val="009D52A5"/>
    <w:rsid w:val="009D564B"/>
    <w:rsid w:val="009D5C58"/>
    <w:rsid w:val="009D6193"/>
    <w:rsid w:val="009E072C"/>
    <w:rsid w:val="009E073C"/>
    <w:rsid w:val="009E07EC"/>
    <w:rsid w:val="009E15F6"/>
    <w:rsid w:val="009E2564"/>
    <w:rsid w:val="009E2A92"/>
    <w:rsid w:val="009E2F37"/>
    <w:rsid w:val="009E38B4"/>
    <w:rsid w:val="009E4EFD"/>
    <w:rsid w:val="009E616C"/>
    <w:rsid w:val="009E6658"/>
    <w:rsid w:val="009E772C"/>
    <w:rsid w:val="009F0FF0"/>
    <w:rsid w:val="009F17C4"/>
    <w:rsid w:val="009F2A9A"/>
    <w:rsid w:val="009F3554"/>
    <w:rsid w:val="009F4525"/>
    <w:rsid w:val="009F5455"/>
    <w:rsid w:val="009F5738"/>
    <w:rsid w:val="009F59E9"/>
    <w:rsid w:val="009F5A18"/>
    <w:rsid w:val="009F5FBC"/>
    <w:rsid w:val="009F624F"/>
    <w:rsid w:val="009F6870"/>
    <w:rsid w:val="009F6AC5"/>
    <w:rsid w:val="009F70B3"/>
    <w:rsid w:val="00A011D1"/>
    <w:rsid w:val="00A0252D"/>
    <w:rsid w:val="00A036E8"/>
    <w:rsid w:val="00A03B9E"/>
    <w:rsid w:val="00A066AC"/>
    <w:rsid w:val="00A06766"/>
    <w:rsid w:val="00A1038D"/>
    <w:rsid w:val="00A10A07"/>
    <w:rsid w:val="00A10A82"/>
    <w:rsid w:val="00A10DE9"/>
    <w:rsid w:val="00A1157C"/>
    <w:rsid w:val="00A11ACB"/>
    <w:rsid w:val="00A11D56"/>
    <w:rsid w:val="00A11E95"/>
    <w:rsid w:val="00A13436"/>
    <w:rsid w:val="00A1346A"/>
    <w:rsid w:val="00A135EF"/>
    <w:rsid w:val="00A13D6E"/>
    <w:rsid w:val="00A145CB"/>
    <w:rsid w:val="00A146E0"/>
    <w:rsid w:val="00A1558D"/>
    <w:rsid w:val="00A16B33"/>
    <w:rsid w:val="00A1730C"/>
    <w:rsid w:val="00A208EA"/>
    <w:rsid w:val="00A2128F"/>
    <w:rsid w:val="00A21501"/>
    <w:rsid w:val="00A21E4B"/>
    <w:rsid w:val="00A22A8F"/>
    <w:rsid w:val="00A22E8B"/>
    <w:rsid w:val="00A22FDE"/>
    <w:rsid w:val="00A232D0"/>
    <w:rsid w:val="00A243D3"/>
    <w:rsid w:val="00A24410"/>
    <w:rsid w:val="00A24723"/>
    <w:rsid w:val="00A24B34"/>
    <w:rsid w:val="00A24D67"/>
    <w:rsid w:val="00A25802"/>
    <w:rsid w:val="00A2679E"/>
    <w:rsid w:val="00A26858"/>
    <w:rsid w:val="00A26967"/>
    <w:rsid w:val="00A269B7"/>
    <w:rsid w:val="00A3065F"/>
    <w:rsid w:val="00A30C18"/>
    <w:rsid w:val="00A31A5E"/>
    <w:rsid w:val="00A31C05"/>
    <w:rsid w:val="00A31F52"/>
    <w:rsid w:val="00A326CB"/>
    <w:rsid w:val="00A3282A"/>
    <w:rsid w:val="00A32872"/>
    <w:rsid w:val="00A32979"/>
    <w:rsid w:val="00A32D19"/>
    <w:rsid w:val="00A32D80"/>
    <w:rsid w:val="00A342D3"/>
    <w:rsid w:val="00A34888"/>
    <w:rsid w:val="00A34BDA"/>
    <w:rsid w:val="00A34E71"/>
    <w:rsid w:val="00A34F4E"/>
    <w:rsid w:val="00A36E77"/>
    <w:rsid w:val="00A37134"/>
    <w:rsid w:val="00A37239"/>
    <w:rsid w:val="00A41C95"/>
    <w:rsid w:val="00A4256A"/>
    <w:rsid w:val="00A42787"/>
    <w:rsid w:val="00A428AF"/>
    <w:rsid w:val="00A42D17"/>
    <w:rsid w:val="00A42F08"/>
    <w:rsid w:val="00A4334A"/>
    <w:rsid w:val="00A439C4"/>
    <w:rsid w:val="00A44A33"/>
    <w:rsid w:val="00A45016"/>
    <w:rsid w:val="00A451D6"/>
    <w:rsid w:val="00A45CB8"/>
    <w:rsid w:val="00A45F52"/>
    <w:rsid w:val="00A46B27"/>
    <w:rsid w:val="00A46FFF"/>
    <w:rsid w:val="00A478D8"/>
    <w:rsid w:val="00A47BC8"/>
    <w:rsid w:val="00A5083A"/>
    <w:rsid w:val="00A50871"/>
    <w:rsid w:val="00A51B6C"/>
    <w:rsid w:val="00A5246D"/>
    <w:rsid w:val="00A52C0A"/>
    <w:rsid w:val="00A52F9C"/>
    <w:rsid w:val="00A538B3"/>
    <w:rsid w:val="00A53D0D"/>
    <w:rsid w:val="00A53E52"/>
    <w:rsid w:val="00A549CD"/>
    <w:rsid w:val="00A55AE1"/>
    <w:rsid w:val="00A56223"/>
    <w:rsid w:val="00A565DD"/>
    <w:rsid w:val="00A56992"/>
    <w:rsid w:val="00A575EA"/>
    <w:rsid w:val="00A57CDB"/>
    <w:rsid w:val="00A57F81"/>
    <w:rsid w:val="00A60336"/>
    <w:rsid w:val="00A61163"/>
    <w:rsid w:val="00A61B59"/>
    <w:rsid w:val="00A61CD7"/>
    <w:rsid w:val="00A6282E"/>
    <w:rsid w:val="00A631C5"/>
    <w:rsid w:val="00A633CB"/>
    <w:rsid w:val="00A63796"/>
    <w:rsid w:val="00A63F4D"/>
    <w:rsid w:val="00A648D5"/>
    <w:rsid w:val="00A64CF1"/>
    <w:rsid w:val="00A659BE"/>
    <w:rsid w:val="00A667E4"/>
    <w:rsid w:val="00A66813"/>
    <w:rsid w:val="00A66BFF"/>
    <w:rsid w:val="00A66D1C"/>
    <w:rsid w:val="00A671EF"/>
    <w:rsid w:val="00A67214"/>
    <w:rsid w:val="00A676B6"/>
    <w:rsid w:val="00A67D55"/>
    <w:rsid w:val="00A70C90"/>
    <w:rsid w:val="00A71410"/>
    <w:rsid w:val="00A726AE"/>
    <w:rsid w:val="00A73303"/>
    <w:rsid w:val="00A75185"/>
    <w:rsid w:val="00A75A36"/>
    <w:rsid w:val="00A76AAF"/>
    <w:rsid w:val="00A77A44"/>
    <w:rsid w:val="00A77A89"/>
    <w:rsid w:val="00A80D54"/>
    <w:rsid w:val="00A80F79"/>
    <w:rsid w:val="00A81D2D"/>
    <w:rsid w:val="00A82409"/>
    <w:rsid w:val="00A82B14"/>
    <w:rsid w:val="00A83A57"/>
    <w:rsid w:val="00A83D07"/>
    <w:rsid w:val="00A852D0"/>
    <w:rsid w:val="00A85D75"/>
    <w:rsid w:val="00A87546"/>
    <w:rsid w:val="00A87876"/>
    <w:rsid w:val="00A87A83"/>
    <w:rsid w:val="00A87FAC"/>
    <w:rsid w:val="00A91EAE"/>
    <w:rsid w:val="00A92C8A"/>
    <w:rsid w:val="00A92DAF"/>
    <w:rsid w:val="00A93281"/>
    <w:rsid w:val="00A93C13"/>
    <w:rsid w:val="00A94857"/>
    <w:rsid w:val="00A94A71"/>
    <w:rsid w:val="00A94A82"/>
    <w:rsid w:val="00A95C31"/>
    <w:rsid w:val="00A95D87"/>
    <w:rsid w:val="00A963FD"/>
    <w:rsid w:val="00A966A6"/>
    <w:rsid w:val="00A96935"/>
    <w:rsid w:val="00A9762E"/>
    <w:rsid w:val="00A97ADD"/>
    <w:rsid w:val="00AA2A9D"/>
    <w:rsid w:val="00AA2FC6"/>
    <w:rsid w:val="00AA49E8"/>
    <w:rsid w:val="00AA4DAB"/>
    <w:rsid w:val="00AA58D3"/>
    <w:rsid w:val="00AA6126"/>
    <w:rsid w:val="00AA66A0"/>
    <w:rsid w:val="00AA6719"/>
    <w:rsid w:val="00AA68A3"/>
    <w:rsid w:val="00AA692D"/>
    <w:rsid w:val="00AA75ED"/>
    <w:rsid w:val="00AA77DF"/>
    <w:rsid w:val="00AB0A11"/>
    <w:rsid w:val="00AB0A17"/>
    <w:rsid w:val="00AB21E9"/>
    <w:rsid w:val="00AB3614"/>
    <w:rsid w:val="00AB7819"/>
    <w:rsid w:val="00AB79AB"/>
    <w:rsid w:val="00AB7CA2"/>
    <w:rsid w:val="00AC02D7"/>
    <w:rsid w:val="00AC07A2"/>
    <w:rsid w:val="00AC115E"/>
    <w:rsid w:val="00AC163B"/>
    <w:rsid w:val="00AC19FF"/>
    <w:rsid w:val="00AC25AE"/>
    <w:rsid w:val="00AC35F5"/>
    <w:rsid w:val="00AC37CC"/>
    <w:rsid w:val="00AC4167"/>
    <w:rsid w:val="00AC431D"/>
    <w:rsid w:val="00AC453F"/>
    <w:rsid w:val="00AC4DBA"/>
    <w:rsid w:val="00AC61D6"/>
    <w:rsid w:val="00AC6396"/>
    <w:rsid w:val="00AC73C5"/>
    <w:rsid w:val="00AC7FB5"/>
    <w:rsid w:val="00AD0590"/>
    <w:rsid w:val="00AD0B5A"/>
    <w:rsid w:val="00AD0D0F"/>
    <w:rsid w:val="00AD1130"/>
    <w:rsid w:val="00AD13C2"/>
    <w:rsid w:val="00AD13FF"/>
    <w:rsid w:val="00AD17A2"/>
    <w:rsid w:val="00AD1A06"/>
    <w:rsid w:val="00AD1ACA"/>
    <w:rsid w:val="00AD1DC8"/>
    <w:rsid w:val="00AD2AC9"/>
    <w:rsid w:val="00AD2F72"/>
    <w:rsid w:val="00AD394B"/>
    <w:rsid w:val="00AD3D59"/>
    <w:rsid w:val="00AD3E2F"/>
    <w:rsid w:val="00AD4B90"/>
    <w:rsid w:val="00AD5DD2"/>
    <w:rsid w:val="00AD62FB"/>
    <w:rsid w:val="00AD63E5"/>
    <w:rsid w:val="00AD68C0"/>
    <w:rsid w:val="00AD69E1"/>
    <w:rsid w:val="00AE08B6"/>
    <w:rsid w:val="00AE0D56"/>
    <w:rsid w:val="00AE125F"/>
    <w:rsid w:val="00AE13ED"/>
    <w:rsid w:val="00AE1CBA"/>
    <w:rsid w:val="00AE26FD"/>
    <w:rsid w:val="00AE31EC"/>
    <w:rsid w:val="00AE363F"/>
    <w:rsid w:val="00AE38C6"/>
    <w:rsid w:val="00AE3F4C"/>
    <w:rsid w:val="00AE40EB"/>
    <w:rsid w:val="00AE49E0"/>
    <w:rsid w:val="00AE4DA3"/>
    <w:rsid w:val="00AE5249"/>
    <w:rsid w:val="00AE5330"/>
    <w:rsid w:val="00AE58A5"/>
    <w:rsid w:val="00AE60C6"/>
    <w:rsid w:val="00AE671E"/>
    <w:rsid w:val="00AE72B0"/>
    <w:rsid w:val="00AE774C"/>
    <w:rsid w:val="00AE7A46"/>
    <w:rsid w:val="00AE7FEC"/>
    <w:rsid w:val="00AF0017"/>
    <w:rsid w:val="00AF0AD7"/>
    <w:rsid w:val="00AF0BB3"/>
    <w:rsid w:val="00AF14A6"/>
    <w:rsid w:val="00AF1C08"/>
    <w:rsid w:val="00AF3485"/>
    <w:rsid w:val="00AF3B73"/>
    <w:rsid w:val="00AF3D1F"/>
    <w:rsid w:val="00AF5167"/>
    <w:rsid w:val="00AF615E"/>
    <w:rsid w:val="00B0006D"/>
    <w:rsid w:val="00B00A1C"/>
    <w:rsid w:val="00B00FAE"/>
    <w:rsid w:val="00B0115E"/>
    <w:rsid w:val="00B01F72"/>
    <w:rsid w:val="00B02335"/>
    <w:rsid w:val="00B02CC5"/>
    <w:rsid w:val="00B02D83"/>
    <w:rsid w:val="00B039C0"/>
    <w:rsid w:val="00B03BDB"/>
    <w:rsid w:val="00B03CD3"/>
    <w:rsid w:val="00B04397"/>
    <w:rsid w:val="00B05BD7"/>
    <w:rsid w:val="00B05FF5"/>
    <w:rsid w:val="00B06191"/>
    <w:rsid w:val="00B065C8"/>
    <w:rsid w:val="00B06A95"/>
    <w:rsid w:val="00B07615"/>
    <w:rsid w:val="00B11ABB"/>
    <w:rsid w:val="00B123B0"/>
    <w:rsid w:val="00B133D8"/>
    <w:rsid w:val="00B139A7"/>
    <w:rsid w:val="00B14809"/>
    <w:rsid w:val="00B14AC0"/>
    <w:rsid w:val="00B14BCF"/>
    <w:rsid w:val="00B17129"/>
    <w:rsid w:val="00B17E6E"/>
    <w:rsid w:val="00B20360"/>
    <w:rsid w:val="00B212CD"/>
    <w:rsid w:val="00B21886"/>
    <w:rsid w:val="00B21DEC"/>
    <w:rsid w:val="00B2278E"/>
    <w:rsid w:val="00B2300F"/>
    <w:rsid w:val="00B23553"/>
    <w:rsid w:val="00B23A64"/>
    <w:rsid w:val="00B23D0A"/>
    <w:rsid w:val="00B23DB1"/>
    <w:rsid w:val="00B2467A"/>
    <w:rsid w:val="00B24AC7"/>
    <w:rsid w:val="00B24B58"/>
    <w:rsid w:val="00B260C7"/>
    <w:rsid w:val="00B30B1A"/>
    <w:rsid w:val="00B313A1"/>
    <w:rsid w:val="00B3141C"/>
    <w:rsid w:val="00B31480"/>
    <w:rsid w:val="00B31E5C"/>
    <w:rsid w:val="00B337CB"/>
    <w:rsid w:val="00B34A6F"/>
    <w:rsid w:val="00B364DF"/>
    <w:rsid w:val="00B36B0C"/>
    <w:rsid w:val="00B4101F"/>
    <w:rsid w:val="00B41BE9"/>
    <w:rsid w:val="00B4205A"/>
    <w:rsid w:val="00B43590"/>
    <w:rsid w:val="00B43954"/>
    <w:rsid w:val="00B442B3"/>
    <w:rsid w:val="00B44E86"/>
    <w:rsid w:val="00B44ECA"/>
    <w:rsid w:val="00B4504D"/>
    <w:rsid w:val="00B45827"/>
    <w:rsid w:val="00B45AA5"/>
    <w:rsid w:val="00B45D28"/>
    <w:rsid w:val="00B4733F"/>
    <w:rsid w:val="00B479F5"/>
    <w:rsid w:val="00B47D16"/>
    <w:rsid w:val="00B50123"/>
    <w:rsid w:val="00B501D6"/>
    <w:rsid w:val="00B50F66"/>
    <w:rsid w:val="00B516EB"/>
    <w:rsid w:val="00B51DA9"/>
    <w:rsid w:val="00B53F1B"/>
    <w:rsid w:val="00B54612"/>
    <w:rsid w:val="00B54E41"/>
    <w:rsid w:val="00B55A6C"/>
    <w:rsid w:val="00B56643"/>
    <w:rsid w:val="00B57D1D"/>
    <w:rsid w:val="00B60A35"/>
    <w:rsid w:val="00B60E45"/>
    <w:rsid w:val="00B611FC"/>
    <w:rsid w:val="00B6331F"/>
    <w:rsid w:val="00B65902"/>
    <w:rsid w:val="00B65AF2"/>
    <w:rsid w:val="00B65E8E"/>
    <w:rsid w:val="00B66B81"/>
    <w:rsid w:val="00B66C81"/>
    <w:rsid w:val="00B6700E"/>
    <w:rsid w:val="00B67FCF"/>
    <w:rsid w:val="00B70170"/>
    <w:rsid w:val="00B70598"/>
    <w:rsid w:val="00B7063E"/>
    <w:rsid w:val="00B70C4D"/>
    <w:rsid w:val="00B715D5"/>
    <w:rsid w:val="00B7194A"/>
    <w:rsid w:val="00B71A35"/>
    <w:rsid w:val="00B71AC6"/>
    <w:rsid w:val="00B71FAE"/>
    <w:rsid w:val="00B7293A"/>
    <w:rsid w:val="00B7305E"/>
    <w:rsid w:val="00B73C29"/>
    <w:rsid w:val="00B73FC0"/>
    <w:rsid w:val="00B74996"/>
    <w:rsid w:val="00B74C1A"/>
    <w:rsid w:val="00B74D90"/>
    <w:rsid w:val="00B7594A"/>
    <w:rsid w:val="00B75C72"/>
    <w:rsid w:val="00B761DF"/>
    <w:rsid w:val="00B76FE3"/>
    <w:rsid w:val="00B77683"/>
    <w:rsid w:val="00B801DB"/>
    <w:rsid w:val="00B80A61"/>
    <w:rsid w:val="00B80ABA"/>
    <w:rsid w:val="00B80EF0"/>
    <w:rsid w:val="00B81315"/>
    <w:rsid w:val="00B8151B"/>
    <w:rsid w:val="00B818BC"/>
    <w:rsid w:val="00B81E43"/>
    <w:rsid w:val="00B82665"/>
    <w:rsid w:val="00B829A4"/>
    <w:rsid w:val="00B8343E"/>
    <w:rsid w:val="00B83AB0"/>
    <w:rsid w:val="00B84463"/>
    <w:rsid w:val="00B848A6"/>
    <w:rsid w:val="00B84A5C"/>
    <w:rsid w:val="00B84E02"/>
    <w:rsid w:val="00B8694B"/>
    <w:rsid w:val="00B871CB"/>
    <w:rsid w:val="00B87992"/>
    <w:rsid w:val="00B87B26"/>
    <w:rsid w:val="00B90FC7"/>
    <w:rsid w:val="00B9263B"/>
    <w:rsid w:val="00B92F90"/>
    <w:rsid w:val="00B92F92"/>
    <w:rsid w:val="00B931C0"/>
    <w:rsid w:val="00B94E19"/>
    <w:rsid w:val="00B9512C"/>
    <w:rsid w:val="00B9591B"/>
    <w:rsid w:val="00B96AD5"/>
    <w:rsid w:val="00B96B5E"/>
    <w:rsid w:val="00B96D85"/>
    <w:rsid w:val="00B96F7E"/>
    <w:rsid w:val="00BA0475"/>
    <w:rsid w:val="00BA18EF"/>
    <w:rsid w:val="00BA21FB"/>
    <w:rsid w:val="00BA2602"/>
    <w:rsid w:val="00BA2AEA"/>
    <w:rsid w:val="00BA32D2"/>
    <w:rsid w:val="00BA4A53"/>
    <w:rsid w:val="00BA5055"/>
    <w:rsid w:val="00BA75F2"/>
    <w:rsid w:val="00BA7FA3"/>
    <w:rsid w:val="00BB14B4"/>
    <w:rsid w:val="00BB197E"/>
    <w:rsid w:val="00BB1BE8"/>
    <w:rsid w:val="00BB2196"/>
    <w:rsid w:val="00BB3234"/>
    <w:rsid w:val="00BB3ECF"/>
    <w:rsid w:val="00BB4661"/>
    <w:rsid w:val="00BB4E8F"/>
    <w:rsid w:val="00BB515A"/>
    <w:rsid w:val="00BB6FC2"/>
    <w:rsid w:val="00BB7145"/>
    <w:rsid w:val="00BC0BAC"/>
    <w:rsid w:val="00BC0DAD"/>
    <w:rsid w:val="00BC1B1F"/>
    <w:rsid w:val="00BC2009"/>
    <w:rsid w:val="00BC23CB"/>
    <w:rsid w:val="00BC246F"/>
    <w:rsid w:val="00BC4BCC"/>
    <w:rsid w:val="00BC61E6"/>
    <w:rsid w:val="00BD0442"/>
    <w:rsid w:val="00BD126C"/>
    <w:rsid w:val="00BD155D"/>
    <w:rsid w:val="00BD1F46"/>
    <w:rsid w:val="00BD378F"/>
    <w:rsid w:val="00BD3B0F"/>
    <w:rsid w:val="00BD3DE5"/>
    <w:rsid w:val="00BD419F"/>
    <w:rsid w:val="00BD48BA"/>
    <w:rsid w:val="00BD4DF9"/>
    <w:rsid w:val="00BD5153"/>
    <w:rsid w:val="00BD5973"/>
    <w:rsid w:val="00BD5D5C"/>
    <w:rsid w:val="00BD5D6B"/>
    <w:rsid w:val="00BD6FEE"/>
    <w:rsid w:val="00BD739F"/>
    <w:rsid w:val="00BE005B"/>
    <w:rsid w:val="00BE1869"/>
    <w:rsid w:val="00BE24C9"/>
    <w:rsid w:val="00BE2DB3"/>
    <w:rsid w:val="00BE401C"/>
    <w:rsid w:val="00BE4439"/>
    <w:rsid w:val="00BE457D"/>
    <w:rsid w:val="00BE48AC"/>
    <w:rsid w:val="00BE4B79"/>
    <w:rsid w:val="00BE4DED"/>
    <w:rsid w:val="00BE5CCF"/>
    <w:rsid w:val="00BE5D1D"/>
    <w:rsid w:val="00BE61E8"/>
    <w:rsid w:val="00BF1F1D"/>
    <w:rsid w:val="00BF209A"/>
    <w:rsid w:val="00BF217A"/>
    <w:rsid w:val="00BF26F0"/>
    <w:rsid w:val="00BF2896"/>
    <w:rsid w:val="00BF33DE"/>
    <w:rsid w:val="00BF3B8A"/>
    <w:rsid w:val="00BF45AB"/>
    <w:rsid w:val="00BF466F"/>
    <w:rsid w:val="00C001AD"/>
    <w:rsid w:val="00C001E4"/>
    <w:rsid w:val="00C003E9"/>
    <w:rsid w:val="00C006A4"/>
    <w:rsid w:val="00C01E37"/>
    <w:rsid w:val="00C021FD"/>
    <w:rsid w:val="00C02BFD"/>
    <w:rsid w:val="00C02C4E"/>
    <w:rsid w:val="00C02D19"/>
    <w:rsid w:val="00C0331E"/>
    <w:rsid w:val="00C040FF"/>
    <w:rsid w:val="00C0421B"/>
    <w:rsid w:val="00C05891"/>
    <w:rsid w:val="00C062EE"/>
    <w:rsid w:val="00C11785"/>
    <w:rsid w:val="00C12238"/>
    <w:rsid w:val="00C127FC"/>
    <w:rsid w:val="00C135AF"/>
    <w:rsid w:val="00C13A27"/>
    <w:rsid w:val="00C14720"/>
    <w:rsid w:val="00C157DF"/>
    <w:rsid w:val="00C15A0B"/>
    <w:rsid w:val="00C15BC9"/>
    <w:rsid w:val="00C1754E"/>
    <w:rsid w:val="00C211AD"/>
    <w:rsid w:val="00C217AD"/>
    <w:rsid w:val="00C22176"/>
    <w:rsid w:val="00C224ED"/>
    <w:rsid w:val="00C227EE"/>
    <w:rsid w:val="00C2284D"/>
    <w:rsid w:val="00C22B8A"/>
    <w:rsid w:val="00C241A5"/>
    <w:rsid w:val="00C24AEC"/>
    <w:rsid w:val="00C24EEF"/>
    <w:rsid w:val="00C2527E"/>
    <w:rsid w:val="00C25728"/>
    <w:rsid w:val="00C26C33"/>
    <w:rsid w:val="00C26C8E"/>
    <w:rsid w:val="00C27CDC"/>
    <w:rsid w:val="00C303DB"/>
    <w:rsid w:val="00C307DA"/>
    <w:rsid w:val="00C30F8D"/>
    <w:rsid w:val="00C32AB5"/>
    <w:rsid w:val="00C32AEE"/>
    <w:rsid w:val="00C330FB"/>
    <w:rsid w:val="00C33F4F"/>
    <w:rsid w:val="00C344E5"/>
    <w:rsid w:val="00C3460A"/>
    <w:rsid w:val="00C34B6D"/>
    <w:rsid w:val="00C35DEC"/>
    <w:rsid w:val="00C35EC7"/>
    <w:rsid w:val="00C41297"/>
    <w:rsid w:val="00C42868"/>
    <w:rsid w:val="00C42A5A"/>
    <w:rsid w:val="00C4353C"/>
    <w:rsid w:val="00C43DA2"/>
    <w:rsid w:val="00C43E83"/>
    <w:rsid w:val="00C44344"/>
    <w:rsid w:val="00C44B95"/>
    <w:rsid w:val="00C456E2"/>
    <w:rsid w:val="00C4661E"/>
    <w:rsid w:val="00C46BA0"/>
    <w:rsid w:val="00C473BF"/>
    <w:rsid w:val="00C50E77"/>
    <w:rsid w:val="00C5191C"/>
    <w:rsid w:val="00C52438"/>
    <w:rsid w:val="00C530BF"/>
    <w:rsid w:val="00C53704"/>
    <w:rsid w:val="00C53B2B"/>
    <w:rsid w:val="00C54211"/>
    <w:rsid w:val="00C54DAF"/>
    <w:rsid w:val="00C55B60"/>
    <w:rsid w:val="00C55F5F"/>
    <w:rsid w:val="00C564D3"/>
    <w:rsid w:val="00C569FF"/>
    <w:rsid w:val="00C603A0"/>
    <w:rsid w:val="00C60A49"/>
    <w:rsid w:val="00C60A86"/>
    <w:rsid w:val="00C621E8"/>
    <w:rsid w:val="00C62949"/>
    <w:rsid w:val="00C63D2F"/>
    <w:rsid w:val="00C63DAF"/>
    <w:rsid w:val="00C63F30"/>
    <w:rsid w:val="00C64263"/>
    <w:rsid w:val="00C6444E"/>
    <w:rsid w:val="00C649AE"/>
    <w:rsid w:val="00C649E8"/>
    <w:rsid w:val="00C65C03"/>
    <w:rsid w:val="00C65E79"/>
    <w:rsid w:val="00C664EC"/>
    <w:rsid w:val="00C66A22"/>
    <w:rsid w:val="00C67581"/>
    <w:rsid w:val="00C67FA0"/>
    <w:rsid w:val="00C70230"/>
    <w:rsid w:val="00C727AD"/>
    <w:rsid w:val="00C728CE"/>
    <w:rsid w:val="00C72D3D"/>
    <w:rsid w:val="00C72DFB"/>
    <w:rsid w:val="00C7333F"/>
    <w:rsid w:val="00C74519"/>
    <w:rsid w:val="00C74A57"/>
    <w:rsid w:val="00C75CB4"/>
    <w:rsid w:val="00C75CC4"/>
    <w:rsid w:val="00C7600F"/>
    <w:rsid w:val="00C76CCB"/>
    <w:rsid w:val="00C775F6"/>
    <w:rsid w:val="00C808E0"/>
    <w:rsid w:val="00C80A10"/>
    <w:rsid w:val="00C82425"/>
    <w:rsid w:val="00C8252D"/>
    <w:rsid w:val="00C82ADB"/>
    <w:rsid w:val="00C82B87"/>
    <w:rsid w:val="00C8308D"/>
    <w:rsid w:val="00C8422F"/>
    <w:rsid w:val="00C847F7"/>
    <w:rsid w:val="00C84A43"/>
    <w:rsid w:val="00C86172"/>
    <w:rsid w:val="00C86888"/>
    <w:rsid w:val="00C86B05"/>
    <w:rsid w:val="00C878D2"/>
    <w:rsid w:val="00C912E1"/>
    <w:rsid w:val="00C922DD"/>
    <w:rsid w:val="00C92D2D"/>
    <w:rsid w:val="00C93445"/>
    <w:rsid w:val="00C93ABB"/>
    <w:rsid w:val="00C94268"/>
    <w:rsid w:val="00C943CA"/>
    <w:rsid w:val="00C94DDC"/>
    <w:rsid w:val="00C954EE"/>
    <w:rsid w:val="00C95A9B"/>
    <w:rsid w:val="00C9636D"/>
    <w:rsid w:val="00C96896"/>
    <w:rsid w:val="00C975D1"/>
    <w:rsid w:val="00C977FA"/>
    <w:rsid w:val="00C97850"/>
    <w:rsid w:val="00C97A5D"/>
    <w:rsid w:val="00C97F52"/>
    <w:rsid w:val="00CA05C1"/>
    <w:rsid w:val="00CA108F"/>
    <w:rsid w:val="00CA131D"/>
    <w:rsid w:val="00CA1468"/>
    <w:rsid w:val="00CA1478"/>
    <w:rsid w:val="00CA2186"/>
    <w:rsid w:val="00CA298E"/>
    <w:rsid w:val="00CA3123"/>
    <w:rsid w:val="00CA4175"/>
    <w:rsid w:val="00CA51C9"/>
    <w:rsid w:val="00CA53D7"/>
    <w:rsid w:val="00CA53E4"/>
    <w:rsid w:val="00CA6FB2"/>
    <w:rsid w:val="00CA7125"/>
    <w:rsid w:val="00CA7BC2"/>
    <w:rsid w:val="00CB00D0"/>
    <w:rsid w:val="00CB0F60"/>
    <w:rsid w:val="00CB25CA"/>
    <w:rsid w:val="00CB2877"/>
    <w:rsid w:val="00CB475A"/>
    <w:rsid w:val="00CB4C17"/>
    <w:rsid w:val="00CB4F0D"/>
    <w:rsid w:val="00CB4FD0"/>
    <w:rsid w:val="00CB5EE9"/>
    <w:rsid w:val="00CB6084"/>
    <w:rsid w:val="00CB6548"/>
    <w:rsid w:val="00CB6638"/>
    <w:rsid w:val="00CB6781"/>
    <w:rsid w:val="00CB69D8"/>
    <w:rsid w:val="00CB6D10"/>
    <w:rsid w:val="00CB6F1A"/>
    <w:rsid w:val="00CB7370"/>
    <w:rsid w:val="00CB7A61"/>
    <w:rsid w:val="00CC054D"/>
    <w:rsid w:val="00CC0850"/>
    <w:rsid w:val="00CC204F"/>
    <w:rsid w:val="00CC219D"/>
    <w:rsid w:val="00CC2627"/>
    <w:rsid w:val="00CC3207"/>
    <w:rsid w:val="00CC3D19"/>
    <w:rsid w:val="00CC48F1"/>
    <w:rsid w:val="00CC4CE5"/>
    <w:rsid w:val="00CC6076"/>
    <w:rsid w:val="00CC618C"/>
    <w:rsid w:val="00CC7194"/>
    <w:rsid w:val="00CC7DDB"/>
    <w:rsid w:val="00CD01EA"/>
    <w:rsid w:val="00CD07BC"/>
    <w:rsid w:val="00CD0D5B"/>
    <w:rsid w:val="00CD14ED"/>
    <w:rsid w:val="00CD1844"/>
    <w:rsid w:val="00CD1FE6"/>
    <w:rsid w:val="00CD273B"/>
    <w:rsid w:val="00CD286D"/>
    <w:rsid w:val="00CD35F3"/>
    <w:rsid w:val="00CD379C"/>
    <w:rsid w:val="00CD5CE1"/>
    <w:rsid w:val="00CD61F6"/>
    <w:rsid w:val="00CD6B29"/>
    <w:rsid w:val="00CD6C4A"/>
    <w:rsid w:val="00CD783D"/>
    <w:rsid w:val="00CD7C8A"/>
    <w:rsid w:val="00CE227C"/>
    <w:rsid w:val="00CE2834"/>
    <w:rsid w:val="00CE2A1C"/>
    <w:rsid w:val="00CE2CDD"/>
    <w:rsid w:val="00CE30E3"/>
    <w:rsid w:val="00CE3A60"/>
    <w:rsid w:val="00CE3E35"/>
    <w:rsid w:val="00CE4AA0"/>
    <w:rsid w:val="00CE4C0F"/>
    <w:rsid w:val="00CE5208"/>
    <w:rsid w:val="00CE545F"/>
    <w:rsid w:val="00CE6757"/>
    <w:rsid w:val="00CE6B4A"/>
    <w:rsid w:val="00CE6C84"/>
    <w:rsid w:val="00CE782C"/>
    <w:rsid w:val="00CE79F8"/>
    <w:rsid w:val="00CF192F"/>
    <w:rsid w:val="00CF1AED"/>
    <w:rsid w:val="00CF1B61"/>
    <w:rsid w:val="00CF2325"/>
    <w:rsid w:val="00CF28CD"/>
    <w:rsid w:val="00CF2C11"/>
    <w:rsid w:val="00CF4C66"/>
    <w:rsid w:val="00CF4EA4"/>
    <w:rsid w:val="00CF52AB"/>
    <w:rsid w:val="00CF56E6"/>
    <w:rsid w:val="00CF57EE"/>
    <w:rsid w:val="00CF651E"/>
    <w:rsid w:val="00CF6602"/>
    <w:rsid w:val="00CF6BB9"/>
    <w:rsid w:val="00CF7B82"/>
    <w:rsid w:val="00CF7E9F"/>
    <w:rsid w:val="00CF7F10"/>
    <w:rsid w:val="00CF7FAA"/>
    <w:rsid w:val="00D01693"/>
    <w:rsid w:val="00D02008"/>
    <w:rsid w:val="00D02125"/>
    <w:rsid w:val="00D03A12"/>
    <w:rsid w:val="00D04192"/>
    <w:rsid w:val="00D04998"/>
    <w:rsid w:val="00D04AA3"/>
    <w:rsid w:val="00D04B9D"/>
    <w:rsid w:val="00D04EA6"/>
    <w:rsid w:val="00D0534D"/>
    <w:rsid w:val="00D05789"/>
    <w:rsid w:val="00D061EB"/>
    <w:rsid w:val="00D06BC0"/>
    <w:rsid w:val="00D1081B"/>
    <w:rsid w:val="00D11347"/>
    <w:rsid w:val="00D13920"/>
    <w:rsid w:val="00D13C03"/>
    <w:rsid w:val="00D14748"/>
    <w:rsid w:val="00D151F7"/>
    <w:rsid w:val="00D15C6C"/>
    <w:rsid w:val="00D17B68"/>
    <w:rsid w:val="00D20387"/>
    <w:rsid w:val="00D206F1"/>
    <w:rsid w:val="00D20789"/>
    <w:rsid w:val="00D208B5"/>
    <w:rsid w:val="00D2152B"/>
    <w:rsid w:val="00D22F30"/>
    <w:rsid w:val="00D23172"/>
    <w:rsid w:val="00D23DC1"/>
    <w:rsid w:val="00D24717"/>
    <w:rsid w:val="00D25261"/>
    <w:rsid w:val="00D25FE7"/>
    <w:rsid w:val="00D2603F"/>
    <w:rsid w:val="00D265E4"/>
    <w:rsid w:val="00D27296"/>
    <w:rsid w:val="00D275D0"/>
    <w:rsid w:val="00D279EE"/>
    <w:rsid w:val="00D27D50"/>
    <w:rsid w:val="00D3006F"/>
    <w:rsid w:val="00D319C3"/>
    <w:rsid w:val="00D32135"/>
    <w:rsid w:val="00D33537"/>
    <w:rsid w:val="00D340DC"/>
    <w:rsid w:val="00D34B02"/>
    <w:rsid w:val="00D34D84"/>
    <w:rsid w:val="00D353CF"/>
    <w:rsid w:val="00D3550F"/>
    <w:rsid w:val="00D35774"/>
    <w:rsid w:val="00D369EC"/>
    <w:rsid w:val="00D378D0"/>
    <w:rsid w:val="00D41809"/>
    <w:rsid w:val="00D41D03"/>
    <w:rsid w:val="00D41F6D"/>
    <w:rsid w:val="00D4308B"/>
    <w:rsid w:val="00D436FC"/>
    <w:rsid w:val="00D4395F"/>
    <w:rsid w:val="00D449B8"/>
    <w:rsid w:val="00D44A77"/>
    <w:rsid w:val="00D4541E"/>
    <w:rsid w:val="00D4545A"/>
    <w:rsid w:val="00D46F5E"/>
    <w:rsid w:val="00D47302"/>
    <w:rsid w:val="00D47376"/>
    <w:rsid w:val="00D47960"/>
    <w:rsid w:val="00D47C5C"/>
    <w:rsid w:val="00D510C5"/>
    <w:rsid w:val="00D511C1"/>
    <w:rsid w:val="00D51B04"/>
    <w:rsid w:val="00D53526"/>
    <w:rsid w:val="00D54025"/>
    <w:rsid w:val="00D543B6"/>
    <w:rsid w:val="00D546CD"/>
    <w:rsid w:val="00D555AB"/>
    <w:rsid w:val="00D55E78"/>
    <w:rsid w:val="00D5652F"/>
    <w:rsid w:val="00D56A32"/>
    <w:rsid w:val="00D56D5A"/>
    <w:rsid w:val="00D57648"/>
    <w:rsid w:val="00D60658"/>
    <w:rsid w:val="00D60F7A"/>
    <w:rsid w:val="00D6121F"/>
    <w:rsid w:val="00D619DE"/>
    <w:rsid w:val="00D61C66"/>
    <w:rsid w:val="00D6270B"/>
    <w:rsid w:val="00D62904"/>
    <w:rsid w:val="00D63A42"/>
    <w:rsid w:val="00D63CAF"/>
    <w:rsid w:val="00D65C9B"/>
    <w:rsid w:val="00D66A16"/>
    <w:rsid w:val="00D6714E"/>
    <w:rsid w:val="00D67D04"/>
    <w:rsid w:val="00D70889"/>
    <w:rsid w:val="00D70F83"/>
    <w:rsid w:val="00D71D80"/>
    <w:rsid w:val="00D71EA3"/>
    <w:rsid w:val="00D71ED3"/>
    <w:rsid w:val="00D72BF5"/>
    <w:rsid w:val="00D72E67"/>
    <w:rsid w:val="00D73678"/>
    <w:rsid w:val="00D73997"/>
    <w:rsid w:val="00D73D6D"/>
    <w:rsid w:val="00D74EF3"/>
    <w:rsid w:val="00D7502A"/>
    <w:rsid w:val="00D755AD"/>
    <w:rsid w:val="00D75AF3"/>
    <w:rsid w:val="00D76015"/>
    <w:rsid w:val="00D767BB"/>
    <w:rsid w:val="00D7687E"/>
    <w:rsid w:val="00D768F7"/>
    <w:rsid w:val="00D76DB6"/>
    <w:rsid w:val="00D77557"/>
    <w:rsid w:val="00D8012C"/>
    <w:rsid w:val="00D82B8F"/>
    <w:rsid w:val="00D83C0A"/>
    <w:rsid w:val="00D83D19"/>
    <w:rsid w:val="00D844F3"/>
    <w:rsid w:val="00D84BFE"/>
    <w:rsid w:val="00D84FF0"/>
    <w:rsid w:val="00D85BC1"/>
    <w:rsid w:val="00D86BA5"/>
    <w:rsid w:val="00D86D52"/>
    <w:rsid w:val="00D86E97"/>
    <w:rsid w:val="00D870B3"/>
    <w:rsid w:val="00D875B8"/>
    <w:rsid w:val="00D905F0"/>
    <w:rsid w:val="00D91D11"/>
    <w:rsid w:val="00D91F3E"/>
    <w:rsid w:val="00D9231C"/>
    <w:rsid w:val="00D92A8A"/>
    <w:rsid w:val="00D930E7"/>
    <w:rsid w:val="00D9310A"/>
    <w:rsid w:val="00D9353A"/>
    <w:rsid w:val="00D9666A"/>
    <w:rsid w:val="00D96960"/>
    <w:rsid w:val="00D97D96"/>
    <w:rsid w:val="00DA06B3"/>
    <w:rsid w:val="00DA1E2F"/>
    <w:rsid w:val="00DA202B"/>
    <w:rsid w:val="00DA206B"/>
    <w:rsid w:val="00DA29F4"/>
    <w:rsid w:val="00DA30EB"/>
    <w:rsid w:val="00DA3CFF"/>
    <w:rsid w:val="00DA4943"/>
    <w:rsid w:val="00DA4C57"/>
    <w:rsid w:val="00DA4D18"/>
    <w:rsid w:val="00DA56BD"/>
    <w:rsid w:val="00DA6884"/>
    <w:rsid w:val="00DB0CA3"/>
    <w:rsid w:val="00DB2AD3"/>
    <w:rsid w:val="00DB3883"/>
    <w:rsid w:val="00DB49D5"/>
    <w:rsid w:val="00DB4FCA"/>
    <w:rsid w:val="00DB50DE"/>
    <w:rsid w:val="00DB573E"/>
    <w:rsid w:val="00DB5AC7"/>
    <w:rsid w:val="00DB5E55"/>
    <w:rsid w:val="00DB5EEF"/>
    <w:rsid w:val="00DB6D2A"/>
    <w:rsid w:val="00DB724B"/>
    <w:rsid w:val="00DB7812"/>
    <w:rsid w:val="00DC06D0"/>
    <w:rsid w:val="00DC0A6D"/>
    <w:rsid w:val="00DC10E4"/>
    <w:rsid w:val="00DC15B0"/>
    <w:rsid w:val="00DC165F"/>
    <w:rsid w:val="00DC1667"/>
    <w:rsid w:val="00DC19B4"/>
    <w:rsid w:val="00DC1A22"/>
    <w:rsid w:val="00DC3F58"/>
    <w:rsid w:val="00DC47F2"/>
    <w:rsid w:val="00DC5477"/>
    <w:rsid w:val="00DC562F"/>
    <w:rsid w:val="00DC62DC"/>
    <w:rsid w:val="00DC6E75"/>
    <w:rsid w:val="00DC75BB"/>
    <w:rsid w:val="00DC75E1"/>
    <w:rsid w:val="00DC7AAF"/>
    <w:rsid w:val="00DC7FD1"/>
    <w:rsid w:val="00DD0284"/>
    <w:rsid w:val="00DD04A5"/>
    <w:rsid w:val="00DD065D"/>
    <w:rsid w:val="00DD0BBB"/>
    <w:rsid w:val="00DD1F31"/>
    <w:rsid w:val="00DD2124"/>
    <w:rsid w:val="00DD3A5A"/>
    <w:rsid w:val="00DD40CA"/>
    <w:rsid w:val="00DD61D3"/>
    <w:rsid w:val="00DD71B6"/>
    <w:rsid w:val="00DE0136"/>
    <w:rsid w:val="00DE0356"/>
    <w:rsid w:val="00DE0583"/>
    <w:rsid w:val="00DE0898"/>
    <w:rsid w:val="00DE0CB0"/>
    <w:rsid w:val="00DE0D15"/>
    <w:rsid w:val="00DE1D54"/>
    <w:rsid w:val="00DE1E50"/>
    <w:rsid w:val="00DE20B1"/>
    <w:rsid w:val="00DE26C8"/>
    <w:rsid w:val="00DE2841"/>
    <w:rsid w:val="00DE3571"/>
    <w:rsid w:val="00DE3C81"/>
    <w:rsid w:val="00DE3D5A"/>
    <w:rsid w:val="00DE3FDB"/>
    <w:rsid w:val="00DE4827"/>
    <w:rsid w:val="00DE4C0F"/>
    <w:rsid w:val="00DE5121"/>
    <w:rsid w:val="00DE5621"/>
    <w:rsid w:val="00DE6253"/>
    <w:rsid w:val="00DE638F"/>
    <w:rsid w:val="00DE6487"/>
    <w:rsid w:val="00DE64C3"/>
    <w:rsid w:val="00DE66A2"/>
    <w:rsid w:val="00DE69D8"/>
    <w:rsid w:val="00DF0321"/>
    <w:rsid w:val="00DF05D7"/>
    <w:rsid w:val="00DF0DBF"/>
    <w:rsid w:val="00DF11F8"/>
    <w:rsid w:val="00DF2218"/>
    <w:rsid w:val="00DF38DD"/>
    <w:rsid w:val="00DF3FEC"/>
    <w:rsid w:val="00DF45B3"/>
    <w:rsid w:val="00DF483D"/>
    <w:rsid w:val="00DF48D9"/>
    <w:rsid w:val="00DF64D5"/>
    <w:rsid w:val="00DF726C"/>
    <w:rsid w:val="00DF7DC4"/>
    <w:rsid w:val="00E00780"/>
    <w:rsid w:val="00E00E32"/>
    <w:rsid w:val="00E01740"/>
    <w:rsid w:val="00E01AC9"/>
    <w:rsid w:val="00E03734"/>
    <w:rsid w:val="00E0390F"/>
    <w:rsid w:val="00E04311"/>
    <w:rsid w:val="00E05093"/>
    <w:rsid w:val="00E06EEC"/>
    <w:rsid w:val="00E07B5E"/>
    <w:rsid w:val="00E07FED"/>
    <w:rsid w:val="00E101DA"/>
    <w:rsid w:val="00E10F07"/>
    <w:rsid w:val="00E127CE"/>
    <w:rsid w:val="00E128BA"/>
    <w:rsid w:val="00E12A6D"/>
    <w:rsid w:val="00E12FE9"/>
    <w:rsid w:val="00E132B2"/>
    <w:rsid w:val="00E133A1"/>
    <w:rsid w:val="00E13990"/>
    <w:rsid w:val="00E13F56"/>
    <w:rsid w:val="00E15305"/>
    <w:rsid w:val="00E15DA5"/>
    <w:rsid w:val="00E16321"/>
    <w:rsid w:val="00E16D42"/>
    <w:rsid w:val="00E177B5"/>
    <w:rsid w:val="00E20DEA"/>
    <w:rsid w:val="00E21A75"/>
    <w:rsid w:val="00E2268A"/>
    <w:rsid w:val="00E22A7C"/>
    <w:rsid w:val="00E22B93"/>
    <w:rsid w:val="00E23917"/>
    <w:rsid w:val="00E2402D"/>
    <w:rsid w:val="00E25972"/>
    <w:rsid w:val="00E27135"/>
    <w:rsid w:val="00E27910"/>
    <w:rsid w:val="00E30132"/>
    <w:rsid w:val="00E307FE"/>
    <w:rsid w:val="00E320C1"/>
    <w:rsid w:val="00E321E6"/>
    <w:rsid w:val="00E32755"/>
    <w:rsid w:val="00E32821"/>
    <w:rsid w:val="00E32847"/>
    <w:rsid w:val="00E332C3"/>
    <w:rsid w:val="00E33FF3"/>
    <w:rsid w:val="00E35639"/>
    <w:rsid w:val="00E36303"/>
    <w:rsid w:val="00E37448"/>
    <w:rsid w:val="00E376FD"/>
    <w:rsid w:val="00E37902"/>
    <w:rsid w:val="00E37E46"/>
    <w:rsid w:val="00E40B22"/>
    <w:rsid w:val="00E41B3D"/>
    <w:rsid w:val="00E4313B"/>
    <w:rsid w:val="00E44184"/>
    <w:rsid w:val="00E447D8"/>
    <w:rsid w:val="00E44D5D"/>
    <w:rsid w:val="00E4522F"/>
    <w:rsid w:val="00E45B6D"/>
    <w:rsid w:val="00E4635F"/>
    <w:rsid w:val="00E463BE"/>
    <w:rsid w:val="00E470D0"/>
    <w:rsid w:val="00E47B83"/>
    <w:rsid w:val="00E47BD4"/>
    <w:rsid w:val="00E47CC4"/>
    <w:rsid w:val="00E51337"/>
    <w:rsid w:val="00E515FA"/>
    <w:rsid w:val="00E51C87"/>
    <w:rsid w:val="00E52192"/>
    <w:rsid w:val="00E52FE7"/>
    <w:rsid w:val="00E5311B"/>
    <w:rsid w:val="00E53B9F"/>
    <w:rsid w:val="00E53FF6"/>
    <w:rsid w:val="00E54830"/>
    <w:rsid w:val="00E56671"/>
    <w:rsid w:val="00E56AAB"/>
    <w:rsid w:val="00E5775D"/>
    <w:rsid w:val="00E60AAE"/>
    <w:rsid w:val="00E6138F"/>
    <w:rsid w:val="00E61BA9"/>
    <w:rsid w:val="00E62412"/>
    <w:rsid w:val="00E62DE7"/>
    <w:rsid w:val="00E649B1"/>
    <w:rsid w:val="00E64EC9"/>
    <w:rsid w:val="00E6521E"/>
    <w:rsid w:val="00E656C5"/>
    <w:rsid w:val="00E66326"/>
    <w:rsid w:val="00E67683"/>
    <w:rsid w:val="00E7044E"/>
    <w:rsid w:val="00E70690"/>
    <w:rsid w:val="00E70C29"/>
    <w:rsid w:val="00E7246C"/>
    <w:rsid w:val="00E72C32"/>
    <w:rsid w:val="00E72EED"/>
    <w:rsid w:val="00E73638"/>
    <w:rsid w:val="00E757F5"/>
    <w:rsid w:val="00E75B62"/>
    <w:rsid w:val="00E7634B"/>
    <w:rsid w:val="00E76592"/>
    <w:rsid w:val="00E7665A"/>
    <w:rsid w:val="00E76CB2"/>
    <w:rsid w:val="00E77503"/>
    <w:rsid w:val="00E77835"/>
    <w:rsid w:val="00E77D29"/>
    <w:rsid w:val="00E77FE7"/>
    <w:rsid w:val="00E80397"/>
    <w:rsid w:val="00E8068C"/>
    <w:rsid w:val="00E80A95"/>
    <w:rsid w:val="00E814B9"/>
    <w:rsid w:val="00E823F8"/>
    <w:rsid w:val="00E833BC"/>
    <w:rsid w:val="00E83550"/>
    <w:rsid w:val="00E83E14"/>
    <w:rsid w:val="00E84A9E"/>
    <w:rsid w:val="00E851A8"/>
    <w:rsid w:val="00E86047"/>
    <w:rsid w:val="00E86340"/>
    <w:rsid w:val="00E86609"/>
    <w:rsid w:val="00E870A2"/>
    <w:rsid w:val="00E90514"/>
    <w:rsid w:val="00E90735"/>
    <w:rsid w:val="00E907E3"/>
    <w:rsid w:val="00E91727"/>
    <w:rsid w:val="00E917E3"/>
    <w:rsid w:val="00E91D96"/>
    <w:rsid w:val="00E927DF"/>
    <w:rsid w:val="00E92846"/>
    <w:rsid w:val="00E92C53"/>
    <w:rsid w:val="00E932CE"/>
    <w:rsid w:val="00E93996"/>
    <w:rsid w:val="00E939A5"/>
    <w:rsid w:val="00E941D4"/>
    <w:rsid w:val="00E948A1"/>
    <w:rsid w:val="00E94C4C"/>
    <w:rsid w:val="00E94D96"/>
    <w:rsid w:val="00E95469"/>
    <w:rsid w:val="00E95624"/>
    <w:rsid w:val="00E95737"/>
    <w:rsid w:val="00E95D1A"/>
    <w:rsid w:val="00E96E0E"/>
    <w:rsid w:val="00E97A04"/>
    <w:rsid w:val="00EA0A34"/>
    <w:rsid w:val="00EA0BFD"/>
    <w:rsid w:val="00EA0F7D"/>
    <w:rsid w:val="00EA1C31"/>
    <w:rsid w:val="00EA1D08"/>
    <w:rsid w:val="00EA2193"/>
    <w:rsid w:val="00EA26B1"/>
    <w:rsid w:val="00EA3B32"/>
    <w:rsid w:val="00EA4249"/>
    <w:rsid w:val="00EA45E2"/>
    <w:rsid w:val="00EA4ECD"/>
    <w:rsid w:val="00EA6712"/>
    <w:rsid w:val="00EA6FCD"/>
    <w:rsid w:val="00EA7D5B"/>
    <w:rsid w:val="00EA7D98"/>
    <w:rsid w:val="00EB0A23"/>
    <w:rsid w:val="00EB0E82"/>
    <w:rsid w:val="00EB1473"/>
    <w:rsid w:val="00EB1DCD"/>
    <w:rsid w:val="00EB2138"/>
    <w:rsid w:val="00EB25FF"/>
    <w:rsid w:val="00EB2726"/>
    <w:rsid w:val="00EB4093"/>
    <w:rsid w:val="00EB4573"/>
    <w:rsid w:val="00EB4FBC"/>
    <w:rsid w:val="00EB52A6"/>
    <w:rsid w:val="00EB52DA"/>
    <w:rsid w:val="00EB5673"/>
    <w:rsid w:val="00EB5D1C"/>
    <w:rsid w:val="00EB67D4"/>
    <w:rsid w:val="00EB7973"/>
    <w:rsid w:val="00EB7EAE"/>
    <w:rsid w:val="00EC0783"/>
    <w:rsid w:val="00EC137A"/>
    <w:rsid w:val="00EC1902"/>
    <w:rsid w:val="00EC1D51"/>
    <w:rsid w:val="00EC2414"/>
    <w:rsid w:val="00EC2883"/>
    <w:rsid w:val="00EC3313"/>
    <w:rsid w:val="00EC4B40"/>
    <w:rsid w:val="00EC4CAF"/>
    <w:rsid w:val="00EC6A7E"/>
    <w:rsid w:val="00EC741F"/>
    <w:rsid w:val="00EC7E21"/>
    <w:rsid w:val="00ED0FAF"/>
    <w:rsid w:val="00ED11E5"/>
    <w:rsid w:val="00ED153F"/>
    <w:rsid w:val="00ED1D59"/>
    <w:rsid w:val="00ED2161"/>
    <w:rsid w:val="00ED2821"/>
    <w:rsid w:val="00ED383A"/>
    <w:rsid w:val="00ED45A5"/>
    <w:rsid w:val="00ED4B17"/>
    <w:rsid w:val="00ED4C04"/>
    <w:rsid w:val="00ED4F15"/>
    <w:rsid w:val="00ED5466"/>
    <w:rsid w:val="00ED578D"/>
    <w:rsid w:val="00ED6E29"/>
    <w:rsid w:val="00EE0700"/>
    <w:rsid w:val="00EE09B6"/>
    <w:rsid w:val="00EE0A71"/>
    <w:rsid w:val="00EE0C38"/>
    <w:rsid w:val="00EE0FFA"/>
    <w:rsid w:val="00EE1E0B"/>
    <w:rsid w:val="00EE4023"/>
    <w:rsid w:val="00EE4239"/>
    <w:rsid w:val="00EE424E"/>
    <w:rsid w:val="00EE43A1"/>
    <w:rsid w:val="00EE558D"/>
    <w:rsid w:val="00EE5848"/>
    <w:rsid w:val="00EE58A9"/>
    <w:rsid w:val="00EE5970"/>
    <w:rsid w:val="00EE5C11"/>
    <w:rsid w:val="00EE7876"/>
    <w:rsid w:val="00EE787C"/>
    <w:rsid w:val="00EF0C8D"/>
    <w:rsid w:val="00EF42CE"/>
    <w:rsid w:val="00EF4B5F"/>
    <w:rsid w:val="00EF503F"/>
    <w:rsid w:val="00EF5503"/>
    <w:rsid w:val="00EF5958"/>
    <w:rsid w:val="00EF5AAA"/>
    <w:rsid w:val="00EF5D08"/>
    <w:rsid w:val="00EF60F0"/>
    <w:rsid w:val="00EF6689"/>
    <w:rsid w:val="00EF67D3"/>
    <w:rsid w:val="00EF694E"/>
    <w:rsid w:val="00EF6F5E"/>
    <w:rsid w:val="00EF75E9"/>
    <w:rsid w:val="00EF7699"/>
    <w:rsid w:val="00EF76BF"/>
    <w:rsid w:val="00EF7EB2"/>
    <w:rsid w:val="00EF7EC3"/>
    <w:rsid w:val="00F00130"/>
    <w:rsid w:val="00F00529"/>
    <w:rsid w:val="00F008C9"/>
    <w:rsid w:val="00F00DDD"/>
    <w:rsid w:val="00F01322"/>
    <w:rsid w:val="00F01C6E"/>
    <w:rsid w:val="00F01DAA"/>
    <w:rsid w:val="00F0201D"/>
    <w:rsid w:val="00F03C7D"/>
    <w:rsid w:val="00F03E1F"/>
    <w:rsid w:val="00F044BF"/>
    <w:rsid w:val="00F04627"/>
    <w:rsid w:val="00F04E15"/>
    <w:rsid w:val="00F05CE3"/>
    <w:rsid w:val="00F05D8C"/>
    <w:rsid w:val="00F077BB"/>
    <w:rsid w:val="00F101FF"/>
    <w:rsid w:val="00F10218"/>
    <w:rsid w:val="00F10271"/>
    <w:rsid w:val="00F10482"/>
    <w:rsid w:val="00F10ABC"/>
    <w:rsid w:val="00F11A73"/>
    <w:rsid w:val="00F11B1B"/>
    <w:rsid w:val="00F123E7"/>
    <w:rsid w:val="00F133A7"/>
    <w:rsid w:val="00F13EE8"/>
    <w:rsid w:val="00F14134"/>
    <w:rsid w:val="00F1422A"/>
    <w:rsid w:val="00F147A9"/>
    <w:rsid w:val="00F148CD"/>
    <w:rsid w:val="00F15031"/>
    <w:rsid w:val="00F15093"/>
    <w:rsid w:val="00F155E2"/>
    <w:rsid w:val="00F15943"/>
    <w:rsid w:val="00F169A3"/>
    <w:rsid w:val="00F1765E"/>
    <w:rsid w:val="00F177B7"/>
    <w:rsid w:val="00F177EF"/>
    <w:rsid w:val="00F17D30"/>
    <w:rsid w:val="00F206FA"/>
    <w:rsid w:val="00F20A48"/>
    <w:rsid w:val="00F20D01"/>
    <w:rsid w:val="00F21483"/>
    <w:rsid w:val="00F219C9"/>
    <w:rsid w:val="00F22854"/>
    <w:rsid w:val="00F22E29"/>
    <w:rsid w:val="00F22EAB"/>
    <w:rsid w:val="00F23CF0"/>
    <w:rsid w:val="00F248E4"/>
    <w:rsid w:val="00F24E6A"/>
    <w:rsid w:val="00F24F2B"/>
    <w:rsid w:val="00F26C80"/>
    <w:rsid w:val="00F276EE"/>
    <w:rsid w:val="00F27C98"/>
    <w:rsid w:val="00F27DCC"/>
    <w:rsid w:val="00F31FFF"/>
    <w:rsid w:val="00F326BC"/>
    <w:rsid w:val="00F33408"/>
    <w:rsid w:val="00F33514"/>
    <w:rsid w:val="00F341CE"/>
    <w:rsid w:val="00F34DA2"/>
    <w:rsid w:val="00F351A6"/>
    <w:rsid w:val="00F35933"/>
    <w:rsid w:val="00F3602E"/>
    <w:rsid w:val="00F371E6"/>
    <w:rsid w:val="00F373FA"/>
    <w:rsid w:val="00F375CC"/>
    <w:rsid w:val="00F3798B"/>
    <w:rsid w:val="00F37D03"/>
    <w:rsid w:val="00F40396"/>
    <w:rsid w:val="00F405F3"/>
    <w:rsid w:val="00F40716"/>
    <w:rsid w:val="00F40CC1"/>
    <w:rsid w:val="00F41607"/>
    <w:rsid w:val="00F41829"/>
    <w:rsid w:val="00F4192F"/>
    <w:rsid w:val="00F41CC9"/>
    <w:rsid w:val="00F41F2C"/>
    <w:rsid w:val="00F4267D"/>
    <w:rsid w:val="00F444AF"/>
    <w:rsid w:val="00F445F5"/>
    <w:rsid w:val="00F44E5D"/>
    <w:rsid w:val="00F46B61"/>
    <w:rsid w:val="00F46E96"/>
    <w:rsid w:val="00F472AB"/>
    <w:rsid w:val="00F476E1"/>
    <w:rsid w:val="00F47EE4"/>
    <w:rsid w:val="00F50F02"/>
    <w:rsid w:val="00F514BA"/>
    <w:rsid w:val="00F52A2D"/>
    <w:rsid w:val="00F52B15"/>
    <w:rsid w:val="00F52F46"/>
    <w:rsid w:val="00F53F2A"/>
    <w:rsid w:val="00F54826"/>
    <w:rsid w:val="00F54AF5"/>
    <w:rsid w:val="00F553CC"/>
    <w:rsid w:val="00F5587F"/>
    <w:rsid w:val="00F55CA1"/>
    <w:rsid w:val="00F55CD6"/>
    <w:rsid w:val="00F57121"/>
    <w:rsid w:val="00F575DD"/>
    <w:rsid w:val="00F577EB"/>
    <w:rsid w:val="00F603EB"/>
    <w:rsid w:val="00F62A0B"/>
    <w:rsid w:val="00F62BE0"/>
    <w:rsid w:val="00F62F00"/>
    <w:rsid w:val="00F63841"/>
    <w:rsid w:val="00F63D90"/>
    <w:rsid w:val="00F6433F"/>
    <w:rsid w:val="00F6508B"/>
    <w:rsid w:val="00F66136"/>
    <w:rsid w:val="00F6621E"/>
    <w:rsid w:val="00F667E7"/>
    <w:rsid w:val="00F66E45"/>
    <w:rsid w:val="00F67064"/>
    <w:rsid w:val="00F7088B"/>
    <w:rsid w:val="00F709EF"/>
    <w:rsid w:val="00F70F0D"/>
    <w:rsid w:val="00F72186"/>
    <w:rsid w:val="00F72D35"/>
    <w:rsid w:val="00F7383B"/>
    <w:rsid w:val="00F738EB"/>
    <w:rsid w:val="00F73F76"/>
    <w:rsid w:val="00F74600"/>
    <w:rsid w:val="00F75A07"/>
    <w:rsid w:val="00F75F17"/>
    <w:rsid w:val="00F76D86"/>
    <w:rsid w:val="00F7784F"/>
    <w:rsid w:val="00F81BEF"/>
    <w:rsid w:val="00F8221D"/>
    <w:rsid w:val="00F82394"/>
    <w:rsid w:val="00F823D1"/>
    <w:rsid w:val="00F824F9"/>
    <w:rsid w:val="00F836DE"/>
    <w:rsid w:val="00F8483F"/>
    <w:rsid w:val="00F85276"/>
    <w:rsid w:val="00F85BAC"/>
    <w:rsid w:val="00F865B6"/>
    <w:rsid w:val="00F865B9"/>
    <w:rsid w:val="00F86A48"/>
    <w:rsid w:val="00F903E7"/>
    <w:rsid w:val="00F910DB"/>
    <w:rsid w:val="00F91900"/>
    <w:rsid w:val="00F92FA0"/>
    <w:rsid w:val="00F9423F"/>
    <w:rsid w:val="00F9426D"/>
    <w:rsid w:val="00F94476"/>
    <w:rsid w:val="00F9455F"/>
    <w:rsid w:val="00F94FE5"/>
    <w:rsid w:val="00F96FE5"/>
    <w:rsid w:val="00F97140"/>
    <w:rsid w:val="00F97AB5"/>
    <w:rsid w:val="00F97AFF"/>
    <w:rsid w:val="00F97F61"/>
    <w:rsid w:val="00FA027C"/>
    <w:rsid w:val="00FA0B14"/>
    <w:rsid w:val="00FA1210"/>
    <w:rsid w:val="00FA2346"/>
    <w:rsid w:val="00FA2824"/>
    <w:rsid w:val="00FA2B90"/>
    <w:rsid w:val="00FA30F9"/>
    <w:rsid w:val="00FA344F"/>
    <w:rsid w:val="00FA397D"/>
    <w:rsid w:val="00FA39EC"/>
    <w:rsid w:val="00FA3C77"/>
    <w:rsid w:val="00FA3E2C"/>
    <w:rsid w:val="00FA5186"/>
    <w:rsid w:val="00FA5317"/>
    <w:rsid w:val="00FA58D0"/>
    <w:rsid w:val="00FA61CB"/>
    <w:rsid w:val="00FA65C6"/>
    <w:rsid w:val="00FA66D5"/>
    <w:rsid w:val="00FA71D5"/>
    <w:rsid w:val="00FA71E4"/>
    <w:rsid w:val="00FA7381"/>
    <w:rsid w:val="00FA7F68"/>
    <w:rsid w:val="00FB0000"/>
    <w:rsid w:val="00FB07AB"/>
    <w:rsid w:val="00FB0C12"/>
    <w:rsid w:val="00FB1149"/>
    <w:rsid w:val="00FB1AD4"/>
    <w:rsid w:val="00FB1FCA"/>
    <w:rsid w:val="00FB228C"/>
    <w:rsid w:val="00FB27B4"/>
    <w:rsid w:val="00FB2832"/>
    <w:rsid w:val="00FB33D7"/>
    <w:rsid w:val="00FB4131"/>
    <w:rsid w:val="00FB4167"/>
    <w:rsid w:val="00FB4E2D"/>
    <w:rsid w:val="00FB530D"/>
    <w:rsid w:val="00FB5B5A"/>
    <w:rsid w:val="00FB6906"/>
    <w:rsid w:val="00FC0308"/>
    <w:rsid w:val="00FC03E2"/>
    <w:rsid w:val="00FC0442"/>
    <w:rsid w:val="00FC0DB4"/>
    <w:rsid w:val="00FC1180"/>
    <w:rsid w:val="00FC15D9"/>
    <w:rsid w:val="00FC1EAD"/>
    <w:rsid w:val="00FC1ED7"/>
    <w:rsid w:val="00FC25EA"/>
    <w:rsid w:val="00FC2D57"/>
    <w:rsid w:val="00FC35DF"/>
    <w:rsid w:val="00FC3A91"/>
    <w:rsid w:val="00FC3BEC"/>
    <w:rsid w:val="00FC3F96"/>
    <w:rsid w:val="00FC406B"/>
    <w:rsid w:val="00FC441E"/>
    <w:rsid w:val="00FC472E"/>
    <w:rsid w:val="00FC55F1"/>
    <w:rsid w:val="00FC5E9A"/>
    <w:rsid w:val="00FC5F03"/>
    <w:rsid w:val="00FC7B18"/>
    <w:rsid w:val="00FD0603"/>
    <w:rsid w:val="00FD09E7"/>
    <w:rsid w:val="00FD0C31"/>
    <w:rsid w:val="00FD0EC6"/>
    <w:rsid w:val="00FD15EA"/>
    <w:rsid w:val="00FD1723"/>
    <w:rsid w:val="00FD1FED"/>
    <w:rsid w:val="00FD20C8"/>
    <w:rsid w:val="00FD273E"/>
    <w:rsid w:val="00FD28AF"/>
    <w:rsid w:val="00FD29CB"/>
    <w:rsid w:val="00FD2A99"/>
    <w:rsid w:val="00FD2E0A"/>
    <w:rsid w:val="00FD34AA"/>
    <w:rsid w:val="00FD3755"/>
    <w:rsid w:val="00FD3798"/>
    <w:rsid w:val="00FD394B"/>
    <w:rsid w:val="00FD39E0"/>
    <w:rsid w:val="00FD3D95"/>
    <w:rsid w:val="00FD3E58"/>
    <w:rsid w:val="00FD429B"/>
    <w:rsid w:val="00FD4474"/>
    <w:rsid w:val="00FD47D4"/>
    <w:rsid w:val="00FD4BF6"/>
    <w:rsid w:val="00FD5046"/>
    <w:rsid w:val="00FD556B"/>
    <w:rsid w:val="00FD5CCD"/>
    <w:rsid w:val="00FD737D"/>
    <w:rsid w:val="00FD7ADD"/>
    <w:rsid w:val="00FE0557"/>
    <w:rsid w:val="00FE17F9"/>
    <w:rsid w:val="00FE22B0"/>
    <w:rsid w:val="00FE22B4"/>
    <w:rsid w:val="00FE2479"/>
    <w:rsid w:val="00FE34B5"/>
    <w:rsid w:val="00FE4E48"/>
    <w:rsid w:val="00FE52EA"/>
    <w:rsid w:val="00FE6A0E"/>
    <w:rsid w:val="00FE75C3"/>
    <w:rsid w:val="00FE766A"/>
    <w:rsid w:val="00FE78C4"/>
    <w:rsid w:val="00FF020F"/>
    <w:rsid w:val="00FF1001"/>
    <w:rsid w:val="00FF13D5"/>
    <w:rsid w:val="00FF3BED"/>
    <w:rsid w:val="00FF41C9"/>
    <w:rsid w:val="00FF5BBB"/>
    <w:rsid w:val="00FF5BC6"/>
    <w:rsid w:val="00FF77E7"/>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960"/>
    <w:pPr>
      <w:spacing w:beforeLines="50" w:before="50" w:afterLines="50" w:after="50"/>
      <w:jc w:val="both"/>
    </w:pPr>
    <w:rPr>
      <w:rFonts w:ascii="Times New Roman" w:eastAsia="Times New Roman" w:hAnsi="Times New Roman"/>
      <w:sz w:val="20"/>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basedOn w:val="Normal"/>
    <w:next w:val="Normal"/>
    <w:link w:val="Heading1Char1"/>
    <w:qFormat/>
    <w:rsid w:val="005C3A15"/>
    <w:pPr>
      <w:keepNext/>
      <w:keepLines/>
      <w:spacing w:before="340" w:after="330" w:line="578" w:lineRule="auto"/>
      <w:outlineLvl w:val="0"/>
    </w:pPr>
    <w:rPr>
      <w:rFonts w:cs="Times New Roman"/>
      <w:b/>
      <w:bCs/>
      <w:kern w:val="44"/>
      <w:sz w:val="44"/>
      <w:szCs w:val="44"/>
    </w:rPr>
  </w:style>
  <w:style w:type="paragraph" w:styleId="Heading2">
    <w:name w:val="heading 2"/>
    <w:basedOn w:val="Heading1"/>
    <w:next w:val="Normal"/>
    <w:link w:val="Heading2Char"/>
    <w:qFormat/>
    <w:rsid w:val="00803A91"/>
    <w:pPr>
      <w:spacing w:before="50" w:afterLines="0" w:after="0" w:line="360" w:lineRule="auto"/>
      <w:ind w:rightChars="100" w:right="100"/>
      <w:outlineLvl w:val="1"/>
    </w:pPr>
    <w:rPr>
      <w:b w:val="0"/>
      <w:bCs w:val="0"/>
      <w:kern w:val="2"/>
      <w:sz w:val="28"/>
      <w:szCs w:val="20"/>
    </w:rPr>
  </w:style>
  <w:style w:type="paragraph" w:styleId="Heading3">
    <w:name w:val="heading 3"/>
    <w:basedOn w:val="Heading2"/>
    <w:next w:val="Normal"/>
    <w:link w:val="Heading3Char"/>
    <w:qFormat/>
    <w:rsid w:val="00977455"/>
    <w:pPr>
      <w:spacing w:before="120"/>
      <w:outlineLvl w:val="2"/>
    </w:pPr>
    <w:rPr>
      <w:sz w:val="24"/>
    </w:rPr>
  </w:style>
  <w:style w:type="paragraph" w:styleId="Heading4">
    <w:name w:val="heading 4"/>
    <w:basedOn w:val="Normal"/>
    <w:next w:val="Normal"/>
    <w:link w:val="Heading4Char"/>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Heading6">
    <w:name w:val="heading 6"/>
    <w:basedOn w:val="Normal"/>
    <w:next w:val="Normal"/>
    <w:link w:val="Heading6Char"/>
    <w:uiPriority w:val="9"/>
    <w:unhideWhenUsed/>
    <w:qFormat/>
    <w:rsid w:val="00743577"/>
    <w:pPr>
      <w:keepNext/>
      <w:spacing w:beforeLines="0" w:before="100" w:beforeAutospacing="1" w:afterLines="0" w:after="100" w:afterAutospacing="1"/>
      <w:jc w:val="left"/>
      <w:outlineLvl w:val="5"/>
    </w:pPr>
    <w:rPr>
      <w:rFonts w:eastAsia="SimSu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5C3A15"/>
    <w:rPr>
      <w:rFonts w:ascii="Times New Roman" w:eastAsia="Times New Roman" w:hAnsi="Times New Roman" w:cs="Times New Roman"/>
      <w:b/>
      <w:bCs/>
      <w:kern w:val="44"/>
      <w:sz w:val="44"/>
      <w:szCs w:val="44"/>
    </w:rPr>
  </w:style>
  <w:style w:type="character" w:customStyle="1" w:styleId="Heading2Char">
    <w:name w:val="Heading 2 Char"/>
    <w:basedOn w:val="DefaultParagraphFont"/>
    <w:link w:val="Heading2"/>
    <w:rsid w:val="00803A91"/>
    <w:rPr>
      <w:rFonts w:ascii="Times New Roman" w:eastAsia="Times New Roman" w:hAnsi="Times New Roman" w:cs="Times New Roman"/>
      <w:sz w:val="28"/>
      <w:szCs w:val="20"/>
    </w:rPr>
  </w:style>
  <w:style w:type="character" w:customStyle="1" w:styleId="Heading3Char">
    <w:name w:val="Heading 3 Char"/>
    <w:basedOn w:val="DefaultParagraphFont"/>
    <w:link w:val="Heading3"/>
    <w:rsid w:val="00977455"/>
    <w:rPr>
      <w:rFonts w:ascii="Arial" w:eastAsia="MS Mincho" w:hAnsi="Arial" w:cs="Times New Roman"/>
      <w:sz w:val="24"/>
      <w:szCs w:val="20"/>
    </w:rPr>
  </w:style>
  <w:style w:type="paragraph" w:styleId="ListParagraph">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列"/>
    <w:basedOn w:val="Normal"/>
    <w:link w:val="ListParagraphChar"/>
    <w:uiPriority w:val="34"/>
    <w:qFormat/>
    <w:rsid w:val="00B04397"/>
    <w:pPr>
      <w:spacing w:beforeLines="0" w:before="0" w:afterLines="0" w:after="0"/>
      <w:ind w:firstLineChars="200" w:firstLine="200"/>
    </w:pPr>
  </w:style>
  <w:style w:type="paragraph" w:customStyle="1" w:styleId="1st-Proposal-YJ">
    <w:name w:val="1st-Proposal-YJ"/>
    <w:basedOn w:val="Normal"/>
    <w:qFormat/>
    <w:rsid w:val="004D2550"/>
    <w:pPr>
      <w:numPr>
        <w:numId w:val="1"/>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Header">
    <w:name w:val="header"/>
    <w:basedOn w:val="Normal"/>
    <w:link w:val="HeaderChar"/>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8242C1"/>
    <w:rPr>
      <w:rFonts w:eastAsia="Times New Roman"/>
      <w:sz w:val="18"/>
      <w:szCs w:val="18"/>
    </w:rPr>
  </w:style>
  <w:style w:type="paragraph" w:styleId="Footer">
    <w:name w:val="footer"/>
    <w:basedOn w:val="Normal"/>
    <w:link w:val="FooterChar"/>
    <w:uiPriority w:val="99"/>
    <w:unhideWhenUsed/>
    <w:rsid w:val="008242C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8242C1"/>
    <w:rPr>
      <w:rFonts w:eastAsia="Times New Roman"/>
      <w:sz w:val="18"/>
      <w:szCs w:val="18"/>
    </w:rPr>
  </w:style>
  <w:style w:type="paragraph" w:styleId="TOC1">
    <w:name w:val="toc 1"/>
    <w:basedOn w:val="Normal"/>
    <w:next w:val="Normal"/>
    <w:autoRedefine/>
    <w:uiPriority w:val="39"/>
    <w:unhideWhenUsed/>
    <w:rsid w:val="005F306E"/>
    <w:pPr>
      <w:tabs>
        <w:tab w:val="left" w:pos="1260"/>
        <w:tab w:val="right" w:leader="dot" w:pos="9346"/>
      </w:tabs>
      <w:spacing w:before="156" w:after="156"/>
    </w:pPr>
    <w:rPr>
      <w:rFonts w:cs="Times New Roman"/>
      <w:b/>
      <w:i/>
      <w:szCs w:val="20"/>
    </w:rPr>
  </w:style>
  <w:style w:type="paragraph" w:styleId="TOC2">
    <w:name w:val="toc 2"/>
    <w:basedOn w:val="Normal"/>
    <w:next w:val="Normal"/>
    <w:autoRedefine/>
    <w:uiPriority w:val="39"/>
    <w:unhideWhenUsed/>
    <w:rsid w:val="006805A9"/>
    <w:pPr>
      <w:ind w:leftChars="200" w:left="400" w:hangingChars="200" w:hanging="200"/>
    </w:pPr>
    <w:rPr>
      <w:rFonts w:cs="Times New Roman"/>
      <w:b/>
      <w:i/>
      <w:szCs w:val="20"/>
    </w:rPr>
  </w:style>
  <w:style w:type="paragraph" w:styleId="TOC3">
    <w:name w:val="toc 3"/>
    <w:basedOn w:val="Normal"/>
    <w:next w:val="Normal"/>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2"/>
      </w:numPr>
      <w:tabs>
        <w:tab w:val="num" w:pos="567"/>
      </w:tabs>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Hyperlink">
    <w:name w:val="Hyperlink"/>
    <w:basedOn w:val="DefaultParagraphFont"/>
    <w:uiPriority w:val="99"/>
    <w:unhideWhenUsed/>
    <w:rsid w:val="00270A85"/>
    <w:rPr>
      <w:color w:val="0563C1" w:themeColor="hyperlink"/>
      <w:u w:val="single"/>
    </w:rPr>
  </w:style>
  <w:style w:type="paragraph" w:styleId="Caption">
    <w:name w:val="caption"/>
    <w:basedOn w:val="Normal"/>
    <w:next w:val="Normal"/>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ListParagraphChar">
    <w:name w:val="List Paragraph Char"/>
    <w:aliases w:val="- Bullets Char,?? ?? Char,????? Char,???? Char,Lista1 Char,목록 단락 Char,中等深浅网格 1 - 着色 21 Char,列出段落1 Char,¥¡¡¡¡ì¬º¥¹¥È¶ÎÂä Char,ÁÐ³ö¶ÎÂä Char,列表段落1 Char,—ño’i—Ž Char,¥ê¥¹¥È¶ÎÂä Char,1st level - Bullet List Paragraph Char,목록 Char,列 Char"/>
    <w:basedOn w:val="DefaultParagraphFont"/>
    <w:link w:val="ListParagraph"/>
    <w:uiPriority w:val="34"/>
    <w:qFormat/>
    <w:locked/>
    <w:rsid w:val="00067F52"/>
    <w:rPr>
      <w:rFonts w:ascii="Times New Roman" w:eastAsia="Times New Roman" w:hAnsi="Times New Roman"/>
      <w:sz w:val="20"/>
    </w:rPr>
  </w:style>
  <w:style w:type="table" w:styleId="TableGrid">
    <w:name w:val="Table Grid"/>
    <w:basedOn w:val="TableNormal"/>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DefaultParagraphFont"/>
    <w:rsid w:val="00AC25AE"/>
  </w:style>
  <w:style w:type="paragraph" w:styleId="NormalWeb">
    <w:name w:val="Normal (Web)"/>
    <w:basedOn w:val="Normal"/>
    <w:uiPriority w:val="99"/>
    <w:semiHidden/>
    <w:unhideWhenUsed/>
    <w:rsid w:val="00FF77E7"/>
    <w:rPr>
      <w:rFonts w:cs="Times New Roman"/>
      <w:sz w:val="24"/>
      <w:szCs w:val="24"/>
    </w:rPr>
  </w:style>
  <w:style w:type="paragraph" w:customStyle="1" w:styleId="B1">
    <w:name w:val="B1"/>
    <w:basedOn w:val="List"/>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List">
    <w:name w:val="List"/>
    <w:basedOn w:val="Normal"/>
    <w:uiPriority w:val="99"/>
    <w:semiHidden/>
    <w:unhideWhenUsed/>
    <w:rsid w:val="00886BEA"/>
    <w:pPr>
      <w:ind w:left="200" w:hangingChars="200" w:hanging="200"/>
      <w:contextualSpacing/>
    </w:pPr>
  </w:style>
  <w:style w:type="paragraph" w:styleId="BalloonText">
    <w:name w:val="Balloon Text"/>
    <w:basedOn w:val="Normal"/>
    <w:link w:val="BalloonTextChar"/>
    <w:uiPriority w:val="99"/>
    <w:semiHidden/>
    <w:unhideWhenUsed/>
    <w:rsid w:val="00886BEA"/>
    <w:pPr>
      <w:spacing w:before="0" w:after="0"/>
    </w:pPr>
    <w:rPr>
      <w:sz w:val="18"/>
      <w:szCs w:val="18"/>
    </w:rPr>
  </w:style>
  <w:style w:type="character" w:customStyle="1" w:styleId="BalloonTextChar">
    <w:name w:val="Balloon Text Char"/>
    <w:basedOn w:val="DefaultParagraphFont"/>
    <w:link w:val="BalloonText"/>
    <w:uiPriority w:val="99"/>
    <w:semiHidden/>
    <w:rsid w:val="00886BEA"/>
    <w:rPr>
      <w:rFonts w:ascii="Times New Roman" w:eastAsia="Times New Roman" w:hAnsi="Times New Roman"/>
      <w:sz w:val="18"/>
      <w:szCs w:val="18"/>
    </w:rPr>
  </w:style>
  <w:style w:type="character" w:styleId="Emphasis">
    <w:name w:val="Emphasis"/>
    <w:uiPriority w:val="20"/>
    <w:qFormat/>
    <w:rsid w:val="003A6B54"/>
    <w:rPr>
      <w:i/>
      <w:iCs/>
    </w:rPr>
  </w:style>
  <w:style w:type="table" w:customStyle="1" w:styleId="1">
    <w:name w:val="网格型1"/>
    <w:basedOn w:val="TableNormal"/>
    <w:next w:val="TableGrid"/>
    <w:uiPriority w:val="59"/>
    <w:rsid w:val="005F2DEE"/>
    <w:pPr>
      <w:widowControl w:val="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5F58FE"/>
    <w:rPr>
      <w:sz w:val="18"/>
      <w:szCs w:val="18"/>
    </w:rPr>
  </w:style>
  <w:style w:type="paragraph" w:styleId="CommentText">
    <w:name w:val="annotation text"/>
    <w:basedOn w:val="Normal"/>
    <w:link w:val="CommentTextChar"/>
    <w:uiPriority w:val="99"/>
    <w:qFormat/>
    <w:rsid w:val="005F58FE"/>
    <w:pPr>
      <w:widowControl w:val="0"/>
      <w:spacing w:beforeLines="0" w:before="0" w:afterLines="0" w:after="0"/>
      <w:jc w:val="left"/>
    </w:pPr>
    <w:rPr>
      <w:rFonts w:eastAsia="SimSun" w:cs="Times New Roman"/>
      <w:sz w:val="24"/>
      <w:szCs w:val="24"/>
    </w:rPr>
  </w:style>
  <w:style w:type="character" w:customStyle="1" w:styleId="CommentTextChar">
    <w:name w:val="Comment Text Char"/>
    <w:basedOn w:val="DefaultParagraphFont"/>
    <w:link w:val="CommentText"/>
    <w:uiPriority w:val="99"/>
    <w:qFormat/>
    <w:rsid w:val="005F58FE"/>
    <w:rPr>
      <w:rFonts w:ascii="Times New Roman" w:eastAsia="SimSun" w:hAnsi="Times New Roman" w:cs="Times New Roman"/>
      <w:sz w:val="24"/>
      <w:szCs w:val="24"/>
    </w:rPr>
  </w:style>
  <w:style w:type="paragraph" w:customStyle="1" w:styleId="PropObs">
    <w:name w:val="PropObs"/>
    <w:basedOn w:val="Normal"/>
    <w:qFormat/>
    <w:rsid w:val="00F96FE5"/>
    <w:pPr>
      <w:numPr>
        <w:numId w:val="3"/>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CommentSubject">
    <w:name w:val="annotation subject"/>
    <w:basedOn w:val="CommentText"/>
    <w:next w:val="CommentText"/>
    <w:link w:val="CommentSubjectChar"/>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CommentSubjectChar">
    <w:name w:val="Comment Subject Char"/>
    <w:basedOn w:val="CommentTextChar"/>
    <w:link w:val="CommentSubject"/>
    <w:uiPriority w:val="99"/>
    <w:semiHidden/>
    <w:rsid w:val="005B526E"/>
    <w:rPr>
      <w:rFonts w:ascii="Times New Roman" w:eastAsia="Times New Roman" w:hAnsi="Times New Roman" w:cs="Times New Roman"/>
      <w:b/>
      <w:bCs/>
      <w:sz w:val="20"/>
      <w:szCs w:val="24"/>
    </w:rPr>
  </w:style>
  <w:style w:type="paragraph" w:customStyle="1" w:styleId="B3">
    <w:name w:val="B3"/>
    <w:basedOn w:val="List3"/>
    <w:link w:val="B3Char2"/>
    <w:qFormat/>
    <w:rsid w:val="00951F59"/>
    <w:pPr>
      <w:spacing w:beforeLines="0" w:before="0" w:afterLines="0" w:after="180"/>
      <w:ind w:leftChars="0" w:left="1135" w:firstLineChars="0" w:hanging="284"/>
      <w:contextualSpacing w:val="0"/>
      <w:jc w:val="left"/>
    </w:pPr>
    <w:rPr>
      <w:rFonts w:eastAsia="SimSun" w:cs="Times New Roman"/>
      <w:kern w:val="0"/>
      <w:szCs w:val="20"/>
      <w:lang w:val="en-GB" w:eastAsia="en-US"/>
    </w:rPr>
  </w:style>
  <w:style w:type="character" w:customStyle="1" w:styleId="B3Char2">
    <w:name w:val="B3 Char2"/>
    <w:link w:val="B3"/>
    <w:qFormat/>
    <w:rsid w:val="00951F59"/>
    <w:rPr>
      <w:rFonts w:ascii="Times New Roman" w:eastAsia="SimSun" w:hAnsi="Times New Roman" w:cs="Times New Roman"/>
      <w:kern w:val="0"/>
      <w:sz w:val="20"/>
      <w:szCs w:val="20"/>
      <w:lang w:val="en-GB" w:eastAsia="en-US"/>
    </w:rPr>
  </w:style>
  <w:style w:type="paragraph" w:styleId="List3">
    <w:name w:val="List 3"/>
    <w:basedOn w:val="Normal"/>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Heading4Char">
    <w:name w:val="Heading 4 Char"/>
    <w:basedOn w:val="DefaultParagraphFont"/>
    <w:link w:val="Heading4"/>
    <w:uiPriority w:val="9"/>
    <w:semiHidden/>
    <w:rsid w:val="0030754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rsid w:val="008B109E"/>
    <w:rPr>
      <w:rFonts w:ascii="Times New Roman" w:eastAsia="Times New Roman" w:hAnsi="Times New Roman" w:cs="Times New Roman"/>
      <w:b/>
      <w:bCs/>
      <w:sz w:val="24"/>
    </w:rPr>
  </w:style>
  <w:style w:type="paragraph" w:customStyle="1" w:styleId="TAH">
    <w:name w:val="TAH"/>
    <w:basedOn w:val="Normal"/>
    <w:link w:val="TAHCar"/>
    <w:qFormat/>
    <w:rsid w:val="007143E6"/>
    <w:pPr>
      <w:keepNext/>
      <w:keepLines/>
      <w:spacing w:beforeLines="0" w:before="0" w:afterLines="0" w:after="0"/>
      <w:jc w:val="center"/>
    </w:pPr>
    <w:rPr>
      <w:rFonts w:ascii="Arial" w:eastAsia="Malgun Gothic" w:hAnsi="Arial" w:cs="Times New Roman"/>
      <w:b/>
      <w:kern w:val="0"/>
      <w:sz w:val="18"/>
      <w:szCs w:val="20"/>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Normal"/>
    <w:link w:val="TALCar"/>
    <w:qFormat/>
    <w:rsid w:val="007143E6"/>
    <w:pPr>
      <w:keepNext/>
      <w:keepLines/>
      <w:spacing w:beforeLines="0" w:before="0" w:afterLines="0" w:after="0"/>
      <w:jc w:val="left"/>
    </w:pPr>
    <w:rPr>
      <w:rFonts w:ascii="Arial" w:eastAsia="Malgun Gothic" w:hAnsi="Arial" w:cs="Times New Roman"/>
      <w:kern w:val="0"/>
      <w:sz w:val="18"/>
      <w:szCs w:val="20"/>
      <w:lang w:val="en-GB" w:eastAsia="en-US"/>
    </w:rPr>
  </w:style>
  <w:style w:type="paragraph" w:customStyle="1" w:styleId="B4">
    <w:name w:val="B4"/>
    <w:basedOn w:val="List4"/>
    <w:link w:val="B4Char"/>
    <w:qFormat/>
    <w:rsid w:val="007143E6"/>
    <w:pPr>
      <w:spacing w:beforeLines="0" w:before="0" w:afterLines="0" w:after="180"/>
      <w:ind w:leftChars="0" w:left="1418" w:firstLineChars="0" w:hanging="284"/>
      <w:contextualSpacing w:val="0"/>
      <w:jc w:val="left"/>
    </w:pPr>
    <w:rPr>
      <w:rFonts w:eastAsia="Malgun Gothic" w:cs="Times New Roman"/>
      <w:kern w:val="0"/>
      <w:szCs w:val="20"/>
      <w:lang w:val="en-GB" w:eastAsia="en-US"/>
    </w:rPr>
  </w:style>
  <w:style w:type="paragraph" w:customStyle="1" w:styleId="B5">
    <w:name w:val="B5"/>
    <w:basedOn w:val="List5"/>
    <w:link w:val="B5Char"/>
    <w:qFormat/>
    <w:rsid w:val="007143E6"/>
    <w:pPr>
      <w:spacing w:beforeLines="0" w:before="0" w:afterLines="0" w:after="180"/>
      <w:ind w:leftChars="0" w:left="1702" w:firstLineChars="0" w:hanging="284"/>
      <w:contextualSpacing w:val="0"/>
      <w:jc w:val="left"/>
    </w:pPr>
    <w:rPr>
      <w:rFonts w:eastAsia="Malgun Gothic" w:cs="Times New Roman"/>
      <w:kern w:val="0"/>
      <w:szCs w:val="2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Normal"/>
    <w:next w:val="Normal"/>
    <w:qFormat/>
    <w:rsid w:val="007143E6"/>
    <w:pPr>
      <w:numPr>
        <w:numId w:val="4"/>
      </w:numPr>
      <w:spacing w:beforeLines="0" w:before="60" w:afterLines="0" w:after="0"/>
      <w:jc w:val="left"/>
    </w:pPr>
    <w:rPr>
      <w:rFonts w:ascii="Arial" w:eastAsia="MS Mincho" w:hAnsi="Arial"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List4">
    <w:name w:val="List 4"/>
    <w:basedOn w:val="Normal"/>
    <w:uiPriority w:val="99"/>
    <w:semiHidden/>
    <w:unhideWhenUsed/>
    <w:rsid w:val="007143E6"/>
    <w:pPr>
      <w:ind w:leftChars="600" w:left="100" w:hangingChars="200" w:hanging="200"/>
      <w:contextualSpacing/>
    </w:pPr>
  </w:style>
  <w:style w:type="paragraph" w:styleId="List5">
    <w:name w:val="List 5"/>
    <w:basedOn w:val="Normal"/>
    <w:uiPriority w:val="99"/>
    <w:semiHidden/>
    <w:unhideWhenUsed/>
    <w:rsid w:val="007143E6"/>
    <w:pPr>
      <w:ind w:leftChars="800" w:left="100" w:hangingChars="200" w:hanging="200"/>
      <w:contextualSpacing/>
    </w:pPr>
  </w:style>
  <w:style w:type="paragraph" w:customStyle="1" w:styleId="B2">
    <w:name w:val="B2"/>
    <w:basedOn w:val="List2"/>
    <w:link w:val="B2Char"/>
    <w:qFormat/>
    <w:rsid w:val="00454BBE"/>
    <w:pPr>
      <w:spacing w:beforeLines="0" w:before="0" w:afterLines="0" w:after="180"/>
      <w:ind w:leftChars="0" w:left="851" w:firstLineChars="0" w:hanging="284"/>
      <w:contextualSpacing w:val="0"/>
      <w:jc w:val="left"/>
    </w:pPr>
    <w:rPr>
      <w:rFonts w:eastAsia="Malgun Gothic" w:cs="Times New Roman"/>
      <w:kern w:val="0"/>
      <w:szCs w:val="2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Normal"/>
    <w:rsid w:val="00454BBE"/>
    <w:pPr>
      <w:overflowPunct w:val="0"/>
      <w:autoSpaceDE w:val="0"/>
      <w:autoSpaceDN w:val="0"/>
      <w:spacing w:beforeLines="0" w:before="0" w:afterLines="0" w:after="180" w:line="259" w:lineRule="auto"/>
      <w:ind w:left="1135" w:hanging="284"/>
    </w:pPr>
    <w:rPr>
      <w:rFonts w:cs="Times New Roman"/>
      <w:kern w:val="0"/>
      <w:szCs w:val="20"/>
      <w:lang w:val="en-GB" w:eastAsia="en-GB"/>
    </w:rPr>
  </w:style>
  <w:style w:type="paragraph" w:styleId="List2">
    <w:name w:val="List 2"/>
    <w:basedOn w:val="Normal"/>
    <w:uiPriority w:val="99"/>
    <w:semiHidden/>
    <w:unhideWhenUsed/>
    <w:rsid w:val="00454BBE"/>
    <w:pPr>
      <w:ind w:leftChars="200" w:left="100" w:hangingChars="200" w:hanging="200"/>
      <w:contextualSpacing/>
    </w:pPr>
  </w:style>
  <w:style w:type="paragraph" w:customStyle="1" w:styleId="ZTD">
    <w:name w:val="ZTD"/>
    <w:basedOn w:val="Normal"/>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ascii="Arial" w:hAnsi="Arial" w:cs="Times New Roman"/>
      <w:noProof/>
      <w:kern w:val="0"/>
      <w:sz w:val="40"/>
      <w:szCs w:val="20"/>
      <w:lang w:val="en-GB" w:eastAsia="ja-JP"/>
    </w:rPr>
  </w:style>
  <w:style w:type="paragraph" w:styleId="BodyText">
    <w:name w:val="Body Text"/>
    <w:basedOn w:val="Normal"/>
    <w:link w:val="BodyTextChar"/>
    <w:rsid w:val="000714FE"/>
    <w:pPr>
      <w:spacing w:beforeLines="0" w:before="40" w:afterLines="0" w:after="120"/>
      <w:jc w:val="left"/>
    </w:pPr>
    <w:rPr>
      <w:rFonts w:ascii="Arial" w:eastAsia="MS Mincho" w:hAnsi="Arial" w:cs="Times New Roman"/>
      <w:kern w:val="0"/>
      <w:szCs w:val="24"/>
      <w:lang w:val="en-GB" w:eastAsia="en-GB"/>
    </w:rPr>
  </w:style>
  <w:style w:type="character" w:customStyle="1" w:styleId="BodyTextChar">
    <w:name w:val="Body Text Char"/>
    <w:basedOn w:val="DefaultParagraphFont"/>
    <w:link w:val="BodyText"/>
    <w:qFormat/>
    <w:rsid w:val="000714FE"/>
    <w:rPr>
      <w:rFonts w:ascii="Arial" w:eastAsia="MS Mincho" w:hAnsi="Arial" w:cs="Times New Roman"/>
      <w:kern w:val="0"/>
      <w:sz w:val="20"/>
      <w:szCs w:val="24"/>
      <w:lang w:val="en-GB" w:eastAsia="en-GB"/>
    </w:rPr>
  </w:style>
  <w:style w:type="character" w:customStyle="1" w:styleId="Heading6Char">
    <w:name w:val="Heading 6 Char"/>
    <w:basedOn w:val="DefaultParagraphFont"/>
    <w:link w:val="Heading6"/>
    <w:uiPriority w:val="9"/>
    <w:rsid w:val="00743577"/>
    <w:rPr>
      <w:rFonts w:ascii="Times New Roman" w:eastAsia="SimSun"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DefaultParagraphFont"/>
    <w:rsid w:val="0041301D"/>
  </w:style>
  <w:style w:type="paragraph" w:customStyle="1" w:styleId="Comments">
    <w:name w:val="Comments"/>
    <w:basedOn w:val="Normal"/>
    <w:link w:val="CommentsChar"/>
    <w:qFormat/>
    <w:rsid w:val="0038398F"/>
    <w:pPr>
      <w:spacing w:beforeLines="0" w:before="40" w:afterLines="0" w:after="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38398F"/>
    <w:rPr>
      <w:rFonts w:ascii="Arial" w:eastAsia="MS Mincho" w:hAnsi="Arial" w:cs="Times New Roman"/>
      <w:i/>
      <w:noProof/>
      <w:kern w:val="0"/>
      <w:sz w:val="18"/>
      <w:szCs w:val="24"/>
      <w:lang w:val="en-GB" w:eastAsia="en-GB"/>
    </w:rPr>
  </w:style>
  <w:style w:type="paragraph" w:styleId="Revision">
    <w:name w:val="Revision"/>
    <w:hidden/>
    <w:uiPriority w:val="99"/>
    <w:semiHidden/>
    <w:rsid w:val="00FB33D7"/>
    <w:rPr>
      <w:rFonts w:ascii="Times New Roman" w:eastAsia="Times New Roman" w:hAnsi="Times New Roman"/>
      <w:sz w:val="20"/>
    </w:rPr>
  </w:style>
  <w:style w:type="paragraph" w:customStyle="1" w:styleId="CRCoverPage">
    <w:name w:val="CR Cover Page"/>
    <w:link w:val="CRCoverPageZchn"/>
    <w:rsid w:val="00E7246C"/>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E7246C"/>
    <w:rPr>
      <w:rFonts w:ascii="Arial" w:eastAsia="MS Mincho" w:hAnsi="Arial" w:cs="Times New Roman"/>
      <w:kern w:val="0"/>
      <w:sz w:val="20"/>
      <w:szCs w:val="20"/>
      <w:lang w:val="en-GB" w:eastAsia="en-US"/>
    </w:rPr>
  </w:style>
  <w:style w:type="paragraph" w:styleId="BodyText2">
    <w:name w:val="Body Text 2"/>
    <w:basedOn w:val="Normal"/>
    <w:link w:val="BodyText2Char"/>
    <w:uiPriority w:val="99"/>
    <w:unhideWhenUsed/>
    <w:rsid w:val="00CF7FAA"/>
    <w:pPr>
      <w:adjustRightInd w:val="0"/>
      <w:snapToGrid w:val="0"/>
      <w:spacing w:before="156" w:after="156"/>
    </w:pPr>
    <w:rPr>
      <w:rFonts w:eastAsia="Yu Mincho"/>
      <w:i/>
      <w:iCs/>
      <w:lang w:val="en-GB" w:eastAsia="ja-JP"/>
    </w:rPr>
  </w:style>
  <w:style w:type="character" w:customStyle="1" w:styleId="BodyText2Char">
    <w:name w:val="Body Text 2 Char"/>
    <w:basedOn w:val="DefaultParagraphFont"/>
    <w:link w:val="BodyText2"/>
    <w:uiPriority w:val="99"/>
    <w:rsid w:val="00CF7FAA"/>
    <w:rPr>
      <w:rFonts w:ascii="Times New Roman" w:eastAsia="Yu Mincho" w:hAnsi="Times New Roman"/>
      <w:i/>
      <w:iCs/>
      <w:sz w:val="20"/>
      <w:lang w:val="en-GB" w:eastAsia="ja-JP"/>
    </w:rPr>
  </w:style>
  <w:style w:type="paragraph" w:styleId="TOC9">
    <w:name w:val="toc 9"/>
    <w:basedOn w:val="Normal"/>
    <w:next w:val="Normal"/>
    <w:autoRedefine/>
    <w:uiPriority w:val="39"/>
    <w:semiHidden/>
    <w:unhideWhenUsed/>
    <w:rsid w:val="005F29F7"/>
    <w:pPr>
      <w:spacing w:after="100"/>
      <w:ind w:left="1600"/>
    </w:pPr>
  </w:style>
  <w:style w:type="paragraph" w:styleId="FootnoteText">
    <w:name w:val="footnote text"/>
    <w:basedOn w:val="Normal"/>
    <w:link w:val="FootnoteTextChar"/>
    <w:uiPriority w:val="99"/>
    <w:semiHidden/>
    <w:unhideWhenUsed/>
    <w:rsid w:val="005F29F7"/>
    <w:pPr>
      <w:spacing w:before="0" w:after="0"/>
    </w:pPr>
    <w:rPr>
      <w:szCs w:val="20"/>
    </w:rPr>
  </w:style>
  <w:style w:type="character" w:customStyle="1" w:styleId="FootnoteTextChar">
    <w:name w:val="Footnote Text Char"/>
    <w:basedOn w:val="DefaultParagraphFont"/>
    <w:link w:val="FootnoteText"/>
    <w:uiPriority w:val="99"/>
    <w:semiHidden/>
    <w:rsid w:val="005F29F7"/>
    <w:rPr>
      <w:rFonts w:ascii="Times New Roman" w:eastAsia="Times New Roman" w:hAnsi="Times New Roman"/>
      <w:sz w:val="20"/>
      <w:szCs w:val="20"/>
    </w:rPr>
  </w:style>
  <w:style w:type="character" w:styleId="FootnoteReference">
    <w:name w:val="footnote reference"/>
    <w:basedOn w:val="DefaultParagraphFont"/>
    <w:uiPriority w:val="99"/>
    <w:semiHidden/>
    <w:unhideWhenUsed/>
    <w:rsid w:val="005F29F7"/>
    <w:rPr>
      <w:vertAlign w:val="superscript"/>
    </w:rPr>
  </w:style>
  <w:style w:type="paragraph" w:customStyle="1" w:styleId="PL">
    <w:name w:val="PL"/>
    <w:link w:val="PLChar"/>
    <w:qFormat/>
    <w:rsid w:val="00AA4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eastAsia="en-GB"/>
    </w:rPr>
  </w:style>
  <w:style w:type="character" w:customStyle="1" w:styleId="PLChar">
    <w:name w:val="PL Char"/>
    <w:link w:val="PL"/>
    <w:qFormat/>
    <w:rsid w:val="00AA4DAB"/>
    <w:rPr>
      <w:rFonts w:ascii="Courier New" w:eastAsia="Times New Roman" w:hAnsi="Courier New" w:cs="Times New Roman"/>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56006316">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21766191">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063525221">
      <w:bodyDiv w:val="1"/>
      <w:marLeft w:val="0"/>
      <w:marRight w:val="0"/>
      <w:marTop w:val="0"/>
      <w:marBottom w:val="0"/>
      <w:divBdr>
        <w:top w:val="none" w:sz="0" w:space="0" w:color="auto"/>
        <w:left w:val="none" w:sz="0" w:space="0" w:color="auto"/>
        <w:bottom w:val="none" w:sz="0" w:space="0" w:color="auto"/>
        <w:right w:val="none" w:sz="0" w:space="0" w:color="auto"/>
      </w:divBdr>
    </w:div>
    <w:div w:id="1240947940">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275483782">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42481889">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25275127">
      <w:bodyDiv w:val="1"/>
      <w:marLeft w:val="0"/>
      <w:marRight w:val="0"/>
      <w:marTop w:val="0"/>
      <w:marBottom w:val="0"/>
      <w:divBdr>
        <w:top w:val="none" w:sz="0" w:space="0" w:color="auto"/>
        <w:left w:val="none" w:sz="0" w:space="0" w:color="auto"/>
        <w:bottom w:val="none" w:sz="0" w:space="0" w:color="auto"/>
        <w:right w:val="none" w:sz="0" w:space="0" w:color="auto"/>
      </w:divBdr>
    </w:div>
    <w:div w:id="1837652636">
      <w:bodyDiv w:val="1"/>
      <w:marLeft w:val="0"/>
      <w:marRight w:val="0"/>
      <w:marTop w:val="0"/>
      <w:marBottom w:val="0"/>
      <w:divBdr>
        <w:top w:val="none" w:sz="0" w:space="0" w:color="auto"/>
        <w:left w:val="none" w:sz="0" w:space="0" w:color="auto"/>
        <w:bottom w:val="none" w:sz="0" w:space="0" w:color="auto"/>
        <w:right w:val="none" w:sz="0" w:space="0" w:color="auto"/>
      </w:divBdr>
      <w:divsChild>
        <w:div w:id="918096019">
          <w:marLeft w:val="907"/>
          <w:marRight w:val="0"/>
          <w:marTop w:val="67"/>
          <w:marBottom w:val="0"/>
          <w:divBdr>
            <w:top w:val="none" w:sz="0" w:space="0" w:color="auto"/>
            <w:left w:val="none" w:sz="0" w:space="0" w:color="auto"/>
            <w:bottom w:val="none" w:sz="0" w:space="0" w:color="auto"/>
            <w:right w:val="none" w:sz="0" w:space="0" w:color="auto"/>
          </w:divBdr>
        </w:div>
      </w:divsChild>
    </w:div>
    <w:div w:id="1843011710">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3760627">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 w:id="2107074608">
      <w:bodyDiv w:val="1"/>
      <w:marLeft w:val="0"/>
      <w:marRight w:val="0"/>
      <w:marTop w:val="0"/>
      <w:marBottom w:val="0"/>
      <w:divBdr>
        <w:top w:val="none" w:sz="0" w:space="0" w:color="auto"/>
        <w:left w:val="none" w:sz="0" w:space="0" w:color="auto"/>
        <w:bottom w:val="none" w:sz="0" w:space="0" w:color="auto"/>
        <w:right w:val="none" w:sz="0" w:space="0" w:color="auto"/>
      </w:divBdr>
      <w:divsChild>
        <w:div w:id="1574507454">
          <w:marLeft w:val="1109"/>
          <w:marRight w:val="0"/>
          <w:marTop w:val="86"/>
          <w:marBottom w:val="0"/>
          <w:divBdr>
            <w:top w:val="none" w:sz="0" w:space="0" w:color="auto"/>
            <w:left w:val="none" w:sz="0" w:space="0" w:color="auto"/>
            <w:bottom w:val="none" w:sz="0" w:space="0" w:color="auto"/>
            <w:right w:val="none" w:sz="0" w:space="0" w:color="auto"/>
          </w:divBdr>
        </w:div>
      </w:divsChild>
    </w:div>
    <w:div w:id="214345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customXml" Target="ink/ink7.xml"/><Relationship Id="rId26" Type="http://schemas.openxmlformats.org/officeDocument/2006/relationships/customXml" Target="ink/ink15.xml"/><Relationship Id="rId3" Type="http://schemas.openxmlformats.org/officeDocument/2006/relationships/styles" Target="styles.xml"/><Relationship Id="rId21" Type="http://schemas.openxmlformats.org/officeDocument/2006/relationships/customXml" Target="ink/ink10.xm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customXml" Target="ink/ink3.xml"/><Relationship Id="rId17" Type="http://schemas.openxmlformats.org/officeDocument/2006/relationships/image" Target="media/image4.png"/><Relationship Id="rId25" Type="http://schemas.openxmlformats.org/officeDocument/2006/relationships/customXml" Target="ink/ink14.xml"/><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customXml" Target="ink/ink6.xml"/><Relationship Id="rId20" Type="http://schemas.openxmlformats.org/officeDocument/2006/relationships/customXml" Target="ink/ink9.xm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customXml" Target="ink/ink13.xm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ink/ink5.xml"/><Relationship Id="rId23" Type="http://schemas.openxmlformats.org/officeDocument/2006/relationships/customXml" Target="ink/ink12.xml"/><Relationship Id="rId28" Type="http://schemas.openxmlformats.org/officeDocument/2006/relationships/package" Target="embeddings/Microsoft_Visio_Drawing.vsdx"/><Relationship Id="rId36" Type="http://schemas.openxmlformats.org/officeDocument/2006/relationships/theme" Target="theme/theme1.xml"/><Relationship Id="rId10" Type="http://schemas.openxmlformats.org/officeDocument/2006/relationships/customXml" Target="ink/ink2.xml"/><Relationship Id="rId19" Type="http://schemas.openxmlformats.org/officeDocument/2006/relationships/customXml" Target="ink/ink8.xm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customXml" Target="ink/ink4.xml"/><Relationship Id="rId22" Type="http://schemas.openxmlformats.org/officeDocument/2006/relationships/customXml" Target="ink/ink11.xml"/><Relationship Id="rId27" Type="http://schemas.openxmlformats.org/officeDocument/2006/relationships/image" Target="media/image1.emf"/><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customXml" Target="ink/ink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4-24T18:17:57.637"/>
    </inkml:context>
    <inkml:brush xml:id="br0">
      <inkml:brushProperty name="width" value="0.05" units="cm"/>
      <inkml:brushProperty name="height" value="0.05" units="cm"/>
      <inkml:brushProperty name="color" value="#008C3A"/>
    </inkml:brush>
  </inkml:definitions>
  <inkml:trace contextRef="#ctx0" brushRef="#br0">1 0 24575,'0'0'-8191</inkml:trace>
</inkml:ink>
</file>

<file path=word/ink/ink1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4-24T18:17:32.458"/>
    </inkml:context>
    <inkml:brush xml:id="br0">
      <inkml:brushProperty name="width" value="0.05" units="cm"/>
      <inkml:brushProperty name="height" value="0.05" units="cm"/>
      <inkml:brushProperty name="color" value="#008C3A"/>
    </inkml:brush>
  </inkml:definitions>
  <inkml:trace contextRef="#ctx0" brushRef="#br0">0 1 24575,'0'0'-8191</inkml:trace>
</inkml:ink>
</file>

<file path=word/ink/ink1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4-24T18:17:27.039"/>
    </inkml:context>
    <inkml:brush xml:id="br0">
      <inkml:brushProperty name="width" value="0.05" units="cm"/>
      <inkml:brushProperty name="height" value="0.05" units="cm"/>
      <inkml:brushProperty name="color" value="#008C3A"/>
    </inkml:brush>
  </inkml:definitions>
  <inkml:trace contextRef="#ctx0" brushRef="#br0">0 0 24575,'0'0'-8191</inkml:trace>
</inkml:ink>
</file>

<file path=word/ink/ink1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4-24T18:17:25.838"/>
    </inkml:context>
    <inkml:brush xml:id="br0">
      <inkml:brushProperty name="width" value="0.05" units="cm"/>
      <inkml:brushProperty name="height" value="0.05" units="cm"/>
      <inkml:brushProperty name="color" value="#008C3A"/>
    </inkml:brush>
  </inkml:definitions>
  <inkml:trace contextRef="#ctx0" brushRef="#br0">1 0 24575,'0'0'-8191</inkml:trace>
</inkml:ink>
</file>

<file path=word/ink/ink1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4-24T18:17:24.874"/>
    </inkml:context>
    <inkml:brush xml:id="br0">
      <inkml:brushProperty name="width" value="0.05" units="cm"/>
      <inkml:brushProperty name="height" value="0.05" units="cm"/>
      <inkml:brushProperty name="color" value="#008C3A"/>
    </inkml:brush>
  </inkml:definitions>
  <inkml:trace contextRef="#ctx0" brushRef="#br0">0 0 24575,'0'0'-8191</inkml:trace>
</inkml:ink>
</file>

<file path=word/ink/ink1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4-24T18:17:23.629"/>
    </inkml:context>
    <inkml:brush xml:id="br0">
      <inkml:brushProperty name="width" value="0.05" units="cm"/>
      <inkml:brushProperty name="height" value="0.05" units="cm"/>
      <inkml:brushProperty name="color" value="#008C3A"/>
    </inkml:brush>
  </inkml:definitions>
  <inkml:trace contextRef="#ctx0" brushRef="#br0">1 0 24575,'0'0'-8191</inkml:trace>
</inkml:ink>
</file>

<file path=word/ink/ink1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4-24T18:17:21.005"/>
    </inkml:context>
    <inkml:brush xml:id="br0">
      <inkml:brushProperty name="width" value="0.05" units="cm"/>
      <inkml:brushProperty name="height" value="0.05" units="cm"/>
      <inkml:brushProperty name="color" value="#008C3A"/>
    </inkml:brush>
  </inkml:definitions>
  <inkml:trace contextRef="#ctx0" brushRef="#br0">1 0 24575,'0'0'-8191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4-24T18:18:15.941"/>
    </inkml:context>
    <inkml:brush xml:id="br0">
      <inkml:brushProperty name="width" value="0.2" units="cm"/>
      <inkml:brushProperty name="height" value="0.2" units="cm"/>
      <inkml:brushProperty name="color" value="#008C3A"/>
    </inkml:brush>
  </inkml:definitions>
  <inkml:trace contextRef="#ctx0" brushRef="#br0">0 3 24575,'0'-2'0</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4-24T18:19:53.087"/>
    </inkml:context>
    <inkml:brush xml:id="br0">
      <inkml:brushProperty name="width" value="0.2" units="cm"/>
      <inkml:brushProperty name="height" value="0.2" units="cm"/>
      <inkml:brushProperty name="color" value="#008C3A"/>
    </inkml:brush>
  </inkml:definitions>
  <inkml:trace contextRef="#ctx0" brushRef="#br0">0 0 24575,'0'0'-8191</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4-24T18:18:18.055"/>
    </inkml:context>
    <inkml:brush xml:id="br0">
      <inkml:brushProperty name="width" value="0.2" units="cm"/>
      <inkml:brushProperty name="height" value="0.2" units="cm"/>
      <inkml:brushProperty name="color" value="#008C3A"/>
    </inkml:brush>
  </inkml:definitions>
  <inkml:trace contextRef="#ctx0" brushRef="#br0">1 1 24575,'0'0'-8191</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4-24T18:18:16.933"/>
    </inkml:context>
    <inkml:brush xml:id="br0">
      <inkml:brushProperty name="width" value="0.2" units="cm"/>
      <inkml:brushProperty name="height" value="0.2" units="cm"/>
      <inkml:brushProperty name="color" value="#008C3A"/>
    </inkml:brush>
  </inkml:definitions>
  <inkml:trace contextRef="#ctx0" brushRef="#br0">0 0 24575,'0'0'-8191</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4-24T18:18:14.535"/>
    </inkml:context>
    <inkml:brush xml:id="br0">
      <inkml:brushProperty name="width" value="0.2" units="cm"/>
      <inkml:brushProperty name="height" value="0.2" units="cm"/>
      <inkml:brushProperty name="color" value="#008C3A"/>
    </inkml:brush>
  </inkml:definitions>
  <inkml:trace contextRef="#ctx0" brushRef="#br0">3 0 24575,'-2'3'0</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4-24T18:18:11.921"/>
    </inkml:context>
    <inkml:brush xml:id="br0">
      <inkml:brushProperty name="width" value="0.2" units="cm"/>
      <inkml:brushProperty name="height" value="0.2" units="cm"/>
      <inkml:brushProperty name="color" value="#008C3A"/>
    </inkml:brush>
  </inkml:definitions>
  <inkml:trace contextRef="#ctx0" brushRef="#br0">1 0 24575,'0'0'-8191</inkml:trace>
</inkml:ink>
</file>

<file path=word/ink/ink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4-24T18:18:10.629"/>
    </inkml:context>
    <inkml:brush xml:id="br0">
      <inkml:brushProperty name="width" value="0.2" units="cm"/>
      <inkml:brushProperty name="height" value="0.2" units="cm"/>
      <inkml:brushProperty name="color" value="#008C3A"/>
    </inkml:brush>
  </inkml:definitions>
  <inkml:trace contextRef="#ctx0" brushRef="#br0">0 0 24575,'0'0'-8191</inkml:trace>
</inkml:ink>
</file>

<file path=word/ink/ink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4-24T18:18:00.392"/>
    </inkml:context>
    <inkml:brush xml:id="br0">
      <inkml:brushProperty name="width" value="0.05" units="cm"/>
      <inkml:brushProperty name="height" value="0.05" units="cm"/>
      <inkml:brushProperty name="color" value="#008C3A"/>
    </inkml:brush>
  </inkml:definitions>
  <inkml:trace contextRef="#ctx0" brushRef="#br0">1 1 24575,'0'0'-8191</inkml:trace>
</inkml:ink>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E7996-A528-483B-8E70-E5EF4CB90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1319</Words>
  <Characters>7523</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NEC</vt:lpstr>
      <vt:lpstr>NEC</vt:lpstr>
    </vt:vector>
  </TitlesOfParts>
  <Company>NEC</Company>
  <LinksUpToDate>false</LinksUpToDate>
  <CharactersWithSpaces>8825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dc:description/>
  <cp:lastModifiedBy>NEC_Yuhua</cp:lastModifiedBy>
  <cp:revision>273</cp:revision>
  <dcterms:created xsi:type="dcterms:W3CDTF">2025-02-06T06:17:00Z</dcterms:created>
  <dcterms:modified xsi:type="dcterms:W3CDTF">2025-05-09T09:24:00Z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2024-08-08T12:54:36Z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028b6679-c311-490a-8040-a9418d87d2dc</vt:lpwstr>
  </property>
  <property fmtid="{D5CDD505-2E9C-101B-9397-08002B2CF9AE}" pid="8" name="MSIP_Label_278005ce-31f4-4f90-bc26-ec23758efcb0_ContentBits">
    <vt:lpwstr>0</vt:lpwstr>
  </property>
</Properties>
</file>