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F763" w14:textId="579419B8" w:rsidR="00731704" w:rsidRPr="003845B4" w:rsidRDefault="00731704" w:rsidP="00731704">
      <w:pPr>
        <w:pStyle w:val="CRCoverPage"/>
        <w:tabs>
          <w:tab w:val="right" w:pos="9639"/>
        </w:tabs>
        <w:spacing w:after="0"/>
        <w:jc w:val="center"/>
        <w:rPr>
          <w:rFonts w:cs="Arial"/>
          <w:b/>
          <w:i/>
          <w:sz w:val="22"/>
          <w:szCs w:val="22"/>
          <w:lang w:val="en-US"/>
        </w:rPr>
      </w:pPr>
      <w:bookmarkStart w:id="0" w:name="_Hlk109899260"/>
      <w:r w:rsidRPr="003845B4">
        <w:rPr>
          <w:b/>
          <w:noProof/>
          <w:sz w:val="24"/>
        </w:rPr>
        <w:t>3GPP TSG-RAN WG</w:t>
      </w:r>
      <w:r w:rsidR="0059344A">
        <w:rPr>
          <w:b/>
          <w:noProof/>
          <w:sz w:val="24"/>
        </w:rPr>
        <w:t>2</w:t>
      </w:r>
      <w:r w:rsidRPr="003845B4">
        <w:rPr>
          <w:b/>
          <w:noProof/>
          <w:sz w:val="24"/>
        </w:rPr>
        <w:t xml:space="preserve"> Meeting #1</w:t>
      </w:r>
      <w:r w:rsidR="00A75003">
        <w:rPr>
          <w:b/>
          <w:noProof/>
          <w:sz w:val="24"/>
        </w:rPr>
        <w:t>30</w:t>
      </w:r>
      <w:r w:rsidRPr="003845B4">
        <w:rPr>
          <w:b/>
          <w:noProof/>
          <w:sz w:val="24"/>
        </w:rPr>
        <w:tab/>
      </w:r>
      <w:r w:rsidR="00621600" w:rsidRPr="00621600">
        <w:rPr>
          <w:rFonts w:cs="Arial"/>
          <w:b/>
          <w:i/>
          <w:sz w:val="22"/>
          <w:szCs w:val="22"/>
          <w:lang w:val="en-US" w:eastAsia="zh-CN"/>
        </w:rPr>
        <w:t>R2-2503599</w:t>
      </w:r>
    </w:p>
    <w:p w14:paraId="0E85A1FF" w14:textId="462FF743" w:rsidR="00937F2A" w:rsidRPr="00C53E5D" w:rsidRDefault="00A74882" w:rsidP="007F49AA">
      <w:pPr>
        <w:widowControl w:val="0"/>
        <w:tabs>
          <w:tab w:val="right" w:pos="9639"/>
        </w:tabs>
        <w:spacing w:before="120"/>
        <w:jc w:val="center"/>
        <w:rPr>
          <w:bCs/>
          <w:sz w:val="22"/>
          <w:szCs w:val="22"/>
        </w:rPr>
      </w:pPr>
      <w:r w:rsidRPr="00A74882">
        <w:rPr>
          <w:rFonts w:cs="Arial"/>
          <w:b/>
          <w:sz w:val="24"/>
          <w:lang w:val="de-DE"/>
        </w:rPr>
        <w:t>St Julian’s, Malta</w:t>
      </w:r>
      <w:r w:rsidR="00731704" w:rsidRPr="003845B4">
        <w:rPr>
          <w:rFonts w:cs="Arial"/>
          <w:b/>
          <w:sz w:val="24"/>
          <w:lang w:val="de-DE"/>
        </w:rPr>
        <w:t xml:space="preserve">, </w:t>
      </w:r>
      <w:r w:rsidR="00A75003">
        <w:rPr>
          <w:rFonts w:cs="Arial"/>
          <w:b/>
          <w:sz w:val="24"/>
          <w:lang w:val="de-DE"/>
        </w:rPr>
        <w:t>19</w:t>
      </w:r>
      <w:r w:rsidR="00731704" w:rsidRPr="003845B4">
        <w:rPr>
          <w:rFonts w:cs="Arial"/>
          <w:b/>
          <w:sz w:val="24"/>
          <w:lang w:val="de-DE"/>
        </w:rPr>
        <w:t xml:space="preserve">th – </w:t>
      </w:r>
      <w:r w:rsidR="00A75003">
        <w:rPr>
          <w:rFonts w:cs="Arial"/>
          <w:b/>
          <w:sz w:val="24"/>
          <w:lang w:val="de-DE"/>
        </w:rPr>
        <w:t>23</w:t>
      </w:r>
      <w:r w:rsidR="00F97537">
        <w:rPr>
          <w:rFonts w:cs="Arial"/>
          <w:b/>
          <w:sz w:val="24"/>
          <w:lang w:val="de-DE"/>
        </w:rPr>
        <w:t>th</w:t>
      </w:r>
      <w:r w:rsidR="00731704" w:rsidRPr="003845B4">
        <w:rPr>
          <w:rFonts w:cs="Arial"/>
          <w:b/>
          <w:sz w:val="24"/>
          <w:lang w:val="de-DE"/>
        </w:rPr>
        <w:t xml:space="preserve"> </w:t>
      </w:r>
      <w:r w:rsidR="00A75003">
        <w:rPr>
          <w:rFonts w:cs="Arial" w:hint="eastAsia"/>
          <w:b/>
          <w:sz w:val="24"/>
          <w:lang w:val="de-DE"/>
        </w:rPr>
        <w:t>May</w:t>
      </w:r>
      <w:r w:rsidR="00731704" w:rsidRPr="003845B4">
        <w:rPr>
          <w:rFonts w:cs="Arial"/>
          <w:b/>
          <w:sz w:val="24"/>
          <w:lang w:val="de-DE"/>
        </w:rPr>
        <w:t>, 2025</w:t>
      </w:r>
      <w:bookmarkEnd w:id="0"/>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10425855"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w:t>
      </w:r>
      <w:r w:rsidR="00593C78">
        <w:rPr>
          <w:rFonts w:cs="Arial" w:hint="eastAsia"/>
          <w:b/>
          <w:bCs/>
          <w:sz w:val="24"/>
          <w:lang w:val="en-US"/>
        </w:rPr>
        <w:t>9</w:t>
      </w:r>
      <w:r w:rsidR="00A24825">
        <w:rPr>
          <w:rFonts w:cs="Arial"/>
          <w:b/>
          <w:bCs/>
          <w:sz w:val="24"/>
          <w:lang w:val="en-US"/>
        </w:rPr>
        <w:t>.3</w:t>
      </w:r>
    </w:p>
    <w:p w14:paraId="5044AA83" w14:textId="4838CF4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sidR="00227CC7">
        <w:rPr>
          <w:rFonts w:cs="Arial"/>
          <w:b/>
          <w:bCs/>
          <w:sz w:val="24"/>
          <w:lang w:val="en-US" w:eastAsia="en-US"/>
        </w:rPr>
        <w:t>TCL</w:t>
      </w:r>
    </w:p>
    <w:p w14:paraId="754E4B96" w14:textId="17B67977"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593C78" w:rsidRPr="00BA0ED7">
        <w:rPr>
          <w:rFonts w:cs="Arial"/>
          <w:b/>
          <w:bCs/>
          <w:sz w:val="24"/>
          <w:lang w:val="en-US" w:eastAsia="en-US"/>
        </w:rPr>
        <w:t xml:space="preserve">Discussion on </w:t>
      </w:r>
      <w:r w:rsidR="00C916A4">
        <w:rPr>
          <w:rFonts w:cs="Arial"/>
          <w:b/>
          <w:bCs/>
          <w:sz w:val="24"/>
          <w:lang w:val="en-US" w:eastAsia="en-US"/>
        </w:rPr>
        <w:t xml:space="preserve">UL Capability </w:t>
      </w:r>
      <w:r w:rsidR="00C33E8A">
        <w:rPr>
          <w:rFonts w:cs="Arial"/>
          <w:b/>
          <w:bCs/>
          <w:sz w:val="24"/>
          <w:lang w:val="en-US" w:eastAsia="en-US"/>
        </w:rPr>
        <w:t>Enhancement</w:t>
      </w:r>
      <w:r w:rsidR="00606350">
        <w:rPr>
          <w:rFonts w:cs="Arial"/>
          <w:b/>
          <w:bCs/>
          <w:sz w:val="24"/>
          <w:lang w:val="en-US" w:eastAsia="en-US"/>
        </w:rPr>
        <w:t xml:space="preserve"> </w:t>
      </w:r>
      <w:r w:rsidR="00606350">
        <w:rPr>
          <w:rFonts w:cs="Arial"/>
          <w:b/>
          <w:bCs/>
          <w:sz w:val="24"/>
          <w:lang w:val="en-US"/>
        </w:rPr>
        <w:t>for IOT NTN</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1"/>
        <w:numPr>
          <w:ilvl w:val="0"/>
          <w:numId w:val="8"/>
        </w:numPr>
      </w:pPr>
      <w:bookmarkStart w:id="1" w:name="_Ref488331639"/>
      <w:r w:rsidRPr="00CE0424">
        <w:t>Introduction</w:t>
      </w:r>
      <w:bookmarkEnd w:id="1"/>
    </w:p>
    <w:p w14:paraId="57245DD1" w14:textId="6DF4A093" w:rsidR="00593C78" w:rsidRDefault="00593C78" w:rsidP="00593C78">
      <w:pPr>
        <w:pStyle w:val="ac"/>
        <w:spacing w:beforeLines="50" w:before="120"/>
      </w:pPr>
      <w:bookmarkStart w:id="2" w:name="_Ref178064866"/>
      <w:r>
        <w:t xml:space="preserve">In </w:t>
      </w:r>
      <w:r w:rsidRPr="008326AB">
        <w:t xml:space="preserve">Rel-19 </w:t>
      </w:r>
      <w:r>
        <w:rPr>
          <w:rFonts w:hint="eastAsia"/>
        </w:rPr>
        <w:t>IoT NTN</w:t>
      </w:r>
      <w:r w:rsidRPr="008326AB">
        <w:t xml:space="preserve"> WID [1],</w:t>
      </w:r>
      <w:r>
        <w:t xml:space="preserve"> </w:t>
      </w:r>
      <w:r w:rsidR="00C85E2C">
        <w:t>UL Capability enhancement</w:t>
      </w:r>
      <w:r w:rsidRPr="006169D8">
        <w:t xml:space="preserve"> is one of</w:t>
      </w:r>
      <w:r w:rsidR="00C85E2C">
        <w:t xml:space="preserve"> the objectives. </w:t>
      </w:r>
    </w:p>
    <w:p w14:paraId="7EA038C3" w14:textId="77777777" w:rsidR="0014291E" w:rsidRPr="0014291E" w:rsidRDefault="0014291E" w:rsidP="0014291E">
      <w:pPr>
        <w:numPr>
          <w:ilvl w:val="0"/>
          <w:numId w:val="32"/>
        </w:numPr>
        <w:spacing w:after="0"/>
        <w:jc w:val="left"/>
        <w:rPr>
          <w:rFonts w:ascii="Times New Roman" w:eastAsia="等线" w:hAnsi="Times New Roman"/>
          <w:bCs/>
          <w:lang w:eastAsia="en-GB"/>
        </w:rPr>
      </w:pPr>
      <w:r w:rsidRPr="0014291E">
        <w:rPr>
          <w:rFonts w:ascii="Times New Roman" w:eastAsia="等线" w:hAnsi="Times New Roman"/>
          <w:bCs/>
          <w:lang w:eastAsia="en-GB"/>
        </w:rPr>
        <w:t>Support of Capacity enhancements for uplink</w:t>
      </w:r>
      <w:r w:rsidRPr="0014291E">
        <w:rPr>
          <w:rFonts w:ascii="Times New Roman" w:eastAsia="等线" w:hAnsi="Times New Roman"/>
          <w:bCs/>
          <w:lang w:eastAsia="en-GB"/>
        </w:rPr>
        <w:br/>
      </w:r>
    </w:p>
    <w:p w14:paraId="6C2AC041" w14:textId="77777777" w:rsidR="0014291E" w:rsidRPr="0014291E" w:rsidRDefault="0014291E" w:rsidP="0014291E">
      <w:pPr>
        <w:numPr>
          <w:ilvl w:val="1"/>
          <w:numId w:val="32"/>
        </w:numPr>
        <w:tabs>
          <w:tab w:val="num" w:pos="720"/>
        </w:tabs>
        <w:spacing w:after="0"/>
        <w:jc w:val="left"/>
        <w:rPr>
          <w:rFonts w:ascii="Times New Roman" w:eastAsia="等线" w:hAnsi="Times New Roman"/>
          <w:bCs/>
          <w:lang w:eastAsia="en-GB"/>
        </w:rPr>
      </w:pPr>
      <w:r w:rsidRPr="0014291E">
        <w:rPr>
          <w:rFonts w:ascii="Times New Roman" w:eastAsia="等线" w:hAnsi="Times New Roman"/>
          <w:bCs/>
          <w:lang w:eastAsia="en-GB"/>
        </w:rPr>
        <w:t xml:space="preserve">Study and specify, if beneficial the following enhancements to </w:t>
      </w:r>
      <w:bookmarkStart w:id="3" w:name="OLE_LINK26"/>
      <w:r w:rsidRPr="0014291E">
        <w:rPr>
          <w:rFonts w:ascii="Times New Roman" w:eastAsia="等线" w:hAnsi="Times New Roman"/>
          <w:bCs/>
          <w:lang w:eastAsia="en-GB"/>
        </w:rPr>
        <w:t xml:space="preserve">reduce the necessary uplink and downlink signaling to complete an </w:t>
      </w:r>
      <w:bookmarkStart w:id="4" w:name="OLE_LINK14"/>
      <w:r w:rsidRPr="0014291E">
        <w:rPr>
          <w:rFonts w:ascii="Times New Roman" w:eastAsia="等线" w:hAnsi="Times New Roman"/>
          <w:bCs/>
          <w:lang w:eastAsia="en-GB"/>
        </w:rPr>
        <w:t xml:space="preserve">Early Data Transmission </w:t>
      </w:r>
      <w:bookmarkEnd w:id="4"/>
      <w:r w:rsidRPr="0014291E">
        <w:rPr>
          <w:rFonts w:ascii="Times New Roman" w:eastAsia="等线" w:hAnsi="Times New Roman"/>
          <w:bCs/>
          <w:lang w:eastAsia="en-GB"/>
        </w:rPr>
        <w:t xml:space="preserve">(EDT) transaction </w:t>
      </w:r>
      <w:bookmarkEnd w:id="3"/>
      <w:r w:rsidRPr="0014291E">
        <w:rPr>
          <w:rFonts w:ascii="Times New Roman" w:eastAsia="等线" w:hAnsi="Times New Roman"/>
          <w:bCs/>
          <w:lang w:eastAsia="en-GB"/>
        </w:rPr>
        <w:t>[RAN2]:</w:t>
      </w:r>
    </w:p>
    <w:p w14:paraId="3F1E5DF9" w14:textId="77777777" w:rsidR="0014291E" w:rsidRPr="0014291E" w:rsidRDefault="0014291E" w:rsidP="0014291E">
      <w:pPr>
        <w:numPr>
          <w:ilvl w:val="2"/>
          <w:numId w:val="32"/>
        </w:numPr>
        <w:spacing w:after="0"/>
        <w:jc w:val="left"/>
        <w:rPr>
          <w:rFonts w:ascii="Times New Roman" w:eastAsia="等线" w:hAnsi="Times New Roman"/>
          <w:bCs/>
          <w:lang w:eastAsia="en-GB"/>
        </w:rPr>
      </w:pPr>
      <w:r w:rsidRPr="0014291E">
        <w:rPr>
          <w:rFonts w:ascii="Times New Roman" w:eastAsia="等线" w:hAnsi="Times New Roman"/>
          <w:bCs/>
          <w:lang w:eastAsia="en-GB"/>
        </w:rPr>
        <w:t>Msg3 transmission without msg1/</w:t>
      </w:r>
      <w:r w:rsidRPr="0014291E">
        <w:rPr>
          <w:rFonts w:ascii="Times New Roman" w:eastAsia="等线" w:hAnsi="Times New Roman"/>
          <w:lang w:eastAsia="en-GB"/>
        </w:rPr>
        <w:t xml:space="preserve"> </w:t>
      </w:r>
      <w:r w:rsidRPr="0014291E">
        <w:rPr>
          <w:rFonts w:ascii="Times New Roman" w:eastAsia="等线" w:hAnsi="Times New Roman"/>
          <w:bCs/>
          <w:lang w:eastAsia="en-GB"/>
        </w:rPr>
        <w:t xml:space="preserve">Random Access Response (RAR) </w:t>
      </w:r>
    </w:p>
    <w:p w14:paraId="0B07E3B7" w14:textId="77777777" w:rsidR="0014291E" w:rsidRPr="0014291E" w:rsidRDefault="0014291E" w:rsidP="0014291E">
      <w:pPr>
        <w:numPr>
          <w:ilvl w:val="2"/>
          <w:numId w:val="32"/>
        </w:numPr>
        <w:spacing w:after="0"/>
        <w:jc w:val="left"/>
        <w:rPr>
          <w:rFonts w:ascii="Times New Roman" w:eastAsia="等线" w:hAnsi="Times New Roman"/>
          <w:bCs/>
          <w:lang w:eastAsia="en-GB"/>
        </w:rPr>
      </w:pPr>
      <w:r w:rsidRPr="0014291E">
        <w:rPr>
          <w:rFonts w:ascii="Times New Roman" w:eastAsia="等线" w:hAnsi="Times New Roman"/>
          <w:bCs/>
          <w:lang w:eastAsia="en-GB"/>
        </w:rPr>
        <w:t>Efficient delivery (reduced overhead) of msg4 / RRCEarlyDataComplete</w:t>
      </w:r>
    </w:p>
    <w:p w14:paraId="48B7972E" w14:textId="77777777" w:rsidR="0014291E" w:rsidRPr="0014291E" w:rsidRDefault="0014291E" w:rsidP="0014291E">
      <w:pPr>
        <w:numPr>
          <w:ilvl w:val="2"/>
          <w:numId w:val="32"/>
        </w:numPr>
        <w:spacing w:after="0"/>
        <w:jc w:val="left"/>
        <w:rPr>
          <w:rFonts w:ascii="Times New Roman" w:eastAsia="等线" w:hAnsi="Times New Roman"/>
          <w:bCs/>
          <w:lang w:eastAsia="en-GB"/>
        </w:rPr>
      </w:pPr>
      <w:r w:rsidRPr="0014291E">
        <w:rPr>
          <w:rFonts w:ascii="Times New Roman" w:eastAsia="等线" w:hAnsi="Times New Roman"/>
          <w:bCs/>
          <w:lang w:eastAsia="en-GB"/>
        </w:rPr>
        <w:t>Study and specify RRM requirement, if identified [RAN4]</w:t>
      </w:r>
    </w:p>
    <w:p w14:paraId="722D1293" w14:textId="77777777" w:rsidR="009F14E0" w:rsidRPr="0014291E" w:rsidRDefault="009F14E0" w:rsidP="00593C78">
      <w:pPr>
        <w:pStyle w:val="ac"/>
        <w:spacing w:beforeLines="50" w:before="120"/>
      </w:pPr>
    </w:p>
    <w:p w14:paraId="4D0E7F11" w14:textId="6446341C" w:rsidR="00593C78" w:rsidRPr="00907067" w:rsidRDefault="00593C78" w:rsidP="00593C78">
      <w:pPr>
        <w:pStyle w:val="ac"/>
        <w:spacing w:beforeLines="50" w:before="120"/>
      </w:pPr>
      <w:r>
        <w:t xml:space="preserve">This contribution would like to provide our considerations on </w:t>
      </w:r>
      <w:r>
        <w:rPr>
          <w:rFonts w:hint="eastAsia"/>
        </w:rPr>
        <w:t>th</w:t>
      </w:r>
      <w:r w:rsidR="00C85E2C">
        <w:t>e pending issues</w:t>
      </w:r>
      <w:r>
        <w:t xml:space="preserve"> of </w:t>
      </w:r>
      <w:r w:rsidR="00C85E2C">
        <w:t>UL Capability enhancement</w:t>
      </w:r>
      <w:r>
        <w:t>.</w:t>
      </w:r>
    </w:p>
    <w:p w14:paraId="1105D50C" w14:textId="2B832CD1" w:rsidR="00186B4A" w:rsidRDefault="004000E8" w:rsidP="0093466B">
      <w:pPr>
        <w:pStyle w:val="1"/>
        <w:numPr>
          <w:ilvl w:val="0"/>
          <w:numId w:val="8"/>
        </w:numPr>
        <w:jc w:val="both"/>
      </w:pPr>
      <w:r w:rsidRPr="00CE0424">
        <w:t>Discussion</w:t>
      </w:r>
      <w:bookmarkEnd w:id="2"/>
      <w:r w:rsidR="001D5864">
        <w:rPr>
          <w:rFonts w:hint="eastAsia"/>
        </w:rPr>
        <w:t xml:space="preserve"> </w:t>
      </w:r>
      <w:r w:rsidR="00593C78" w:rsidRPr="00593C78">
        <w:t xml:space="preserve">on </w:t>
      </w:r>
      <w:r w:rsidR="00BA36D0">
        <w:rPr>
          <w:rFonts w:hint="eastAsia"/>
        </w:rPr>
        <w:t>UL</w:t>
      </w:r>
      <w:r w:rsidR="00BA36D0">
        <w:t xml:space="preserve"> </w:t>
      </w:r>
      <w:r w:rsidR="00BA36D0">
        <w:rPr>
          <w:rFonts w:hint="eastAsia"/>
        </w:rPr>
        <w:t>Capability</w:t>
      </w:r>
      <w:r w:rsidR="00BA36D0">
        <w:t xml:space="preserve"> </w:t>
      </w:r>
      <w:r w:rsidR="00BA36D0">
        <w:rPr>
          <w:rFonts w:hint="eastAsia"/>
        </w:rPr>
        <w:t>Enhancement</w:t>
      </w:r>
    </w:p>
    <w:p w14:paraId="58237FAB" w14:textId="78AF01B1" w:rsidR="00D106F7" w:rsidRDefault="002847B3" w:rsidP="0035018C">
      <w:pPr>
        <w:pStyle w:val="ac"/>
        <w:rPr>
          <w:iCs/>
          <w:noProof/>
        </w:rPr>
      </w:pPr>
      <w:bookmarkStart w:id="5" w:name="_Hlk165888463"/>
      <w:r>
        <w:rPr>
          <w:rFonts w:hint="eastAsia"/>
          <w:iCs/>
          <w:noProof/>
        </w:rPr>
        <w:t>During</w:t>
      </w:r>
      <w:r>
        <w:rPr>
          <w:iCs/>
          <w:noProof/>
        </w:rPr>
        <w:t xml:space="preserve"> </w:t>
      </w:r>
      <w:r>
        <w:rPr>
          <w:rFonts w:hint="eastAsia"/>
          <w:iCs/>
          <w:noProof/>
        </w:rPr>
        <w:t>R</w:t>
      </w:r>
      <w:r>
        <w:rPr>
          <w:iCs/>
          <w:noProof/>
        </w:rPr>
        <w:t>2</w:t>
      </w:r>
      <w:r w:rsidR="009D1ED4">
        <w:rPr>
          <w:iCs/>
          <w:noProof/>
        </w:rPr>
        <w:t xml:space="preserve">#129b, </w:t>
      </w:r>
      <w:bookmarkEnd w:id="5"/>
      <w:r w:rsidR="003B2862">
        <w:rPr>
          <w:iCs/>
          <w:noProof/>
        </w:rPr>
        <w:t xml:space="preserve">the details of </w:t>
      </w:r>
      <w:r w:rsidR="00916E1E">
        <w:rPr>
          <w:iCs/>
          <w:noProof/>
        </w:rPr>
        <w:t>msg4 for CB-Msg3 procedure has been discussed</w:t>
      </w:r>
      <w:r w:rsidR="008E03B2">
        <w:rPr>
          <w:iCs/>
          <w:noProof/>
        </w:rPr>
        <w:t xml:space="preserve"> </w:t>
      </w:r>
      <w:r w:rsidR="00CB7958">
        <w:rPr>
          <w:iCs/>
          <w:noProof/>
        </w:rPr>
        <w:t>[2]</w:t>
      </w:r>
      <w:r w:rsidR="00916E1E">
        <w:rPr>
          <w:iCs/>
          <w:noProof/>
        </w:rPr>
        <w:t xml:space="preserve"> and some issues are still pending. </w:t>
      </w:r>
    </w:p>
    <w:p w14:paraId="2CD7BD44" w14:textId="77777777" w:rsidR="00BF5FBA" w:rsidRPr="00BF5FBA" w:rsidRDefault="00BF5FBA" w:rsidP="00BF5FBA">
      <w:pPr>
        <w:pStyle w:val="ac"/>
        <w:rPr>
          <w:iCs/>
          <w:noProof/>
        </w:rPr>
      </w:pPr>
      <w:r>
        <w:rPr>
          <w:rFonts w:hint="eastAsia"/>
          <w:iCs/>
          <w:noProof/>
        </w:rPr>
        <w:t>T</w:t>
      </w:r>
      <w:r>
        <w:rPr>
          <w:iCs/>
          <w:noProof/>
        </w:rPr>
        <w:t>he first pending issue is the rapporteur proposed that a</w:t>
      </w:r>
      <w:r w:rsidRPr="00BF5FBA">
        <w:rPr>
          <w:iCs/>
          <w:noProof/>
        </w:rPr>
        <w:t xml:space="preserve"> CB-Msg4 without RRC message is allowed as the complete response to the CB-Msg3 in CP solution. </w:t>
      </w:r>
      <w:r>
        <w:rPr>
          <w:iCs/>
          <w:noProof/>
        </w:rPr>
        <w:t xml:space="preserve">The reason is </w:t>
      </w:r>
      <w:r w:rsidRPr="00BF5FBA">
        <w:rPr>
          <w:iCs/>
          <w:noProof/>
        </w:rPr>
        <w:t>Like legacy EDT, for some CB-Msg3 transmission, especially CP solution, the RRC message in Msg4 is not mandatory. In this case, a Msg4 with only MAC CE(s) should be allowed. It is referred to as L2 ACK.</w:t>
      </w:r>
    </w:p>
    <w:p w14:paraId="221201A5" w14:textId="77777777" w:rsidR="00127966" w:rsidRPr="00127966" w:rsidRDefault="00127966" w:rsidP="00127966">
      <w:pPr>
        <w:pStyle w:val="ac"/>
        <w:rPr>
          <w:iCs/>
          <w:noProof/>
        </w:rPr>
      </w:pPr>
    </w:p>
    <w:p w14:paraId="27D5DF40" w14:textId="6510E59A" w:rsidR="00127966" w:rsidRPr="00127966" w:rsidRDefault="00127966" w:rsidP="00127966">
      <w:pPr>
        <w:pStyle w:val="ac"/>
        <w:rPr>
          <w:iCs/>
          <w:noProof/>
        </w:rPr>
      </w:pPr>
      <w:r w:rsidRPr="00127966">
        <w:rPr>
          <w:iCs/>
          <w:noProof/>
        </w:rPr>
        <w:t xml:space="preserve">In the legacy 4-step RACH procedure, Msg4 must contain both the Contention Resolution Identity MAC CE and an RRC message (e.g., RRCConnectionSetup). The Contention Resolution MAC CE resolves contention conflicts among multiple UEs, ensuring that only the legitimate UE proceeds with subsequent procedures. It operates at the MAC layer to complete contention resolution without involving UE resource configuration. In contrast, the RRCConnectionSetup allocates necessary configuration parameters for the UE to transition to the RRC_CONNECTED state, such as activating ciphering and integrity protection, defining SRBand DRB  and configuring neighbor cell measurements or handover parameters. This ensures the UE transitions from RRC_IDLE or RRC_INACTIVE to RRC_CONNECTED.  </w:t>
      </w:r>
    </w:p>
    <w:p w14:paraId="52E25897" w14:textId="77777777" w:rsidR="00127966" w:rsidRPr="00127966" w:rsidRDefault="00127966" w:rsidP="00127966">
      <w:pPr>
        <w:pStyle w:val="ac"/>
        <w:rPr>
          <w:iCs/>
          <w:noProof/>
        </w:rPr>
      </w:pPr>
    </w:p>
    <w:p w14:paraId="5F7AA9CE" w14:textId="77777777" w:rsidR="00127966" w:rsidRDefault="00127966" w:rsidP="00127966">
      <w:pPr>
        <w:pStyle w:val="ac"/>
        <w:rPr>
          <w:iCs/>
          <w:noProof/>
        </w:rPr>
      </w:pPr>
      <w:r w:rsidRPr="00127966">
        <w:rPr>
          <w:iCs/>
          <w:noProof/>
        </w:rPr>
        <w:t xml:space="preserve">In the PUR procedure, if no downlink data is present, the (ng-)eNB may terminate the procedure by transmitting a Layer 1 acknowledgement (optionally including a Time Advance Command), a MAC Time Advance Command, or an RRCEarlyDataComplete without user data. This implies that Layer 1 signalling, MAC CE, or RRC messages can individually terminate the procedure. One rationale is that the EDT procedure does not require the UE to enter the RRC_CONNECTED state, thus eliminating the need for RRC messages to deliver full configuration parameters—a simple acknowledgement suffices. </w:t>
      </w:r>
    </w:p>
    <w:p w14:paraId="506D777D" w14:textId="6EBAB0ED" w:rsidR="00127966" w:rsidRPr="00127966" w:rsidRDefault="00127966" w:rsidP="00127966">
      <w:pPr>
        <w:pStyle w:val="ac"/>
        <w:rPr>
          <w:iCs/>
          <w:noProof/>
        </w:rPr>
      </w:pPr>
      <w:r w:rsidRPr="00127966">
        <w:rPr>
          <w:iCs/>
          <w:noProof/>
        </w:rPr>
        <w:t xml:space="preserve">Similarly, the CB-Msg3 procedure may not strictly require RRC messages for termination. However, since CB-Msg3 is contention-based, the Contention Resolution MAC CE </w:t>
      </w:r>
      <w:r>
        <w:rPr>
          <w:iCs/>
          <w:noProof/>
        </w:rPr>
        <w:t>just like</w:t>
      </w:r>
      <w:r w:rsidRPr="00127966">
        <w:rPr>
          <w:iCs/>
          <w:noProof/>
        </w:rPr>
        <w:t xml:space="preserve"> the 4-step RACH procedure remains necessary to resolve potential contention among multiple UEs.  </w:t>
      </w:r>
    </w:p>
    <w:p w14:paraId="128DE010" w14:textId="77777777" w:rsidR="00127966" w:rsidRPr="00127966" w:rsidRDefault="00127966" w:rsidP="00127966">
      <w:pPr>
        <w:pStyle w:val="ac"/>
        <w:rPr>
          <w:iCs/>
          <w:noProof/>
        </w:rPr>
      </w:pPr>
    </w:p>
    <w:p w14:paraId="585D7306" w14:textId="0DE30E42" w:rsidR="00127966" w:rsidRDefault="00127966" w:rsidP="00127966">
      <w:pPr>
        <w:pStyle w:val="ac"/>
        <w:rPr>
          <w:iCs/>
          <w:noProof/>
        </w:rPr>
      </w:pPr>
      <w:r w:rsidRPr="00127966">
        <w:rPr>
          <w:iCs/>
          <w:noProof/>
        </w:rPr>
        <w:lastRenderedPageBreak/>
        <w:t>Therefore, it is proposed that the Contention Resolution MAC CE is mandatory for Msg4, while the RRC message is not mandatory for Msg4. This ensures contention resolution reliability across scenarios while allowing flexibility in Msg4 content adaptation (e.g., using MAC CE or Layer1 signalling for termination) depending on service requirements.</w:t>
      </w:r>
    </w:p>
    <w:p w14:paraId="6B4E7ABE" w14:textId="77777777" w:rsidR="005338D4" w:rsidRDefault="005338D4" w:rsidP="0035018C">
      <w:pPr>
        <w:pStyle w:val="ac"/>
        <w:rPr>
          <w:iCs/>
          <w:noProof/>
        </w:rPr>
      </w:pPr>
    </w:p>
    <w:p w14:paraId="44B592D6" w14:textId="1932ED6F" w:rsidR="005338D4" w:rsidRPr="00127966" w:rsidRDefault="00127966" w:rsidP="00127966">
      <w:pPr>
        <w:numPr>
          <w:ilvl w:val="0"/>
          <w:numId w:val="19"/>
        </w:numPr>
        <w:tabs>
          <w:tab w:val="left" w:pos="1701"/>
        </w:tabs>
        <w:overflowPunct/>
        <w:autoSpaceDE/>
        <w:autoSpaceDN/>
        <w:adjustRightInd/>
        <w:spacing w:line="259" w:lineRule="auto"/>
        <w:textAlignment w:val="auto"/>
        <w:rPr>
          <w:b/>
          <w:bCs/>
        </w:rPr>
      </w:pPr>
      <w:r>
        <w:rPr>
          <w:b/>
          <w:bCs/>
        </w:rPr>
        <w:t xml:space="preserve">For CB- </w:t>
      </w:r>
      <w:r>
        <w:rPr>
          <w:rFonts w:hint="eastAsia"/>
          <w:b/>
          <w:bCs/>
        </w:rPr>
        <w:t>Msg</w:t>
      </w:r>
      <w:r>
        <w:rPr>
          <w:b/>
          <w:bCs/>
        </w:rPr>
        <w:t xml:space="preserve">3 procedure, </w:t>
      </w:r>
      <w:r w:rsidRPr="00127966">
        <w:rPr>
          <w:b/>
          <w:bCs/>
        </w:rPr>
        <w:t>the Contention Resolution MAC CE is mandatory for Msg4, while the RRC message is not mandatory for Msg4.</w:t>
      </w:r>
    </w:p>
    <w:p w14:paraId="54F7E268" w14:textId="77777777" w:rsidR="005338D4" w:rsidRDefault="005338D4" w:rsidP="0035018C">
      <w:pPr>
        <w:pStyle w:val="ac"/>
        <w:rPr>
          <w:iCs/>
          <w:noProof/>
        </w:rPr>
      </w:pPr>
    </w:p>
    <w:p w14:paraId="5DBFAC47" w14:textId="5185024D" w:rsidR="00E1044B" w:rsidRPr="00427578" w:rsidRDefault="00E1044B" w:rsidP="0035018C">
      <w:pPr>
        <w:pStyle w:val="ac"/>
        <w:rPr>
          <w:iCs/>
          <w:noProof/>
        </w:rPr>
      </w:pPr>
      <w:r>
        <w:rPr>
          <w:rFonts w:hint="eastAsia"/>
          <w:iCs/>
          <w:noProof/>
        </w:rPr>
        <w:t>T</w:t>
      </w:r>
      <w:r>
        <w:rPr>
          <w:iCs/>
          <w:noProof/>
        </w:rPr>
        <w:t xml:space="preserve">he second pending issus is </w:t>
      </w:r>
      <w:r w:rsidR="00CD33C8">
        <w:rPr>
          <w:iCs/>
          <w:noProof/>
        </w:rPr>
        <w:t>the rappoteur proposed that “</w:t>
      </w:r>
      <w:r w:rsidR="00CD33C8" w:rsidRPr="00CD33C8">
        <w:rPr>
          <w:i/>
          <w:noProof/>
        </w:rPr>
        <w:t>UE can initiate the legacy 4-step RA when the CB-Msg3 procedure fails. FFS on the condition for the UE to initiate the fallback to legacy 4-step RA.</w:t>
      </w:r>
      <w:r w:rsidR="00CD33C8">
        <w:rPr>
          <w:iCs/>
          <w:noProof/>
        </w:rPr>
        <w:t>” The reason is tha</w:t>
      </w:r>
      <w:r w:rsidR="00B92B77">
        <w:rPr>
          <w:iCs/>
          <w:noProof/>
        </w:rPr>
        <w:t xml:space="preserve">t </w:t>
      </w:r>
      <w:r w:rsidR="00B92B77" w:rsidRPr="00B92B77">
        <w:rPr>
          <w:iCs/>
          <w:noProof/>
        </w:rPr>
        <w:t>If the CB-Msg3 cannot succeed, UE can try the legacy 4-step RA. Or when the network find that the Msg3 cannot be decoded due to the bad timing alignment, network can indicate the correspond UEs to stop current procedure, and initiate legacy 4-step RA instead. A new MAC CE in Msg4 can be introduced for this.</w:t>
      </w:r>
    </w:p>
    <w:p w14:paraId="0B57DBEA" w14:textId="682431D0" w:rsidR="00B54047" w:rsidRDefault="00B54047" w:rsidP="00B54047"/>
    <w:p w14:paraId="759CDEAF" w14:textId="75FAEFA6" w:rsidR="0010550B" w:rsidRDefault="008429D0" w:rsidP="0077241B">
      <w:pPr>
        <w:spacing w:beforeLines="50" w:before="120"/>
        <w:rPr>
          <w:rFonts w:eastAsiaTheme="minorEastAsia"/>
          <w:szCs w:val="24"/>
          <w:lang w:val="en-US"/>
        </w:rPr>
      </w:pPr>
      <w:r w:rsidRPr="008429D0">
        <w:rPr>
          <w:rFonts w:eastAsiaTheme="minorEastAsia"/>
          <w:szCs w:val="24"/>
          <w:lang w:val="en-US"/>
        </w:rPr>
        <w:t>When the UE consistently fails to complete the CB-Msg3 procedure due to issues such as timing misalignment, falling back to a reliable fallback procedure remains effective. Therefore, it is recommended to support the capability for the UE to initiate the legacy 4-step Random Access upon CB-Msg3 procedure failure.</w:t>
      </w:r>
    </w:p>
    <w:p w14:paraId="4E86FDD1" w14:textId="7CEE1E2B" w:rsidR="008429D0" w:rsidRPr="005A0F63" w:rsidRDefault="005A0F63" w:rsidP="006C6E77">
      <w:pPr>
        <w:numPr>
          <w:ilvl w:val="0"/>
          <w:numId w:val="19"/>
        </w:numPr>
        <w:tabs>
          <w:tab w:val="left" w:pos="1701"/>
        </w:tabs>
        <w:overflowPunct/>
        <w:autoSpaceDE/>
        <w:autoSpaceDN/>
        <w:adjustRightInd/>
        <w:spacing w:line="259" w:lineRule="auto"/>
        <w:textAlignment w:val="auto"/>
        <w:rPr>
          <w:b/>
          <w:bCs/>
        </w:rPr>
      </w:pPr>
      <w:r>
        <w:rPr>
          <w:b/>
          <w:bCs/>
        </w:rPr>
        <w:t xml:space="preserve">RAN2 to confirm that </w:t>
      </w:r>
      <w:r w:rsidRPr="005A0F63">
        <w:rPr>
          <w:b/>
          <w:bCs/>
        </w:rPr>
        <w:t>UE can initiate the legacy 4-step RA when the CB-Msg3 procedure fails</w:t>
      </w:r>
      <w:r>
        <w:rPr>
          <w:b/>
          <w:bCs/>
        </w:rPr>
        <w:t>.</w:t>
      </w:r>
    </w:p>
    <w:p w14:paraId="1D7CE7F2" w14:textId="77777777" w:rsidR="008429D0" w:rsidRPr="0010550B" w:rsidRDefault="008429D0" w:rsidP="0077241B">
      <w:pPr>
        <w:spacing w:beforeLines="50" w:before="120"/>
        <w:rPr>
          <w:rFonts w:eastAsiaTheme="minorEastAsia"/>
          <w:szCs w:val="24"/>
          <w:lang w:val="en-US"/>
        </w:rPr>
      </w:pPr>
    </w:p>
    <w:p w14:paraId="2AF060CA" w14:textId="77777777" w:rsidR="008E065E" w:rsidRPr="00FF7C4E" w:rsidRDefault="00C44A8D" w:rsidP="00074485">
      <w:pPr>
        <w:pStyle w:val="1"/>
      </w:pPr>
      <w:r>
        <w:t xml:space="preserve">3. </w:t>
      </w:r>
      <w:r w:rsidR="00C01F33" w:rsidRPr="00CE0424">
        <w:t>Conclusion</w:t>
      </w:r>
    </w:p>
    <w:p w14:paraId="62BDE9DE" w14:textId="13701C70" w:rsidR="006C4F1C" w:rsidRDefault="006C4F1C" w:rsidP="006C4F1C">
      <w:pPr>
        <w:pStyle w:val="ac"/>
      </w:pPr>
      <w:r>
        <w:t>Based on the discussion above, we made the following observations</w:t>
      </w:r>
      <w:r w:rsidR="00ED0705">
        <w:t xml:space="preserve"> and proposals</w:t>
      </w:r>
      <w:r>
        <w:t>:</w:t>
      </w:r>
    </w:p>
    <w:p w14:paraId="79493E23" w14:textId="3C9691D5" w:rsidR="005E1FF6" w:rsidRPr="00127966" w:rsidRDefault="005E1FF6" w:rsidP="005E1FF6">
      <w:pPr>
        <w:numPr>
          <w:ilvl w:val="0"/>
          <w:numId w:val="23"/>
        </w:numPr>
        <w:tabs>
          <w:tab w:val="left" w:pos="1701"/>
        </w:tabs>
        <w:overflowPunct/>
        <w:autoSpaceDE/>
        <w:autoSpaceDN/>
        <w:adjustRightInd/>
        <w:spacing w:line="259" w:lineRule="auto"/>
        <w:textAlignment w:val="auto"/>
        <w:rPr>
          <w:b/>
          <w:bCs/>
        </w:rPr>
      </w:pPr>
      <w:r>
        <w:rPr>
          <w:b/>
          <w:bCs/>
        </w:rPr>
        <w:t xml:space="preserve">For CB- </w:t>
      </w:r>
      <w:r>
        <w:rPr>
          <w:rFonts w:hint="eastAsia"/>
          <w:b/>
          <w:bCs/>
        </w:rPr>
        <w:t>Msg</w:t>
      </w:r>
      <w:r>
        <w:rPr>
          <w:b/>
          <w:bCs/>
        </w:rPr>
        <w:t xml:space="preserve">3 procedure, </w:t>
      </w:r>
      <w:r w:rsidRPr="00127966">
        <w:rPr>
          <w:b/>
          <w:bCs/>
        </w:rPr>
        <w:t>the Contention Resolution MAC CE is mandatory for Msg4, while the RRC message is not mandatory for Msg4.</w:t>
      </w:r>
    </w:p>
    <w:p w14:paraId="05AF03EF" w14:textId="001C4EE9" w:rsidR="005F3C9B" w:rsidRPr="005A0F63" w:rsidRDefault="005F3C9B" w:rsidP="00540DE3">
      <w:pPr>
        <w:numPr>
          <w:ilvl w:val="0"/>
          <w:numId w:val="23"/>
        </w:numPr>
        <w:tabs>
          <w:tab w:val="left" w:pos="1701"/>
        </w:tabs>
        <w:overflowPunct/>
        <w:autoSpaceDE/>
        <w:autoSpaceDN/>
        <w:adjustRightInd/>
        <w:spacing w:line="259" w:lineRule="auto"/>
        <w:textAlignment w:val="auto"/>
        <w:rPr>
          <w:b/>
          <w:bCs/>
        </w:rPr>
      </w:pPr>
      <w:r>
        <w:rPr>
          <w:b/>
          <w:bCs/>
        </w:rPr>
        <w:t xml:space="preserve">RAN2 to confirm that </w:t>
      </w:r>
      <w:r w:rsidRPr="005A0F63">
        <w:rPr>
          <w:b/>
          <w:bCs/>
        </w:rPr>
        <w:t>UE can initiate the legacy 4-step RA when the CB-Msg3 procedure fails</w:t>
      </w:r>
      <w:r>
        <w:rPr>
          <w:b/>
          <w:bCs/>
        </w:rPr>
        <w:t>.</w:t>
      </w:r>
    </w:p>
    <w:p w14:paraId="6202470C" w14:textId="77777777" w:rsidR="00DC09A5" w:rsidRDefault="00FF4044" w:rsidP="00DC09A5">
      <w:pPr>
        <w:pStyle w:val="1"/>
      </w:pPr>
      <w:bookmarkStart w:id="6" w:name="_In-sequence_SDU_delivery"/>
      <w:bookmarkStart w:id="7" w:name="_Ref189809556"/>
      <w:bookmarkStart w:id="8" w:name="_Ref174151459"/>
      <w:bookmarkStart w:id="9" w:name="_Ref450865335"/>
      <w:bookmarkEnd w:id="6"/>
      <w:r>
        <w:t xml:space="preserve">4. </w:t>
      </w:r>
      <w:r w:rsidR="00DC09A5">
        <w:rPr>
          <w:rFonts w:hint="eastAsia"/>
        </w:rPr>
        <w:t>Reference</w:t>
      </w:r>
      <w:bookmarkEnd w:id="7"/>
      <w:bookmarkEnd w:id="8"/>
      <w:bookmarkEnd w:id="9"/>
    </w:p>
    <w:p w14:paraId="05883669" w14:textId="77777777" w:rsidR="003C5656" w:rsidRDefault="003C5656" w:rsidP="003C5656">
      <w:pPr>
        <w:rPr>
          <w:rFonts w:cs="Arial"/>
        </w:rPr>
      </w:pPr>
      <w:r>
        <w:rPr>
          <w:rFonts w:cs="Arial"/>
        </w:rPr>
        <w:t>[1] RP-2</w:t>
      </w:r>
      <w:r>
        <w:rPr>
          <w:rFonts w:cs="Arial" w:hint="eastAsia"/>
        </w:rPr>
        <w:t>42397</w:t>
      </w:r>
      <w:r>
        <w:rPr>
          <w:rFonts w:cs="Arial"/>
        </w:rPr>
        <w:t xml:space="preserve">, </w:t>
      </w:r>
      <w:r w:rsidRPr="006169D8">
        <w:rPr>
          <w:rFonts w:cs="Arial"/>
        </w:rPr>
        <w:t>Revised WID on Non-Terrestrial Networks (NTN) for Internet of Things (IoT) Phase 3</w:t>
      </w:r>
      <w:r>
        <w:rPr>
          <w:rFonts w:cs="Arial"/>
        </w:rPr>
        <w:t xml:space="preserve">, </w:t>
      </w:r>
      <w:r w:rsidRPr="006169D8">
        <w:rPr>
          <w:rFonts w:cs="Arial"/>
        </w:rPr>
        <w:t>MediaTek</w:t>
      </w:r>
    </w:p>
    <w:p w14:paraId="3A6A1EBB" w14:textId="4B62662A" w:rsidR="00C634E7" w:rsidRPr="003C5656" w:rsidRDefault="002847B3" w:rsidP="00C634E7">
      <w:pPr>
        <w:rPr>
          <w:rFonts w:cs="Arial"/>
        </w:rPr>
      </w:pPr>
      <w:r>
        <w:rPr>
          <w:rFonts w:cs="Arial" w:hint="eastAsia"/>
        </w:rPr>
        <w:t>[</w:t>
      </w:r>
      <w:r>
        <w:rPr>
          <w:rFonts w:cs="Arial"/>
        </w:rPr>
        <w:t>2] R2-</w:t>
      </w:r>
      <w:r w:rsidR="00D022C1">
        <w:rPr>
          <w:rFonts w:cs="Arial"/>
        </w:rPr>
        <w:t>2503059</w:t>
      </w:r>
      <w:r w:rsidR="008413AC">
        <w:rPr>
          <w:rFonts w:cs="Arial" w:hint="eastAsia"/>
        </w:rPr>
        <w:t>，</w:t>
      </w:r>
      <w:r w:rsidR="008413AC">
        <w:rPr>
          <w:rFonts w:cs="Arial" w:hint="eastAsia"/>
        </w:rPr>
        <w:t xml:space="preserve"> </w:t>
      </w:r>
      <w:r w:rsidR="003A17BB">
        <w:rPr>
          <w:rFonts w:cs="Arial"/>
        </w:rPr>
        <w:t>R</w:t>
      </w:r>
      <w:r w:rsidR="003A17BB" w:rsidRPr="003A17BB">
        <w:rPr>
          <w:rFonts w:cs="Arial"/>
        </w:rPr>
        <w:t>eport of [AT129bis][305][R19 IoT NTN] CB-msg3-EDT (Mediatek)</w:t>
      </w:r>
    </w:p>
    <w:sectPr w:rsidR="00C634E7" w:rsidRPr="003C565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5799" w14:textId="77777777" w:rsidR="00CA4912" w:rsidRDefault="00CA4912">
      <w:r>
        <w:separator/>
      </w:r>
    </w:p>
  </w:endnote>
  <w:endnote w:type="continuationSeparator" w:id="0">
    <w:p w14:paraId="49ABCDC5" w14:textId="77777777" w:rsidR="00CA4912" w:rsidRDefault="00CA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1EFB5" w14:textId="77777777" w:rsidR="00CA4912" w:rsidRDefault="00CA4912">
      <w:r>
        <w:separator/>
      </w:r>
    </w:p>
  </w:footnote>
  <w:footnote w:type="continuationSeparator" w:id="0">
    <w:p w14:paraId="2508DE38" w14:textId="77777777" w:rsidR="00CA4912" w:rsidRDefault="00CA4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0711C"/>
    <w:multiLevelType w:val="hybridMultilevel"/>
    <w:tmpl w:val="5ABAF356"/>
    <w:lvl w:ilvl="0" w:tplc="FFFFFFFF">
      <w:start w:val="1"/>
      <w:numFmt w:val="decimal"/>
      <w:lvlText w:val="Proposal %1"/>
      <w:lvlJc w:val="left"/>
      <w:pPr>
        <w:tabs>
          <w:tab w:val="num" w:pos="1304"/>
        </w:tabs>
        <w:ind w:left="1304" w:hanging="1304"/>
      </w:pPr>
      <w:rPr>
        <w:rFonts w:hint="default"/>
        <w:b/>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E952F1"/>
    <w:multiLevelType w:val="hybridMultilevel"/>
    <w:tmpl w:val="62C69BFC"/>
    <w:lvl w:ilvl="0" w:tplc="91F02870">
      <w:start w:val="2024"/>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8"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9F924DB"/>
    <w:multiLevelType w:val="hybridMultilevel"/>
    <w:tmpl w:val="FED012C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EF4B42"/>
    <w:multiLevelType w:val="hybridMultilevel"/>
    <w:tmpl w:val="5ABAF356"/>
    <w:lvl w:ilvl="0" w:tplc="EC90E5F8">
      <w:start w:val="1"/>
      <w:numFmt w:val="decim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FFE00D6"/>
    <w:multiLevelType w:val="hybridMultilevel"/>
    <w:tmpl w:val="79424736"/>
    <w:lvl w:ilvl="0" w:tplc="09625A0A">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5F85F23"/>
    <w:multiLevelType w:val="hybridMultilevel"/>
    <w:tmpl w:val="50009B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994044">
    <w:abstractNumId w:val="20"/>
  </w:num>
  <w:num w:numId="2" w16cid:durableId="1644430297">
    <w:abstractNumId w:val="17"/>
  </w:num>
  <w:num w:numId="3" w16cid:durableId="132448858">
    <w:abstractNumId w:val="25"/>
  </w:num>
  <w:num w:numId="4" w16cid:durableId="1691033021">
    <w:abstractNumId w:val="18"/>
  </w:num>
  <w:num w:numId="5" w16cid:durableId="752434016">
    <w:abstractNumId w:val="35"/>
  </w:num>
  <w:num w:numId="6" w16cid:durableId="1681395447">
    <w:abstractNumId w:val="28"/>
  </w:num>
  <w:num w:numId="7" w16cid:durableId="859853262">
    <w:abstractNumId w:val="29"/>
  </w:num>
  <w:num w:numId="8" w16cid:durableId="115218492">
    <w:abstractNumId w:val="32"/>
  </w:num>
  <w:num w:numId="9" w16cid:durableId="910189596">
    <w:abstractNumId w:val="11"/>
  </w:num>
  <w:num w:numId="10" w16cid:durableId="507403490">
    <w:abstractNumId w:val="30"/>
  </w:num>
  <w:num w:numId="11" w16cid:durableId="159127586">
    <w:abstractNumId w:val="22"/>
  </w:num>
  <w:num w:numId="12" w16cid:durableId="1706784904">
    <w:abstractNumId w:val="16"/>
  </w:num>
  <w:num w:numId="13" w16cid:durableId="648022197">
    <w:abstractNumId w:val="12"/>
  </w:num>
  <w:num w:numId="14" w16cid:durableId="573781800">
    <w:abstractNumId w:val="0"/>
  </w:num>
  <w:num w:numId="15" w16cid:durableId="1893275482">
    <w:abstractNumId w:val="3"/>
  </w:num>
  <w:num w:numId="16" w16cid:durableId="1456288551">
    <w:abstractNumId w:val="6"/>
  </w:num>
  <w:num w:numId="17" w16cid:durableId="1543593904">
    <w:abstractNumId w:val="19"/>
  </w:num>
  <w:num w:numId="18" w16cid:durableId="1800024364">
    <w:abstractNumId w:val="10"/>
  </w:num>
  <w:num w:numId="19" w16cid:durableId="1004357708">
    <w:abstractNumId w:val="14"/>
  </w:num>
  <w:num w:numId="20" w16cid:durableId="863906398">
    <w:abstractNumId w:val="34"/>
  </w:num>
  <w:num w:numId="21" w16cid:durableId="59521703">
    <w:abstractNumId w:val="7"/>
  </w:num>
  <w:num w:numId="22" w16cid:durableId="675428550">
    <w:abstractNumId w:val="33"/>
  </w:num>
  <w:num w:numId="23" w16cid:durableId="1063021776">
    <w:abstractNumId w:val="9"/>
  </w:num>
  <w:num w:numId="24" w16cid:durableId="1751657178">
    <w:abstractNumId w:val="13"/>
  </w:num>
  <w:num w:numId="25" w16cid:durableId="2144154036">
    <w:abstractNumId w:val="15"/>
  </w:num>
  <w:num w:numId="26" w16cid:durableId="861283444">
    <w:abstractNumId w:val="26"/>
  </w:num>
  <w:num w:numId="27" w16cid:durableId="1003893464">
    <w:abstractNumId w:val="21"/>
  </w:num>
  <w:num w:numId="28" w16cid:durableId="136651720">
    <w:abstractNumId w:val="5"/>
  </w:num>
  <w:num w:numId="29" w16cid:durableId="15809677">
    <w:abstractNumId w:val="1"/>
  </w:num>
  <w:num w:numId="30" w16cid:durableId="1646351281">
    <w:abstractNumId w:val="27"/>
  </w:num>
  <w:num w:numId="31" w16cid:durableId="1589190304">
    <w:abstractNumId w:val="8"/>
  </w:num>
  <w:num w:numId="32" w16cid:durableId="1251500723">
    <w:abstractNumId w:val="24"/>
  </w:num>
  <w:num w:numId="33" w16cid:durableId="602763244">
    <w:abstractNumId w:val="4"/>
  </w:num>
  <w:num w:numId="34" w16cid:durableId="5715366">
    <w:abstractNumId w:val="23"/>
  </w:num>
  <w:num w:numId="35" w16cid:durableId="1651716519">
    <w:abstractNumId w:val="31"/>
  </w:num>
  <w:num w:numId="36" w16cid:durableId="43104878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3F0"/>
    <w:rsid w:val="0002564D"/>
    <w:rsid w:val="00025ECA"/>
    <w:rsid w:val="00026207"/>
    <w:rsid w:val="00026924"/>
    <w:rsid w:val="000275D6"/>
    <w:rsid w:val="00032533"/>
    <w:rsid w:val="000325B8"/>
    <w:rsid w:val="00032D18"/>
    <w:rsid w:val="000349B0"/>
    <w:rsid w:val="00034C15"/>
    <w:rsid w:val="00034C43"/>
    <w:rsid w:val="00035568"/>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A46"/>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2EB7"/>
    <w:rsid w:val="00063880"/>
    <w:rsid w:val="00063B8A"/>
    <w:rsid w:val="00064019"/>
    <w:rsid w:val="0006487E"/>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570B"/>
    <w:rsid w:val="0009757B"/>
    <w:rsid w:val="000975FD"/>
    <w:rsid w:val="00097AAA"/>
    <w:rsid w:val="000A190F"/>
    <w:rsid w:val="000A1936"/>
    <w:rsid w:val="000A1B7B"/>
    <w:rsid w:val="000A26C2"/>
    <w:rsid w:val="000A3050"/>
    <w:rsid w:val="000A380B"/>
    <w:rsid w:val="000A40A6"/>
    <w:rsid w:val="000A43F8"/>
    <w:rsid w:val="000A4665"/>
    <w:rsid w:val="000A4ACC"/>
    <w:rsid w:val="000A4D0E"/>
    <w:rsid w:val="000A56F2"/>
    <w:rsid w:val="000A5729"/>
    <w:rsid w:val="000A590F"/>
    <w:rsid w:val="000A6742"/>
    <w:rsid w:val="000B02A3"/>
    <w:rsid w:val="000B0447"/>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0E2F"/>
    <w:rsid w:val="000C165A"/>
    <w:rsid w:val="000C1AAE"/>
    <w:rsid w:val="000C1C86"/>
    <w:rsid w:val="000C2E19"/>
    <w:rsid w:val="000C305E"/>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1301"/>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981"/>
    <w:rsid w:val="000E5F5E"/>
    <w:rsid w:val="000E6542"/>
    <w:rsid w:val="000E6E36"/>
    <w:rsid w:val="000E7049"/>
    <w:rsid w:val="000E760E"/>
    <w:rsid w:val="000E7E9F"/>
    <w:rsid w:val="000F06D6"/>
    <w:rsid w:val="000F06D8"/>
    <w:rsid w:val="000F0EB1"/>
    <w:rsid w:val="000F1106"/>
    <w:rsid w:val="000F1391"/>
    <w:rsid w:val="000F19CE"/>
    <w:rsid w:val="000F1BF2"/>
    <w:rsid w:val="000F1DE3"/>
    <w:rsid w:val="000F1F84"/>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E5C"/>
    <w:rsid w:val="00101EDA"/>
    <w:rsid w:val="00102812"/>
    <w:rsid w:val="00103245"/>
    <w:rsid w:val="00103AAF"/>
    <w:rsid w:val="0010501D"/>
    <w:rsid w:val="0010550B"/>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5C59"/>
    <w:rsid w:val="001269BD"/>
    <w:rsid w:val="00126B4A"/>
    <w:rsid w:val="00126EB1"/>
    <w:rsid w:val="00127966"/>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291E"/>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76FDE"/>
    <w:rsid w:val="0018015C"/>
    <w:rsid w:val="00180A4B"/>
    <w:rsid w:val="0018143F"/>
    <w:rsid w:val="001823E5"/>
    <w:rsid w:val="00183AB2"/>
    <w:rsid w:val="00183C22"/>
    <w:rsid w:val="00183D5B"/>
    <w:rsid w:val="0018492D"/>
    <w:rsid w:val="001850DE"/>
    <w:rsid w:val="00185127"/>
    <w:rsid w:val="001857D0"/>
    <w:rsid w:val="00185D67"/>
    <w:rsid w:val="00186288"/>
    <w:rsid w:val="00186B4A"/>
    <w:rsid w:val="001875BF"/>
    <w:rsid w:val="00187901"/>
    <w:rsid w:val="00190AC1"/>
    <w:rsid w:val="00192C37"/>
    <w:rsid w:val="00192FAC"/>
    <w:rsid w:val="0019341A"/>
    <w:rsid w:val="001938D2"/>
    <w:rsid w:val="00193A5C"/>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588C"/>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606F"/>
    <w:rsid w:val="001C73A2"/>
    <w:rsid w:val="001C78F3"/>
    <w:rsid w:val="001D084E"/>
    <w:rsid w:val="001D0961"/>
    <w:rsid w:val="001D1067"/>
    <w:rsid w:val="001D179D"/>
    <w:rsid w:val="001D1F30"/>
    <w:rsid w:val="001D21AA"/>
    <w:rsid w:val="001D240E"/>
    <w:rsid w:val="001D317F"/>
    <w:rsid w:val="001D36FF"/>
    <w:rsid w:val="001D387F"/>
    <w:rsid w:val="001D51BA"/>
    <w:rsid w:val="001D5733"/>
    <w:rsid w:val="001D5808"/>
    <w:rsid w:val="001D5864"/>
    <w:rsid w:val="001D5C56"/>
    <w:rsid w:val="001D5D1D"/>
    <w:rsid w:val="001D6342"/>
    <w:rsid w:val="001D634F"/>
    <w:rsid w:val="001D656D"/>
    <w:rsid w:val="001D67DD"/>
    <w:rsid w:val="001D6D53"/>
    <w:rsid w:val="001D6D61"/>
    <w:rsid w:val="001D72A0"/>
    <w:rsid w:val="001E027A"/>
    <w:rsid w:val="001E03AC"/>
    <w:rsid w:val="001E16AD"/>
    <w:rsid w:val="001E1805"/>
    <w:rsid w:val="001E21CF"/>
    <w:rsid w:val="001E2310"/>
    <w:rsid w:val="001E2518"/>
    <w:rsid w:val="001E3012"/>
    <w:rsid w:val="001E362A"/>
    <w:rsid w:val="001E4418"/>
    <w:rsid w:val="001E458B"/>
    <w:rsid w:val="001E47A5"/>
    <w:rsid w:val="001E58E2"/>
    <w:rsid w:val="001E5B5D"/>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5D"/>
    <w:rsid w:val="002069B2"/>
    <w:rsid w:val="002078A1"/>
    <w:rsid w:val="00207D67"/>
    <w:rsid w:val="00207FA3"/>
    <w:rsid w:val="00210F3F"/>
    <w:rsid w:val="00210FA2"/>
    <w:rsid w:val="00211097"/>
    <w:rsid w:val="002116B5"/>
    <w:rsid w:val="00211841"/>
    <w:rsid w:val="00213CFB"/>
    <w:rsid w:val="00214133"/>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27CC7"/>
    <w:rsid w:val="002301A8"/>
    <w:rsid w:val="00230436"/>
    <w:rsid w:val="00230765"/>
    <w:rsid w:val="002319E4"/>
    <w:rsid w:val="00231EC5"/>
    <w:rsid w:val="00233058"/>
    <w:rsid w:val="0023309E"/>
    <w:rsid w:val="00234519"/>
    <w:rsid w:val="00234E22"/>
    <w:rsid w:val="002355A3"/>
    <w:rsid w:val="00235632"/>
    <w:rsid w:val="00235872"/>
    <w:rsid w:val="002359BE"/>
    <w:rsid w:val="00235EF6"/>
    <w:rsid w:val="00236F55"/>
    <w:rsid w:val="00240493"/>
    <w:rsid w:val="00241559"/>
    <w:rsid w:val="002435B3"/>
    <w:rsid w:val="0024373E"/>
    <w:rsid w:val="00243B26"/>
    <w:rsid w:val="00245246"/>
    <w:rsid w:val="0024558E"/>
    <w:rsid w:val="002458EB"/>
    <w:rsid w:val="0024591B"/>
    <w:rsid w:val="00245A75"/>
    <w:rsid w:val="00246623"/>
    <w:rsid w:val="002468AB"/>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B3"/>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47B3"/>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F44"/>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A7D24"/>
    <w:rsid w:val="002B0384"/>
    <w:rsid w:val="002B042B"/>
    <w:rsid w:val="002B07A3"/>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4A41"/>
    <w:rsid w:val="002D5D04"/>
    <w:rsid w:val="002D5E68"/>
    <w:rsid w:val="002D6000"/>
    <w:rsid w:val="002D62A5"/>
    <w:rsid w:val="002D64F9"/>
    <w:rsid w:val="002D7637"/>
    <w:rsid w:val="002D774D"/>
    <w:rsid w:val="002E109F"/>
    <w:rsid w:val="002E17F2"/>
    <w:rsid w:val="002E2360"/>
    <w:rsid w:val="002E2EBC"/>
    <w:rsid w:val="002E3EA6"/>
    <w:rsid w:val="002E77A9"/>
    <w:rsid w:val="002E7C4D"/>
    <w:rsid w:val="002E7CAE"/>
    <w:rsid w:val="002F0DDB"/>
    <w:rsid w:val="002F13FF"/>
    <w:rsid w:val="002F17C7"/>
    <w:rsid w:val="002F1918"/>
    <w:rsid w:val="002F1BE3"/>
    <w:rsid w:val="002F1C66"/>
    <w:rsid w:val="002F2074"/>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290"/>
    <w:rsid w:val="0030755B"/>
    <w:rsid w:val="003077CA"/>
    <w:rsid w:val="00307BA1"/>
    <w:rsid w:val="00307D2A"/>
    <w:rsid w:val="00307FDB"/>
    <w:rsid w:val="00311107"/>
    <w:rsid w:val="00311702"/>
    <w:rsid w:val="00311E82"/>
    <w:rsid w:val="0031246D"/>
    <w:rsid w:val="003125A2"/>
    <w:rsid w:val="003130B9"/>
    <w:rsid w:val="00313E4B"/>
    <w:rsid w:val="00313FD6"/>
    <w:rsid w:val="003142A7"/>
    <w:rsid w:val="003143BD"/>
    <w:rsid w:val="0031629C"/>
    <w:rsid w:val="00317D3D"/>
    <w:rsid w:val="003203ED"/>
    <w:rsid w:val="0032071B"/>
    <w:rsid w:val="003211F5"/>
    <w:rsid w:val="003212DF"/>
    <w:rsid w:val="0032148D"/>
    <w:rsid w:val="003217A0"/>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2985"/>
    <w:rsid w:val="00334579"/>
    <w:rsid w:val="00334DA1"/>
    <w:rsid w:val="00334F6B"/>
    <w:rsid w:val="003352C7"/>
    <w:rsid w:val="00335858"/>
    <w:rsid w:val="00336400"/>
    <w:rsid w:val="0033650A"/>
    <w:rsid w:val="00336A3A"/>
    <w:rsid w:val="00336BDA"/>
    <w:rsid w:val="00336E89"/>
    <w:rsid w:val="0034045B"/>
    <w:rsid w:val="00340892"/>
    <w:rsid w:val="00341432"/>
    <w:rsid w:val="003417B8"/>
    <w:rsid w:val="00342BD7"/>
    <w:rsid w:val="00342D3F"/>
    <w:rsid w:val="00344037"/>
    <w:rsid w:val="003443D1"/>
    <w:rsid w:val="00346DB5"/>
    <w:rsid w:val="003472D8"/>
    <w:rsid w:val="003477B1"/>
    <w:rsid w:val="0035018C"/>
    <w:rsid w:val="003503FC"/>
    <w:rsid w:val="003528CC"/>
    <w:rsid w:val="00353947"/>
    <w:rsid w:val="00353C21"/>
    <w:rsid w:val="003541AD"/>
    <w:rsid w:val="00354DB3"/>
    <w:rsid w:val="00354EB9"/>
    <w:rsid w:val="003556C4"/>
    <w:rsid w:val="00355D32"/>
    <w:rsid w:val="00356957"/>
    <w:rsid w:val="00356A88"/>
    <w:rsid w:val="00356CB6"/>
    <w:rsid w:val="00357380"/>
    <w:rsid w:val="003573D9"/>
    <w:rsid w:val="003578D8"/>
    <w:rsid w:val="003602D9"/>
    <w:rsid w:val="0036033A"/>
    <w:rsid w:val="003604CE"/>
    <w:rsid w:val="0036132A"/>
    <w:rsid w:val="003614FA"/>
    <w:rsid w:val="00361747"/>
    <w:rsid w:val="00362E5A"/>
    <w:rsid w:val="00363941"/>
    <w:rsid w:val="00363C36"/>
    <w:rsid w:val="00363E02"/>
    <w:rsid w:val="00364337"/>
    <w:rsid w:val="00364476"/>
    <w:rsid w:val="003648A5"/>
    <w:rsid w:val="00365340"/>
    <w:rsid w:val="0036573D"/>
    <w:rsid w:val="00365F96"/>
    <w:rsid w:val="003661A4"/>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5B4"/>
    <w:rsid w:val="00384602"/>
    <w:rsid w:val="003850E0"/>
    <w:rsid w:val="0038596C"/>
    <w:rsid w:val="00385BF0"/>
    <w:rsid w:val="0038608B"/>
    <w:rsid w:val="00390339"/>
    <w:rsid w:val="00390659"/>
    <w:rsid w:val="003917D7"/>
    <w:rsid w:val="0039231E"/>
    <w:rsid w:val="0039241D"/>
    <w:rsid w:val="00392578"/>
    <w:rsid w:val="0039340E"/>
    <w:rsid w:val="003938F3"/>
    <w:rsid w:val="003939FF"/>
    <w:rsid w:val="00393E5D"/>
    <w:rsid w:val="003946CF"/>
    <w:rsid w:val="00394BCD"/>
    <w:rsid w:val="00395148"/>
    <w:rsid w:val="0039533A"/>
    <w:rsid w:val="003969CC"/>
    <w:rsid w:val="00396AB1"/>
    <w:rsid w:val="00397803"/>
    <w:rsid w:val="003A0210"/>
    <w:rsid w:val="003A0474"/>
    <w:rsid w:val="003A170B"/>
    <w:rsid w:val="003A17B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27BD"/>
    <w:rsid w:val="003B2862"/>
    <w:rsid w:val="003B369F"/>
    <w:rsid w:val="003B36A3"/>
    <w:rsid w:val="003B457D"/>
    <w:rsid w:val="003B501F"/>
    <w:rsid w:val="003B586E"/>
    <w:rsid w:val="003B6501"/>
    <w:rsid w:val="003B66DA"/>
    <w:rsid w:val="003B77DF"/>
    <w:rsid w:val="003B7F43"/>
    <w:rsid w:val="003B7FE5"/>
    <w:rsid w:val="003C0714"/>
    <w:rsid w:val="003C11C8"/>
    <w:rsid w:val="003C140B"/>
    <w:rsid w:val="003C19DA"/>
    <w:rsid w:val="003C23C9"/>
    <w:rsid w:val="003C2702"/>
    <w:rsid w:val="003C2962"/>
    <w:rsid w:val="003C2EF0"/>
    <w:rsid w:val="003C38EB"/>
    <w:rsid w:val="003C3CDD"/>
    <w:rsid w:val="003C5070"/>
    <w:rsid w:val="003C5656"/>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243"/>
    <w:rsid w:val="003E3F2D"/>
    <w:rsid w:val="003E4D35"/>
    <w:rsid w:val="003E55E4"/>
    <w:rsid w:val="003E59C8"/>
    <w:rsid w:val="003E6405"/>
    <w:rsid w:val="003E74E3"/>
    <w:rsid w:val="003E7D27"/>
    <w:rsid w:val="003F05C7"/>
    <w:rsid w:val="003F1455"/>
    <w:rsid w:val="003F19C2"/>
    <w:rsid w:val="003F1EE4"/>
    <w:rsid w:val="003F25AD"/>
    <w:rsid w:val="003F2904"/>
    <w:rsid w:val="003F2C3C"/>
    <w:rsid w:val="003F2CD4"/>
    <w:rsid w:val="003F3F5A"/>
    <w:rsid w:val="003F435A"/>
    <w:rsid w:val="003F6BBE"/>
    <w:rsid w:val="003F7DAD"/>
    <w:rsid w:val="003F7F51"/>
    <w:rsid w:val="004000E8"/>
    <w:rsid w:val="00400664"/>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3F39"/>
    <w:rsid w:val="00415DFC"/>
    <w:rsid w:val="00415F50"/>
    <w:rsid w:val="0041604D"/>
    <w:rsid w:val="004160E7"/>
    <w:rsid w:val="00416A98"/>
    <w:rsid w:val="00417191"/>
    <w:rsid w:val="004203AB"/>
    <w:rsid w:val="0042051A"/>
    <w:rsid w:val="00421105"/>
    <w:rsid w:val="00421C57"/>
    <w:rsid w:val="004223AC"/>
    <w:rsid w:val="004223E8"/>
    <w:rsid w:val="00423035"/>
    <w:rsid w:val="00424211"/>
    <w:rsid w:val="004242F4"/>
    <w:rsid w:val="00424BE6"/>
    <w:rsid w:val="00425B88"/>
    <w:rsid w:val="00426975"/>
    <w:rsid w:val="00426B57"/>
    <w:rsid w:val="00426CD7"/>
    <w:rsid w:val="00427248"/>
    <w:rsid w:val="00427572"/>
    <w:rsid w:val="00427578"/>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6488"/>
    <w:rsid w:val="004468BE"/>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67E"/>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1F16"/>
    <w:rsid w:val="00472B6C"/>
    <w:rsid w:val="004734D0"/>
    <w:rsid w:val="00473905"/>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254"/>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6FDB"/>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8EB"/>
    <w:rsid w:val="004B0F34"/>
    <w:rsid w:val="004B162A"/>
    <w:rsid w:val="004B1B04"/>
    <w:rsid w:val="004B236F"/>
    <w:rsid w:val="004B25B6"/>
    <w:rsid w:val="004B4D75"/>
    <w:rsid w:val="004B572C"/>
    <w:rsid w:val="004B5A6B"/>
    <w:rsid w:val="004B5C2F"/>
    <w:rsid w:val="004B5D8E"/>
    <w:rsid w:val="004B6F1D"/>
    <w:rsid w:val="004B766C"/>
    <w:rsid w:val="004B7C0C"/>
    <w:rsid w:val="004B7DDE"/>
    <w:rsid w:val="004C1E36"/>
    <w:rsid w:val="004C2EA4"/>
    <w:rsid w:val="004C33AD"/>
    <w:rsid w:val="004C33AF"/>
    <w:rsid w:val="004C34B8"/>
    <w:rsid w:val="004C387E"/>
    <w:rsid w:val="004C3898"/>
    <w:rsid w:val="004C3E40"/>
    <w:rsid w:val="004C4246"/>
    <w:rsid w:val="004C4CC5"/>
    <w:rsid w:val="004C5255"/>
    <w:rsid w:val="004C60D7"/>
    <w:rsid w:val="004C6E10"/>
    <w:rsid w:val="004C6FC1"/>
    <w:rsid w:val="004C7485"/>
    <w:rsid w:val="004C7D8C"/>
    <w:rsid w:val="004C7EC1"/>
    <w:rsid w:val="004D035C"/>
    <w:rsid w:val="004D0CE8"/>
    <w:rsid w:val="004D1E7F"/>
    <w:rsid w:val="004D22F6"/>
    <w:rsid w:val="004D2A7C"/>
    <w:rsid w:val="004D32BB"/>
    <w:rsid w:val="004D3697"/>
    <w:rsid w:val="004D36B1"/>
    <w:rsid w:val="004D38A9"/>
    <w:rsid w:val="004D3F54"/>
    <w:rsid w:val="004D5AC0"/>
    <w:rsid w:val="004D6913"/>
    <w:rsid w:val="004D6AC5"/>
    <w:rsid w:val="004D761C"/>
    <w:rsid w:val="004D7EBD"/>
    <w:rsid w:val="004E0F4D"/>
    <w:rsid w:val="004E1118"/>
    <w:rsid w:val="004E126F"/>
    <w:rsid w:val="004E143B"/>
    <w:rsid w:val="004E155B"/>
    <w:rsid w:val="004E168D"/>
    <w:rsid w:val="004E1FCE"/>
    <w:rsid w:val="004E2392"/>
    <w:rsid w:val="004E2680"/>
    <w:rsid w:val="004E2774"/>
    <w:rsid w:val="004E28F9"/>
    <w:rsid w:val="004E29F6"/>
    <w:rsid w:val="004E31E8"/>
    <w:rsid w:val="004E335F"/>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25E2"/>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53A7"/>
    <w:rsid w:val="00515783"/>
    <w:rsid w:val="005164A5"/>
    <w:rsid w:val="00520072"/>
    <w:rsid w:val="00520F46"/>
    <w:rsid w:val="00521787"/>
    <w:rsid w:val="005219CF"/>
    <w:rsid w:val="00522737"/>
    <w:rsid w:val="00523561"/>
    <w:rsid w:val="0052475A"/>
    <w:rsid w:val="0052577D"/>
    <w:rsid w:val="00525D52"/>
    <w:rsid w:val="00530643"/>
    <w:rsid w:val="00531A22"/>
    <w:rsid w:val="005321BE"/>
    <w:rsid w:val="005338D4"/>
    <w:rsid w:val="00534B59"/>
    <w:rsid w:val="0053524C"/>
    <w:rsid w:val="0053560B"/>
    <w:rsid w:val="005361E1"/>
    <w:rsid w:val="00536759"/>
    <w:rsid w:val="00536B1E"/>
    <w:rsid w:val="00537228"/>
    <w:rsid w:val="00537C62"/>
    <w:rsid w:val="00540084"/>
    <w:rsid w:val="005400A0"/>
    <w:rsid w:val="00540DE3"/>
    <w:rsid w:val="0054126D"/>
    <w:rsid w:val="00541A35"/>
    <w:rsid w:val="005424E6"/>
    <w:rsid w:val="00542591"/>
    <w:rsid w:val="00542BCE"/>
    <w:rsid w:val="00542EE7"/>
    <w:rsid w:val="005430CD"/>
    <w:rsid w:val="00543C3C"/>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2439"/>
    <w:rsid w:val="00572505"/>
    <w:rsid w:val="005733A4"/>
    <w:rsid w:val="00573798"/>
    <w:rsid w:val="00575193"/>
    <w:rsid w:val="005756C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3916"/>
    <w:rsid w:val="00586D0E"/>
    <w:rsid w:val="0058798C"/>
    <w:rsid w:val="00587E64"/>
    <w:rsid w:val="00587F73"/>
    <w:rsid w:val="005900FA"/>
    <w:rsid w:val="0059020C"/>
    <w:rsid w:val="0059087A"/>
    <w:rsid w:val="00591162"/>
    <w:rsid w:val="00591FDD"/>
    <w:rsid w:val="0059314A"/>
    <w:rsid w:val="0059344A"/>
    <w:rsid w:val="005935A4"/>
    <w:rsid w:val="005939E2"/>
    <w:rsid w:val="00593C28"/>
    <w:rsid w:val="00593C78"/>
    <w:rsid w:val="005948C2"/>
    <w:rsid w:val="00595DCA"/>
    <w:rsid w:val="005975B0"/>
    <w:rsid w:val="005976CD"/>
    <w:rsid w:val="0059779B"/>
    <w:rsid w:val="00597E65"/>
    <w:rsid w:val="005A011C"/>
    <w:rsid w:val="005A035E"/>
    <w:rsid w:val="005A0DF4"/>
    <w:rsid w:val="005A0F63"/>
    <w:rsid w:val="005A1173"/>
    <w:rsid w:val="005A19A7"/>
    <w:rsid w:val="005A1FF8"/>
    <w:rsid w:val="005A209A"/>
    <w:rsid w:val="005A2139"/>
    <w:rsid w:val="005A36F9"/>
    <w:rsid w:val="005A434D"/>
    <w:rsid w:val="005A5255"/>
    <w:rsid w:val="005A5412"/>
    <w:rsid w:val="005A5444"/>
    <w:rsid w:val="005A662D"/>
    <w:rsid w:val="005A6A4A"/>
    <w:rsid w:val="005A6A9A"/>
    <w:rsid w:val="005A7215"/>
    <w:rsid w:val="005B0224"/>
    <w:rsid w:val="005B20E0"/>
    <w:rsid w:val="005B211A"/>
    <w:rsid w:val="005B2467"/>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692"/>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1FF6"/>
    <w:rsid w:val="005E2F5E"/>
    <w:rsid w:val="005E385F"/>
    <w:rsid w:val="005E3BDB"/>
    <w:rsid w:val="005E3E86"/>
    <w:rsid w:val="005E3EF1"/>
    <w:rsid w:val="005E401A"/>
    <w:rsid w:val="005E56FC"/>
    <w:rsid w:val="005E5B81"/>
    <w:rsid w:val="005E62A6"/>
    <w:rsid w:val="005E670F"/>
    <w:rsid w:val="005E6DDE"/>
    <w:rsid w:val="005F05B0"/>
    <w:rsid w:val="005F0BD9"/>
    <w:rsid w:val="005F0E10"/>
    <w:rsid w:val="005F0E26"/>
    <w:rsid w:val="005F1237"/>
    <w:rsid w:val="005F1399"/>
    <w:rsid w:val="005F13B2"/>
    <w:rsid w:val="005F1663"/>
    <w:rsid w:val="005F1881"/>
    <w:rsid w:val="005F1BF1"/>
    <w:rsid w:val="005F265F"/>
    <w:rsid w:val="005F275F"/>
    <w:rsid w:val="005F28B3"/>
    <w:rsid w:val="005F2CB1"/>
    <w:rsid w:val="005F3025"/>
    <w:rsid w:val="005F3473"/>
    <w:rsid w:val="005F3C9B"/>
    <w:rsid w:val="005F3D0F"/>
    <w:rsid w:val="005F3F82"/>
    <w:rsid w:val="005F4314"/>
    <w:rsid w:val="005F4EEB"/>
    <w:rsid w:val="005F501E"/>
    <w:rsid w:val="005F512C"/>
    <w:rsid w:val="005F54DC"/>
    <w:rsid w:val="005F59A1"/>
    <w:rsid w:val="005F5F5C"/>
    <w:rsid w:val="005F618C"/>
    <w:rsid w:val="005F70BD"/>
    <w:rsid w:val="005F7E15"/>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350"/>
    <w:rsid w:val="00606AE5"/>
    <w:rsid w:val="00607E51"/>
    <w:rsid w:val="00607FD8"/>
    <w:rsid w:val="00610F1B"/>
    <w:rsid w:val="00611B83"/>
    <w:rsid w:val="0061228C"/>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600"/>
    <w:rsid w:val="006218FB"/>
    <w:rsid w:val="00621940"/>
    <w:rsid w:val="006219AF"/>
    <w:rsid w:val="00622234"/>
    <w:rsid w:val="00623301"/>
    <w:rsid w:val="006234A6"/>
    <w:rsid w:val="00623A29"/>
    <w:rsid w:val="0062427F"/>
    <w:rsid w:val="00624412"/>
    <w:rsid w:val="0062455D"/>
    <w:rsid w:val="00624E32"/>
    <w:rsid w:val="00625DCE"/>
    <w:rsid w:val="00625E5B"/>
    <w:rsid w:val="00626533"/>
    <w:rsid w:val="00626EA2"/>
    <w:rsid w:val="00627504"/>
    <w:rsid w:val="00630001"/>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576"/>
    <w:rsid w:val="00647F40"/>
    <w:rsid w:val="00650AB9"/>
    <w:rsid w:val="00650DCF"/>
    <w:rsid w:val="00652D56"/>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44A7"/>
    <w:rsid w:val="00695E0A"/>
    <w:rsid w:val="00695FC2"/>
    <w:rsid w:val="00696117"/>
    <w:rsid w:val="006966D2"/>
    <w:rsid w:val="00696949"/>
    <w:rsid w:val="00696D26"/>
    <w:rsid w:val="00697052"/>
    <w:rsid w:val="00697A77"/>
    <w:rsid w:val="00697AA3"/>
    <w:rsid w:val="00697ECF"/>
    <w:rsid w:val="006A0FFC"/>
    <w:rsid w:val="006A13DB"/>
    <w:rsid w:val="006A1712"/>
    <w:rsid w:val="006A450A"/>
    <w:rsid w:val="006A46FB"/>
    <w:rsid w:val="006A4A76"/>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82C"/>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6E77"/>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288"/>
    <w:rsid w:val="006F1852"/>
    <w:rsid w:val="006F18C5"/>
    <w:rsid w:val="006F1B70"/>
    <w:rsid w:val="006F3185"/>
    <w:rsid w:val="006F341D"/>
    <w:rsid w:val="006F3620"/>
    <w:rsid w:val="006F3CDE"/>
    <w:rsid w:val="006F3EFB"/>
    <w:rsid w:val="006F3F36"/>
    <w:rsid w:val="006F431B"/>
    <w:rsid w:val="006F43A4"/>
    <w:rsid w:val="006F58D4"/>
    <w:rsid w:val="006F5AFE"/>
    <w:rsid w:val="006F5BBF"/>
    <w:rsid w:val="006F5D53"/>
    <w:rsid w:val="006F60A6"/>
    <w:rsid w:val="006F7C1E"/>
    <w:rsid w:val="00700A9B"/>
    <w:rsid w:val="0070104C"/>
    <w:rsid w:val="00701122"/>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5F11"/>
    <w:rsid w:val="00716138"/>
    <w:rsid w:val="0071628B"/>
    <w:rsid w:val="0071688C"/>
    <w:rsid w:val="00716B4D"/>
    <w:rsid w:val="00717B13"/>
    <w:rsid w:val="00720277"/>
    <w:rsid w:val="007204DF"/>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04"/>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719"/>
    <w:rsid w:val="00745D13"/>
    <w:rsid w:val="00746F08"/>
    <w:rsid w:val="00747BC9"/>
    <w:rsid w:val="00747D8B"/>
    <w:rsid w:val="00750162"/>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58CA"/>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304C"/>
    <w:rsid w:val="00783673"/>
    <w:rsid w:val="00783842"/>
    <w:rsid w:val="007843D5"/>
    <w:rsid w:val="00785490"/>
    <w:rsid w:val="00785709"/>
    <w:rsid w:val="007857D3"/>
    <w:rsid w:val="00785F41"/>
    <w:rsid w:val="007869BE"/>
    <w:rsid w:val="007877B8"/>
    <w:rsid w:val="0078784D"/>
    <w:rsid w:val="00787E00"/>
    <w:rsid w:val="007915CE"/>
    <w:rsid w:val="00791B4E"/>
    <w:rsid w:val="007925EA"/>
    <w:rsid w:val="00793CD8"/>
    <w:rsid w:val="007942A2"/>
    <w:rsid w:val="00794E5D"/>
    <w:rsid w:val="007951D1"/>
    <w:rsid w:val="0079525D"/>
    <w:rsid w:val="00795724"/>
    <w:rsid w:val="00795A56"/>
    <w:rsid w:val="00795B22"/>
    <w:rsid w:val="00795C92"/>
    <w:rsid w:val="00795D78"/>
    <w:rsid w:val="00796231"/>
    <w:rsid w:val="00797745"/>
    <w:rsid w:val="00797D34"/>
    <w:rsid w:val="007A0659"/>
    <w:rsid w:val="007A0B89"/>
    <w:rsid w:val="007A0DF6"/>
    <w:rsid w:val="007A1CB3"/>
    <w:rsid w:val="007A306F"/>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787"/>
    <w:rsid w:val="00803A5D"/>
    <w:rsid w:val="00803E76"/>
    <w:rsid w:val="00803FAE"/>
    <w:rsid w:val="00804F20"/>
    <w:rsid w:val="00804F7C"/>
    <w:rsid w:val="0080605F"/>
    <w:rsid w:val="00806355"/>
    <w:rsid w:val="00806451"/>
    <w:rsid w:val="0080657E"/>
    <w:rsid w:val="0080677C"/>
    <w:rsid w:val="00806F68"/>
    <w:rsid w:val="00807786"/>
    <w:rsid w:val="00807C4C"/>
    <w:rsid w:val="00807D52"/>
    <w:rsid w:val="00807F20"/>
    <w:rsid w:val="0081030C"/>
    <w:rsid w:val="00810950"/>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1E2"/>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3AC"/>
    <w:rsid w:val="008418E1"/>
    <w:rsid w:val="00841CE3"/>
    <w:rsid w:val="008429D0"/>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B4"/>
    <w:rsid w:val="008776F2"/>
    <w:rsid w:val="008778B7"/>
    <w:rsid w:val="00877F18"/>
    <w:rsid w:val="00880032"/>
    <w:rsid w:val="0088030B"/>
    <w:rsid w:val="0088139C"/>
    <w:rsid w:val="00881614"/>
    <w:rsid w:val="00881A12"/>
    <w:rsid w:val="00881BD7"/>
    <w:rsid w:val="0088205D"/>
    <w:rsid w:val="00882393"/>
    <w:rsid w:val="008834E8"/>
    <w:rsid w:val="00885BD5"/>
    <w:rsid w:val="008866C7"/>
    <w:rsid w:val="00890223"/>
    <w:rsid w:val="008903DD"/>
    <w:rsid w:val="008913C8"/>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33AD"/>
    <w:rsid w:val="008A44B8"/>
    <w:rsid w:val="008A46E5"/>
    <w:rsid w:val="008A51A8"/>
    <w:rsid w:val="008A5484"/>
    <w:rsid w:val="008A54C7"/>
    <w:rsid w:val="008A5547"/>
    <w:rsid w:val="008A56E2"/>
    <w:rsid w:val="008A5EF6"/>
    <w:rsid w:val="008A6840"/>
    <w:rsid w:val="008A742A"/>
    <w:rsid w:val="008A77D8"/>
    <w:rsid w:val="008B0483"/>
    <w:rsid w:val="008B05F9"/>
    <w:rsid w:val="008B0742"/>
    <w:rsid w:val="008B0B53"/>
    <w:rsid w:val="008B0D21"/>
    <w:rsid w:val="008B120C"/>
    <w:rsid w:val="008B130F"/>
    <w:rsid w:val="008B16D7"/>
    <w:rsid w:val="008B1C4F"/>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1668"/>
    <w:rsid w:val="008D1FC8"/>
    <w:rsid w:val="008D269F"/>
    <w:rsid w:val="008D2C09"/>
    <w:rsid w:val="008D34F1"/>
    <w:rsid w:val="008D39D8"/>
    <w:rsid w:val="008D3D25"/>
    <w:rsid w:val="008D46F3"/>
    <w:rsid w:val="008D560F"/>
    <w:rsid w:val="008D5BE4"/>
    <w:rsid w:val="008D6008"/>
    <w:rsid w:val="008D643B"/>
    <w:rsid w:val="008D6D1A"/>
    <w:rsid w:val="008D7119"/>
    <w:rsid w:val="008D7EE4"/>
    <w:rsid w:val="008E03B2"/>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3CB"/>
    <w:rsid w:val="00900FA3"/>
    <w:rsid w:val="0090100F"/>
    <w:rsid w:val="00902350"/>
    <w:rsid w:val="00902696"/>
    <w:rsid w:val="00902A4F"/>
    <w:rsid w:val="0090319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0F21"/>
    <w:rsid w:val="00911CA0"/>
    <w:rsid w:val="00911DFB"/>
    <w:rsid w:val="00913776"/>
    <w:rsid w:val="009138FB"/>
    <w:rsid w:val="009139D9"/>
    <w:rsid w:val="0091432C"/>
    <w:rsid w:val="0091488F"/>
    <w:rsid w:val="00914AD8"/>
    <w:rsid w:val="00915297"/>
    <w:rsid w:val="00916079"/>
    <w:rsid w:val="0091690C"/>
    <w:rsid w:val="00916E1E"/>
    <w:rsid w:val="00916FCC"/>
    <w:rsid w:val="00917170"/>
    <w:rsid w:val="00917CE9"/>
    <w:rsid w:val="00920BF2"/>
    <w:rsid w:val="00921D86"/>
    <w:rsid w:val="00922010"/>
    <w:rsid w:val="009231A6"/>
    <w:rsid w:val="00923AFE"/>
    <w:rsid w:val="00924A33"/>
    <w:rsid w:val="00924B46"/>
    <w:rsid w:val="00925DAA"/>
    <w:rsid w:val="0092645C"/>
    <w:rsid w:val="00927D85"/>
    <w:rsid w:val="009305EA"/>
    <w:rsid w:val="00931196"/>
    <w:rsid w:val="009316C9"/>
    <w:rsid w:val="00931BD9"/>
    <w:rsid w:val="00932336"/>
    <w:rsid w:val="0093233C"/>
    <w:rsid w:val="00933142"/>
    <w:rsid w:val="00933868"/>
    <w:rsid w:val="0093466B"/>
    <w:rsid w:val="00934C28"/>
    <w:rsid w:val="00934FE5"/>
    <w:rsid w:val="00935FBA"/>
    <w:rsid w:val="009368F3"/>
    <w:rsid w:val="00936ACF"/>
    <w:rsid w:val="00936D4E"/>
    <w:rsid w:val="009373DA"/>
    <w:rsid w:val="0093793F"/>
    <w:rsid w:val="00937C07"/>
    <w:rsid w:val="00937F2A"/>
    <w:rsid w:val="00941636"/>
    <w:rsid w:val="00941F60"/>
    <w:rsid w:val="00941F89"/>
    <w:rsid w:val="00943272"/>
    <w:rsid w:val="00943346"/>
    <w:rsid w:val="009434A6"/>
    <w:rsid w:val="00943742"/>
    <w:rsid w:val="009446B7"/>
    <w:rsid w:val="009447A9"/>
    <w:rsid w:val="009447EC"/>
    <w:rsid w:val="00944B7A"/>
    <w:rsid w:val="00945C05"/>
    <w:rsid w:val="00946531"/>
    <w:rsid w:val="00946945"/>
    <w:rsid w:val="00947225"/>
    <w:rsid w:val="00947713"/>
    <w:rsid w:val="00950DA8"/>
    <w:rsid w:val="00950DE7"/>
    <w:rsid w:val="00951C4B"/>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57C30"/>
    <w:rsid w:val="009601EC"/>
    <w:rsid w:val="00960A11"/>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4508"/>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5569"/>
    <w:rsid w:val="009C6625"/>
    <w:rsid w:val="009C731D"/>
    <w:rsid w:val="009C77CD"/>
    <w:rsid w:val="009D12EA"/>
    <w:rsid w:val="009D1ED4"/>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4E0"/>
    <w:rsid w:val="009F1B2B"/>
    <w:rsid w:val="009F30AA"/>
    <w:rsid w:val="009F344F"/>
    <w:rsid w:val="009F3987"/>
    <w:rsid w:val="009F41BD"/>
    <w:rsid w:val="009F441D"/>
    <w:rsid w:val="009F4FE2"/>
    <w:rsid w:val="009F5EBF"/>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000"/>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4825"/>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67C"/>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0B1"/>
    <w:rsid w:val="00A605A7"/>
    <w:rsid w:val="00A61499"/>
    <w:rsid w:val="00A62277"/>
    <w:rsid w:val="00A62A77"/>
    <w:rsid w:val="00A63483"/>
    <w:rsid w:val="00A654C3"/>
    <w:rsid w:val="00A657D7"/>
    <w:rsid w:val="00A660AC"/>
    <w:rsid w:val="00A66567"/>
    <w:rsid w:val="00A6695B"/>
    <w:rsid w:val="00A66E55"/>
    <w:rsid w:val="00A67664"/>
    <w:rsid w:val="00A67E6C"/>
    <w:rsid w:val="00A70E65"/>
    <w:rsid w:val="00A71B99"/>
    <w:rsid w:val="00A7368D"/>
    <w:rsid w:val="00A739D0"/>
    <w:rsid w:val="00A746B4"/>
    <w:rsid w:val="00A74882"/>
    <w:rsid w:val="00A74F35"/>
    <w:rsid w:val="00A75003"/>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3F2A"/>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3DC1"/>
    <w:rsid w:val="00B05084"/>
    <w:rsid w:val="00B054B4"/>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34E5"/>
    <w:rsid w:val="00B23AA4"/>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1CDD"/>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4047"/>
    <w:rsid w:val="00B551B3"/>
    <w:rsid w:val="00B555C1"/>
    <w:rsid w:val="00B55E89"/>
    <w:rsid w:val="00B56936"/>
    <w:rsid w:val="00B609C8"/>
    <w:rsid w:val="00B60CC2"/>
    <w:rsid w:val="00B60D8B"/>
    <w:rsid w:val="00B615DA"/>
    <w:rsid w:val="00B61D26"/>
    <w:rsid w:val="00B62464"/>
    <w:rsid w:val="00B6253B"/>
    <w:rsid w:val="00B62972"/>
    <w:rsid w:val="00B62B00"/>
    <w:rsid w:val="00B6329B"/>
    <w:rsid w:val="00B632E1"/>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D70"/>
    <w:rsid w:val="00B77E97"/>
    <w:rsid w:val="00B80723"/>
    <w:rsid w:val="00B81A6C"/>
    <w:rsid w:val="00B82630"/>
    <w:rsid w:val="00B8538C"/>
    <w:rsid w:val="00B85688"/>
    <w:rsid w:val="00B85DE5"/>
    <w:rsid w:val="00B860FB"/>
    <w:rsid w:val="00B8620A"/>
    <w:rsid w:val="00B869D5"/>
    <w:rsid w:val="00B86B0E"/>
    <w:rsid w:val="00B87522"/>
    <w:rsid w:val="00B90737"/>
    <w:rsid w:val="00B90F73"/>
    <w:rsid w:val="00B914B1"/>
    <w:rsid w:val="00B9177C"/>
    <w:rsid w:val="00B92B31"/>
    <w:rsid w:val="00B92B77"/>
    <w:rsid w:val="00B93377"/>
    <w:rsid w:val="00B93B59"/>
    <w:rsid w:val="00B9406A"/>
    <w:rsid w:val="00B948EE"/>
    <w:rsid w:val="00B94CD1"/>
    <w:rsid w:val="00B9552E"/>
    <w:rsid w:val="00B96135"/>
    <w:rsid w:val="00B962A5"/>
    <w:rsid w:val="00B96354"/>
    <w:rsid w:val="00B966D4"/>
    <w:rsid w:val="00B969F5"/>
    <w:rsid w:val="00B97102"/>
    <w:rsid w:val="00B97180"/>
    <w:rsid w:val="00BA0D16"/>
    <w:rsid w:val="00BA112F"/>
    <w:rsid w:val="00BA131A"/>
    <w:rsid w:val="00BA203D"/>
    <w:rsid w:val="00BA2280"/>
    <w:rsid w:val="00BA2A08"/>
    <w:rsid w:val="00BA36D0"/>
    <w:rsid w:val="00BA37AA"/>
    <w:rsid w:val="00BA37E0"/>
    <w:rsid w:val="00BA482F"/>
    <w:rsid w:val="00BA56D2"/>
    <w:rsid w:val="00BA76E0"/>
    <w:rsid w:val="00BB09DF"/>
    <w:rsid w:val="00BB2A25"/>
    <w:rsid w:val="00BB2A7E"/>
    <w:rsid w:val="00BB2EE5"/>
    <w:rsid w:val="00BB414A"/>
    <w:rsid w:val="00BB4463"/>
    <w:rsid w:val="00BB51E9"/>
    <w:rsid w:val="00BB7AC5"/>
    <w:rsid w:val="00BC013D"/>
    <w:rsid w:val="00BC06BF"/>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5FBA"/>
    <w:rsid w:val="00BF60DA"/>
    <w:rsid w:val="00BF74C7"/>
    <w:rsid w:val="00C00694"/>
    <w:rsid w:val="00C00BD3"/>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CE0"/>
    <w:rsid w:val="00C33E8A"/>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B19"/>
    <w:rsid w:val="00C70C39"/>
    <w:rsid w:val="00C715DB"/>
    <w:rsid w:val="00C718BC"/>
    <w:rsid w:val="00C71D8B"/>
    <w:rsid w:val="00C72735"/>
    <w:rsid w:val="00C72B36"/>
    <w:rsid w:val="00C72EF4"/>
    <w:rsid w:val="00C73B8D"/>
    <w:rsid w:val="00C73FF0"/>
    <w:rsid w:val="00C740B7"/>
    <w:rsid w:val="00C7430B"/>
    <w:rsid w:val="00C75D2F"/>
    <w:rsid w:val="00C767BE"/>
    <w:rsid w:val="00C76E3C"/>
    <w:rsid w:val="00C808E9"/>
    <w:rsid w:val="00C81568"/>
    <w:rsid w:val="00C81861"/>
    <w:rsid w:val="00C81A4A"/>
    <w:rsid w:val="00C82B54"/>
    <w:rsid w:val="00C82B79"/>
    <w:rsid w:val="00C82BB0"/>
    <w:rsid w:val="00C83147"/>
    <w:rsid w:val="00C83DFE"/>
    <w:rsid w:val="00C844A2"/>
    <w:rsid w:val="00C84584"/>
    <w:rsid w:val="00C84B86"/>
    <w:rsid w:val="00C8500D"/>
    <w:rsid w:val="00C85E2C"/>
    <w:rsid w:val="00C874E6"/>
    <w:rsid w:val="00C8786D"/>
    <w:rsid w:val="00C87EE9"/>
    <w:rsid w:val="00C9027A"/>
    <w:rsid w:val="00C9068E"/>
    <w:rsid w:val="00C90B8D"/>
    <w:rsid w:val="00C916A4"/>
    <w:rsid w:val="00C92603"/>
    <w:rsid w:val="00C92697"/>
    <w:rsid w:val="00C92C2F"/>
    <w:rsid w:val="00C92D38"/>
    <w:rsid w:val="00C93599"/>
    <w:rsid w:val="00C93BAE"/>
    <w:rsid w:val="00C93C4B"/>
    <w:rsid w:val="00C944AB"/>
    <w:rsid w:val="00C953E0"/>
    <w:rsid w:val="00C95B40"/>
    <w:rsid w:val="00C96779"/>
    <w:rsid w:val="00C97D16"/>
    <w:rsid w:val="00CA155D"/>
    <w:rsid w:val="00CA1ED8"/>
    <w:rsid w:val="00CA2483"/>
    <w:rsid w:val="00CA2D46"/>
    <w:rsid w:val="00CA33F2"/>
    <w:rsid w:val="00CA37D6"/>
    <w:rsid w:val="00CA408E"/>
    <w:rsid w:val="00CA4912"/>
    <w:rsid w:val="00CA4B4B"/>
    <w:rsid w:val="00CA4F4B"/>
    <w:rsid w:val="00CA6401"/>
    <w:rsid w:val="00CA6B9A"/>
    <w:rsid w:val="00CA771D"/>
    <w:rsid w:val="00CB00AD"/>
    <w:rsid w:val="00CB0CAB"/>
    <w:rsid w:val="00CB0EA6"/>
    <w:rsid w:val="00CB1302"/>
    <w:rsid w:val="00CB1736"/>
    <w:rsid w:val="00CB17D6"/>
    <w:rsid w:val="00CB1F63"/>
    <w:rsid w:val="00CB23D2"/>
    <w:rsid w:val="00CB2F57"/>
    <w:rsid w:val="00CB3AAD"/>
    <w:rsid w:val="00CB4738"/>
    <w:rsid w:val="00CB47B8"/>
    <w:rsid w:val="00CB568E"/>
    <w:rsid w:val="00CB7170"/>
    <w:rsid w:val="00CB71BD"/>
    <w:rsid w:val="00CB7958"/>
    <w:rsid w:val="00CB799E"/>
    <w:rsid w:val="00CB7ADF"/>
    <w:rsid w:val="00CC03D0"/>
    <w:rsid w:val="00CC040E"/>
    <w:rsid w:val="00CC1040"/>
    <w:rsid w:val="00CC111F"/>
    <w:rsid w:val="00CC1BF7"/>
    <w:rsid w:val="00CC2011"/>
    <w:rsid w:val="00CC281C"/>
    <w:rsid w:val="00CC3EA0"/>
    <w:rsid w:val="00CC4522"/>
    <w:rsid w:val="00CC4601"/>
    <w:rsid w:val="00CC5500"/>
    <w:rsid w:val="00CC7034"/>
    <w:rsid w:val="00CC7B07"/>
    <w:rsid w:val="00CC7B45"/>
    <w:rsid w:val="00CD004C"/>
    <w:rsid w:val="00CD1188"/>
    <w:rsid w:val="00CD2691"/>
    <w:rsid w:val="00CD2ED1"/>
    <w:rsid w:val="00CD2F2C"/>
    <w:rsid w:val="00CD331C"/>
    <w:rsid w:val="00CD337B"/>
    <w:rsid w:val="00CD33C8"/>
    <w:rsid w:val="00CD463E"/>
    <w:rsid w:val="00CD4AFD"/>
    <w:rsid w:val="00CD4FD6"/>
    <w:rsid w:val="00CD542A"/>
    <w:rsid w:val="00CD5C7A"/>
    <w:rsid w:val="00CE0424"/>
    <w:rsid w:val="00CE10CB"/>
    <w:rsid w:val="00CE21B9"/>
    <w:rsid w:val="00CE2688"/>
    <w:rsid w:val="00CE27C1"/>
    <w:rsid w:val="00CE2F63"/>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2C1"/>
    <w:rsid w:val="00D02520"/>
    <w:rsid w:val="00D02C0E"/>
    <w:rsid w:val="00D0349B"/>
    <w:rsid w:val="00D046CD"/>
    <w:rsid w:val="00D04CDB"/>
    <w:rsid w:val="00D04EDC"/>
    <w:rsid w:val="00D05DFA"/>
    <w:rsid w:val="00D06567"/>
    <w:rsid w:val="00D06B5A"/>
    <w:rsid w:val="00D06C40"/>
    <w:rsid w:val="00D0742D"/>
    <w:rsid w:val="00D10249"/>
    <w:rsid w:val="00D106C4"/>
    <w:rsid w:val="00D106F7"/>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54F"/>
    <w:rsid w:val="00D25216"/>
    <w:rsid w:val="00D2531E"/>
    <w:rsid w:val="00D25C57"/>
    <w:rsid w:val="00D30471"/>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58F"/>
    <w:rsid w:val="00D97590"/>
    <w:rsid w:val="00DA0D4E"/>
    <w:rsid w:val="00DA0FDC"/>
    <w:rsid w:val="00DA1421"/>
    <w:rsid w:val="00DA1684"/>
    <w:rsid w:val="00DA199C"/>
    <w:rsid w:val="00DA1B30"/>
    <w:rsid w:val="00DA2035"/>
    <w:rsid w:val="00DA2FE4"/>
    <w:rsid w:val="00DA305E"/>
    <w:rsid w:val="00DA3669"/>
    <w:rsid w:val="00DA45C0"/>
    <w:rsid w:val="00DA4C4F"/>
    <w:rsid w:val="00DA5417"/>
    <w:rsid w:val="00DA5432"/>
    <w:rsid w:val="00DA56E8"/>
    <w:rsid w:val="00DA6DC8"/>
    <w:rsid w:val="00DB03D2"/>
    <w:rsid w:val="00DB0653"/>
    <w:rsid w:val="00DB078B"/>
    <w:rsid w:val="00DB0A9F"/>
    <w:rsid w:val="00DB1361"/>
    <w:rsid w:val="00DB2091"/>
    <w:rsid w:val="00DB2D12"/>
    <w:rsid w:val="00DB3185"/>
    <w:rsid w:val="00DB377D"/>
    <w:rsid w:val="00DB3FD0"/>
    <w:rsid w:val="00DB404D"/>
    <w:rsid w:val="00DB463C"/>
    <w:rsid w:val="00DB5F1F"/>
    <w:rsid w:val="00DB6874"/>
    <w:rsid w:val="00DB6DB1"/>
    <w:rsid w:val="00DB74AC"/>
    <w:rsid w:val="00DB7652"/>
    <w:rsid w:val="00DB7825"/>
    <w:rsid w:val="00DB7F51"/>
    <w:rsid w:val="00DC09A5"/>
    <w:rsid w:val="00DC0F09"/>
    <w:rsid w:val="00DC120C"/>
    <w:rsid w:val="00DC26DD"/>
    <w:rsid w:val="00DC2CB7"/>
    <w:rsid w:val="00DC2D36"/>
    <w:rsid w:val="00DC2D88"/>
    <w:rsid w:val="00DC3113"/>
    <w:rsid w:val="00DC3EAA"/>
    <w:rsid w:val="00DC489D"/>
    <w:rsid w:val="00DC4BFA"/>
    <w:rsid w:val="00DC4CE4"/>
    <w:rsid w:val="00DC53EF"/>
    <w:rsid w:val="00DC58F8"/>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909"/>
    <w:rsid w:val="00E07A51"/>
    <w:rsid w:val="00E1044B"/>
    <w:rsid w:val="00E105A6"/>
    <w:rsid w:val="00E110E7"/>
    <w:rsid w:val="00E113AA"/>
    <w:rsid w:val="00E1148A"/>
    <w:rsid w:val="00E11736"/>
    <w:rsid w:val="00E11B20"/>
    <w:rsid w:val="00E11BC6"/>
    <w:rsid w:val="00E11DCC"/>
    <w:rsid w:val="00E11F0E"/>
    <w:rsid w:val="00E13731"/>
    <w:rsid w:val="00E14DFB"/>
    <w:rsid w:val="00E151B0"/>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682A"/>
    <w:rsid w:val="00E27A2F"/>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886"/>
    <w:rsid w:val="00E46A57"/>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4B0C"/>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5846"/>
    <w:rsid w:val="00E96B19"/>
    <w:rsid w:val="00E97663"/>
    <w:rsid w:val="00EA14AA"/>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0CB4"/>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9E3"/>
    <w:rsid w:val="00EF7C88"/>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4C1E"/>
    <w:rsid w:val="00F1532A"/>
    <w:rsid w:val="00F154F8"/>
    <w:rsid w:val="00F157CD"/>
    <w:rsid w:val="00F15994"/>
    <w:rsid w:val="00F15FA5"/>
    <w:rsid w:val="00F16CDF"/>
    <w:rsid w:val="00F17172"/>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3DD"/>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65DA"/>
    <w:rsid w:val="00F96985"/>
    <w:rsid w:val="00F96CAE"/>
    <w:rsid w:val="00F97537"/>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184C"/>
    <w:rsid w:val="00FC19CD"/>
    <w:rsid w:val="00FC1BC6"/>
    <w:rsid w:val="00FC21FA"/>
    <w:rsid w:val="00FC4594"/>
    <w:rsid w:val="00FC48C3"/>
    <w:rsid w:val="00FC49E6"/>
    <w:rsid w:val="00FC57AA"/>
    <w:rsid w:val="00FC59D1"/>
    <w:rsid w:val="00FC6476"/>
    <w:rsid w:val="00FC6E7A"/>
    <w:rsid w:val="00FC7429"/>
    <w:rsid w:val="00FD07F6"/>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701"/>
    <w:rsid w:val="00FD689B"/>
    <w:rsid w:val="00FD74DB"/>
    <w:rsid w:val="00FD7660"/>
    <w:rsid w:val="00FE0655"/>
    <w:rsid w:val="00FE08D3"/>
    <w:rsid w:val="00FE09F1"/>
    <w:rsid w:val="00FE0E12"/>
    <w:rsid w:val="00FE2365"/>
    <w:rsid w:val="00FE37D7"/>
    <w:rsid w:val="00FE3827"/>
    <w:rsid w:val="00FE464A"/>
    <w:rsid w:val="00FE4C7B"/>
    <w:rsid w:val="00FE51BD"/>
    <w:rsid w:val="00FE5444"/>
    <w:rsid w:val="00FE5A81"/>
    <w:rsid w:val="00FE6593"/>
    <w:rsid w:val="00FE711B"/>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550B"/>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2">
    <w:name w:val="List 4"/>
    <w:basedOn w:val="31"/>
    <w:rsid w:val="00910A74"/>
    <w:pPr>
      <w:ind w:left="1418"/>
    </w:pPr>
  </w:style>
  <w:style w:type="paragraph" w:styleId="51">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rsid w:val="008B0742"/>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222</TotalTime>
  <Pages>2</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张鑫</cp:lastModifiedBy>
  <cp:revision>87</cp:revision>
  <cp:lastPrinted>2008-01-31T00:09:00Z</cp:lastPrinted>
  <dcterms:created xsi:type="dcterms:W3CDTF">2025-02-07T02:12:00Z</dcterms:created>
  <dcterms:modified xsi:type="dcterms:W3CDTF">2025-05-07T07:39:00Z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