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3223" w14:textId="0124BD79" w:rsidR="00A96EAA" w:rsidRPr="00BE16B0"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eastAsia="ja-JP"/>
        </w:rPr>
      </w:pPr>
      <w:r w:rsidRPr="00BE16B0">
        <w:rPr>
          <w:rFonts w:ascii="Arial" w:eastAsia="MS Mincho" w:hAnsi="Arial" w:cs="Arial"/>
          <w:b/>
          <w:bCs/>
          <w:noProof/>
          <w:sz w:val="20"/>
          <w:szCs w:val="20"/>
        </w:rPr>
        <w:t>3GPP TSG RAN WG2</w:t>
      </w:r>
      <w:r w:rsidRPr="00BE16B0">
        <w:rPr>
          <w:rFonts w:ascii="Arial" w:eastAsia="MS Mincho" w:hAnsi="Arial" w:cs="Arial"/>
          <w:b/>
          <w:bCs/>
          <w:noProof/>
          <w:sz w:val="20"/>
          <w:szCs w:val="20"/>
          <w:lang w:eastAsia="ja-JP"/>
        </w:rPr>
        <w:t xml:space="preserve"> #12</w:t>
      </w:r>
      <w:r w:rsidR="007E6835" w:rsidRPr="00BE16B0">
        <w:rPr>
          <w:rFonts w:ascii="Arial" w:eastAsia="MS Mincho" w:hAnsi="Arial" w:cs="Arial"/>
          <w:b/>
          <w:bCs/>
          <w:noProof/>
          <w:sz w:val="20"/>
          <w:szCs w:val="20"/>
          <w:lang w:eastAsia="ja-JP"/>
        </w:rPr>
        <w:t>9</w:t>
      </w:r>
      <w:r w:rsidR="00CD35DB" w:rsidRPr="00BE16B0">
        <w:rPr>
          <w:rFonts w:ascii="Arial" w:eastAsia="MS Mincho" w:hAnsi="Arial" w:cs="Arial"/>
          <w:b/>
          <w:bCs/>
          <w:noProof/>
          <w:sz w:val="20"/>
          <w:szCs w:val="20"/>
          <w:lang w:eastAsia="ja-JP"/>
        </w:rPr>
        <w:t>-bis</w:t>
      </w:r>
      <w:r w:rsidRPr="00BE16B0">
        <w:rPr>
          <w:rFonts w:ascii="Arial" w:eastAsia="MS Mincho" w:hAnsi="Arial" w:cs="Arial"/>
          <w:b/>
          <w:bCs/>
          <w:noProof/>
          <w:sz w:val="20"/>
          <w:szCs w:val="20"/>
          <w:lang w:eastAsia="ja-JP"/>
        </w:rPr>
        <w:tab/>
      </w:r>
      <w:r w:rsidR="00DD7765" w:rsidRPr="00BE16B0">
        <w:rPr>
          <w:rFonts w:ascii="Arial" w:eastAsia="MS Mincho" w:hAnsi="Arial" w:cs="Arial"/>
          <w:b/>
          <w:bCs/>
          <w:noProof/>
          <w:sz w:val="20"/>
          <w:szCs w:val="20"/>
          <w:lang w:eastAsia="ja-JP"/>
        </w:rPr>
        <w:t>R2-25</w:t>
      </w:r>
      <w:r w:rsidR="0054743C">
        <w:rPr>
          <w:rFonts w:ascii="Arial" w:eastAsia="MS Mincho" w:hAnsi="Arial" w:cs="Arial"/>
          <w:b/>
          <w:bCs/>
          <w:noProof/>
          <w:sz w:val="20"/>
          <w:szCs w:val="20"/>
          <w:lang w:eastAsia="ja-JP"/>
        </w:rPr>
        <w:t>03496</w:t>
      </w:r>
    </w:p>
    <w:p w14:paraId="243B3601" w14:textId="1FF06B23" w:rsidR="00C952D8" w:rsidRPr="008A1CF9" w:rsidRDefault="00EC6025" w:rsidP="00C952D8">
      <w:pPr>
        <w:widowControl w:val="0"/>
        <w:tabs>
          <w:tab w:val="left" w:pos="1701"/>
          <w:tab w:val="right" w:pos="9072"/>
          <w:tab w:val="right" w:pos="10206"/>
        </w:tabs>
        <w:spacing w:after="0" w:line="240" w:lineRule="auto"/>
        <w:rPr>
          <w:rFonts w:ascii="Arial" w:eastAsia="Yu Mincho" w:hAnsi="Arial" w:cs="Times New Roman"/>
          <w:b/>
          <w:sz w:val="20"/>
          <w:szCs w:val="20"/>
          <w:lang w:val="en-GB"/>
        </w:rPr>
      </w:pPr>
      <w:r w:rsidRPr="008A1CF9">
        <w:rPr>
          <w:rFonts w:ascii="Arial" w:eastAsia="MS Mincho" w:hAnsi="Arial" w:cs="Arial"/>
          <w:b/>
          <w:bCs/>
          <w:sz w:val="20"/>
          <w:szCs w:val="20"/>
          <w:lang w:val="en-GB" w:eastAsia="ja-JP"/>
        </w:rPr>
        <w:t>St. Julian’s</w:t>
      </w:r>
      <w:r w:rsidR="007E6835" w:rsidRPr="008A1CF9">
        <w:rPr>
          <w:rFonts w:ascii="Arial" w:eastAsia="MS Mincho" w:hAnsi="Arial" w:cs="Arial"/>
          <w:b/>
          <w:bCs/>
          <w:sz w:val="20"/>
          <w:szCs w:val="20"/>
          <w:lang w:val="en-GB" w:eastAsia="ja-JP"/>
        </w:rPr>
        <w:t xml:space="preserve">, </w:t>
      </w:r>
      <w:r w:rsidR="00837415" w:rsidRPr="008A1CF9">
        <w:rPr>
          <w:rFonts w:ascii="Arial" w:eastAsia="MS Mincho" w:hAnsi="Arial" w:cs="Arial"/>
          <w:b/>
          <w:bCs/>
          <w:sz w:val="20"/>
          <w:szCs w:val="20"/>
          <w:lang w:val="en-GB" w:eastAsia="ja-JP"/>
        </w:rPr>
        <w:t>Malta</w:t>
      </w:r>
      <w:r w:rsidR="0054079A" w:rsidRPr="008A1CF9">
        <w:rPr>
          <w:rFonts w:ascii="Arial" w:eastAsia="MS Mincho" w:hAnsi="Arial" w:cs="Arial"/>
          <w:b/>
          <w:bCs/>
          <w:sz w:val="20"/>
          <w:szCs w:val="20"/>
          <w:lang w:val="en-GB" w:eastAsia="ja-JP"/>
        </w:rPr>
        <w:t xml:space="preserve">, </w:t>
      </w:r>
      <w:r w:rsidR="00837415" w:rsidRPr="008A1CF9">
        <w:rPr>
          <w:rFonts w:ascii="Arial" w:eastAsia="MS Mincho" w:hAnsi="Arial" w:cs="Arial"/>
          <w:b/>
          <w:bCs/>
          <w:sz w:val="20"/>
          <w:szCs w:val="20"/>
          <w:lang w:val="en-GB" w:eastAsia="ja-JP"/>
        </w:rPr>
        <w:t>May</w:t>
      </w:r>
      <w:r w:rsidR="00F70186" w:rsidRPr="008A1CF9">
        <w:rPr>
          <w:rFonts w:ascii="Arial" w:eastAsia="MS Mincho" w:hAnsi="Arial" w:cs="Arial"/>
          <w:b/>
          <w:bCs/>
          <w:sz w:val="20"/>
          <w:szCs w:val="20"/>
          <w:lang w:val="en-GB" w:eastAsia="ja-JP"/>
        </w:rPr>
        <w:t xml:space="preserve"> </w:t>
      </w:r>
      <w:r w:rsidR="00687ED7" w:rsidRPr="008A1CF9">
        <w:rPr>
          <w:rFonts w:ascii="Arial" w:eastAsia="MS Mincho" w:hAnsi="Arial" w:cs="Arial"/>
          <w:b/>
          <w:bCs/>
          <w:sz w:val="20"/>
          <w:szCs w:val="20"/>
          <w:lang w:val="en-GB" w:eastAsia="ja-JP"/>
        </w:rPr>
        <w:t>19</w:t>
      </w:r>
      <w:r w:rsidR="00CD35DB" w:rsidRPr="008A1CF9">
        <w:rPr>
          <w:rFonts w:ascii="Arial" w:eastAsia="MS Mincho" w:hAnsi="Arial" w:cs="Arial"/>
          <w:b/>
          <w:bCs/>
          <w:sz w:val="20"/>
          <w:szCs w:val="20"/>
          <w:vertAlign w:val="superscript"/>
          <w:lang w:val="en-GB" w:eastAsia="ja-JP"/>
        </w:rPr>
        <w:t>th</w:t>
      </w:r>
      <w:r w:rsidR="00CD35DB" w:rsidRPr="008A1CF9">
        <w:rPr>
          <w:rFonts w:ascii="Arial" w:eastAsia="MS Mincho" w:hAnsi="Arial" w:cs="Arial"/>
          <w:b/>
          <w:bCs/>
          <w:sz w:val="20"/>
          <w:szCs w:val="20"/>
          <w:lang w:val="en-GB" w:eastAsia="ja-JP"/>
        </w:rPr>
        <w:t xml:space="preserve"> - </w:t>
      </w:r>
      <w:r w:rsidR="00687ED7" w:rsidRPr="008A1CF9">
        <w:rPr>
          <w:rFonts w:ascii="Arial" w:eastAsia="MS Mincho" w:hAnsi="Arial" w:cs="Arial"/>
          <w:b/>
          <w:bCs/>
          <w:sz w:val="20"/>
          <w:szCs w:val="20"/>
          <w:lang w:val="en-GB" w:eastAsia="ja-JP"/>
        </w:rPr>
        <w:t>23</w:t>
      </w:r>
      <w:r w:rsidR="00687ED7" w:rsidRPr="008A1CF9">
        <w:rPr>
          <w:rFonts w:ascii="Arial" w:eastAsia="MS Mincho" w:hAnsi="Arial" w:cs="Arial"/>
          <w:b/>
          <w:bCs/>
          <w:sz w:val="20"/>
          <w:szCs w:val="20"/>
          <w:vertAlign w:val="superscript"/>
          <w:lang w:val="en-GB" w:eastAsia="ja-JP"/>
        </w:rPr>
        <w:t>rd</w:t>
      </w:r>
      <w:r w:rsidR="00910774" w:rsidRPr="008A1CF9">
        <w:rPr>
          <w:rFonts w:ascii="Arial" w:eastAsia="MS Mincho" w:hAnsi="Arial" w:cs="Arial"/>
          <w:b/>
          <w:bCs/>
          <w:sz w:val="20"/>
          <w:szCs w:val="20"/>
          <w:lang w:val="en-GB" w:eastAsia="ja-JP"/>
        </w:rPr>
        <w:t>,</w:t>
      </w:r>
      <w:r w:rsidR="00C952D8" w:rsidRPr="008A1CF9">
        <w:rPr>
          <w:rFonts w:ascii="Arial" w:eastAsia="MS Mincho" w:hAnsi="Arial" w:cs="Arial"/>
          <w:b/>
          <w:bCs/>
          <w:sz w:val="20"/>
          <w:szCs w:val="20"/>
          <w:lang w:val="en-GB" w:eastAsia="ja-JP"/>
        </w:rPr>
        <w:t xml:space="preserve"> 202</w:t>
      </w:r>
      <w:r w:rsidR="007E6835" w:rsidRPr="008A1CF9">
        <w:rPr>
          <w:rFonts w:ascii="Arial" w:eastAsia="MS Mincho" w:hAnsi="Arial" w:cs="Arial"/>
          <w:b/>
          <w:bCs/>
          <w:sz w:val="20"/>
          <w:szCs w:val="20"/>
          <w:lang w:val="en-GB" w:eastAsia="ja-JP"/>
        </w:rPr>
        <w:t>5</w:t>
      </w:r>
    </w:p>
    <w:p w14:paraId="0E938B2D" w14:textId="77777777" w:rsidR="00C952D8" w:rsidRPr="008A1CF9"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GB" w:eastAsia="ja-JP"/>
        </w:rPr>
      </w:pPr>
    </w:p>
    <w:p w14:paraId="4D4EFA6A" w14:textId="77777777" w:rsidR="00C952D8" w:rsidRPr="008A1CF9"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8A1CF9">
        <w:rPr>
          <w:rFonts w:ascii="Arial" w:eastAsia="Batang" w:hAnsi="Arial" w:cs="Times New Roman"/>
          <w:b/>
          <w:sz w:val="20"/>
          <w:szCs w:val="20"/>
          <w:lang w:val="en-GB"/>
        </w:rPr>
        <w:t>Source:</w:t>
      </w:r>
      <w:r w:rsidRPr="008A1CF9">
        <w:rPr>
          <w:rFonts w:ascii="Arial" w:eastAsia="Batang" w:hAnsi="Arial" w:cs="Times New Roman"/>
          <w:b/>
          <w:sz w:val="20"/>
          <w:szCs w:val="20"/>
          <w:lang w:val="en-GB"/>
        </w:rPr>
        <w:tab/>
      </w:r>
      <w:r w:rsidRPr="008A1CF9">
        <w:rPr>
          <w:rFonts w:ascii="Arial" w:eastAsia="Batang" w:hAnsi="Arial" w:cs="Times New Roman"/>
          <w:sz w:val="20"/>
          <w:szCs w:val="20"/>
          <w:lang w:val="en-GB"/>
        </w:rPr>
        <w:t>Panasonic</w:t>
      </w:r>
    </w:p>
    <w:p w14:paraId="69E98FC5" w14:textId="5CFEDF37" w:rsidR="00C952D8" w:rsidRPr="008A1CF9"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8A1CF9">
        <w:rPr>
          <w:rFonts w:ascii="Arial" w:eastAsia="Batang" w:hAnsi="Arial" w:cs="Times New Roman"/>
          <w:b/>
          <w:sz w:val="20"/>
          <w:szCs w:val="20"/>
          <w:lang w:val="en-GB"/>
        </w:rPr>
        <w:t>Title:</w:t>
      </w:r>
      <w:r w:rsidRPr="008A1CF9">
        <w:rPr>
          <w:rFonts w:ascii="Arial" w:eastAsia="Batang" w:hAnsi="Arial" w:cs="Times New Roman"/>
          <w:b/>
          <w:sz w:val="20"/>
          <w:szCs w:val="20"/>
          <w:lang w:val="en-GB"/>
        </w:rPr>
        <w:tab/>
      </w:r>
      <w:r w:rsidR="006D13DF" w:rsidRPr="008A1CF9">
        <w:rPr>
          <w:rFonts w:ascii="Arial" w:eastAsia="Batang" w:hAnsi="Arial" w:cs="Times New Roman"/>
          <w:b/>
          <w:sz w:val="20"/>
          <w:szCs w:val="20"/>
          <w:lang w:val="en-GB"/>
        </w:rPr>
        <w:t>Store &amp; Forward</w:t>
      </w:r>
      <w:r w:rsidR="005F388A" w:rsidRPr="008A1CF9">
        <w:rPr>
          <w:rFonts w:ascii="Arial" w:eastAsia="Batang" w:hAnsi="Arial" w:cs="Times New Roman"/>
          <w:b/>
          <w:sz w:val="20"/>
          <w:szCs w:val="20"/>
          <w:lang w:val="en-GB"/>
        </w:rPr>
        <w:t>:</w:t>
      </w:r>
      <w:r w:rsidR="006D13DF" w:rsidRPr="008A1CF9">
        <w:rPr>
          <w:rFonts w:ascii="Arial" w:eastAsia="Batang" w:hAnsi="Arial" w:cs="Times New Roman"/>
          <w:b/>
          <w:sz w:val="20"/>
          <w:szCs w:val="20"/>
          <w:lang w:val="en-GB"/>
        </w:rPr>
        <w:t xml:space="preserve"> </w:t>
      </w:r>
      <w:r w:rsidR="00DA6808" w:rsidRPr="008A1CF9">
        <w:rPr>
          <w:rFonts w:ascii="Arial" w:eastAsia="Batang" w:hAnsi="Arial" w:cs="Times New Roman"/>
          <w:b/>
          <w:sz w:val="20"/>
          <w:szCs w:val="20"/>
          <w:lang w:val="en-GB"/>
        </w:rPr>
        <w:t>Remaining open issues</w:t>
      </w:r>
    </w:p>
    <w:p w14:paraId="403D5B8C" w14:textId="7F2AA572" w:rsidR="00C952D8" w:rsidRPr="008A1CF9" w:rsidRDefault="00C952D8" w:rsidP="00C952D8">
      <w:pPr>
        <w:tabs>
          <w:tab w:val="left" w:pos="1701"/>
        </w:tabs>
        <w:spacing w:after="60" w:line="240" w:lineRule="auto"/>
        <w:rPr>
          <w:rFonts w:ascii="Arial" w:eastAsia="SimSun" w:hAnsi="Arial" w:cs="Times New Roman"/>
          <w:b/>
          <w:sz w:val="20"/>
          <w:szCs w:val="20"/>
          <w:lang w:val="en-GB" w:eastAsia="zh-CN"/>
        </w:rPr>
      </w:pPr>
      <w:r w:rsidRPr="008A1CF9">
        <w:rPr>
          <w:rFonts w:ascii="Arial" w:eastAsia="Batang" w:hAnsi="Arial" w:cs="Times New Roman"/>
          <w:b/>
          <w:sz w:val="20"/>
          <w:szCs w:val="20"/>
          <w:lang w:val="en-GB"/>
        </w:rPr>
        <w:t>Agenda Item:</w:t>
      </w:r>
      <w:r w:rsidRPr="008A1CF9">
        <w:rPr>
          <w:rFonts w:ascii="Arial" w:eastAsia="Batang" w:hAnsi="Arial" w:cs="Times New Roman"/>
          <w:bCs/>
          <w:sz w:val="20"/>
          <w:szCs w:val="20"/>
          <w:lang w:val="en-GB"/>
        </w:rPr>
        <w:tab/>
      </w:r>
      <w:r w:rsidR="00950287" w:rsidRPr="008A1CF9">
        <w:rPr>
          <w:rFonts w:ascii="Arial" w:eastAsia="Batang" w:hAnsi="Arial" w:cs="Times New Roman"/>
          <w:bCs/>
          <w:sz w:val="20"/>
          <w:szCs w:val="20"/>
          <w:lang w:val="en-GB"/>
        </w:rPr>
        <w:t>8.</w:t>
      </w:r>
      <w:r w:rsidR="006D13DF" w:rsidRPr="008A1CF9">
        <w:rPr>
          <w:rFonts w:ascii="Arial" w:eastAsia="Batang" w:hAnsi="Arial" w:cs="Times New Roman"/>
          <w:bCs/>
          <w:sz w:val="20"/>
          <w:szCs w:val="20"/>
          <w:lang w:val="en-GB"/>
        </w:rPr>
        <w:t xml:space="preserve">9.2  </w:t>
      </w:r>
      <w:r w:rsidR="00A965DF" w:rsidRPr="008A1CF9">
        <w:rPr>
          <w:rFonts w:ascii="Arial" w:eastAsia="Batang" w:hAnsi="Arial" w:cs="Times New Roman"/>
          <w:bCs/>
          <w:sz w:val="20"/>
          <w:szCs w:val="20"/>
          <w:lang w:val="en-GB"/>
        </w:rPr>
        <w:t>Support of Store &amp; Forward</w:t>
      </w:r>
    </w:p>
    <w:p w14:paraId="0CEDE1AE" w14:textId="77777777" w:rsidR="00C952D8" w:rsidRPr="008A1CF9"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8A1CF9">
        <w:rPr>
          <w:rFonts w:ascii="Arial" w:eastAsia="Batang" w:hAnsi="Arial" w:cs="Times New Roman"/>
          <w:b/>
          <w:sz w:val="20"/>
          <w:szCs w:val="20"/>
          <w:lang w:val="en-GB"/>
        </w:rPr>
        <w:t>Document for:</w:t>
      </w:r>
      <w:r w:rsidRPr="008A1CF9">
        <w:rPr>
          <w:rFonts w:ascii="Arial" w:eastAsia="Batang" w:hAnsi="Arial" w:cs="Times New Roman"/>
          <w:b/>
          <w:sz w:val="20"/>
          <w:szCs w:val="20"/>
          <w:lang w:val="en-GB"/>
        </w:rPr>
        <w:tab/>
      </w:r>
      <w:r w:rsidRPr="008A1CF9">
        <w:rPr>
          <w:rFonts w:ascii="Arial" w:eastAsia="SimSun" w:hAnsi="Arial" w:cs="Times New Roman"/>
          <w:sz w:val="20"/>
          <w:szCs w:val="20"/>
          <w:lang w:val="en-GB" w:eastAsia="zh-CN"/>
        </w:rPr>
        <w:t>Discussion, decision</w:t>
      </w:r>
    </w:p>
    <w:p w14:paraId="361B811D" w14:textId="6311C2E7" w:rsidR="00C952D8" w:rsidRPr="000E1D5C" w:rsidRDefault="00C952D8" w:rsidP="000E1D5C">
      <w:pPr>
        <w:pStyle w:val="HeadlineLevel1"/>
      </w:pPr>
      <w:r w:rsidRPr="000E1D5C">
        <w:t>Introduction</w:t>
      </w:r>
    </w:p>
    <w:p w14:paraId="2441247B" w14:textId="77777777" w:rsidR="003903A0" w:rsidRPr="008A1CF9" w:rsidRDefault="003903A0" w:rsidP="003903A0">
      <w:pPr>
        <w:spacing w:after="0" w:line="240" w:lineRule="auto"/>
        <w:rPr>
          <w:rFonts w:ascii="Arial" w:eastAsia="Times New Roman" w:hAnsi="Arial" w:cs="Arial"/>
          <w:sz w:val="20"/>
          <w:szCs w:val="20"/>
          <w:lang w:val="en-GB" w:eastAsia="zh-CN"/>
        </w:rPr>
      </w:pPr>
      <w:r w:rsidRPr="008A1CF9">
        <w:rPr>
          <w:rFonts w:ascii="Arial" w:eastAsia="Times New Roman" w:hAnsi="Arial" w:cs="Arial"/>
          <w:sz w:val="20"/>
          <w:szCs w:val="20"/>
          <w:lang w:val="en-GB" w:eastAsia="zh-CN"/>
        </w:rPr>
        <w:t>Store &amp; Forward operation of satellites is seen as a key enhancement of IoT-NTN in order to facilitate cost-effective deployment of IoT-NTN to allow for delay-tolerant, non-real-time IoT-NTN services [1].</w:t>
      </w:r>
    </w:p>
    <w:p w14:paraId="722153D4" w14:textId="77777777" w:rsidR="003903A0" w:rsidRPr="008A1CF9" w:rsidRDefault="003903A0" w:rsidP="003903A0">
      <w:pPr>
        <w:spacing w:after="0" w:line="240" w:lineRule="auto"/>
        <w:rPr>
          <w:rFonts w:ascii="Arial" w:eastAsia="Times New Roman" w:hAnsi="Arial" w:cs="Arial"/>
          <w:sz w:val="21"/>
          <w:szCs w:val="21"/>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4"/>
      </w:tblGrid>
      <w:tr w:rsidR="003903A0" w:rsidRPr="00A41E0D" w14:paraId="2BBE6476" w14:textId="77777777" w:rsidTr="005B2C57">
        <w:tc>
          <w:tcPr>
            <w:tcW w:w="9855" w:type="dxa"/>
          </w:tcPr>
          <w:p w14:paraId="0399E15B" w14:textId="77777777" w:rsidR="003903A0" w:rsidRPr="008A1CF9" w:rsidRDefault="003903A0" w:rsidP="00E741B4">
            <w:pPr>
              <w:numPr>
                <w:ilvl w:val="0"/>
                <w:numId w:val="2"/>
              </w:numPr>
              <w:overflowPunct w:val="0"/>
              <w:autoSpaceDE w:val="0"/>
              <w:autoSpaceDN w:val="0"/>
              <w:adjustRightInd w:val="0"/>
              <w:spacing w:before="100" w:beforeAutospacing="1" w:after="180" w:line="240" w:lineRule="auto"/>
              <w:textAlignment w:val="baseline"/>
              <w:rPr>
                <w:rFonts w:ascii="Arial" w:eastAsia="Times New Roman" w:hAnsi="Arial" w:cs="Arial"/>
                <w:bCs/>
                <w:sz w:val="20"/>
                <w:szCs w:val="20"/>
                <w:lang w:val="en-GB" w:eastAsia="zh-CN"/>
              </w:rPr>
            </w:pPr>
            <w:r w:rsidRPr="008A1CF9">
              <w:rPr>
                <w:rFonts w:ascii="Arial" w:eastAsia="Times New Roman" w:hAnsi="Arial" w:cs="Arial"/>
                <w:bCs/>
                <w:sz w:val="20"/>
                <w:szCs w:val="20"/>
                <w:lang w:val="en-GB" w:eastAsia="zh-CN"/>
              </w:rPr>
              <w:t xml:space="preserve">Support of </w:t>
            </w:r>
            <w:proofErr w:type="spellStart"/>
            <w:r w:rsidRPr="008A1CF9">
              <w:rPr>
                <w:rFonts w:ascii="Arial" w:eastAsia="Times New Roman" w:hAnsi="Arial" w:cs="Arial"/>
                <w:bCs/>
                <w:sz w:val="20"/>
                <w:szCs w:val="20"/>
                <w:lang w:val="en-GB" w:eastAsia="zh-CN"/>
              </w:rPr>
              <w:t>Store&amp;Forward</w:t>
            </w:r>
            <w:proofErr w:type="spellEnd"/>
            <w:r w:rsidRPr="008A1CF9">
              <w:rPr>
                <w:rFonts w:ascii="Arial" w:eastAsia="Times New Roman" w:hAnsi="Arial" w:cs="Arial"/>
                <w:bCs/>
                <w:sz w:val="20"/>
                <w:szCs w:val="20"/>
                <w:lang w:val="en-GB" w:eastAsia="zh-CN"/>
              </w:rPr>
              <w:t xml:space="preserve"> (S&amp;F) satellite operation with full </w:t>
            </w:r>
            <w:proofErr w:type="spellStart"/>
            <w:r w:rsidRPr="008A1CF9">
              <w:rPr>
                <w:rFonts w:ascii="Arial" w:eastAsia="Times New Roman" w:hAnsi="Arial" w:cs="Arial"/>
                <w:bCs/>
                <w:sz w:val="20"/>
                <w:szCs w:val="20"/>
                <w:lang w:val="en-GB" w:eastAsia="zh-CN"/>
              </w:rPr>
              <w:t>eNB</w:t>
            </w:r>
            <w:proofErr w:type="spellEnd"/>
            <w:r w:rsidRPr="008A1CF9">
              <w:rPr>
                <w:rFonts w:ascii="Arial" w:eastAsia="Times New Roman" w:hAnsi="Arial" w:cs="Arial"/>
                <w:bCs/>
                <w:sz w:val="20"/>
                <w:szCs w:val="20"/>
                <w:lang w:val="en-GB" w:eastAsia="zh-CN"/>
              </w:rPr>
              <w:t xml:space="preserve"> as regenerative payload, therefore:</w:t>
            </w:r>
          </w:p>
          <w:p w14:paraId="416724EB" w14:textId="77777777" w:rsidR="003903A0" w:rsidRPr="008A1CF9" w:rsidRDefault="003903A0" w:rsidP="00E741B4">
            <w:pPr>
              <w:numPr>
                <w:ilvl w:val="1"/>
                <w:numId w:val="2"/>
              </w:numPr>
              <w:overflowPunct w:val="0"/>
              <w:autoSpaceDE w:val="0"/>
              <w:autoSpaceDN w:val="0"/>
              <w:adjustRightInd w:val="0"/>
              <w:spacing w:before="100" w:beforeAutospacing="1" w:after="0" w:line="240" w:lineRule="auto"/>
              <w:textAlignment w:val="baseline"/>
              <w:rPr>
                <w:rFonts w:ascii="Arial" w:eastAsia="Times New Roman" w:hAnsi="Arial" w:cs="Arial"/>
                <w:bCs/>
                <w:sz w:val="20"/>
                <w:szCs w:val="20"/>
                <w:lang w:val="en-GB" w:eastAsia="zh-CN"/>
              </w:rPr>
            </w:pPr>
            <w:r w:rsidRPr="008A1CF9">
              <w:rPr>
                <w:rFonts w:ascii="Arial" w:eastAsia="Times New Roman" w:hAnsi="Arial" w:cs="Arial"/>
                <w:bCs/>
                <w:sz w:val="20"/>
                <w:szCs w:val="20"/>
                <w:lang w:val="en-GB" w:eastAsia="zh-CN"/>
              </w:rPr>
              <w:t>Define the necessary enhancements into E-UTRAN (network &amp; UE) to support S&amp;F operation for delay-tolerant services [RAN3, RAN2, RAN4]</w:t>
            </w:r>
          </w:p>
          <w:p w14:paraId="2D002270" w14:textId="77777777" w:rsidR="003903A0" w:rsidRPr="008A1CF9" w:rsidRDefault="003903A0" w:rsidP="00E741B4">
            <w:pPr>
              <w:numPr>
                <w:ilvl w:val="2"/>
                <w:numId w:val="2"/>
              </w:numPr>
              <w:overflowPunct w:val="0"/>
              <w:autoSpaceDE w:val="0"/>
              <w:autoSpaceDN w:val="0"/>
              <w:adjustRightInd w:val="0"/>
              <w:spacing w:before="100" w:beforeAutospacing="1" w:after="0" w:line="240" w:lineRule="auto"/>
              <w:textAlignment w:val="baseline"/>
              <w:rPr>
                <w:rFonts w:ascii="Arial" w:eastAsia="Times New Roman" w:hAnsi="Arial" w:cs="Arial"/>
                <w:bCs/>
                <w:sz w:val="20"/>
                <w:szCs w:val="20"/>
                <w:lang w:val="en-GB" w:eastAsia="zh-CN"/>
              </w:rPr>
            </w:pPr>
            <w:r w:rsidRPr="008A1CF9">
              <w:rPr>
                <w:rFonts w:ascii="Arial" w:eastAsia="Times New Roman" w:hAnsi="Arial" w:cs="Arial"/>
                <w:bCs/>
                <w:sz w:val="20"/>
                <w:szCs w:val="20"/>
                <w:lang w:val="en-GB" w:eastAsia="zh-CN"/>
              </w:rPr>
              <w:t>At least specify necessary enhancements e.g. related to S1 protocol, especially to address the feeder link switch over as needed [RAN3]</w:t>
            </w:r>
          </w:p>
          <w:p w14:paraId="7935FF12" w14:textId="77777777" w:rsidR="003903A0" w:rsidRPr="008A1CF9" w:rsidRDefault="003903A0" w:rsidP="003903A0">
            <w:pPr>
              <w:spacing w:after="0" w:line="240" w:lineRule="auto"/>
              <w:rPr>
                <w:rFonts w:ascii="Arial" w:eastAsia="Times New Roman" w:hAnsi="Arial" w:cs="Arial"/>
                <w:bCs/>
                <w:sz w:val="20"/>
                <w:szCs w:val="20"/>
                <w:lang w:val="en-GB" w:eastAsia="zh-CN"/>
              </w:rPr>
            </w:pPr>
            <w:r w:rsidRPr="008A1CF9">
              <w:rPr>
                <w:rFonts w:ascii="Arial" w:eastAsia="Times New Roman" w:hAnsi="Arial" w:cs="Arial"/>
                <w:bCs/>
                <w:sz w:val="20"/>
                <w:szCs w:val="20"/>
                <w:lang w:val="en-GB" w:eastAsia="zh-CN"/>
              </w:rPr>
              <w:t xml:space="preserve"> </w:t>
            </w:r>
          </w:p>
          <w:p w14:paraId="27875452" w14:textId="77777777" w:rsidR="003903A0" w:rsidRPr="008A1CF9" w:rsidRDefault="003903A0" w:rsidP="003903A0">
            <w:pPr>
              <w:spacing w:after="0" w:line="240" w:lineRule="auto"/>
              <w:ind w:left="720"/>
              <w:rPr>
                <w:rFonts w:ascii="Arial" w:eastAsia="Times New Roman" w:hAnsi="Arial" w:cs="Arial"/>
                <w:bCs/>
                <w:sz w:val="20"/>
                <w:szCs w:val="20"/>
                <w:lang w:val="en-GB" w:eastAsia="zh-CN"/>
              </w:rPr>
            </w:pPr>
            <w:r w:rsidRPr="008A1CF9">
              <w:rPr>
                <w:rFonts w:ascii="Arial" w:eastAsia="Times New Roman" w:hAnsi="Arial" w:cs="Arial"/>
                <w:bCs/>
                <w:sz w:val="20"/>
                <w:szCs w:val="20"/>
                <w:lang w:val="en-GB" w:eastAsia="zh-CN"/>
              </w:rPr>
              <w:t>Note: Strive to minimise UE impact.</w:t>
            </w:r>
          </w:p>
          <w:p w14:paraId="0DBA8E28" w14:textId="77777777" w:rsidR="003903A0" w:rsidRPr="008A1CF9" w:rsidRDefault="003903A0" w:rsidP="003903A0">
            <w:pPr>
              <w:spacing w:after="0" w:line="240" w:lineRule="auto"/>
              <w:rPr>
                <w:rFonts w:ascii="Arial" w:eastAsia="Times New Roman" w:hAnsi="Arial" w:cs="Arial"/>
                <w:bCs/>
                <w:sz w:val="20"/>
                <w:szCs w:val="20"/>
                <w:lang w:val="en-GB" w:eastAsia="zh-CN"/>
              </w:rPr>
            </w:pPr>
            <w:r w:rsidRPr="008A1CF9">
              <w:rPr>
                <w:rFonts w:ascii="Arial" w:eastAsia="Times New Roman" w:hAnsi="Arial" w:cs="Arial"/>
                <w:bCs/>
                <w:sz w:val="20"/>
                <w:szCs w:val="20"/>
                <w:lang w:val="en-GB" w:eastAsia="zh-CN"/>
              </w:rPr>
              <w:t xml:space="preserve"> </w:t>
            </w:r>
          </w:p>
          <w:p w14:paraId="48EC4921" w14:textId="77777777" w:rsidR="003903A0" w:rsidRPr="008A1CF9" w:rsidRDefault="003903A0" w:rsidP="003903A0">
            <w:pPr>
              <w:spacing w:after="0" w:line="240" w:lineRule="auto"/>
              <w:ind w:left="720"/>
              <w:rPr>
                <w:rFonts w:ascii="Arial" w:eastAsia="Times New Roman" w:hAnsi="Arial" w:cs="Arial"/>
                <w:bCs/>
                <w:sz w:val="24"/>
                <w:szCs w:val="24"/>
                <w:lang w:val="en-GB" w:eastAsia="zh-CN"/>
              </w:rPr>
            </w:pPr>
            <w:r w:rsidRPr="008A1CF9">
              <w:rPr>
                <w:rFonts w:ascii="Arial" w:eastAsia="Times New Roman" w:hAnsi="Arial" w:cs="Arial"/>
                <w:bCs/>
                <w:sz w:val="20"/>
                <w:szCs w:val="20"/>
                <w:lang w:val="en-GB" w:eastAsia="zh-CN"/>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5EAEB76F" w14:textId="77777777" w:rsidR="003903A0" w:rsidRPr="008A1CF9" w:rsidRDefault="003903A0" w:rsidP="003903A0">
      <w:pPr>
        <w:autoSpaceDE w:val="0"/>
        <w:autoSpaceDN w:val="0"/>
        <w:adjustRightInd w:val="0"/>
        <w:snapToGrid w:val="0"/>
        <w:spacing w:beforeLines="30" w:before="72" w:after="120" w:line="60" w:lineRule="atLeast"/>
        <w:rPr>
          <w:rFonts w:ascii="Arial" w:eastAsia="MS Mincho" w:hAnsi="Arial" w:cs="Arial"/>
          <w:sz w:val="20"/>
          <w:szCs w:val="20"/>
          <w:lang w:val="en-GB" w:eastAsia="ja-JP"/>
        </w:rPr>
      </w:pPr>
    </w:p>
    <w:p w14:paraId="2DD8CC1A" w14:textId="3906F334" w:rsidR="0002171A" w:rsidRPr="008A1CF9" w:rsidRDefault="0002171A" w:rsidP="0002171A">
      <w:pPr>
        <w:autoSpaceDE w:val="0"/>
        <w:autoSpaceDN w:val="0"/>
        <w:adjustRightInd w:val="0"/>
        <w:snapToGrid w:val="0"/>
        <w:spacing w:beforeLines="30" w:before="72" w:after="120" w:line="60" w:lineRule="atLeast"/>
        <w:rPr>
          <w:rFonts w:ascii="Arial" w:eastAsia="MS Mincho" w:hAnsi="Arial" w:cs="Arial"/>
          <w:sz w:val="20"/>
          <w:szCs w:val="20"/>
          <w:lang w:val="en-GB" w:eastAsia="ja-JP"/>
        </w:rPr>
      </w:pPr>
      <w:r w:rsidRPr="008A1CF9">
        <w:rPr>
          <w:rFonts w:ascii="Arial" w:eastAsia="MS Mincho" w:hAnsi="Arial" w:cs="Arial"/>
          <w:sz w:val="20"/>
          <w:szCs w:val="20"/>
          <w:lang w:val="en-GB" w:eastAsia="ja-JP"/>
        </w:rPr>
        <w:t>Furthermore, the NTN sessions of the last RAN2 meeting</w:t>
      </w:r>
      <w:r w:rsidR="000C3C8F">
        <w:rPr>
          <w:rFonts w:ascii="Arial" w:eastAsia="MS Mincho" w:hAnsi="Arial" w:cs="Arial"/>
          <w:sz w:val="20"/>
          <w:szCs w:val="20"/>
          <w:lang w:val="en-GB" w:eastAsia="ja-JP"/>
        </w:rPr>
        <w:t>s</w:t>
      </w:r>
      <w:r w:rsidRPr="008A1CF9">
        <w:rPr>
          <w:rFonts w:ascii="Arial" w:eastAsia="MS Mincho" w:hAnsi="Arial" w:cs="Arial"/>
          <w:sz w:val="20"/>
          <w:szCs w:val="20"/>
          <w:lang w:val="en-GB" w:eastAsia="ja-JP"/>
        </w:rPr>
        <w:t xml:space="preserve"> #129</w:t>
      </w:r>
      <w:r w:rsidR="00687ED7" w:rsidRPr="008A1CF9">
        <w:rPr>
          <w:rFonts w:ascii="Arial" w:eastAsia="MS Mincho" w:hAnsi="Arial" w:cs="Arial"/>
          <w:sz w:val="20"/>
          <w:szCs w:val="20"/>
          <w:lang w:val="en-GB" w:eastAsia="ja-JP"/>
        </w:rPr>
        <w:t>bis</w:t>
      </w:r>
      <w:r w:rsidRPr="008A1CF9">
        <w:rPr>
          <w:rFonts w:ascii="Arial" w:eastAsia="MS Mincho" w:hAnsi="Arial" w:cs="Arial"/>
          <w:sz w:val="20"/>
          <w:szCs w:val="20"/>
          <w:lang w:val="en-GB" w:eastAsia="ja-JP"/>
        </w:rPr>
        <w:t xml:space="preserve"> in </w:t>
      </w:r>
      <w:r w:rsidR="00687ED7" w:rsidRPr="008A1CF9">
        <w:rPr>
          <w:rFonts w:ascii="Arial" w:eastAsia="MS Mincho" w:hAnsi="Arial" w:cs="Arial"/>
          <w:sz w:val="20"/>
          <w:szCs w:val="20"/>
          <w:lang w:val="en-GB" w:eastAsia="ja-JP"/>
        </w:rPr>
        <w:t>Wuhan</w:t>
      </w:r>
      <w:r w:rsidRPr="008A1CF9">
        <w:rPr>
          <w:rFonts w:ascii="Arial" w:eastAsia="MS Mincho" w:hAnsi="Arial" w:cs="Arial"/>
          <w:sz w:val="20"/>
          <w:szCs w:val="20"/>
          <w:lang w:val="en-GB" w:eastAsia="ja-JP"/>
        </w:rPr>
        <w:t xml:space="preserve"> </w:t>
      </w:r>
      <w:r w:rsidR="000C3C8F">
        <w:rPr>
          <w:rFonts w:ascii="Arial" w:eastAsia="MS Mincho" w:hAnsi="Arial" w:cs="Arial"/>
          <w:sz w:val="20"/>
          <w:szCs w:val="20"/>
          <w:lang w:val="en-GB" w:eastAsia="ja-JP"/>
        </w:rPr>
        <w:t xml:space="preserve">and #129 in Athens </w:t>
      </w:r>
      <w:r w:rsidRPr="008A1CF9">
        <w:rPr>
          <w:rFonts w:ascii="Arial" w:eastAsia="MS Mincho" w:hAnsi="Arial" w:cs="Arial"/>
          <w:sz w:val="20"/>
          <w:szCs w:val="20"/>
          <w:lang w:val="en-GB" w:eastAsia="ja-JP"/>
        </w:rPr>
        <w:t>resulted in the following S&amp;F-related results</w:t>
      </w:r>
      <w:r w:rsidR="00EB0FDA" w:rsidRPr="008A1CF9">
        <w:rPr>
          <w:rFonts w:ascii="Arial" w:eastAsia="MS Mincho" w:hAnsi="Arial" w:cs="Arial"/>
          <w:sz w:val="20"/>
          <w:szCs w:val="20"/>
          <w:lang w:val="en-GB" w:eastAsia="ja-JP"/>
        </w:rPr>
        <w:t xml:space="preserve"> (see [</w:t>
      </w:r>
      <w:r w:rsidR="00501600">
        <w:rPr>
          <w:rFonts w:ascii="Arial" w:eastAsia="MS Mincho" w:hAnsi="Arial" w:cs="Arial"/>
          <w:sz w:val="20"/>
          <w:szCs w:val="20"/>
          <w:lang w:val="en-GB" w:eastAsia="ja-JP"/>
        </w:rPr>
        <w:t>3</w:t>
      </w:r>
      <w:r w:rsidR="00EB0FDA" w:rsidRPr="008A1CF9">
        <w:rPr>
          <w:rFonts w:ascii="Arial" w:eastAsia="MS Mincho" w:hAnsi="Arial" w:cs="Arial"/>
          <w:sz w:val="20"/>
          <w:szCs w:val="20"/>
          <w:lang w:val="en-GB" w:eastAsia="ja-JP"/>
        </w:rPr>
        <w:t>]</w:t>
      </w:r>
      <w:r w:rsidR="000C3C8F">
        <w:rPr>
          <w:rFonts w:ascii="Arial" w:eastAsia="MS Mincho" w:hAnsi="Arial" w:cs="Arial"/>
          <w:sz w:val="20"/>
          <w:szCs w:val="20"/>
          <w:lang w:val="en-GB" w:eastAsia="ja-JP"/>
        </w:rPr>
        <w:t xml:space="preserve"> and [</w:t>
      </w:r>
      <w:r w:rsidR="00501600">
        <w:rPr>
          <w:rFonts w:ascii="Arial" w:eastAsia="MS Mincho" w:hAnsi="Arial" w:cs="Arial"/>
          <w:sz w:val="20"/>
          <w:szCs w:val="20"/>
          <w:lang w:val="en-GB" w:eastAsia="ja-JP"/>
        </w:rPr>
        <w:t>4</w:t>
      </w:r>
      <w:r w:rsidR="000C3C8F">
        <w:rPr>
          <w:rFonts w:ascii="Arial" w:eastAsia="MS Mincho" w:hAnsi="Arial" w:cs="Arial"/>
          <w:sz w:val="20"/>
          <w:szCs w:val="20"/>
          <w:lang w:val="en-GB" w:eastAsia="ja-JP"/>
        </w:rPr>
        <w:t>]</w:t>
      </w:r>
      <w:r w:rsidR="00EB0FDA" w:rsidRPr="008A1CF9">
        <w:rPr>
          <w:rFonts w:ascii="Arial" w:eastAsia="MS Mincho" w:hAnsi="Arial" w:cs="Arial"/>
          <w:sz w:val="20"/>
          <w:szCs w:val="20"/>
          <w:lang w:val="en-GB" w:eastAsia="ja-JP"/>
        </w:rPr>
        <w:t>)</w:t>
      </w:r>
      <w:r w:rsidRPr="008A1CF9">
        <w:rPr>
          <w:rFonts w:ascii="Arial" w:eastAsia="MS Mincho" w:hAnsi="Arial" w:cs="Arial"/>
          <w:sz w:val="20"/>
          <w:szCs w:val="20"/>
          <w:lang w:val="en-GB" w:eastAsia="ja-JP"/>
        </w:rPr>
        <w:t>:</w:t>
      </w:r>
    </w:p>
    <w:p w14:paraId="2946C8C9" w14:textId="3EB0DF8C" w:rsidR="002660E3" w:rsidRPr="002660E3" w:rsidRDefault="002660E3" w:rsidP="002660E3">
      <w:pPr>
        <w:pBdr>
          <w:top w:val="single" w:sz="4" w:space="1" w:color="auto"/>
          <w:left w:val="single" w:sz="4" w:space="4" w:color="auto"/>
          <w:bottom w:val="single" w:sz="4" w:space="1" w:color="auto"/>
          <w:right w:val="single" w:sz="4" w:space="4" w:color="auto"/>
        </w:pBdr>
        <w:tabs>
          <w:tab w:val="left" w:pos="1622"/>
        </w:tabs>
        <w:spacing w:beforeLines="30" w:before="72" w:after="120" w:line="60" w:lineRule="atLeast"/>
        <w:ind w:left="357"/>
        <w:rPr>
          <w:rFonts w:ascii="Arial" w:eastAsia="MS Mincho" w:hAnsi="Arial" w:cs="Times New Roman"/>
          <w:sz w:val="20"/>
          <w:szCs w:val="24"/>
          <w:lang w:val="en-GB" w:eastAsia="en-GB"/>
        </w:rPr>
      </w:pPr>
      <w:r>
        <w:rPr>
          <w:rFonts w:ascii="Arial" w:eastAsia="MS Mincho" w:hAnsi="Arial" w:cs="Times New Roman"/>
          <w:sz w:val="20"/>
          <w:szCs w:val="24"/>
          <w:lang w:val="en-GB" w:eastAsia="en-GB"/>
        </w:rPr>
        <w:t>Wuhan agreements</w:t>
      </w:r>
      <w:r w:rsidR="006940A8">
        <w:rPr>
          <w:rFonts w:ascii="Arial" w:eastAsia="MS Mincho" w:hAnsi="Arial" w:cs="Times New Roman"/>
          <w:sz w:val="20"/>
          <w:szCs w:val="24"/>
          <w:lang w:val="en-GB" w:eastAsia="en-GB"/>
        </w:rPr>
        <w:t xml:space="preserve"> (meeting #129-bis)</w:t>
      </w:r>
      <w:r>
        <w:rPr>
          <w:rFonts w:ascii="Arial" w:eastAsia="MS Mincho" w:hAnsi="Arial" w:cs="Times New Roman"/>
          <w:sz w:val="20"/>
          <w:szCs w:val="24"/>
          <w:lang w:val="en-GB" w:eastAsia="en-GB"/>
        </w:rPr>
        <w:t>:</w:t>
      </w:r>
    </w:p>
    <w:p w14:paraId="4ADFF4A2" w14:textId="4AC601FB" w:rsidR="00851B39" w:rsidRPr="00A81A2A" w:rsidRDefault="00851B39" w:rsidP="00A81A2A">
      <w:pPr>
        <w:pStyle w:val="ListParagraph"/>
        <w:numPr>
          <w:ilvl w:val="0"/>
          <w:numId w:val="16"/>
        </w:numPr>
        <w:pBdr>
          <w:top w:val="single" w:sz="4" w:space="1" w:color="auto"/>
          <w:left w:val="single" w:sz="4" w:space="4" w:color="auto"/>
          <w:bottom w:val="single" w:sz="4" w:space="1" w:color="auto"/>
          <w:right w:val="single" w:sz="4" w:space="4" w:color="auto"/>
        </w:pBdr>
        <w:tabs>
          <w:tab w:val="left" w:pos="1622"/>
        </w:tabs>
        <w:spacing w:beforeLines="30" w:before="72" w:after="120" w:line="60" w:lineRule="atLeast"/>
        <w:ind w:left="714" w:hanging="357"/>
        <w:rPr>
          <w:rFonts w:ascii="Arial" w:eastAsia="MS Mincho" w:hAnsi="Arial" w:cs="Times New Roman"/>
          <w:sz w:val="20"/>
          <w:szCs w:val="24"/>
          <w:lang w:val="en-GB" w:eastAsia="en-GB"/>
        </w:rPr>
      </w:pPr>
      <w:r w:rsidRPr="00A81A2A">
        <w:rPr>
          <w:rFonts w:ascii="Arial" w:eastAsia="MS Mincho" w:hAnsi="Arial" w:cs="Times New Roman"/>
          <w:sz w:val="20"/>
          <w:szCs w:val="24"/>
          <w:lang w:val="en-GB" w:eastAsia="en-GB"/>
        </w:rPr>
        <w:t>For UEs supporting S&amp;F, the UE AS indicates the information on transition time (if any) from current "S&amp;F operation mode" to "normal mode" (if received) to the upper layers. Whether/how it is used by the upper layers is up to CT1.</w:t>
      </w:r>
    </w:p>
    <w:p w14:paraId="0CB8B748" w14:textId="02D18417" w:rsidR="00851B39" w:rsidRPr="00A81A2A" w:rsidRDefault="00851B39" w:rsidP="00A81A2A">
      <w:pPr>
        <w:pStyle w:val="ListParagraph"/>
        <w:numPr>
          <w:ilvl w:val="0"/>
          <w:numId w:val="16"/>
        </w:numPr>
        <w:pBdr>
          <w:top w:val="single" w:sz="4" w:space="1" w:color="auto"/>
          <w:left w:val="single" w:sz="4" w:space="4" w:color="auto"/>
          <w:bottom w:val="single" w:sz="4" w:space="1" w:color="auto"/>
          <w:right w:val="single" w:sz="4" w:space="4" w:color="auto"/>
        </w:pBdr>
        <w:tabs>
          <w:tab w:val="left" w:pos="1622"/>
        </w:tabs>
        <w:spacing w:beforeLines="30" w:before="72" w:after="120" w:line="60" w:lineRule="atLeast"/>
        <w:ind w:left="714" w:hanging="357"/>
        <w:rPr>
          <w:rFonts w:ascii="Arial" w:eastAsia="MS Mincho" w:hAnsi="Arial" w:cs="Times New Roman"/>
          <w:sz w:val="20"/>
          <w:szCs w:val="24"/>
          <w:lang w:val="en-GB" w:eastAsia="en-GB"/>
        </w:rPr>
      </w:pPr>
      <w:r w:rsidRPr="006940A8">
        <w:rPr>
          <w:rFonts w:ascii="Arial" w:eastAsia="MS Mincho" w:hAnsi="Arial" w:cs="Times New Roman"/>
          <w:sz w:val="20"/>
          <w:szCs w:val="24"/>
          <w:highlight w:val="yellow"/>
          <w:lang w:val="en-GB" w:eastAsia="en-GB"/>
        </w:rPr>
        <w:t>We introduce an indication</w:t>
      </w:r>
      <w:r w:rsidRPr="006940A8">
        <w:rPr>
          <w:rFonts w:ascii="Arial" w:eastAsia="MS Mincho" w:hAnsi="Arial" w:cs="Times New Roman"/>
          <w:sz w:val="20"/>
          <w:szCs w:val="24"/>
          <w:lang w:val="en-GB" w:eastAsia="en-GB"/>
        </w:rPr>
        <w:t xml:space="preserve"> </w:t>
      </w:r>
      <w:r w:rsidRPr="00A81A2A">
        <w:rPr>
          <w:rFonts w:ascii="Arial" w:eastAsia="MS Mincho" w:hAnsi="Arial" w:cs="Times New Roman"/>
          <w:sz w:val="20"/>
          <w:szCs w:val="24"/>
          <w:highlight w:val="yellow"/>
          <w:lang w:val="en-GB" w:eastAsia="en-GB"/>
        </w:rPr>
        <w:t>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255C0320" w14:textId="77D875EF" w:rsidR="00851B39" w:rsidRPr="00A81A2A" w:rsidRDefault="00851B39" w:rsidP="00A81A2A">
      <w:pPr>
        <w:pStyle w:val="ListParagraph"/>
        <w:numPr>
          <w:ilvl w:val="0"/>
          <w:numId w:val="16"/>
        </w:numPr>
        <w:pBdr>
          <w:top w:val="single" w:sz="4" w:space="1" w:color="auto"/>
          <w:left w:val="single" w:sz="4" w:space="4" w:color="auto"/>
          <w:bottom w:val="single" w:sz="4" w:space="1" w:color="auto"/>
          <w:right w:val="single" w:sz="4" w:space="4" w:color="auto"/>
        </w:pBdr>
        <w:tabs>
          <w:tab w:val="left" w:pos="1622"/>
        </w:tabs>
        <w:spacing w:beforeLines="30" w:before="72" w:after="120" w:line="60" w:lineRule="atLeast"/>
        <w:ind w:left="714" w:hanging="357"/>
        <w:rPr>
          <w:rFonts w:ascii="Arial" w:eastAsia="MS Mincho" w:hAnsi="Arial" w:cs="Times New Roman"/>
          <w:sz w:val="20"/>
          <w:szCs w:val="24"/>
          <w:lang w:val="en-GB" w:eastAsia="en-GB"/>
        </w:rPr>
      </w:pPr>
      <w:r w:rsidRPr="00A81A2A">
        <w:rPr>
          <w:rFonts w:ascii="Arial" w:eastAsia="MS Mincho" w:hAnsi="Arial" w:cs="Times New Roman"/>
          <w:sz w:val="20"/>
          <w:szCs w:val="24"/>
          <w:lang w:val="en-GB" w:eastAsia="en-GB"/>
        </w:rPr>
        <w:t>We don’t introduce any new release cause related to S&amp;F operation.</w:t>
      </w:r>
    </w:p>
    <w:p w14:paraId="55F09E6B" w14:textId="7B632848" w:rsidR="00851B39" w:rsidRPr="004E2D51" w:rsidRDefault="00851B39" w:rsidP="00851B39">
      <w:pPr>
        <w:tabs>
          <w:tab w:val="left" w:pos="1622"/>
        </w:tabs>
        <w:spacing w:after="0" w:line="240" w:lineRule="auto"/>
        <w:ind w:left="726" w:hanging="363"/>
        <w:rPr>
          <w:rFonts w:ascii="Arial" w:eastAsia="MS Mincho" w:hAnsi="Arial" w:cs="Times New Roman"/>
          <w:sz w:val="20"/>
          <w:szCs w:val="24"/>
          <w:lang w:val="en-GB" w:eastAsia="en-GB"/>
        </w:rPr>
      </w:pPr>
    </w:p>
    <w:tbl>
      <w:tblPr>
        <w:tblStyle w:val="TableGrid"/>
        <w:tblW w:w="9052" w:type="dxa"/>
        <w:tblInd w:w="279" w:type="dxa"/>
        <w:tblLook w:val="04A0" w:firstRow="1" w:lastRow="0" w:firstColumn="1" w:lastColumn="0" w:noHBand="0" w:noVBand="1"/>
      </w:tblPr>
      <w:tblGrid>
        <w:gridCol w:w="9052"/>
      </w:tblGrid>
      <w:tr w:rsidR="004E2D51" w:rsidRPr="004E2D51" w14:paraId="21B6DFDB" w14:textId="77777777" w:rsidTr="005378FE">
        <w:trPr>
          <w:trHeight w:val="3102"/>
        </w:trPr>
        <w:tc>
          <w:tcPr>
            <w:tcW w:w="9052" w:type="dxa"/>
          </w:tcPr>
          <w:p w14:paraId="582211AE" w14:textId="610D937C" w:rsidR="004E2D51" w:rsidRPr="004E2D51" w:rsidRDefault="004E2D51" w:rsidP="004E2D51">
            <w:pPr>
              <w:autoSpaceDE w:val="0"/>
              <w:autoSpaceDN w:val="0"/>
              <w:adjustRightInd w:val="0"/>
              <w:snapToGrid w:val="0"/>
              <w:spacing w:beforeLines="30" w:before="72" w:after="120" w:line="60" w:lineRule="atLeast"/>
              <w:rPr>
                <w:rFonts w:ascii="Arial" w:hAnsi="Arial" w:cs="Arial"/>
                <w:lang w:val="en-GB"/>
              </w:rPr>
            </w:pPr>
            <w:r w:rsidRPr="004E2D51">
              <w:rPr>
                <w:rFonts w:ascii="Arial" w:hAnsi="Arial" w:cs="Arial"/>
                <w:lang w:val="en-GB"/>
              </w:rPr>
              <w:t>Athens agreements</w:t>
            </w:r>
            <w:r w:rsidR="006940A8">
              <w:rPr>
                <w:rFonts w:ascii="Arial" w:hAnsi="Arial" w:cs="Arial"/>
                <w:lang w:val="en-GB"/>
              </w:rPr>
              <w:t xml:space="preserve"> (meeting #129)</w:t>
            </w:r>
            <w:r w:rsidRPr="004E2D51">
              <w:rPr>
                <w:rFonts w:ascii="Arial" w:hAnsi="Arial" w:cs="Arial"/>
                <w:lang w:val="en-GB"/>
              </w:rPr>
              <w:t>:</w:t>
            </w:r>
          </w:p>
          <w:p w14:paraId="11118DDD" w14:textId="7A242811" w:rsidR="00736F44" w:rsidRPr="004E2D51" w:rsidRDefault="00736F44" w:rsidP="002660E3">
            <w:pPr>
              <w:pStyle w:val="ListParagraph"/>
              <w:numPr>
                <w:ilvl w:val="0"/>
                <w:numId w:val="14"/>
              </w:numPr>
              <w:autoSpaceDE w:val="0"/>
              <w:autoSpaceDN w:val="0"/>
              <w:adjustRightInd w:val="0"/>
              <w:snapToGrid w:val="0"/>
              <w:spacing w:beforeLines="30" w:before="72" w:after="120" w:line="60" w:lineRule="atLeast"/>
              <w:ind w:left="357" w:hanging="357"/>
              <w:rPr>
                <w:rFonts w:ascii="Arial" w:hAnsi="Arial" w:cs="Arial"/>
                <w:lang w:val="en-GB"/>
              </w:rPr>
            </w:pPr>
            <w:r w:rsidRPr="004E2D51">
              <w:rPr>
                <w:rFonts w:ascii="Arial" w:hAnsi="Arial" w:cs="Arial"/>
                <w:lang w:val="en-GB"/>
              </w:rPr>
              <w:t>RAN2 currently assumes that a S&amp;F mode changes does not necessarily imply an MME change.</w:t>
            </w:r>
          </w:p>
          <w:p w14:paraId="697C219D" w14:textId="77777777" w:rsidR="00736F44" w:rsidRPr="004E2D51" w:rsidRDefault="00736F44" w:rsidP="002660E3">
            <w:pPr>
              <w:pStyle w:val="ListParagraph"/>
              <w:numPr>
                <w:ilvl w:val="0"/>
                <w:numId w:val="14"/>
              </w:numPr>
              <w:autoSpaceDE w:val="0"/>
              <w:autoSpaceDN w:val="0"/>
              <w:adjustRightInd w:val="0"/>
              <w:snapToGrid w:val="0"/>
              <w:spacing w:beforeLines="30" w:before="72" w:after="120" w:line="60" w:lineRule="atLeast"/>
              <w:ind w:left="357" w:hanging="357"/>
              <w:rPr>
                <w:rFonts w:ascii="Arial" w:hAnsi="Arial" w:cs="Arial"/>
                <w:highlight w:val="yellow"/>
                <w:lang w:val="en-GB"/>
              </w:rPr>
            </w:pPr>
            <w:r w:rsidRPr="004E2D51">
              <w:rPr>
                <w:rFonts w:ascii="Arial" w:hAnsi="Arial" w:cs="Arial"/>
                <w:highlight w:val="yellow"/>
                <w:lang w:val="en-GB"/>
              </w:rPr>
              <w:t>The already agreed time information on transition from S&amp;F operation mode to normal mode is provided in SIB31 (can work on signalling optimizations in case the new time information and T-service would carry the same information).</w:t>
            </w:r>
          </w:p>
          <w:p w14:paraId="5A226511" w14:textId="77777777" w:rsidR="00736F44" w:rsidRPr="004E2D51" w:rsidRDefault="00736F44" w:rsidP="002660E3">
            <w:pPr>
              <w:pStyle w:val="ListParagraph"/>
              <w:numPr>
                <w:ilvl w:val="0"/>
                <w:numId w:val="14"/>
              </w:numPr>
              <w:autoSpaceDE w:val="0"/>
              <w:autoSpaceDN w:val="0"/>
              <w:adjustRightInd w:val="0"/>
              <w:snapToGrid w:val="0"/>
              <w:spacing w:beforeLines="30" w:before="72" w:after="120" w:line="60" w:lineRule="atLeast"/>
              <w:ind w:left="357" w:hanging="357"/>
              <w:rPr>
                <w:rFonts w:ascii="Arial" w:hAnsi="Arial" w:cs="Arial"/>
                <w:highlight w:val="yellow"/>
                <w:lang w:val="en-GB"/>
              </w:rPr>
            </w:pPr>
            <w:r w:rsidRPr="004E2D51">
              <w:rPr>
                <w:rFonts w:ascii="Arial" w:hAnsi="Arial" w:cs="Arial"/>
                <w:highlight w:val="yellow"/>
                <w:lang w:val="en-GB"/>
              </w:rP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1491354F" w14:textId="04D38A37" w:rsidR="00736F44" w:rsidRPr="004E2D51" w:rsidRDefault="00736F44" w:rsidP="002660E3">
            <w:pPr>
              <w:pStyle w:val="ListParagraph"/>
              <w:numPr>
                <w:ilvl w:val="0"/>
                <w:numId w:val="14"/>
              </w:numPr>
              <w:autoSpaceDE w:val="0"/>
              <w:autoSpaceDN w:val="0"/>
              <w:adjustRightInd w:val="0"/>
              <w:snapToGrid w:val="0"/>
              <w:spacing w:beforeLines="30" w:before="72" w:after="120" w:line="60" w:lineRule="atLeast"/>
              <w:ind w:left="357" w:hanging="357"/>
              <w:rPr>
                <w:rFonts w:ascii="Arial" w:hAnsi="Arial" w:cs="Arial"/>
                <w:lang w:val="en-GB"/>
              </w:rPr>
            </w:pPr>
            <w:r w:rsidRPr="004E2D51">
              <w:rPr>
                <w:rFonts w:ascii="Arial" w:hAnsi="Arial" w:cs="Arial"/>
                <w:lang w:val="en-GB"/>
              </w:rPr>
              <w:t>A change to the (S&amp;F-&gt; normal mode) time indication shall not result in system information change notification. Legacy rules for acquiring SIB31 apply.</w:t>
            </w:r>
          </w:p>
        </w:tc>
      </w:tr>
    </w:tbl>
    <w:p w14:paraId="30A653BC" w14:textId="77777777" w:rsidR="00736F44" w:rsidRPr="004E2D51" w:rsidRDefault="00736F44" w:rsidP="0002171A">
      <w:pPr>
        <w:autoSpaceDE w:val="0"/>
        <w:autoSpaceDN w:val="0"/>
        <w:adjustRightInd w:val="0"/>
        <w:snapToGrid w:val="0"/>
        <w:spacing w:beforeLines="30" w:before="72" w:after="120" w:line="60" w:lineRule="atLeast"/>
        <w:rPr>
          <w:rFonts w:ascii="Arial" w:eastAsia="MS Mincho" w:hAnsi="Arial" w:cs="Arial"/>
          <w:sz w:val="20"/>
          <w:szCs w:val="20"/>
          <w:lang w:val="en-GB" w:eastAsia="ja-JP"/>
        </w:rPr>
      </w:pPr>
    </w:p>
    <w:p w14:paraId="7E2AE6AD" w14:textId="67CC83C2" w:rsidR="003903A0" w:rsidRDefault="003903A0" w:rsidP="003903A0">
      <w:pPr>
        <w:autoSpaceDE w:val="0"/>
        <w:autoSpaceDN w:val="0"/>
        <w:adjustRightInd w:val="0"/>
        <w:snapToGrid w:val="0"/>
        <w:spacing w:beforeLines="30" w:before="72" w:after="120" w:line="60" w:lineRule="atLeast"/>
        <w:rPr>
          <w:rFonts w:ascii="Arial" w:eastAsia="MS Mincho" w:hAnsi="Arial" w:cs="Arial"/>
          <w:sz w:val="20"/>
          <w:szCs w:val="20"/>
          <w:lang w:val="en-GB" w:eastAsia="ja-JP"/>
        </w:rPr>
      </w:pPr>
      <w:r w:rsidRPr="004E2D51">
        <w:rPr>
          <w:rFonts w:ascii="Arial" w:eastAsia="MS Mincho" w:hAnsi="Arial" w:cs="Arial"/>
          <w:sz w:val="20"/>
          <w:szCs w:val="20"/>
          <w:lang w:val="en-GB" w:eastAsia="ja-JP"/>
        </w:rPr>
        <w:t>The aim of this document is to propos</w:t>
      </w:r>
      <w:r w:rsidR="0002171A" w:rsidRPr="004E2D51">
        <w:rPr>
          <w:rFonts w:ascii="Arial" w:eastAsia="MS Mincho" w:hAnsi="Arial" w:cs="Arial"/>
          <w:sz w:val="20"/>
          <w:szCs w:val="20"/>
          <w:lang w:val="en-GB" w:eastAsia="ja-JP"/>
        </w:rPr>
        <w:t>e solution</w:t>
      </w:r>
      <w:r w:rsidR="0053701A" w:rsidRPr="004E2D51">
        <w:rPr>
          <w:rFonts w:ascii="Arial" w:eastAsia="MS Mincho" w:hAnsi="Arial" w:cs="Arial"/>
          <w:sz w:val="20"/>
          <w:szCs w:val="20"/>
          <w:lang w:val="en-GB" w:eastAsia="ja-JP"/>
        </w:rPr>
        <w:t>s</w:t>
      </w:r>
      <w:r w:rsidR="0002171A" w:rsidRPr="004E2D51">
        <w:rPr>
          <w:rFonts w:ascii="Arial" w:eastAsia="MS Mincho" w:hAnsi="Arial" w:cs="Arial"/>
          <w:sz w:val="20"/>
          <w:szCs w:val="20"/>
          <w:lang w:val="en-GB" w:eastAsia="ja-JP"/>
        </w:rPr>
        <w:t xml:space="preserve"> for </w:t>
      </w:r>
      <w:r w:rsidR="0053701A" w:rsidRPr="004E2D51">
        <w:rPr>
          <w:rFonts w:ascii="Arial" w:eastAsia="MS Mincho" w:hAnsi="Arial" w:cs="Arial"/>
          <w:sz w:val="20"/>
          <w:szCs w:val="20"/>
          <w:lang w:val="en-GB" w:eastAsia="ja-JP"/>
        </w:rPr>
        <w:t>the remaining open S&amp;F issues</w:t>
      </w:r>
      <w:r w:rsidRPr="004E2D51">
        <w:rPr>
          <w:rFonts w:ascii="Arial" w:eastAsia="MS Mincho" w:hAnsi="Arial" w:cs="Arial"/>
          <w:sz w:val="20"/>
          <w:szCs w:val="20"/>
          <w:lang w:val="en-GB" w:eastAsia="ja-JP"/>
        </w:rPr>
        <w:t xml:space="preserve">. </w:t>
      </w:r>
    </w:p>
    <w:p w14:paraId="3E385322" w14:textId="77777777" w:rsidR="000C3C8F" w:rsidRPr="004E2D51" w:rsidRDefault="000C3C8F" w:rsidP="003903A0">
      <w:pPr>
        <w:autoSpaceDE w:val="0"/>
        <w:autoSpaceDN w:val="0"/>
        <w:adjustRightInd w:val="0"/>
        <w:snapToGrid w:val="0"/>
        <w:spacing w:beforeLines="30" w:before="72" w:after="120" w:line="60" w:lineRule="atLeast"/>
        <w:rPr>
          <w:rFonts w:ascii="Arial" w:eastAsia="MS Mincho" w:hAnsi="Arial" w:cs="Arial"/>
          <w:sz w:val="20"/>
          <w:szCs w:val="20"/>
          <w:lang w:val="en-GB" w:eastAsia="ja-JP"/>
        </w:rPr>
      </w:pPr>
    </w:p>
    <w:p w14:paraId="67D6E649" w14:textId="2BEB84DF" w:rsidR="007B012F" w:rsidRPr="008A1CF9" w:rsidRDefault="00D51720" w:rsidP="00644BDD">
      <w:pPr>
        <w:pStyle w:val="HeadlineLevel1"/>
      </w:pPr>
      <w:r w:rsidRPr="008A1CF9">
        <w:lastRenderedPageBreak/>
        <w:t>Discussion</w:t>
      </w:r>
      <w:r w:rsidR="00174009" w:rsidRPr="008A1CF9">
        <w:t xml:space="preserve"> on </w:t>
      </w:r>
      <w:r w:rsidR="00F81995" w:rsidRPr="008A1CF9">
        <w:t xml:space="preserve">remaining open </w:t>
      </w:r>
      <w:r w:rsidR="00174009" w:rsidRPr="008A1CF9">
        <w:t>S&amp;F</w:t>
      </w:r>
      <w:r w:rsidR="003C740B" w:rsidRPr="008A1CF9">
        <w:t xml:space="preserve"> </w:t>
      </w:r>
      <w:r w:rsidR="00F81995" w:rsidRPr="008A1CF9">
        <w:t>issues</w:t>
      </w:r>
    </w:p>
    <w:p w14:paraId="0772C6C1" w14:textId="6615767A" w:rsidR="00933A7D" w:rsidRPr="008A1CF9" w:rsidRDefault="00933A7D" w:rsidP="00CA13D3">
      <w:pPr>
        <w:keepNext/>
        <w:keepLines/>
        <w:tabs>
          <w:tab w:val="num" w:pos="4969"/>
        </w:tabs>
        <w:spacing w:before="240" w:after="180" w:line="240" w:lineRule="auto"/>
        <w:ind w:left="567" w:rightChars="100" w:right="220" w:hanging="567"/>
        <w:outlineLvl w:val="0"/>
        <w:rPr>
          <w:rFonts w:ascii="Arial" w:eastAsia="MS Mincho" w:hAnsi="Arial" w:cs="Times New Roman"/>
          <w:sz w:val="32"/>
          <w:szCs w:val="18"/>
          <w:lang w:val="en-GB" w:eastAsia="ja-JP"/>
        </w:rPr>
      </w:pPr>
      <w:r w:rsidRPr="008A1CF9">
        <w:rPr>
          <w:rFonts w:ascii="Arial" w:eastAsia="MS Mincho" w:hAnsi="Arial" w:cs="Times New Roman"/>
          <w:sz w:val="32"/>
          <w:szCs w:val="18"/>
          <w:lang w:val="en-GB" w:eastAsia="ja-JP"/>
        </w:rPr>
        <w:t xml:space="preserve">2.1 </w:t>
      </w:r>
      <w:r w:rsidR="006C447E" w:rsidRPr="008A1CF9">
        <w:rPr>
          <w:rFonts w:ascii="Arial" w:eastAsia="MS Mincho" w:hAnsi="Arial" w:cs="Times New Roman"/>
          <w:sz w:val="32"/>
          <w:szCs w:val="18"/>
          <w:lang w:val="en-GB" w:eastAsia="ja-JP"/>
        </w:rPr>
        <w:t>I</w:t>
      </w:r>
      <w:r w:rsidR="00F81995" w:rsidRPr="008A1CF9">
        <w:rPr>
          <w:rFonts w:ascii="Arial" w:eastAsia="MS Mincho" w:hAnsi="Arial" w:cs="Times New Roman"/>
          <w:sz w:val="32"/>
          <w:szCs w:val="18"/>
          <w:lang w:val="en-GB" w:eastAsia="ja-JP"/>
        </w:rPr>
        <w:t>ndicat</w:t>
      </w:r>
      <w:r w:rsidR="006C447E" w:rsidRPr="008A1CF9">
        <w:rPr>
          <w:rFonts w:ascii="Arial" w:eastAsia="MS Mincho" w:hAnsi="Arial" w:cs="Times New Roman"/>
          <w:sz w:val="32"/>
          <w:szCs w:val="18"/>
          <w:lang w:val="en-GB" w:eastAsia="ja-JP"/>
        </w:rPr>
        <w:t>ion</w:t>
      </w:r>
      <w:r w:rsidR="00F81995" w:rsidRPr="008A1CF9">
        <w:rPr>
          <w:rFonts w:ascii="Arial" w:eastAsia="MS Mincho" w:hAnsi="Arial" w:cs="Times New Roman"/>
          <w:sz w:val="32"/>
          <w:szCs w:val="18"/>
          <w:lang w:val="en-GB" w:eastAsia="ja-JP"/>
        </w:rPr>
        <w:t xml:space="preserve"> </w:t>
      </w:r>
      <w:r w:rsidR="006C447E" w:rsidRPr="008A1CF9">
        <w:rPr>
          <w:rFonts w:ascii="Arial" w:eastAsia="MS Mincho" w:hAnsi="Arial" w:cs="Times New Roman"/>
          <w:sz w:val="32"/>
          <w:szCs w:val="18"/>
          <w:lang w:val="en-GB" w:eastAsia="ja-JP"/>
        </w:rPr>
        <w:t xml:space="preserve">of </w:t>
      </w:r>
      <w:r w:rsidR="00F81995" w:rsidRPr="008A1CF9">
        <w:rPr>
          <w:rFonts w:ascii="Arial" w:eastAsia="MS Mincho" w:hAnsi="Arial" w:cs="Times New Roman"/>
          <w:sz w:val="32"/>
          <w:szCs w:val="18"/>
          <w:lang w:val="en-GB" w:eastAsia="ja-JP"/>
        </w:rPr>
        <w:t>time in</w:t>
      </w:r>
      <w:r w:rsidR="006C447E" w:rsidRPr="008A1CF9">
        <w:rPr>
          <w:rFonts w:ascii="Arial" w:eastAsia="MS Mincho" w:hAnsi="Arial" w:cs="Times New Roman"/>
          <w:sz w:val="32"/>
          <w:szCs w:val="18"/>
          <w:lang w:val="en-GB" w:eastAsia="ja-JP"/>
        </w:rPr>
        <w:t>stance of change</w:t>
      </w:r>
      <w:r w:rsidR="00F81995" w:rsidRPr="008A1CF9">
        <w:rPr>
          <w:rFonts w:ascii="Arial" w:eastAsia="MS Mincho" w:hAnsi="Arial" w:cs="Times New Roman"/>
          <w:sz w:val="32"/>
          <w:szCs w:val="18"/>
          <w:lang w:val="en-GB" w:eastAsia="ja-JP"/>
        </w:rPr>
        <w:t xml:space="preserve"> from normal mode to S&amp;F mode</w:t>
      </w:r>
    </w:p>
    <w:p w14:paraId="72B0FC42" w14:textId="32454A6D" w:rsidR="00E61323" w:rsidRPr="008A1CF9" w:rsidRDefault="00E61323" w:rsidP="00E61323">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bookmarkStart w:id="0" w:name="_Hlk172127861"/>
      <w:r w:rsidRPr="008A1CF9">
        <w:rPr>
          <w:rFonts w:ascii="Arial" w:eastAsia="MS Mincho" w:hAnsi="Arial" w:cs="Times New Roman"/>
          <w:sz w:val="20"/>
          <w:szCs w:val="12"/>
          <w:lang w:val="en-GB" w:eastAsia="ja-JP"/>
        </w:rPr>
        <w:t>That issue refers back to agreement 2 achieved during last meeting #129-bis</w:t>
      </w:r>
      <w:r w:rsidR="00000052">
        <w:rPr>
          <w:rFonts w:ascii="Arial" w:eastAsia="MS Mincho" w:hAnsi="Arial" w:cs="Times New Roman"/>
          <w:sz w:val="20"/>
          <w:szCs w:val="12"/>
          <w:lang w:val="en-GB" w:eastAsia="ja-JP"/>
        </w:rPr>
        <w:t xml:space="preserve"> </w:t>
      </w:r>
      <w:r w:rsidR="00D13FD6">
        <w:rPr>
          <w:rFonts w:ascii="Arial" w:eastAsia="MS Mincho" w:hAnsi="Arial" w:cs="Times New Roman"/>
          <w:sz w:val="20"/>
          <w:szCs w:val="12"/>
          <w:lang w:val="en-GB" w:eastAsia="ja-JP"/>
        </w:rPr>
        <w:t xml:space="preserve">in Wuhan </w:t>
      </w:r>
      <w:r w:rsidR="00000052">
        <w:rPr>
          <w:rFonts w:ascii="Arial" w:eastAsia="MS Mincho" w:hAnsi="Arial" w:cs="Times New Roman"/>
          <w:sz w:val="20"/>
          <w:szCs w:val="12"/>
          <w:lang w:val="en-GB" w:eastAsia="ja-JP"/>
        </w:rPr>
        <w:t>where</w:t>
      </w:r>
      <w:r w:rsidRPr="008A1CF9">
        <w:rPr>
          <w:rFonts w:ascii="Arial" w:eastAsia="MS Mincho" w:hAnsi="Arial" w:cs="Times New Roman"/>
          <w:sz w:val="20"/>
          <w:szCs w:val="12"/>
          <w:lang w:val="en-GB" w:eastAsia="ja-JP"/>
        </w:rPr>
        <w:t xml:space="preserve"> details of how to indicate the point of time the satellite changes from normal to S&amp;F mode were left FFS</w:t>
      </w:r>
      <w:r w:rsidR="00104E47">
        <w:rPr>
          <w:rFonts w:ascii="Arial" w:eastAsia="MS Mincho" w:hAnsi="Arial" w:cs="Times New Roman"/>
          <w:sz w:val="20"/>
          <w:szCs w:val="12"/>
          <w:lang w:val="en-GB" w:eastAsia="ja-JP"/>
        </w:rPr>
        <w:t xml:space="preserve"> (see clause 1 above)</w:t>
      </w:r>
      <w:r w:rsidRPr="008A1CF9">
        <w:rPr>
          <w:rFonts w:ascii="Arial" w:eastAsia="MS Mincho" w:hAnsi="Arial" w:cs="Times New Roman"/>
          <w:sz w:val="20"/>
          <w:szCs w:val="12"/>
          <w:lang w:val="en-GB" w:eastAsia="ja-JP"/>
        </w:rPr>
        <w:t>.</w:t>
      </w:r>
    </w:p>
    <w:p w14:paraId="64CA7031" w14:textId="201F6034" w:rsidR="00000052" w:rsidRDefault="002A4C4C" w:rsidP="00E61323">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r w:rsidRPr="008A1CF9">
        <w:rPr>
          <w:rFonts w:ascii="Arial" w:eastAsia="MS Mincho" w:hAnsi="Arial" w:cs="Times New Roman"/>
          <w:sz w:val="20"/>
          <w:szCs w:val="12"/>
          <w:lang w:val="en-GB" w:eastAsia="ja-JP"/>
        </w:rPr>
        <w:t>In summary, we have agreed signalling changes</w:t>
      </w:r>
      <w:r w:rsidR="0001502D" w:rsidRPr="008A1CF9">
        <w:rPr>
          <w:rFonts w:ascii="Arial" w:eastAsia="MS Mincho" w:hAnsi="Arial" w:cs="Times New Roman"/>
          <w:sz w:val="20"/>
          <w:szCs w:val="12"/>
          <w:lang w:val="en-GB" w:eastAsia="ja-JP"/>
        </w:rPr>
        <w:t xml:space="preserve"> in both directions</w:t>
      </w:r>
      <w:r w:rsidRPr="008A1CF9">
        <w:rPr>
          <w:rFonts w:ascii="Arial" w:eastAsia="MS Mincho" w:hAnsi="Arial" w:cs="Times New Roman"/>
          <w:sz w:val="20"/>
          <w:szCs w:val="12"/>
          <w:lang w:val="en-GB" w:eastAsia="ja-JP"/>
        </w:rPr>
        <w:t xml:space="preserve"> – the one from S&amp;F mode to normal mode </w:t>
      </w:r>
      <w:r w:rsidR="002762BC" w:rsidRPr="008A1CF9">
        <w:rPr>
          <w:rFonts w:ascii="Arial" w:eastAsia="MS Mincho" w:hAnsi="Arial" w:cs="Times New Roman"/>
          <w:sz w:val="20"/>
          <w:szCs w:val="12"/>
          <w:lang w:val="en-GB" w:eastAsia="ja-JP"/>
        </w:rPr>
        <w:t xml:space="preserve">(agreed to use absolute UTC time) </w:t>
      </w:r>
      <w:r w:rsidRPr="008A1CF9">
        <w:rPr>
          <w:rFonts w:ascii="Arial" w:eastAsia="MS Mincho" w:hAnsi="Arial" w:cs="Times New Roman"/>
          <w:sz w:val="20"/>
          <w:szCs w:val="12"/>
          <w:lang w:val="en-GB" w:eastAsia="ja-JP"/>
        </w:rPr>
        <w:t>and the one from normal mode back to S&amp;F mode</w:t>
      </w:r>
      <w:r w:rsidR="00D214EA">
        <w:rPr>
          <w:rFonts w:ascii="Arial" w:eastAsia="MS Mincho" w:hAnsi="Arial" w:cs="Times New Roman"/>
          <w:sz w:val="20"/>
          <w:szCs w:val="12"/>
          <w:lang w:val="en-GB" w:eastAsia="ja-JP"/>
        </w:rPr>
        <w:t xml:space="preserve"> (see clause 1 above, as well)</w:t>
      </w:r>
      <w:r w:rsidRPr="008A1CF9">
        <w:rPr>
          <w:rFonts w:ascii="Arial" w:eastAsia="MS Mincho" w:hAnsi="Arial" w:cs="Times New Roman"/>
          <w:sz w:val="20"/>
          <w:szCs w:val="12"/>
          <w:lang w:val="en-GB" w:eastAsia="ja-JP"/>
        </w:rPr>
        <w:t xml:space="preserve">. </w:t>
      </w:r>
    </w:p>
    <w:p w14:paraId="4A4673B2" w14:textId="41A5B0FF" w:rsidR="00B043BD" w:rsidRPr="00872126" w:rsidRDefault="00D13FD6" w:rsidP="00E61323">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r w:rsidRPr="00872126">
        <w:rPr>
          <w:rFonts w:ascii="Arial" w:eastAsia="MS Mincho" w:hAnsi="Arial" w:cs="Times New Roman"/>
          <w:sz w:val="20"/>
          <w:szCs w:val="12"/>
          <w:lang w:val="en-GB" w:eastAsia="ja-JP"/>
        </w:rPr>
        <w:t xml:space="preserve">As far as definitions in specifications are concerned, this is the current form of the </w:t>
      </w:r>
      <w:r w:rsidR="00872126" w:rsidRPr="00872126">
        <w:rPr>
          <w:rFonts w:ascii="Arial" w:eastAsia="MS Mincho" w:hAnsi="Arial" w:cs="Times New Roman"/>
          <w:sz w:val="20"/>
          <w:szCs w:val="12"/>
          <w:lang w:val="en-GB" w:eastAsia="ja-JP"/>
        </w:rPr>
        <w:t>definition of</w:t>
      </w:r>
      <w:r w:rsidR="00872126">
        <w:rPr>
          <w:rFonts w:ascii="Arial" w:eastAsia="MS Mincho" w:hAnsi="Arial" w:cs="Times New Roman"/>
          <w:sz w:val="20"/>
          <w:szCs w:val="12"/>
          <w:lang w:val="en-GB" w:eastAsia="ja-JP"/>
        </w:rPr>
        <w:t xml:space="preserve"> the</w:t>
      </w:r>
      <w:r w:rsidR="00872126" w:rsidRPr="00872126">
        <w:rPr>
          <w:rFonts w:ascii="Arial" w:eastAsia="MS Mincho" w:hAnsi="Arial" w:cs="Times New Roman"/>
          <w:sz w:val="20"/>
          <w:szCs w:val="12"/>
          <w:lang w:val="en-GB" w:eastAsia="ja-JP"/>
        </w:rPr>
        <w:t xml:space="preserve"> </w:t>
      </w:r>
      <w:r w:rsidR="00872126">
        <w:rPr>
          <w:rFonts w:ascii="Arial" w:eastAsia="MS Mincho" w:hAnsi="Arial" w:cs="Times New Roman"/>
          <w:i/>
          <w:iCs/>
          <w:sz w:val="20"/>
          <w:szCs w:val="12"/>
          <w:lang w:val="en-GB" w:eastAsia="ja-JP"/>
        </w:rPr>
        <w:t>Store and Forward Satellite operation mode</w:t>
      </w:r>
      <w:r w:rsidR="00872126" w:rsidRPr="00872126">
        <w:rPr>
          <w:rFonts w:ascii="Arial" w:eastAsia="MS Mincho" w:hAnsi="Arial" w:cs="Times New Roman"/>
          <w:sz w:val="20"/>
          <w:szCs w:val="12"/>
          <w:lang w:val="en-GB" w:eastAsia="ja-JP"/>
        </w:rPr>
        <w:t xml:space="preserve"> in the RRC CR [2], i.e. draft TS 36.331</w:t>
      </w:r>
      <w:r w:rsidR="00104E47">
        <w:rPr>
          <w:rFonts w:ascii="Arial" w:eastAsia="MS Mincho" w:hAnsi="Arial" w:cs="Times New Roman"/>
          <w:sz w:val="20"/>
          <w:szCs w:val="12"/>
          <w:lang w:val="en-GB" w:eastAsia="ja-JP"/>
        </w:rPr>
        <w:t xml:space="preserve"> V19.x.y</w:t>
      </w:r>
      <w:r w:rsidR="00872126" w:rsidRPr="00872126">
        <w:rPr>
          <w:rFonts w:ascii="Arial" w:eastAsia="MS Mincho" w:hAnsi="Arial" w:cs="Times New Roman"/>
          <w:sz w:val="20"/>
          <w:szCs w:val="12"/>
          <w:lang w:val="en-GB" w:eastAsia="ja-JP"/>
        </w:rPr>
        <w:t>:</w:t>
      </w:r>
    </w:p>
    <w:p w14:paraId="0E8F32C9" w14:textId="536DDD76" w:rsidR="00000052" w:rsidRPr="00B043BD" w:rsidRDefault="00DF435A" w:rsidP="00E61323">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r w:rsidRPr="00B043BD">
        <w:rPr>
          <w:rFonts w:ascii="Arial" w:eastAsia="MS Mincho" w:hAnsi="Arial" w:cs="Times New Roman"/>
          <w:i/>
          <w:iCs/>
          <w:sz w:val="20"/>
          <w:szCs w:val="12"/>
          <w:lang w:val="en-GB" w:eastAsia="ja-JP"/>
        </w:rPr>
        <w:t>An operation mode that provides to the UE a communication service when the serving satellite has a discontinuous connection to the NTN gateway and connection to the NTN gateway is not available when the satellite is interacting with the UE.</w:t>
      </w:r>
    </w:p>
    <w:p w14:paraId="2A8DE16F" w14:textId="432FAD4E" w:rsidR="0055620C" w:rsidRDefault="0055620C" w:rsidP="002E0BE9">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Pr>
          <w:rFonts w:ascii="Arial" w:eastAsia="MS Mincho" w:hAnsi="Arial" w:cs="Times New Roman"/>
          <w:b/>
          <w:bCs/>
          <w:sz w:val="20"/>
          <w:szCs w:val="12"/>
          <w:lang w:val="en-GB" w:eastAsia="ja-JP"/>
        </w:rPr>
        <w:t>Observation 1:</w:t>
      </w:r>
      <w:r>
        <w:rPr>
          <w:rFonts w:ascii="Arial" w:eastAsia="MS Mincho" w:hAnsi="Arial" w:cs="Times New Roman"/>
          <w:b/>
          <w:bCs/>
          <w:sz w:val="20"/>
          <w:szCs w:val="12"/>
          <w:lang w:val="en-GB" w:eastAsia="ja-JP"/>
        </w:rPr>
        <w:tab/>
        <w:t xml:space="preserve">Is </w:t>
      </w:r>
      <w:r w:rsidRPr="00872126">
        <w:rPr>
          <w:rFonts w:ascii="Arial" w:eastAsia="MS Mincho" w:hAnsi="Arial" w:cs="Times New Roman"/>
          <w:b/>
          <w:bCs/>
          <w:i/>
          <w:iCs/>
          <w:sz w:val="20"/>
          <w:szCs w:val="12"/>
          <w:lang w:val="en-GB" w:eastAsia="ja-JP"/>
        </w:rPr>
        <w:t>normal Satellite operation mode</w:t>
      </w:r>
      <w:r>
        <w:rPr>
          <w:rFonts w:ascii="Arial" w:eastAsia="MS Mincho" w:hAnsi="Arial" w:cs="Times New Roman"/>
          <w:b/>
          <w:bCs/>
          <w:sz w:val="20"/>
          <w:szCs w:val="12"/>
          <w:lang w:val="en-GB" w:eastAsia="ja-JP"/>
        </w:rPr>
        <w:t xml:space="preserve"> now implicitly defined as everything not being equivalent to Store and Forward Satellite operation mode? Even in that case a few explanatory words might be helpful in the RRC spec.</w:t>
      </w:r>
      <w:r w:rsidR="00250FDA">
        <w:rPr>
          <w:rFonts w:ascii="Arial" w:eastAsia="MS Mincho" w:hAnsi="Arial" w:cs="Times New Roman"/>
          <w:b/>
          <w:bCs/>
          <w:sz w:val="20"/>
          <w:szCs w:val="12"/>
          <w:lang w:val="en-GB" w:eastAsia="ja-JP"/>
        </w:rPr>
        <w:br/>
        <w:t xml:space="preserve">In the end, “normal mode” might better be replaced by “real-time mode” – to prevent </w:t>
      </w:r>
      <w:r w:rsidR="001779F7">
        <w:rPr>
          <w:rFonts w:ascii="Arial" w:eastAsia="MS Mincho" w:hAnsi="Arial" w:cs="Times New Roman"/>
          <w:b/>
          <w:bCs/>
          <w:sz w:val="20"/>
          <w:szCs w:val="12"/>
          <w:lang w:val="en-GB" w:eastAsia="ja-JP"/>
        </w:rPr>
        <w:t xml:space="preserve">any potential </w:t>
      </w:r>
      <w:r w:rsidR="00250FDA">
        <w:rPr>
          <w:rFonts w:ascii="Arial" w:eastAsia="MS Mincho" w:hAnsi="Arial" w:cs="Times New Roman"/>
          <w:b/>
          <w:bCs/>
          <w:sz w:val="20"/>
          <w:szCs w:val="12"/>
          <w:lang w:val="en-GB" w:eastAsia="ja-JP"/>
        </w:rPr>
        <w:t>ambiguities.</w:t>
      </w:r>
    </w:p>
    <w:p w14:paraId="29987580" w14:textId="0D892C2A" w:rsidR="0055620C" w:rsidRDefault="0055620C" w:rsidP="002E0BE9">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bookmarkStart w:id="1" w:name="_Hlk197678555"/>
      <w:r>
        <w:rPr>
          <w:rFonts w:ascii="Arial" w:eastAsia="MS Mincho" w:hAnsi="Arial" w:cs="Times New Roman"/>
          <w:b/>
          <w:bCs/>
          <w:sz w:val="20"/>
          <w:szCs w:val="12"/>
          <w:lang w:val="en-GB" w:eastAsia="ja-JP"/>
        </w:rPr>
        <w:t>Proposal 1:</w:t>
      </w:r>
      <w:r>
        <w:rPr>
          <w:rFonts w:ascii="Arial" w:eastAsia="MS Mincho" w:hAnsi="Arial" w:cs="Times New Roman"/>
          <w:b/>
          <w:bCs/>
          <w:sz w:val="20"/>
          <w:szCs w:val="12"/>
          <w:lang w:val="en-GB" w:eastAsia="ja-JP"/>
        </w:rPr>
        <w:tab/>
      </w:r>
      <w:r w:rsidR="00872126">
        <w:rPr>
          <w:rFonts w:ascii="Arial" w:eastAsia="MS Mincho" w:hAnsi="Arial" w:cs="Times New Roman"/>
          <w:b/>
          <w:bCs/>
          <w:sz w:val="20"/>
          <w:szCs w:val="12"/>
          <w:lang w:val="en-GB" w:eastAsia="ja-JP"/>
        </w:rPr>
        <w:t xml:space="preserve">Add </w:t>
      </w:r>
      <w:r w:rsidR="006F6CA9">
        <w:rPr>
          <w:rFonts w:ascii="Arial" w:eastAsia="MS Mincho" w:hAnsi="Arial" w:cs="Times New Roman"/>
          <w:b/>
          <w:bCs/>
          <w:sz w:val="20"/>
          <w:szCs w:val="12"/>
          <w:lang w:val="en-GB" w:eastAsia="ja-JP"/>
        </w:rPr>
        <w:t>explanation/</w:t>
      </w:r>
      <w:r w:rsidR="00872126">
        <w:rPr>
          <w:rFonts w:ascii="Arial" w:eastAsia="MS Mincho" w:hAnsi="Arial" w:cs="Times New Roman"/>
          <w:b/>
          <w:bCs/>
          <w:sz w:val="20"/>
          <w:szCs w:val="12"/>
          <w:lang w:val="en-GB" w:eastAsia="ja-JP"/>
        </w:rPr>
        <w:t xml:space="preserve">definition for </w:t>
      </w:r>
      <w:r w:rsidR="00250FDA">
        <w:rPr>
          <w:rFonts w:ascii="Arial" w:eastAsia="MS Mincho" w:hAnsi="Arial" w:cs="Times New Roman"/>
          <w:b/>
          <w:bCs/>
          <w:i/>
          <w:iCs/>
          <w:sz w:val="20"/>
          <w:szCs w:val="12"/>
          <w:lang w:val="en-GB" w:eastAsia="ja-JP"/>
        </w:rPr>
        <w:t>real-time</w:t>
      </w:r>
      <w:r w:rsidR="00872126" w:rsidRPr="00872126">
        <w:rPr>
          <w:rFonts w:ascii="Arial" w:eastAsia="MS Mincho" w:hAnsi="Arial" w:cs="Times New Roman"/>
          <w:b/>
          <w:bCs/>
          <w:i/>
          <w:iCs/>
          <w:sz w:val="20"/>
          <w:szCs w:val="12"/>
          <w:lang w:val="en-GB" w:eastAsia="ja-JP"/>
        </w:rPr>
        <w:t xml:space="preserve"> Satellite operation mode</w:t>
      </w:r>
      <w:r w:rsidR="00872126">
        <w:rPr>
          <w:rFonts w:ascii="Arial" w:eastAsia="MS Mincho" w:hAnsi="Arial" w:cs="Times New Roman"/>
          <w:b/>
          <w:bCs/>
          <w:sz w:val="20"/>
          <w:szCs w:val="12"/>
          <w:lang w:val="en-GB" w:eastAsia="ja-JP"/>
        </w:rPr>
        <w:t xml:space="preserve"> to RRC CR.</w:t>
      </w:r>
    </w:p>
    <w:bookmarkEnd w:id="1"/>
    <w:p w14:paraId="0CDE2639" w14:textId="77777777" w:rsidR="002A4C4C" w:rsidRPr="008A1CF9" w:rsidRDefault="002A4C4C" w:rsidP="00E61323">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p>
    <w:p w14:paraId="409D044E" w14:textId="6A7C323D" w:rsidR="0063215A" w:rsidRDefault="0001502D" w:rsidP="00E61323">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r w:rsidRPr="008A1CF9">
        <w:rPr>
          <w:rFonts w:ascii="Arial" w:eastAsia="MS Mincho" w:hAnsi="Arial" w:cs="Times New Roman"/>
          <w:sz w:val="20"/>
          <w:szCs w:val="12"/>
          <w:lang w:val="en-GB" w:eastAsia="ja-JP"/>
        </w:rPr>
        <w:t>The way the time instance of the change from normal</w:t>
      </w:r>
      <w:r w:rsidR="001779F7">
        <w:rPr>
          <w:rFonts w:ascii="Arial" w:eastAsia="MS Mincho" w:hAnsi="Arial" w:cs="Times New Roman"/>
          <w:sz w:val="20"/>
          <w:szCs w:val="12"/>
          <w:lang w:val="en-GB" w:eastAsia="ja-JP"/>
        </w:rPr>
        <w:t>/real-time</w:t>
      </w:r>
      <w:r w:rsidRPr="008A1CF9">
        <w:rPr>
          <w:rFonts w:ascii="Arial" w:eastAsia="MS Mincho" w:hAnsi="Arial" w:cs="Times New Roman"/>
          <w:sz w:val="20"/>
          <w:szCs w:val="12"/>
          <w:lang w:val="en-GB" w:eastAsia="ja-JP"/>
        </w:rPr>
        <w:t xml:space="preserve"> to S&amp;F mode is to be defined. The use of legacy </w:t>
      </w:r>
      <w:r w:rsidR="00B043BD">
        <w:rPr>
          <w:rFonts w:ascii="Arial" w:eastAsia="MS Mincho" w:hAnsi="Arial" w:cs="Times New Roman"/>
          <w:sz w:val="20"/>
          <w:szCs w:val="12"/>
          <w:lang w:val="en-GB" w:eastAsia="ja-JP"/>
        </w:rPr>
        <w:t xml:space="preserve">field </w:t>
      </w:r>
      <w:r w:rsidRPr="00B043BD">
        <w:rPr>
          <w:rFonts w:ascii="Arial" w:eastAsia="MS Mincho" w:hAnsi="Arial" w:cs="Times New Roman"/>
          <w:i/>
          <w:iCs/>
          <w:sz w:val="20"/>
          <w:szCs w:val="12"/>
          <w:lang w:val="en-GB" w:eastAsia="ja-JP"/>
        </w:rPr>
        <w:t>t-Service</w:t>
      </w:r>
      <w:r w:rsidRPr="008A1CF9">
        <w:rPr>
          <w:rFonts w:ascii="Arial" w:eastAsia="MS Mincho" w:hAnsi="Arial" w:cs="Times New Roman"/>
          <w:sz w:val="20"/>
          <w:szCs w:val="12"/>
          <w:lang w:val="en-GB" w:eastAsia="ja-JP"/>
        </w:rPr>
        <w:t xml:space="preserve"> is </w:t>
      </w:r>
      <w:r w:rsidR="005A56C5">
        <w:rPr>
          <w:rFonts w:ascii="Arial" w:eastAsia="MS Mincho" w:hAnsi="Arial" w:cs="Times New Roman"/>
          <w:sz w:val="20"/>
          <w:szCs w:val="12"/>
          <w:lang w:val="en-GB" w:eastAsia="ja-JP"/>
        </w:rPr>
        <w:t>not really</w:t>
      </w:r>
      <w:r w:rsidRPr="008A1CF9">
        <w:rPr>
          <w:rFonts w:ascii="Arial" w:eastAsia="MS Mincho" w:hAnsi="Arial" w:cs="Times New Roman"/>
          <w:sz w:val="20"/>
          <w:szCs w:val="12"/>
          <w:lang w:val="en-GB" w:eastAsia="ja-JP"/>
        </w:rPr>
        <w:t xml:space="preserve"> appropriate</w:t>
      </w:r>
      <w:r w:rsidR="005A56C5">
        <w:rPr>
          <w:rFonts w:ascii="Arial" w:eastAsia="MS Mincho" w:hAnsi="Arial" w:cs="Times New Roman"/>
          <w:sz w:val="20"/>
          <w:szCs w:val="12"/>
          <w:lang w:val="en-GB" w:eastAsia="ja-JP"/>
        </w:rPr>
        <w:t>, we believe</w:t>
      </w:r>
      <w:r w:rsidR="00B043BD">
        <w:rPr>
          <w:rFonts w:ascii="Arial" w:eastAsia="MS Mincho" w:hAnsi="Arial" w:cs="Times New Roman"/>
          <w:sz w:val="20"/>
          <w:szCs w:val="12"/>
          <w:lang w:val="en-GB" w:eastAsia="ja-JP"/>
        </w:rPr>
        <w:t>.</w:t>
      </w:r>
    </w:p>
    <w:p w14:paraId="3E90A7D2" w14:textId="62BAF70E" w:rsidR="00B043BD" w:rsidRDefault="002E0BE9" w:rsidP="00E61323">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r w:rsidRPr="002E0BE9">
        <w:rPr>
          <w:rFonts w:ascii="Arial" w:eastAsia="MS Mincho" w:hAnsi="Arial" w:cs="Times New Roman"/>
          <w:i/>
          <w:iCs/>
          <w:sz w:val="20"/>
          <w:szCs w:val="12"/>
          <w:lang w:val="en-GB" w:eastAsia="ja-JP"/>
        </w:rPr>
        <w:t>t</w:t>
      </w:r>
      <w:r w:rsidR="00B043BD" w:rsidRPr="002E0BE9">
        <w:rPr>
          <w:rFonts w:ascii="Arial" w:eastAsia="MS Mincho" w:hAnsi="Arial" w:cs="Times New Roman"/>
          <w:i/>
          <w:iCs/>
          <w:sz w:val="20"/>
          <w:szCs w:val="12"/>
          <w:lang w:val="en-GB" w:eastAsia="ja-JP"/>
        </w:rPr>
        <w:t>-Service</w:t>
      </w:r>
      <w:r w:rsidR="00B043BD">
        <w:rPr>
          <w:rFonts w:ascii="Arial" w:eastAsia="MS Mincho" w:hAnsi="Arial" w:cs="Times New Roman"/>
          <w:sz w:val="20"/>
          <w:szCs w:val="12"/>
          <w:lang w:val="en-GB" w:eastAsia="ja-JP"/>
        </w:rPr>
        <w:t xml:space="preserve"> is defined as follows in the RRC CR [2]:</w:t>
      </w:r>
    </w:p>
    <w:p w14:paraId="0F58ADA4" w14:textId="36329E3D" w:rsidR="00B043BD" w:rsidRPr="002E0BE9" w:rsidRDefault="00B043BD" w:rsidP="00E61323">
      <w:pPr>
        <w:keepNext/>
        <w:keepLines/>
        <w:numPr>
          <w:ilvl w:val="1"/>
          <w:numId w:val="0"/>
        </w:numPr>
        <w:tabs>
          <w:tab w:val="num" w:pos="360"/>
        </w:tabs>
        <w:spacing w:before="180" w:after="180" w:line="240" w:lineRule="auto"/>
        <w:ind w:rightChars="100" w:right="220"/>
        <w:outlineLvl w:val="1"/>
        <w:rPr>
          <w:rFonts w:ascii="Arial" w:eastAsia="MS Mincho" w:hAnsi="Arial" w:cs="Times New Roman"/>
          <w:i/>
          <w:iCs/>
          <w:sz w:val="20"/>
          <w:szCs w:val="12"/>
          <w:lang w:val="en-GB" w:eastAsia="ja-JP"/>
        </w:rPr>
      </w:pPr>
      <w:r w:rsidRPr="002E0BE9">
        <w:rPr>
          <w:rFonts w:ascii="Arial" w:eastAsia="MS Mincho" w:hAnsi="Arial" w:cs="Times New Roman"/>
          <w:i/>
          <w:iCs/>
          <w:sz w:val="20"/>
          <w:szCs w:val="12"/>
          <w:lang w:val="en-GB" w:eastAsia="ja-JP"/>
        </w:rPr>
        <w:t>Time information on when an NTN cell is going to stop serving the area it is currently covering, as specified in TS 36.304 [</w:t>
      </w:r>
      <w:r w:rsidR="00501600">
        <w:rPr>
          <w:rFonts w:ascii="Arial" w:eastAsia="MS Mincho" w:hAnsi="Arial" w:cs="Times New Roman"/>
          <w:i/>
          <w:iCs/>
          <w:sz w:val="20"/>
          <w:szCs w:val="12"/>
          <w:lang w:val="en-GB" w:eastAsia="ja-JP"/>
        </w:rPr>
        <w:t>5</w:t>
      </w:r>
      <w:r w:rsidRPr="002E0BE9">
        <w:rPr>
          <w:rFonts w:ascii="Arial" w:eastAsia="MS Mincho" w:hAnsi="Arial" w:cs="Times New Roman"/>
          <w:i/>
          <w:iCs/>
          <w:sz w:val="20"/>
          <w:szCs w:val="12"/>
          <w:lang w:val="en-GB" w:eastAsia="ja-JP"/>
        </w:rPr>
        <w:t>]. This field applies for service link switches in NTN quasi-Earth fixed cells and feeder link switches for both NTN quasi-Earth fixed and earth-moving cells.</w:t>
      </w:r>
    </w:p>
    <w:p w14:paraId="5D93042B" w14:textId="6E844CE8" w:rsidR="0001502D" w:rsidRPr="002E0BE9" w:rsidRDefault="002E0BE9" w:rsidP="002E0BE9">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2E0BE9">
        <w:rPr>
          <w:rFonts w:ascii="Arial" w:eastAsia="MS Mincho" w:hAnsi="Arial" w:cs="Times New Roman"/>
          <w:b/>
          <w:bCs/>
          <w:sz w:val="20"/>
          <w:szCs w:val="12"/>
          <w:lang w:val="en-GB" w:eastAsia="ja-JP"/>
        </w:rPr>
        <w:t xml:space="preserve">Observation </w:t>
      </w:r>
      <w:r w:rsidR="00104E47">
        <w:rPr>
          <w:rFonts w:ascii="Arial" w:eastAsia="MS Mincho" w:hAnsi="Arial" w:cs="Times New Roman"/>
          <w:b/>
          <w:bCs/>
          <w:sz w:val="20"/>
          <w:szCs w:val="12"/>
          <w:lang w:val="en-GB" w:eastAsia="ja-JP"/>
        </w:rPr>
        <w:t>2</w:t>
      </w:r>
      <w:r w:rsidRPr="002E0BE9">
        <w:rPr>
          <w:rFonts w:ascii="Arial" w:eastAsia="MS Mincho" w:hAnsi="Arial" w:cs="Times New Roman"/>
          <w:b/>
          <w:bCs/>
          <w:sz w:val="20"/>
          <w:szCs w:val="12"/>
          <w:lang w:val="en-GB" w:eastAsia="ja-JP"/>
        </w:rPr>
        <w:t>:</w:t>
      </w:r>
      <w:r>
        <w:rPr>
          <w:rFonts w:ascii="Arial" w:eastAsia="MS Mincho" w:hAnsi="Arial" w:cs="Times New Roman"/>
          <w:b/>
          <w:bCs/>
          <w:sz w:val="20"/>
          <w:szCs w:val="12"/>
          <w:lang w:val="en-GB" w:eastAsia="ja-JP"/>
        </w:rPr>
        <w:tab/>
      </w:r>
      <w:r w:rsidRPr="002E0BE9">
        <w:rPr>
          <w:rFonts w:ascii="Arial" w:eastAsia="MS Mincho" w:hAnsi="Arial" w:cs="Times New Roman"/>
          <w:b/>
          <w:bCs/>
          <w:sz w:val="20"/>
          <w:szCs w:val="12"/>
          <w:lang w:val="en-GB" w:eastAsia="ja-JP"/>
        </w:rPr>
        <w:t xml:space="preserve">Using legacy </w:t>
      </w:r>
      <w:r w:rsidRPr="0063215A">
        <w:rPr>
          <w:rFonts w:ascii="Arial" w:eastAsia="MS Mincho" w:hAnsi="Arial" w:cs="Times New Roman"/>
          <w:b/>
          <w:bCs/>
          <w:i/>
          <w:iCs/>
          <w:sz w:val="20"/>
          <w:szCs w:val="12"/>
          <w:lang w:val="en-GB" w:eastAsia="ja-JP"/>
        </w:rPr>
        <w:t>t-Service</w:t>
      </w:r>
      <w:r w:rsidRPr="002E0BE9">
        <w:rPr>
          <w:rFonts w:ascii="Arial" w:eastAsia="MS Mincho" w:hAnsi="Arial" w:cs="Times New Roman"/>
          <w:b/>
          <w:bCs/>
          <w:sz w:val="20"/>
          <w:szCs w:val="12"/>
          <w:lang w:val="en-GB" w:eastAsia="ja-JP"/>
        </w:rPr>
        <w:t xml:space="preserve"> for the purpose in question – the indication of the time instance a satellite changes from normal</w:t>
      </w:r>
      <w:r w:rsidR="001779F7">
        <w:rPr>
          <w:rFonts w:ascii="Arial" w:eastAsia="MS Mincho" w:hAnsi="Arial" w:cs="Times New Roman"/>
          <w:b/>
          <w:bCs/>
          <w:sz w:val="20"/>
          <w:szCs w:val="12"/>
          <w:lang w:val="en-GB" w:eastAsia="ja-JP"/>
        </w:rPr>
        <w:t>/real-time</w:t>
      </w:r>
      <w:r w:rsidRPr="002E0BE9">
        <w:rPr>
          <w:rFonts w:ascii="Arial" w:eastAsia="MS Mincho" w:hAnsi="Arial" w:cs="Times New Roman"/>
          <w:b/>
          <w:bCs/>
          <w:sz w:val="20"/>
          <w:szCs w:val="12"/>
          <w:lang w:val="en-GB" w:eastAsia="ja-JP"/>
        </w:rPr>
        <w:t xml:space="preserve"> mode operation to S&amp;F mode operation – is inappropriate</w:t>
      </w:r>
      <w:r w:rsidR="0001502D" w:rsidRPr="002E0BE9">
        <w:rPr>
          <w:rFonts w:ascii="Arial" w:eastAsia="MS Mincho" w:hAnsi="Arial" w:cs="Times New Roman"/>
          <w:b/>
          <w:bCs/>
          <w:sz w:val="20"/>
          <w:szCs w:val="12"/>
          <w:lang w:val="en-GB" w:eastAsia="ja-JP"/>
        </w:rPr>
        <w:t>, because</w:t>
      </w:r>
      <w:r w:rsidR="00B043BD" w:rsidRPr="002E0BE9">
        <w:rPr>
          <w:rFonts w:ascii="Arial" w:eastAsia="MS Mincho" w:hAnsi="Arial" w:cs="Times New Roman"/>
          <w:b/>
          <w:bCs/>
          <w:sz w:val="20"/>
          <w:szCs w:val="12"/>
          <w:lang w:val="en-GB" w:eastAsia="ja-JP"/>
        </w:rPr>
        <w:t xml:space="preserve"> feeder link switches can still happen during normal</w:t>
      </w:r>
      <w:r w:rsidR="001779F7">
        <w:rPr>
          <w:rFonts w:ascii="Arial" w:eastAsia="MS Mincho" w:hAnsi="Arial" w:cs="Times New Roman"/>
          <w:b/>
          <w:bCs/>
          <w:sz w:val="20"/>
          <w:szCs w:val="12"/>
          <w:lang w:val="en-GB" w:eastAsia="ja-JP"/>
        </w:rPr>
        <w:t>/real-time</w:t>
      </w:r>
      <w:r w:rsidR="00B043BD" w:rsidRPr="002E0BE9">
        <w:rPr>
          <w:rFonts w:ascii="Arial" w:eastAsia="MS Mincho" w:hAnsi="Arial" w:cs="Times New Roman"/>
          <w:b/>
          <w:bCs/>
          <w:sz w:val="20"/>
          <w:szCs w:val="12"/>
          <w:lang w:val="en-GB" w:eastAsia="ja-JP"/>
        </w:rPr>
        <w:t xml:space="preserve"> mode operation.</w:t>
      </w:r>
      <w:r w:rsidR="0001502D" w:rsidRPr="002E0BE9">
        <w:rPr>
          <w:rFonts w:ascii="Arial" w:eastAsia="MS Mincho" w:hAnsi="Arial" w:cs="Times New Roman"/>
          <w:b/>
          <w:bCs/>
          <w:sz w:val="20"/>
          <w:szCs w:val="12"/>
          <w:lang w:val="en-GB" w:eastAsia="ja-JP"/>
        </w:rPr>
        <w:t xml:space="preserve"> </w:t>
      </w:r>
      <w:r w:rsidR="00B043BD" w:rsidRPr="002E0BE9">
        <w:rPr>
          <w:rFonts w:ascii="Arial" w:eastAsia="MS Mincho" w:hAnsi="Arial" w:cs="Times New Roman"/>
          <w:b/>
          <w:bCs/>
          <w:sz w:val="20"/>
          <w:szCs w:val="12"/>
          <w:lang w:val="en-GB" w:eastAsia="ja-JP"/>
        </w:rPr>
        <w:t xml:space="preserve">Using legacy </w:t>
      </w:r>
      <w:r w:rsidR="0001502D" w:rsidRPr="002E0BE9">
        <w:rPr>
          <w:rFonts w:ascii="Arial" w:eastAsia="MS Mincho" w:hAnsi="Arial" w:cs="Times New Roman"/>
          <w:b/>
          <w:bCs/>
          <w:i/>
          <w:iCs/>
          <w:sz w:val="20"/>
          <w:szCs w:val="12"/>
          <w:lang w:val="en-GB" w:eastAsia="ja-JP"/>
        </w:rPr>
        <w:t>t-Service</w:t>
      </w:r>
      <w:r w:rsidR="0001502D" w:rsidRPr="002E0BE9">
        <w:rPr>
          <w:rFonts w:ascii="Arial" w:eastAsia="MS Mincho" w:hAnsi="Arial" w:cs="Times New Roman"/>
          <w:b/>
          <w:bCs/>
          <w:sz w:val="20"/>
          <w:szCs w:val="12"/>
          <w:lang w:val="en-GB" w:eastAsia="ja-JP"/>
        </w:rPr>
        <w:t xml:space="preserve"> </w:t>
      </w:r>
      <w:r w:rsidRPr="002E0BE9">
        <w:rPr>
          <w:rFonts w:ascii="Arial" w:eastAsia="MS Mincho" w:hAnsi="Arial" w:cs="Times New Roman"/>
          <w:b/>
          <w:bCs/>
          <w:sz w:val="20"/>
          <w:szCs w:val="12"/>
          <w:lang w:val="en-GB" w:eastAsia="ja-JP"/>
        </w:rPr>
        <w:t xml:space="preserve">also for the new purpose discussed here </w:t>
      </w:r>
      <w:r w:rsidR="00B043BD" w:rsidRPr="002E0BE9">
        <w:rPr>
          <w:rFonts w:ascii="Arial" w:eastAsia="MS Mincho" w:hAnsi="Arial" w:cs="Times New Roman"/>
          <w:b/>
          <w:bCs/>
          <w:sz w:val="20"/>
          <w:szCs w:val="12"/>
          <w:lang w:val="en-GB" w:eastAsia="ja-JP"/>
        </w:rPr>
        <w:t>would hence introduce an unwanted ambiguity.</w:t>
      </w:r>
      <w:r w:rsidR="005A56C5">
        <w:rPr>
          <w:rFonts w:ascii="Arial" w:eastAsia="MS Mincho" w:hAnsi="Arial" w:cs="Times New Roman"/>
          <w:b/>
          <w:bCs/>
          <w:sz w:val="20"/>
          <w:szCs w:val="12"/>
          <w:lang w:val="en-GB" w:eastAsia="ja-JP"/>
        </w:rPr>
        <w:t xml:space="preserve"> </w:t>
      </w:r>
      <w:bookmarkStart w:id="2" w:name="_Hlk197362085"/>
      <w:r w:rsidR="005A56C5">
        <w:rPr>
          <w:rFonts w:ascii="Arial" w:eastAsia="MS Mincho" w:hAnsi="Arial" w:cs="Times New Roman"/>
          <w:b/>
          <w:bCs/>
          <w:sz w:val="20"/>
          <w:szCs w:val="12"/>
          <w:lang w:val="en-GB" w:eastAsia="ja-JP"/>
        </w:rPr>
        <w:t>It would also affect legacy devices in an unwanted manner.</w:t>
      </w:r>
    </w:p>
    <w:bookmarkEnd w:id="2"/>
    <w:p w14:paraId="135B252B" w14:textId="070159CA" w:rsidR="00E61323" w:rsidRPr="002E0BE9" w:rsidRDefault="0001502D" w:rsidP="002E0BE9">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2E0BE9">
        <w:rPr>
          <w:rFonts w:ascii="Arial" w:eastAsia="MS Mincho" w:hAnsi="Arial" w:cs="Times New Roman"/>
          <w:b/>
          <w:bCs/>
          <w:sz w:val="20"/>
          <w:szCs w:val="12"/>
          <w:lang w:val="en-GB" w:eastAsia="ja-JP"/>
        </w:rPr>
        <w:t xml:space="preserve">Proposal </w:t>
      </w:r>
      <w:r w:rsidR="0055620C">
        <w:rPr>
          <w:rFonts w:ascii="Arial" w:eastAsia="MS Mincho" w:hAnsi="Arial" w:cs="Times New Roman"/>
          <w:b/>
          <w:bCs/>
          <w:sz w:val="20"/>
          <w:szCs w:val="12"/>
          <w:lang w:val="en-GB" w:eastAsia="ja-JP"/>
        </w:rPr>
        <w:t>2</w:t>
      </w:r>
      <w:r w:rsidRPr="002E0BE9">
        <w:rPr>
          <w:rFonts w:ascii="Arial" w:eastAsia="MS Mincho" w:hAnsi="Arial" w:cs="Times New Roman"/>
          <w:b/>
          <w:bCs/>
          <w:sz w:val="20"/>
          <w:szCs w:val="12"/>
          <w:lang w:val="en-GB" w:eastAsia="ja-JP"/>
        </w:rPr>
        <w:t>:</w:t>
      </w:r>
      <w:r w:rsidRPr="002E0BE9">
        <w:rPr>
          <w:rFonts w:ascii="Arial" w:eastAsia="MS Mincho" w:hAnsi="Arial" w:cs="Times New Roman"/>
          <w:b/>
          <w:bCs/>
          <w:sz w:val="20"/>
          <w:szCs w:val="12"/>
          <w:lang w:val="en-GB" w:eastAsia="ja-JP"/>
        </w:rPr>
        <w:tab/>
      </w:r>
      <w:r w:rsidR="002E0BE9">
        <w:rPr>
          <w:rFonts w:ascii="Arial" w:eastAsia="MS Mincho" w:hAnsi="Arial" w:cs="Times New Roman"/>
          <w:b/>
          <w:bCs/>
          <w:sz w:val="20"/>
          <w:szCs w:val="12"/>
          <w:lang w:val="en-GB" w:eastAsia="ja-JP"/>
        </w:rPr>
        <w:t xml:space="preserve">RAN2 </w:t>
      </w:r>
      <w:r w:rsidR="0063215A">
        <w:rPr>
          <w:rFonts w:ascii="Arial" w:eastAsia="MS Mincho" w:hAnsi="Arial" w:cs="Times New Roman"/>
          <w:b/>
          <w:bCs/>
          <w:sz w:val="20"/>
          <w:szCs w:val="12"/>
          <w:lang w:val="en-GB" w:eastAsia="ja-JP"/>
        </w:rPr>
        <w:t xml:space="preserve">to </w:t>
      </w:r>
      <w:r w:rsidR="002E0BE9">
        <w:rPr>
          <w:rFonts w:ascii="Arial" w:eastAsia="MS Mincho" w:hAnsi="Arial" w:cs="Times New Roman"/>
          <w:b/>
          <w:bCs/>
          <w:sz w:val="20"/>
          <w:szCs w:val="12"/>
          <w:lang w:val="en-GB" w:eastAsia="ja-JP"/>
        </w:rPr>
        <w:t>i</w:t>
      </w:r>
      <w:r w:rsidR="00E61323" w:rsidRPr="002E0BE9">
        <w:rPr>
          <w:rFonts w:ascii="Arial" w:eastAsia="MS Mincho" w:hAnsi="Arial" w:cs="Times New Roman"/>
          <w:b/>
          <w:bCs/>
          <w:sz w:val="20"/>
          <w:szCs w:val="12"/>
          <w:lang w:val="en-GB" w:eastAsia="ja-JP"/>
        </w:rPr>
        <w:t xml:space="preserve">ntroduce a new indication for the </w:t>
      </w:r>
      <w:r w:rsidRPr="002E0BE9">
        <w:rPr>
          <w:rFonts w:ascii="Arial" w:eastAsia="MS Mincho" w:hAnsi="Arial" w:cs="Times New Roman"/>
          <w:b/>
          <w:bCs/>
          <w:sz w:val="20"/>
          <w:szCs w:val="12"/>
          <w:lang w:val="en-GB" w:eastAsia="ja-JP"/>
        </w:rPr>
        <w:t>point of time a satellite</w:t>
      </w:r>
      <w:r w:rsidR="002E0BE9">
        <w:rPr>
          <w:rFonts w:ascii="Arial" w:eastAsia="MS Mincho" w:hAnsi="Arial" w:cs="Times New Roman"/>
          <w:b/>
          <w:bCs/>
          <w:sz w:val="20"/>
          <w:szCs w:val="12"/>
          <w:lang w:val="en-GB" w:eastAsia="ja-JP"/>
        </w:rPr>
        <w:t xml:space="preserve"> </w:t>
      </w:r>
      <w:r w:rsidRPr="002E0BE9">
        <w:rPr>
          <w:rFonts w:ascii="Arial" w:eastAsia="MS Mincho" w:hAnsi="Arial" w:cs="Times New Roman"/>
          <w:b/>
          <w:bCs/>
          <w:sz w:val="20"/>
          <w:szCs w:val="12"/>
          <w:lang w:val="en-GB" w:eastAsia="ja-JP"/>
        </w:rPr>
        <w:t xml:space="preserve">changes </w:t>
      </w:r>
      <w:r w:rsidR="00E61323" w:rsidRPr="002E0BE9">
        <w:rPr>
          <w:rFonts w:ascii="Arial" w:eastAsia="MS Mincho" w:hAnsi="Arial" w:cs="Times New Roman"/>
          <w:b/>
          <w:bCs/>
          <w:sz w:val="20"/>
          <w:szCs w:val="12"/>
          <w:lang w:val="en-GB" w:eastAsia="ja-JP"/>
        </w:rPr>
        <w:t>from normal</w:t>
      </w:r>
      <w:r w:rsidR="001779F7">
        <w:rPr>
          <w:rFonts w:ascii="Arial" w:eastAsia="MS Mincho" w:hAnsi="Arial" w:cs="Times New Roman"/>
          <w:b/>
          <w:bCs/>
          <w:sz w:val="20"/>
          <w:szCs w:val="12"/>
          <w:lang w:val="en-GB" w:eastAsia="ja-JP"/>
        </w:rPr>
        <w:t>/real-time</w:t>
      </w:r>
      <w:r w:rsidR="00E61323" w:rsidRPr="002E0BE9">
        <w:rPr>
          <w:rFonts w:ascii="Arial" w:eastAsia="MS Mincho" w:hAnsi="Arial" w:cs="Times New Roman"/>
          <w:b/>
          <w:bCs/>
          <w:sz w:val="20"/>
          <w:szCs w:val="12"/>
          <w:lang w:val="en-GB" w:eastAsia="ja-JP"/>
        </w:rPr>
        <w:t xml:space="preserve"> mode to S&amp;F mode. </w:t>
      </w:r>
    </w:p>
    <w:p w14:paraId="7FC07CCE" w14:textId="77777777" w:rsidR="00994808" w:rsidRDefault="00994808" w:rsidP="003C740B">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p>
    <w:p w14:paraId="1E591DBB" w14:textId="5A7A8898" w:rsidR="00F81995" w:rsidRDefault="0055620C" w:rsidP="003C740B">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r>
        <w:rPr>
          <w:rFonts w:ascii="Arial" w:eastAsia="MS Mincho" w:hAnsi="Arial" w:cs="Times New Roman"/>
          <w:sz w:val="20"/>
          <w:szCs w:val="12"/>
          <w:lang w:val="en-GB" w:eastAsia="ja-JP"/>
        </w:rPr>
        <w:t>The change from S&amp;F mode to normal</w:t>
      </w:r>
      <w:r w:rsidR="001779F7">
        <w:rPr>
          <w:rFonts w:ascii="Arial" w:eastAsia="MS Mincho" w:hAnsi="Arial" w:cs="Times New Roman"/>
          <w:sz w:val="20"/>
          <w:szCs w:val="12"/>
          <w:lang w:val="en-GB" w:eastAsia="ja-JP"/>
        </w:rPr>
        <w:t>/real-time</w:t>
      </w:r>
      <w:r>
        <w:rPr>
          <w:rFonts w:ascii="Arial" w:eastAsia="MS Mincho" w:hAnsi="Arial" w:cs="Times New Roman"/>
          <w:sz w:val="20"/>
          <w:szCs w:val="12"/>
          <w:lang w:val="en-GB" w:eastAsia="ja-JP"/>
        </w:rPr>
        <w:t xml:space="preserve"> mode is indicated with field </w:t>
      </w:r>
      <w:r w:rsidRPr="0055620C">
        <w:rPr>
          <w:rFonts w:ascii="Arial" w:eastAsia="MS Mincho" w:hAnsi="Arial" w:cs="Times New Roman"/>
          <w:i/>
          <w:iCs/>
          <w:sz w:val="20"/>
          <w:szCs w:val="12"/>
          <w:lang w:val="en-GB" w:eastAsia="ja-JP"/>
        </w:rPr>
        <w:t>t-</w:t>
      </w:r>
      <w:proofErr w:type="spellStart"/>
      <w:r w:rsidRPr="0055620C">
        <w:rPr>
          <w:rFonts w:ascii="Arial" w:eastAsia="MS Mincho" w:hAnsi="Arial" w:cs="Times New Roman"/>
          <w:i/>
          <w:iCs/>
          <w:sz w:val="20"/>
          <w:szCs w:val="12"/>
          <w:lang w:val="en-GB" w:eastAsia="ja-JP"/>
        </w:rPr>
        <w:t>ModeSwitching</w:t>
      </w:r>
      <w:proofErr w:type="spellEnd"/>
      <w:r>
        <w:rPr>
          <w:rFonts w:ascii="Arial" w:eastAsia="MS Mincho" w:hAnsi="Arial" w:cs="Times New Roman"/>
          <w:sz w:val="20"/>
          <w:szCs w:val="12"/>
          <w:lang w:val="en-GB" w:eastAsia="ja-JP"/>
        </w:rPr>
        <w:t xml:space="preserve"> that is defined in the RRC CR [2] as a SIB31 field as follows:</w:t>
      </w:r>
    </w:p>
    <w:p w14:paraId="510836A6" w14:textId="6A840B6A" w:rsidR="0055620C" w:rsidRPr="0055620C" w:rsidRDefault="0055620C" w:rsidP="0055620C">
      <w:pPr>
        <w:keepNext/>
        <w:keepLines/>
        <w:numPr>
          <w:ilvl w:val="1"/>
          <w:numId w:val="0"/>
        </w:numPr>
        <w:tabs>
          <w:tab w:val="num" w:pos="360"/>
        </w:tabs>
        <w:spacing w:before="180" w:after="180" w:line="240" w:lineRule="auto"/>
        <w:ind w:rightChars="100" w:right="220"/>
        <w:outlineLvl w:val="1"/>
        <w:rPr>
          <w:rFonts w:ascii="Arial" w:eastAsia="MS Mincho" w:hAnsi="Arial" w:cs="Times New Roman"/>
          <w:i/>
          <w:iCs/>
          <w:sz w:val="20"/>
          <w:szCs w:val="12"/>
          <w:lang w:val="en-GB" w:eastAsia="ja-JP"/>
        </w:rPr>
      </w:pPr>
      <w:r w:rsidRPr="0055620C">
        <w:rPr>
          <w:rFonts w:ascii="Arial" w:eastAsia="MS Mincho" w:hAnsi="Arial" w:cs="Times New Roman"/>
          <w:i/>
          <w:iCs/>
          <w:sz w:val="20"/>
          <w:szCs w:val="12"/>
          <w:lang w:val="en-GB" w:eastAsia="ja-JP"/>
        </w:rPr>
        <w:t>Time information on when an</w:t>
      </w:r>
      <w:r w:rsidRPr="0063215A">
        <w:rPr>
          <w:rFonts w:ascii="Arial" w:eastAsia="MS Mincho" w:hAnsi="Arial" w:cs="Times New Roman"/>
          <w:i/>
          <w:iCs/>
          <w:color w:val="000000"/>
          <w:sz w:val="20"/>
          <w:szCs w:val="12"/>
          <w:lang w:val="en-GB" w:eastAsia="ja-JP"/>
        </w:rPr>
        <w:t xml:space="preserve"> NTN cell is</w:t>
      </w:r>
      <w:r w:rsidRPr="0055620C">
        <w:rPr>
          <w:rFonts w:ascii="Arial" w:eastAsia="MS Mincho" w:hAnsi="Arial" w:cs="Times New Roman"/>
          <w:i/>
          <w:iCs/>
          <w:sz w:val="20"/>
          <w:szCs w:val="12"/>
          <w:lang w:val="en-GB" w:eastAsia="ja-JP"/>
        </w:rPr>
        <w:t xml:space="preserve"> going to switch from the Store and Forward Satellite operation mode to the normal mode. This field is excluded when determining changes in system information, i.e. changes to t-</w:t>
      </w:r>
      <w:proofErr w:type="spellStart"/>
      <w:r w:rsidRPr="0055620C">
        <w:rPr>
          <w:rFonts w:ascii="Arial" w:eastAsia="MS Mincho" w:hAnsi="Arial" w:cs="Times New Roman"/>
          <w:i/>
          <w:iCs/>
          <w:sz w:val="20"/>
          <w:szCs w:val="12"/>
          <w:lang w:val="en-GB" w:eastAsia="ja-JP"/>
        </w:rPr>
        <w:t>ModeSwitching</w:t>
      </w:r>
      <w:proofErr w:type="spellEnd"/>
      <w:r w:rsidRPr="0055620C">
        <w:rPr>
          <w:rFonts w:ascii="Arial" w:eastAsia="MS Mincho" w:hAnsi="Arial" w:cs="Times New Roman"/>
          <w:i/>
          <w:iCs/>
          <w:sz w:val="20"/>
          <w:szCs w:val="12"/>
          <w:lang w:val="en-GB" w:eastAsia="ja-JP"/>
        </w:rPr>
        <w:t xml:space="preserve"> do not result in system information change notification.</w:t>
      </w:r>
    </w:p>
    <w:p w14:paraId="3B9AE137" w14:textId="7048C1CD" w:rsidR="0063215A" w:rsidRPr="0063215A" w:rsidRDefault="0063215A" w:rsidP="0063215A">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r>
        <w:rPr>
          <w:rFonts w:ascii="Arial" w:eastAsia="MS Mincho" w:hAnsi="Arial" w:cs="Times New Roman"/>
          <w:sz w:val="20"/>
          <w:szCs w:val="12"/>
          <w:lang w:val="en-GB" w:eastAsia="ja-JP"/>
        </w:rPr>
        <w:t xml:space="preserve">Our suggestion is to amend the aforementioned field </w:t>
      </w:r>
      <w:r w:rsidRPr="00F32415">
        <w:rPr>
          <w:rFonts w:ascii="Arial" w:eastAsia="MS Mincho" w:hAnsi="Arial" w:cs="Times New Roman"/>
          <w:i/>
          <w:iCs/>
          <w:sz w:val="20"/>
          <w:szCs w:val="12"/>
          <w:lang w:val="en-GB" w:eastAsia="ja-JP"/>
        </w:rPr>
        <w:t>t-</w:t>
      </w:r>
      <w:proofErr w:type="spellStart"/>
      <w:r w:rsidRPr="00F32415">
        <w:rPr>
          <w:rFonts w:ascii="Arial" w:eastAsia="MS Mincho" w:hAnsi="Arial" w:cs="Times New Roman"/>
          <w:i/>
          <w:iCs/>
          <w:sz w:val="20"/>
          <w:szCs w:val="12"/>
          <w:lang w:val="en-GB" w:eastAsia="ja-JP"/>
        </w:rPr>
        <w:t>ModeSwitching</w:t>
      </w:r>
      <w:proofErr w:type="spellEnd"/>
      <w:r>
        <w:rPr>
          <w:rFonts w:ascii="Arial" w:eastAsia="MS Mincho" w:hAnsi="Arial" w:cs="Times New Roman"/>
          <w:sz w:val="20"/>
          <w:szCs w:val="12"/>
          <w:lang w:val="en-GB" w:eastAsia="ja-JP"/>
        </w:rPr>
        <w:t xml:space="preserve"> by an </w:t>
      </w:r>
      <w:r w:rsidR="00F32415">
        <w:rPr>
          <w:rFonts w:ascii="Arial" w:eastAsia="MS Mincho" w:hAnsi="Arial" w:cs="Times New Roman"/>
          <w:sz w:val="20"/>
          <w:szCs w:val="12"/>
          <w:lang w:val="en-GB" w:eastAsia="ja-JP"/>
        </w:rPr>
        <w:t xml:space="preserve">optional </w:t>
      </w:r>
      <w:r>
        <w:rPr>
          <w:rFonts w:ascii="Arial" w:eastAsia="MS Mincho" w:hAnsi="Arial" w:cs="Times New Roman"/>
          <w:sz w:val="20"/>
          <w:szCs w:val="12"/>
          <w:lang w:val="en-GB" w:eastAsia="ja-JP"/>
        </w:rPr>
        <w:t>indication of the time period the related satellite</w:t>
      </w:r>
      <w:r w:rsidR="00F32415">
        <w:rPr>
          <w:rFonts w:ascii="Arial" w:eastAsia="MS Mincho" w:hAnsi="Arial" w:cs="Times New Roman"/>
          <w:sz w:val="20"/>
          <w:szCs w:val="12"/>
          <w:lang w:val="en-GB" w:eastAsia="ja-JP"/>
        </w:rPr>
        <w:t xml:space="preserve"> will remain operat</w:t>
      </w:r>
      <w:r w:rsidR="00994808">
        <w:rPr>
          <w:rFonts w:ascii="Arial" w:eastAsia="MS Mincho" w:hAnsi="Arial" w:cs="Times New Roman"/>
          <w:sz w:val="20"/>
          <w:szCs w:val="12"/>
          <w:lang w:val="en-GB" w:eastAsia="ja-JP"/>
        </w:rPr>
        <w:t>ing</w:t>
      </w:r>
      <w:r w:rsidR="00F32415">
        <w:rPr>
          <w:rFonts w:ascii="Arial" w:eastAsia="MS Mincho" w:hAnsi="Arial" w:cs="Times New Roman"/>
          <w:sz w:val="20"/>
          <w:szCs w:val="12"/>
          <w:lang w:val="en-GB" w:eastAsia="ja-JP"/>
        </w:rPr>
        <w:t xml:space="preserve"> in normal</w:t>
      </w:r>
      <w:r w:rsidR="001779F7">
        <w:rPr>
          <w:rFonts w:ascii="Arial" w:eastAsia="MS Mincho" w:hAnsi="Arial" w:cs="Times New Roman"/>
          <w:sz w:val="20"/>
          <w:szCs w:val="12"/>
          <w:lang w:val="en-GB" w:eastAsia="ja-JP"/>
        </w:rPr>
        <w:t>/real-time</w:t>
      </w:r>
      <w:r w:rsidR="00F32415">
        <w:rPr>
          <w:rFonts w:ascii="Arial" w:eastAsia="MS Mincho" w:hAnsi="Arial" w:cs="Times New Roman"/>
          <w:sz w:val="20"/>
          <w:szCs w:val="12"/>
          <w:lang w:val="en-GB" w:eastAsia="ja-JP"/>
        </w:rPr>
        <w:t xml:space="preserve"> mode.</w:t>
      </w:r>
    </w:p>
    <w:p w14:paraId="518B028E" w14:textId="1B5F1B7C" w:rsidR="0063215A" w:rsidRPr="002E0BE9" w:rsidRDefault="00F32415" w:rsidP="0063215A">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bookmarkStart w:id="3" w:name="_Hlk197348828"/>
      <w:r w:rsidRPr="00F32415">
        <w:rPr>
          <w:rFonts w:ascii="Arial" w:eastAsia="MS Mincho" w:hAnsi="Arial" w:cs="Times New Roman"/>
          <w:b/>
          <w:bCs/>
          <w:sz w:val="20"/>
          <w:szCs w:val="12"/>
          <w:lang w:val="en-GB" w:eastAsia="ja-JP"/>
        </w:rPr>
        <w:lastRenderedPageBreak/>
        <w:t xml:space="preserve">Proposal </w:t>
      </w:r>
      <w:r w:rsidR="00994808">
        <w:rPr>
          <w:rFonts w:ascii="Arial" w:eastAsia="MS Mincho" w:hAnsi="Arial" w:cs="Times New Roman"/>
          <w:b/>
          <w:bCs/>
          <w:sz w:val="20"/>
          <w:szCs w:val="12"/>
          <w:lang w:val="en-GB" w:eastAsia="ja-JP"/>
        </w:rPr>
        <w:t>3</w:t>
      </w:r>
      <w:r w:rsidRPr="00F32415">
        <w:rPr>
          <w:rFonts w:ascii="Arial" w:eastAsia="MS Mincho" w:hAnsi="Arial" w:cs="Times New Roman"/>
          <w:b/>
          <w:bCs/>
          <w:sz w:val="20"/>
          <w:szCs w:val="12"/>
          <w:lang w:val="en-GB" w:eastAsia="ja-JP"/>
        </w:rPr>
        <w:t>:</w:t>
      </w:r>
      <w:r w:rsidRPr="00F32415">
        <w:rPr>
          <w:rFonts w:ascii="Arial" w:eastAsia="MS Mincho" w:hAnsi="Arial" w:cs="Times New Roman"/>
          <w:b/>
          <w:bCs/>
          <w:sz w:val="20"/>
          <w:szCs w:val="12"/>
          <w:lang w:val="en-GB" w:eastAsia="ja-JP"/>
        </w:rPr>
        <w:tab/>
      </w:r>
      <w:r>
        <w:rPr>
          <w:rFonts w:ascii="Arial" w:eastAsia="MS Mincho" w:hAnsi="Arial" w:cs="Times New Roman"/>
          <w:b/>
          <w:bCs/>
          <w:sz w:val="20"/>
          <w:szCs w:val="12"/>
          <w:lang w:val="en-GB" w:eastAsia="ja-JP"/>
        </w:rPr>
        <w:t xml:space="preserve">Should proposal </w:t>
      </w:r>
      <w:r w:rsidR="00994808">
        <w:rPr>
          <w:rFonts w:ascii="Arial" w:eastAsia="MS Mincho" w:hAnsi="Arial" w:cs="Times New Roman"/>
          <w:b/>
          <w:bCs/>
          <w:sz w:val="20"/>
          <w:szCs w:val="12"/>
          <w:lang w:val="en-GB" w:eastAsia="ja-JP"/>
        </w:rPr>
        <w:t>2</w:t>
      </w:r>
      <w:r>
        <w:rPr>
          <w:rFonts w:ascii="Arial" w:eastAsia="MS Mincho" w:hAnsi="Arial" w:cs="Times New Roman"/>
          <w:b/>
          <w:bCs/>
          <w:sz w:val="20"/>
          <w:szCs w:val="12"/>
          <w:lang w:val="en-GB" w:eastAsia="ja-JP"/>
        </w:rPr>
        <w:t xml:space="preserve"> above find consensus, amend the field </w:t>
      </w:r>
      <w:r w:rsidRPr="00F32415">
        <w:rPr>
          <w:rFonts w:ascii="Arial" w:eastAsia="MS Mincho" w:hAnsi="Arial" w:cs="Times New Roman"/>
          <w:b/>
          <w:bCs/>
          <w:i/>
          <w:iCs/>
          <w:sz w:val="20"/>
          <w:szCs w:val="12"/>
          <w:lang w:val="en-GB" w:eastAsia="ja-JP"/>
        </w:rPr>
        <w:t>t-</w:t>
      </w:r>
      <w:proofErr w:type="spellStart"/>
      <w:r w:rsidRPr="00F32415">
        <w:rPr>
          <w:rFonts w:ascii="Arial" w:eastAsia="MS Mincho" w:hAnsi="Arial" w:cs="Times New Roman"/>
          <w:b/>
          <w:bCs/>
          <w:i/>
          <w:iCs/>
          <w:sz w:val="20"/>
          <w:szCs w:val="12"/>
          <w:lang w:val="en-GB" w:eastAsia="ja-JP"/>
        </w:rPr>
        <w:t>ModeSwitching</w:t>
      </w:r>
      <w:proofErr w:type="spellEnd"/>
      <w:r>
        <w:rPr>
          <w:rFonts w:ascii="Arial" w:eastAsia="MS Mincho" w:hAnsi="Arial" w:cs="Times New Roman"/>
          <w:b/>
          <w:bCs/>
          <w:sz w:val="20"/>
          <w:szCs w:val="12"/>
          <w:lang w:val="en-GB" w:eastAsia="ja-JP"/>
        </w:rPr>
        <w:t xml:space="preserve"> by an optional indication of the time period the related satellite is going to operate in </w:t>
      </w:r>
      <w:r w:rsidR="00CB3114">
        <w:rPr>
          <w:rFonts w:ascii="Arial" w:eastAsia="MS Mincho" w:hAnsi="Arial" w:cs="Times New Roman"/>
          <w:b/>
          <w:bCs/>
          <w:sz w:val="20"/>
          <w:szCs w:val="12"/>
          <w:lang w:val="en-GB" w:eastAsia="ja-JP"/>
        </w:rPr>
        <w:t>real-time</w:t>
      </w:r>
      <w:r>
        <w:rPr>
          <w:rFonts w:ascii="Arial" w:eastAsia="MS Mincho" w:hAnsi="Arial" w:cs="Times New Roman"/>
          <w:b/>
          <w:bCs/>
          <w:sz w:val="20"/>
          <w:szCs w:val="12"/>
          <w:lang w:val="en-GB" w:eastAsia="ja-JP"/>
        </w:rPr>
        <w:t xml:space="preserve"> mode.</w:t>
      </w:r>
      <w:r w:rsidRPr="00F32415">
        <w:rPr>
          <w:rFonts w:ascii="Arial" w:eastAsia="MS Mincho" w:hAnsi="Arial" w:cs="Times New Roman"/>
          <w:b/>
          <w:bCs/>
          <w:sz w:val="20"/>
          <w:szCs w:val="12"/>
          <w:lang w:val="en-GB" w:eastAsia="ja-JP"/>
        </w:rPr>
        <w:t xml:space="preserve"> </w:t>
      </w:r>
      <w:r w:rsidR="0063215A" w:rsidRPr="002E0BE9">
        <w:rPr>
          <w:rFonts w:ascii="Arial" w:eastAsia="MS Mincho" w:hAnsi="Arial" w:cs="Times New Roman"/>
          <w:b/>
          <w:bCs/>
          <w:sz w:val="20"/>
          <w:szCs w:val="12"/>
          <w:lang w:val="en-GB" w:eastAsia="ja-JP"/>
        </w:rPr>
        <w:t xml:space="preserve"> </w:t>
      </w:r>
    </w:p>
    <w:bookmarkEnd w:id="3"/>
    <w:p w14:paraId="66BC8F5D" w14:textId="1FBD776D" w:rsidR="0055620C" w:rsidRDefault="00F32415" w:rsidP="003C740B">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GB" w:eastAsia="ja-JP"/>
        </w:rPr>
      </w:pPr>
      <w:r>
        <w:rPr>
          <w:rFonts w:ascii="Arial" w:eastAsia="MS Mincho" w:hAnsi="Arial" w:cs="Times New Roman"/>
          <w:sz w:val="20"/>
          <w:szCs w:val="12"/>
          <w:lang w:val="en-GB" w:eastAsia="ja-JP"/>
        </w:rPr>
        <w:t xml:space="preserve">In the light of those mode change indications in both directions – they </w:t>
      </w:r>
      <w:r w:rsidR="00994808">
        <w:rPr>
          <w:rFonts w:ascii="Arial" w:eastAsia="MS Mincho" w:hAnsi="Arial" w:cs="Times New Roman"/>
          <w:sz w:val="20"/>
          <w:szCs w:val="12"/>
          <w:lang w:val="en-GB" w:eastAsia="ja-JP"/>
        </w:rPr>
        <w:t>have</w:t>
      </w:r>
      <w:r>
        <w:rPr>
          <w:rFonts w:ascii="Arial" w:eastAsia="MS Mincho" w:hAnsi="Arial" w:cs="Times New Roman"/>
          <w:sz w:val="20"/>
          <w:szCs w:val="12"/>
          <w:lang w:val="en-GB" w:eastAsia="ja-JP"/>
        </w:rPr>
        <w:t xml:space="preserve"> principally </w:t>
      </w:r>
      <w:r w:rsidR="00994808">
        <w:rPr>
          <w:rFonts w:ascii="Arial" w:eastAsia="MS Mincho" w:hAnsi="Arial" w:cs="Times New Roman"/>
          <w:sz w:val="20"/>
          <w:szCs w:val="12"/>
          <w:lang w:val="en-GB" w:eastAsia="ja-JP"/>
        </w:rPr>
        <w:t xml:space="preserve">been </w:t>
      </w:r>
      <w:r>
        <w:rPr>
          <w:rFonts w:ascii="Arial" w:eastAsia="MS Mincho" w:hAnsi="Arial" w:cs="Times New Roman"/>
          <w:sz w:val="20"/>
          <w:szCs w:val="12"/>
          <w:lang w:val="en-GB" w:eastAsia="ja-JP"/>
        </w:rPr>
        <w:t xml:space="preserve">agreed already – there is a redundancy occurring in conjunction with the </w:t>
      </w:r>
      <w:r w:rsidR="00A348D6" w:rsidRPr="00A348D6">
        <w:rPr>
          <w:rFonts w:ascii="Arial" w:eastAsia="MS Mincho" w:hAnsi="Arial" w:cs="Times New Roman"/>
          <w:i/>
          <w:iCs/>
          <w:sz w:val="20"/>
          <w:szCs w:val="12"/>
          <w:lang w:val="en-GB" w:eastAsia="ja-JP"/>
        </w:rPr>
        <w:t>sf-</w:t>
      </w:r>
      <w:proofErr w:type="spellStart"/>
      <w:r w:rsidR="00A348D6" w:rsidRPr="00A348D6">
        <w:rPr>
          <w:rFonts w:ascii="Arial" w:eastAsia="MS Mincho" w:hAnsi="Arial" w:cs="Times New Roman"/>
          <w:i/>
          <w:iCs/>
          <w:sz w:val="20"/>
          <w:szCs w:val="12"/>
          <w:lang w:val="en-GB" w:eastAsia="ja-JP"/>
        </w:rPr>
        <w:t>OperationIndication</w:t>
      </w:r>
      <w:proofErr w:type="spellEnd"/>
      <w:r>
        <w:rPr>
          <w:rFonts w:ascii="Arial" w:eastAsia="MS Mincho" w:hAnsi="Arial" w:cs="Times New Roman"/>
          <w:sz w:val="20"/>
          <w:szCs w:val="12"/>
          <w:lang w:val="en-GB" w:eastAsia="ja-JP"/>
        </w:rPr>
        <w:t xml:space="preserve"> flag</w:t>
      </w:r>
      <w:r w:rsidR="00994808">
        <w:rPr>
          <w:rFonts w:ascii="Arial" w:eastAsia="MS Mincho" w:hAnsi="Arial" w:cs="Times New Roman"/>
          <w:sz w:val="20"/>
          <w:szCs w:val="12"/>
          <w:lang w:val="en-GB" w:eastAsia="ja-JP"/>
        </w:rPr>
        <w:t xml:space="preserve"> agreed earlier</w:t>
      </w:r>
      <w:r>
        <w:rPr>
          <w:rFonts w:ascii="Arial" w:eastAsia="MS Mincho" w:hAnsi="Arial" w:cs="Times New Roman"/>
          <w:sz w:val="20"/>
          <w:szCs w:val="12"/>
          <w:lang w:val="en-GB" w:eastAsia="ja-JP"/>
        </w:rPr>
        <w:t xml:space="preserve"> </w:t>
      </w:r>
      <w:r w:rsidR="00024EFB">
        <w:rPr>
          <w:rFonts w:ascii="Arial" w:eastAsia="MS Mincho" w:hAnsi="Arial" w:cs="Times New Roman"/>
          <w:sz w:val="20"/>
          <w:szCs w:val="12"/>
          <w:lang w:val="en-GB" w:eastAsia="ja-JP"/>
        </w:rPr>
        <w:t xml:space="preserve">– see [2] – </w:t>
      </w:r>
      <w:r>
        <w:rPr>
          <w:rFonts w:ascii="Arial" w:eastAsia="MS Mincho" w:hAnsi="Arial" w:cs="Times New Roman"/>
          <w:sz w:val="20"/>
          <w:szCs w:val="12"/>
          <w:lang w:val="en-GB" w:eastAsia="ja-JP"/>
        </w:rPr>
        <w:t>i.e. that status flag becomes superfluous.</w:t>
      </w:r>
    </w:p>
    <w:p w14:paraId="3849612C" w14:textId="4B7943AD" w:rsidR="00F32415" w:rsidRPr="002E0BE9" w:rsidRDefault="00F32415" w:rsidP="00F32415">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bookmarkStart w:id="4" w:name="_Hlk197352221"/>
      <w:r w:rsidRPr="00F32415">
        <w:rPr>
          <w:rFonts w:ascii="Arial" w:eastAsia="MS Mincho" w:hAnsi="Arial" w:cs="Times New Roman"/>
          <w:b/>
          <w:bCs/>
          <w:sz w:val="20"/>
          <w:szCs w:val="12"/>
          <w:lang w:val="en-GB" w:eastAsia="ja-JP"/>
        </w:rPr>
        <w:t xml:space="preserve">Proposal </w:t>
      </w:r>
      <w:r w:rsidR="00994808">
        <w:rPr>
          <w:rFonts w:ascii="Arial" w:eastAsia="MS Mincho" w:hAnsi="Arial" w:cs="Times New Roman"/>
          <w:b/>
          <w:bCs/>
          <w:sz w:val="20"/>
          <w:szCs w:val="12"/>
          <w:lang w:val="en-GB" w:eastAsia="ja-JP"/>
        </w:rPr>
        <w:t>4</w:t>
      </w:r>
      <w:r w:rsidRPr="00F32415">
        <w:rPr>
          <w:rFonts w:ascii="Arial" w:eastAsia="MS Mincho" w:hAnsi="Arial" w:cs="Times New Roman"/>
          <w:b/>
          <w:bCs/>
          <w:sz w:val="20"/>
          <w:szCs w:val="12"/>
          <w:lang w:val="en-GB" w:eastAsia="ja-JP"/>
        </w:rPr>
        <w:t>:</w:t>
      </w:r>
      <w:r w:rsidRPr="00F32415">
        <w:rPr>
          <w:rFonts w:ascii="Arial" w:eastAsia="MS Mincho" w:hAnsi="Arial" w:cs="Times New Roman"/>
          <w:b/>
          <w:bCs/>
          <w:sz w:val="20"/>
          <w:szCs w:val="12"/>
          <w:lang w:val="en-GB" w:eastAsia="ja-JP"/>
        </w:rPr>
        <w:tab/>
      </w:r>
      <w:r>
        <w:rPr>
          <w:rFonts w:ascii="Arial" w:eastAsia="MS Mincho" w:hAnsi="Arial" w:cs="Times New Roman"/>
          <w:b/>
          <w:bCs/>
          <w:sz w:val="20"/>
          <w:szCs w:val="12"/>
          <w:lang w:val="en-GB" w:eastAsia="ja-JP"/>
        </w:rPr>
        <w:t>Drop recently agreed</w:t>
      </w:r>
      <w:r w:rsidRPr="00601B2E">
        <w:rPr>
          <w:rFonts w:ascii="Arial" w:eastAsia="MS Mincho" w:hAnsi="Arial" w:cs="Times New Roman"/>
          <w:b/>
          <w:bCs/>
          <w:sz w:val="20"/>
          <w:szCs w:val="12"/>
          <w:lang w:val="en-GB" w:eastAsia="ja-JP"/>
        </w:rPr>
        <w:t xml:space="preserve"> </w:t>
      </w:r>
      <w:r w:rsidR="00601B2E" w:rsidRPr="00601B2E">
        <w:rPr>
          <w:rFonts w:ascii="Arial" w:eastAsia="MS Mincho" w:hAnsi="Arial" w:cs="Times New Roman"/>
          <w:b/>
          <w:bCs/>
          <w:i/>
          <w:iCs/>
          <w:sz w:val="20"/>
          <w:szCs w:val="12"/>
          <w:lang w:val="en-GB" w:eastAsia="ja-JP"/>
        </w:rPr>
        <w:t>sf-</w:t>
      </w:r>
      <w:proofErr w:type="spellStart"/>
      <w:r w:rsidR="00601B2E" w:rsidRPr="00601B2E">
        <w:rPr>
          <w:rFonts w:ascii="Arial" w:eastAsia="MS Mincho" w:hAnsi="Arial" w:cs="Times New Roman"/>
          <w:b/>
          <w:bCs/>
          <w:i/>
          <w:iCs/>
          <w:sz w:val="20"/>
          <w:szCs w:val="12"/>
          <w:lang w:val="en-GB" w:eastAsia="ja-JP"/>
        </w:rPr>
        <w:t>OperationIndication</w:t>
      </w:r>
      <w:proofErr w:type="spellEnd"/>
      <w:r w:rsidR="00601B2E" w:rsidRPr="00601B2E">
        <w:rPr>
          <w:rFonts w:ascii="Arial" w:eastAsia="MS Mincho" w:hAnsi="Arial" w:cs="Times New Roman"/>
          <w:b/>
          <w:bCs/>
          <w:sz w:val="20"/>
          <w:szCs w:val="12"/>
          <w:lang w:val="en-GB" w:eastAsia="ja-JP"/>
        </w:rPr>
        <w:t xml:space="preserve"> </w:t>
      </w:r>
      <w:r w:rsidR="0012086D">
        <w:rPr>
          <w:rFonts w:ascii="Arial" w:eastAsia="MS Mincho" w:hAnsi="Arial" w:cs="Times New Roman"/>
          <w:b/>
          <w:bCs/>
          <w:sz w:val="20"/>
          <w:szCs w:val="12"/>
          <w:lang w:val="en-GB" w:eastAsia="ja-JP"/>
        </w:rPr>
        <w:t xml:space="preserve">flag, because the indication of the points of time a satellite changes between S&amp;F and </w:t>
      </w:r>
      <w:r w:rsidR="00CB3114">
        <w:rPr>
          <w:rFonts w:ascii="Arial" w:eastAsia="MS Mincho" w:hAnsi="Arial" w:cs="Times New Roman"/>
          <w:b/>
          <w:bCs/>
          <w:sz w:val="20"/>
          <w:szCs w:val="12"/>
          <w:lang w:val="en-GB" w:eastAsia="ja-JP"/>
        </w:rPr>
        <w:t>real-time</w:t>
      </w:r>
      <w:r w:rsidR="0012086D">
        <w:rPr>
          <w:rFonts w:ascii="Arial" w:eastAsia="MS Mincho" w:hAnsi="Arial" w:cs="Times New Roman"/>
          <w:b/>
          <w:bCs/>
          <w:sz w:val="20"/>
          <w:szCs w:val="12"/>
          <w:lang w:val="en-GB" w:eastAsia="ja-JP"/>
        </w:rPr>
        <w:t xml:space="preserve"> operation mode</w:t>
      </w:r>
      <w:r w:rsidR="00024EFB">
        <w:rPr>
          <w:rFonts w:ascii="Arial" w:eastAsia="MS Mincho" w:hAnsi="Arial" w:cs="Times New Roman"/>
          <w:b/>
          <w:bCs/>
          <w:sz w:val="20"/>
          <w:szCs w:val="12"/>
          <w:lang w:val="en-GB" w:eastAsia="ja-JP"/>
        </w:rPr>
        <w:t>s</w:t>
      </w:r>
      <w:r w:rsidR="0012086D">
        <w:rPr>
          <w:rFonts w:ascii="Arial" w:eastAsia="MS Mincho" w:hAnsi="Arial" w:cs="Times New Roman"/>
          <w:b/>
          <w:bCs/>
          <w:sz w:val="20"/>
          <w:szCs w:val="12"/>
          <w:lang w:val="en-GB" w:eastAsia="ja-JP"/>
        </w:rPr>
        <w:t xml:space="preserve"> provide</w:t>
      </w:r>
      <w:r w:rsidR="00601B2E">
        <w:rPr>
          <w:rFonts w:ascii="Arial" w:eastAsia="MS Mincho" w:hAnsi="Arial" w:cs="Times New Roman"/>
          <w:b/>
          <w:bCs/>
          <w:sz w:val="20"/>
          <w:szCs w:val="12"/>
          <w:lang w:val="en-GB" w:eastAsia="ja-JP"/>
        </w:rPr>
        <w:t>s</w:t>
      </w:r>
      <w:r w:rsidR="0012086D">
        <w:rPr>
          <w:rFonts w:ascii="Arial" w:eastAsia="MS Mincho" w:hAnsi="Arial" w:cs="Times New Roman"/>
          <w:b/>
          <w:bCs/>
          <w:sz w:val="20"/>
          <w:szCs w:val="12"/>
          <w:lang w:val="en-GB" w:eastAsia="ja-JP"/>
        </w:rPr>
        <w:t xml:space="preserve"> the S&amp;F status explicitly</w:t>
      </w:r>
      <w:r>
        <w:rPr>
          <w:rFonts w:ascii="Arial" w:eastAsia="MS Mincho" w:hAnsi="Arial" w:cs="Times New Roman"/>
          <w:b/>
          <w:bCs/>
          <w:sz w:val="20"/>
          <w:szCs w:val="12"/>
          <w:lang w:val="en-GB" w:eastAsia="ja-JP"/>
        </w:rPr>
        <w:t>.</w:t>
      </w:r>
      <w:r w:rsidRPr="00F32415">
        <w:rPr>
          <w:rFonts w:ascii="Arial" w:eastAsia="MS Mincho" w:hAnsi="Arial" w:cs="Times New Roman"/>
          <w:b/>
          <w:bCs/>
          <w:sz w:val="20"/>
          <w:szCs w:val="12"/>
          <w:lang w:val="en-GB" w:eastAsia="ja-JP"/>
        </w:rPr>
        <w:t xml:space="preserve"> </w:t>
      </w:r>
      <w:r w:rsidRPr="002E0BE9">
        <w:rPr>
          <w:rFonts w:ascii="Arial" w:eastAsia="MS Mincho" w:hAnsi="Arial" w:cs="Times New Roman"/>
          <w:b/>
          <w:bCs/>
          <w:sz w:val="20"/>
          <w:szCs w:val="12"/>
          <w:lang w:val="en-GB" w:eastAsia="ja-JP"/>
        </w:rPr>
        <w:t xml:space="preserve"> </w:t>
      </w:r>
    </w:p>
    <w:bookmarkEnd w:id="4"/>
    <w:p w14:paraId="0BA7D059" w14:textId="77777777" w:rsidR="00476298" w:rsidRDefault="00476298" w:rsidP="00D768E0">
      <w:pPr>
        <w:keepNext/>
        <w:keepLines/>
        <w:tabs>
          <w:tab w:val="num" w:pos="360"/>
        </w:tabs>
        <w:spacing w:before="180" w:after="180" w:line="240" w:lineRule="auto"/>
        <w:ind w:left="2124" w:rightChars="100" w:right="220" w:hanging="2124"/>
        <w:outlineLvl w:val="1"/>
        <w:rPr>
          <w:rFonts w:ascii="Arial" w:eastAsia="MS Mincho" w:hAnsi="Arial" w:cs="Times New Roman"/>
          <w:sz w:val="20"/>
          <w:szCs w:val="12"/>
          <w:lang w:val="en-GB" w:eastAsia="ja-JP"/>
        </w:rPr>
      </w:pPr>
    </w:p>
    <w:p w14:paraId="4940752F" w14:textId="77777777" w:rsidR="00024EFB" w:rsidRDefault="00024EFB" w:rsidP="00D768E0">
      <w:pPr>
        <w:keepNext/>
        <w:keepLines/>
        <w:tabs>
          <w:tab w:val="num" w:pos="360"/>
        </w:tabs>
        <w:spacing w:before="180" w:after="180" w:line="240" w:lineRule="auto"/>
        <w:ind w:left="2124" w:rightChars="100" w:right="220" w:hanging="2124"/>
        <w:outlineLvl w:val="1"/>
        <w:rPr>
          <w:rFonts w:ascii="Arial" w:eastAsia="MS Mincho" w:hAnsi="Arial" w:cs="Times New Roman"/>
          <w:sz w:val="20"/>
          <w:szCs w:val="12"/>
          <w:lang w:val="en-GB" w:eastAsia="ja-JP"/>
        </w:rPr>
      </w:pPr>
    </w:p>
    <w:p w14:paraId="09F8DFD8" w14:textId="77777777" w:rsidR="00174009" w:rsidRPr="008A1CF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20"/>
          <w:lang w:val="en-GB" w:eastAsia="ja-JP"/>
        </w:rPr>
      </w:pPr>
    </w:p>
    <w:p w14:paraId="2BB018B1" w14:textId="4575B561" w:rsidR="00174009" w:rsidRPr="008A1CF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32"/>
          <w:szCs w:val="20"/>
          <w:lang w:val="en-GB" w:eastAsia="ja-JP"/>
        </w:rPr>
      </w:pPr>
      <w:r w:rsidRPr="008A1CF9">
        <w:rPr>
          <w:rFonts w:ascii="Arial" w:eastAsia="MS Mincho" w:hAnsi="Arial" w:cs="Times New Roman"/>
          <w:sz w:val="32"/>
          <w:szCs w:val="20"/>
          <w:lang w:val="en-GB" w:eastAsia="ja-JP"/>
        </w:rPr>
        <w:t xml:space="preserve">2.2 </w:t>
      </w:r>
      <w:r w:rsidR="00624258" w:rsidRPr="008A1CF9">
        <w:rPr>
          <w:rFonts w:ascii="Arial" w:eastAsia="MS Mincho" w:hAnsi="Arial" w:cs="Times New Roman"/>
          <w:sz w:val="32"/>
          <w:szCs w:val="20"/>
          <w:lang w:val="en-GB" w:eastAsia="ja-JP"/>
        </w:rPr>
        <w:t>A</w:t>
      </w:r>
      <w:r w:rsidR="00425115" w:rsidRPr="008A1CF9">
        <w:rPr>
          <w:rFonts w:ascii="Arial" w:eastAsia="MS Mincho" w:hAnsi="Arial" w:cs="Times New Roman"/>
          <w:sz w:val="32"/>
          <w:szCs w:val="20"/>
          <w:lang w:val="en-GB" w:eastAsia="ja-JP"/>
        </w:rPr>
        <w:t>dditional assistance information for neighbour</w:t>
      </w:r>
      <w:r w:rsidR="00624258" w:rsidRPr="008A1CF9">
        <w:rPr>
          <w:rFonts w:ascii="Arial" w:eastAsia="MS Mincho" w:hAnsi="Arial" w:cs="Times New Roman"/>
          <w:sz w:val="32"/>
          <w:szCs w:val="20"/>
          <w:lang w:val="en-GB" w:eastAsia="ja-JP"/>
        </w:rPr>
        <w:t>ing</w:t>
      </w:r>
      <w:r w:rsidR="00425115" w:rsidRPr="008A1CF9">
        <w:rPr>
          <w:rFonts w:ascii="Arial" w:eastAsia="MS Mincho" w:hAnsi="Arial" w:cs="Times New Roman"/>
          <w:sz w:val="32"/>
          <w:szCs w:val="20"/>
          <w:lang w:val="en-GB" w:eastAsia="ja-JP"/>
        </w:rPr>
        <w:t xml:space="preserve"> cells,</w:t>
      </w:r>
      <w:r w:rsidR="000E1D5C">
        <w:rPr>
          <w:rFonts w:ascii="Arial" w:eastAsia="MS Mincho" w:hAnsi="Arial" w:cs="Times New Roman"/>
          <w:sz w:val="32"/>
          <w:szCs w:val="20"/>
          <w:lang w:val="en-GB" w:eastAsia="ja-JP"/>
        </w:rPr>
        <w:br/>
        <w:t xml:space="preserve">      </w:t>
      </w:r>
      <w:r w:rsidR="00425115" w:rsidRPr="008A1CF9">
        <w:rPr>
          <w:rFonts w:ascii="Arial" w:eastAsia="MS Mincho" w:hAnsi="Arial" w:cs="Times New Roman"/>
          <w:sz w:val="32"/>
          <w:szCs w:val="20"/>
          <w:lang w:val="en-GB" w:eastAsia="ja-JP"/>
        </w:rPr>
        <w:t xml:space="preserve">e.g. mode </w:t>
      </w:r>
      <w:r w:rsidR="00624258" w:rsidRPr="008A1CF9">
        <w:rPr>
          <w:rFonts w:ascii="Arial" w:eastAsia="MS Mincho" w:hAnsi="Arial" w:cs="Times New Roman"/>
          <w:sz w:val="32"/>
          <w:szCs w:val="20"/>
          <w:lang w:val="en-GB" w:eastAsia="ja-JP"/>
        </w:rPr>
        <w:t xml:space="preserve">of operation </w:t>
      </w:r>
      <w:r w:rsidR="00425115" w:rsidRPr="008A1CF9">
        <w:rPr>
          <w:rFonts w:ascii="Arial" w:eastAsia="MS Mincho" w:hAnsi="Arial" w:cs="Times New Roman"/>
          <w:sz w:val="32"/>
          <w:szCs w:val="20"/>
          <w:lang w:val="en-GB" w:eastAsia="ja-JP"/>
        </w:rPr>
        <w:t xml:space="preserve">and/or mode </w:t>
      </w:r>
      <w:r w:rsidR="00624258" w:rsidRPr="008A1CF9">
        <w:rPr>
          <w:rFonts w:ascii="Arial" w:eastAsia="MS Mincho" w:hAnsi="Arial" w:cs="Times New Roman"/>
          <w:sz w:val="32"/>
          <w:szCs w:val="20"/>
          <w:lang w:val="en-GB" w:eastAsia="ja-JP"/>
        </w:rPr>
        <w:t>change time instance</w:t>
      </w:r>
      <w:r w:rsidRPr="008A1CF9">
        <w:rPr>
          <w:rFonts w:ascii="Arial" w:eastAsia="MS Mincho" w:hAnsi="Arial" w:cs="Times New Roman"/>
          <w:sz w:val="32"/>
          <w:szCs w:val="20"/>
          <w:lang w:val="en-GB" w:eastAsia="ja-JP"/>
        </w:rPr>
        <w:t xml:space="preserve"> </w:t>
      </w:r>
    </w:p>
    <w:p w14:paraId="1327B874" w14:textId="4008536E" w:rsidR="00CF33B0" w:rsidRDefault="00624258" w:rsidP="00624258">
      <w:pPr>
        <w:keepNext/>
        <w:keepLines/>
        <w:tabs>
          <w:tab w:val="num" w:pos="360"/>
        </w:tabs>
        <w:spacing w:before="180" w:after="180" w:line="240" w:lineRule="auto"/>
        <w:ind w:rightChars="100" w:right="220"/>
        <w:outlineLvl w:val="1"/>
        <w:rPr>
          <w:rFonts w:ascii="Arial" w:eastAsia="MS Mincho" w:hAnsi="Arial" w:cs="Times New Roman"/>
          <w:sz w:val="20"/>
          <w:szCs w:val="12"/>
          <w:lang w:val="en-GB" w:eastAsia="ja-JP"/>
        </w:rPr>
      </w:pPr>
      <w:r w:rsidRPr="008A1CF9">
        <w:rPr>
          <w:rFonts w:ascii="Arial" w:eastAsia="MS Mincho" w:hAnsi="Arial" w:cs="Times New Roman"/>
          <w:sz w:val="20"/>
          <w:szCs w:val="12"/>
          <w:lang w:val="en-GB" w:eastAsia="ja-JP"/>
        </w:rPr>
        <w:t>The question is, if it would be useful for the UE</w:t>
      </w:r>
      <w:r w:rsidR="00994808">
        <w:rPr>
          <w:rFonts w:ascii="Arial" w:eastAsia="MS Mincho" w:hAnsi="Arial" w:cs="Times New Roman"/>
          <w:sz w:val="20"/>
          <w:szCs w:val="12"/>
          <w:lang w:val="en-GB" w:eastAsia="ja-JP"/>
        </w:rPr>
        <w:t>,</w:t>
      </w:r>
      <w:r w:rsidRPr="008A1CF9">
        <w:rPr>
          <w:rFonts w:ascii="Arial" w:eastAsia="MS Mincho" w:hAnsi="Arial" w:cs="Times New Roman"/>
          <w:sz w:val="20"/>
          <w:szCs w:val="12"/>
          <w:lang w:val="en-GB" w:eastAsia="ja-JP"/>
        </w:rPr>
        <w:t xml:space="preserve"> in particular, to know a priori, if a neighbouring cell is currently operating in normal</w:t>
      </w:r>
      <w:r w:rsidR="00E311F9">
        <w:rPr>
          <w:rFonts w:ascii="Arial" w:eastAsia="MS Mincho" w:hAnsi="Arial" w:cs="Times New Roman"/>
          <w:sz w:val="20"/>
          <w:szCs w:val="12"/>
          <w:lang w:val="en-GB" w:eastAsia="ja-JP"/>
        </w:rPr>
        <w:t>/real-time</w:t>
      </w:r>
      <w:r w:rsidRPr="008A1CF9">
        <w:rPr>
          <w:rFonts w:ascii="Arial" w:eastAsia="MS Mincho" w:hAnsi="Arial" w:cs="Times New Roman"/>
          <w:sz w:val="20"/>
          <w:szCs w:val="12"/>
          <w:lang w:val="en-GB" w:eastAsia="ja-JP"/>
        </w:rPr>
        <w:t xml:space="preserve"> or in S&amp;F mode. </w:t>
      </w:r>
      <w:r w:rsidR="00994808">
        <w:rPr>
          <w:rFonts w:ascii="Arial" w:eastAsia="MS Mincho" w:hAnsi="Arial" w:cs="Times New Roman"/>
          <w:sz w:val="20"/>
          <w:szCs w:val="12"/>
          <w:lang w:val="en-GB" w:eastAsia="ja-JP"/>
        </w:rPr>
        <w:t>A f</w:t>
      </w:r>
      <w:r w:rsidRPr="008A1CF9">
        <w:rPr>
          <w:rFonts w:ascii="Arial" w:eastAsia="MS Mincho" w:hAnsi="Arial" w:cs="Times New Roman"/>
          <w:sz w:val="20"/>
          <w:szCs w:val="12"/>
          <w:lang w:val="en-GB" w:eastAsia="ja-JP"/>
        </w:rPr>
        <w:t>urther</w:t>
      </w:r>
      <w:r w:rsidR="00994808">
        <w:rPr>
          <w:rFonts w:ascii="Arial" w:eastAsia="MS Mincho" w:hAnsi="Arial" w:cs="Times New Roman"/>
          <w:sz w:val="20"/>
          <w:szCs w:val="12"/>
          <w:lang w:val="en-GB" w:eastAsia="ja-JP"/>
        </w:rPr>
        <w:t xml:space="preserve"> open issue is</w:t>
      </w:r>
      <w:r w:rsidRPr="008A1CF9">
        <w:rPr>
          <w:rFonts w:ascii="Arial" w:eastAsia="MS Mincho" w:hAnsi="Arial" w:cs="Times New Roman"/>
          <w:sz w:val="20"/>
          <w:szCs w:val="12"/>
          <w:lang w:val="en-GB" w:eastAsia="ja-JP"/>
        </w:rPr>
        <w:t>, i</w:t>
      </w:r>
      <w:r w:rsidR="00994808">
        <w:rPr>
          <w:rFonts w:ascii="Arial" w:eastAsia="MS Mincho" w:hAnsi="Arial" w:cs="Times New Roman"/>
          <w:sz w:val="20"/>
          <w:szCs w:val="12"/>
          <w:lang w:val="en-GB" w:eastAsia="ja-JP"/>
        </w:rPr>
        <w:t>f</w:t>
      </w:r>
      <w:r w:rsidRPr="008A1CF9">
        <w:rPr>
          <w:rFonts w:ascii="Arial" w:eastAsia="MS Mincho" w:hAnsi="Arial" w:cs="Times New Roman"/>
          <w:sz w:val="20"/>
          <w:szCs w:val="12"/>
          <w:lang w:val="en-GB" w:eastAsia="ja-JP"/>
        </w:rPr>
        <w:t xml:space="preserve"> an a priori information about an upcoming mode change in neighbouring cells </w:t>
      </w:r>
      <w:r w:rsidR="00994808">
        <w:rPr>
          <w:rFonts w:ascii="Arial" w:eastAsia="MS Mincho" w:hAnsi="Arial" w:cs="Times New Roman"/>
          <w:sz w:val="20"/>
          <w:szCs w:val="12"/>
          <w:lang w:val="en-GB" w:eastAsia="ja-JP"/>
        </w:rPr>
        <w:t xml:space="preserve">is </w:t>
      </w:r>
      <w:r w:rsidRPr="008A1CF9">
        <w:rPr>
          <w:rFonts w:ascii="Arial" w:eastAsia="MS Mincho" w:hAnsi="Arial" w:cs="Times New Roman"/>
          <w:sz w:val="20"/>
          <w:szCs w:val="12"/>
          <w:lang w:val="en-GB" w:eastAsia="ja-JP"/>
        </w:rPr>
        <w:t>useful for the UE in its serving cell.</w:t>
      </w:r>
    </w:p>
    <w:p w14:paraId="278F5E2A" w14:textId="219A8804" w:rsidR="00E311F9" w:rsidRDefault="00E311F9" w:rsidP="00624258">
      <w:pPr>
        <w:keepNext/>
        <w:keepLines/>
        <w:tabs>
          <w:tab w:val="num" w:pos="360"/>
        </w:tabs>
        <w:spacing w:before="180" w:after="180" w:line="240" w:lineRule="auto"/>
        <w:ind w:rightChars="100" w:right="220"/>
        <w:outlineLvl w:val="1"/>
        <w:rPr>
          <w:rFonts w:ascii="Arial" w:eastAsia="MS Mincho" w:hAnsi="Arial" w:cs="Times New Roman"/>
          <w:sz w:val="20"/>
          <w:szCs w:val="12"/>
          <w:lang w:val="en-GB" w:eastAsia="ja-JP"/>
        </w:rPr>
      </w:pPr>
      <w:r>
        <w:rPr>
          <w:rFonts w:ascii="Arial" w:eastAsia="MS Mincho" w:hAnsi="Arial" w:cs="Times New Roman"/>
          <w:sz w:val="20"/>
          <w:szCs w:val="12"/>
          <w:lang w:val="en-GB" w:eastAsia="ja-JP"/>
        </w:rPr>
        <w:t>We generally assume that what is part of MME-configured frequency lists would be prioritized by UEs over what is not part of these lists.</w:t>
      </w:r>
    </w:p>
    <w:p w14:paraId="0F3DE738" w14:textId="28DA5BBC" w:rsidR="0055620C" w:rsidRPr="00F91FE5" w:rsidRDefault="0055620C" w:rsidP="00F91FE5">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F91FE5">
        <w:rPr>
          <w:rFonts w:ascii="Arial" w:eastAsia="MS Mincho" w:hAnsi="Arial" w:cs="Times New Roman"/>
          <w:b/>
          <w:bCs/>
          <w:sz w:val="20"/>
          <w:szCs w:val="12"/>
          <w:lang w:val="en-GB" w:eastAsia="ja-JP"/>
        </w:rPr>
        <w:t xml:space="preserve">Observation </w:t>
      </w:r>
      <w:r w:rsidR="00104E47">
        <w:rPr>
          <w:rFonts w:ascii="Arial" w:eastAsia="MS Mincho" w:hAnsi="Arial" w:cs="Times New Roman"/>
          <w:b/>
          <w:bCs/>
          <w:sz w:val="20"/>
          <w:szCs w:val="12"/>
          <w:lang w:val="en-GB" w:eastAsia="ja-JP"/>
        </w:rPr>
        <w:t>3</w:t>
      </w:r>
      <w:r w:rsidRPr="00F91FE5">
        <w:rPr>
          <w:rFonts w:ascii="Arial" w:eastAsia="MS Mincho" w:hAnsi="Arial" w:cs="Times New Roman"/>
          <w:b/>
          <w:bCs/>
          <w:sz w:val="20"/>
          <w:szCs w:val="12"/>
          <w:lang w:val="en-GB" w:eastAsia="ja-JP"/>
        </w:rPr>
        <w:t>:</w:t>
      </w:r>
      <w:r w:rsidRPr="00F91FE5">
        <w:rPr>
          <w:rFonts w:ascii="Arial" w:eastAsia="MS Mincho" w:hAnsi="Arial" w:cs="Times New Roman"/>
          <w:b/>
          <w:bCs/>
          <w:sz w:val="20"/>
          <w:szCs w:val="12"/>
          <w:lang w:val="en-GB" w:eastAsia="ja-JP"/>
        </w:rPr>
        <w:tab/>
        <w:t>So far, there is n</w:t>
      </w:r>
      <w:r w:rsidR="00F91FE5" w:rsidRPr="00F91FE5">
        <w:rPr>
          <w:rFonts w:ascii="Arial" w:eastAsia="MS Mincho" w:hAnsi="Arial" w:cs="Times New Roman"/>
          <w:b/>
          <w:bCs/>
          <w:sz w:val="20"/>
          <w:szCs w:val="12"/>
          <w:lang w:val="en-GB" w:eastAsia="ja-JP"/>
        </w:rPr>
        <w:t>either</w:t>
      </w:r>
      <w:r w:rsidRPr="00F91FE5">
        <w:rPr>
          <w:rFonts w:ascii="Arial" w:eastAsia="MS Mincho" w:hAnsi="Arial" w:cs="Times New Roman"/>
          <w:b/>
          <w:bCs/>
          <w:sz w:val="20"/>
          <w:szCs w:val="12"/>
          <w:lang w:val="en-GB" w:eastAsia="ja-JP"/>
        </w:rPr>
        <w:t xml:space="preserve"> </w:t>
      </w:r>
      <w:r w:rsidR="00601B2E">
        <w:rPr>
          <w:rFonts w:ascii="Arial" w:eastAsia="MS Mincho" w:hAnsi="Arial" w:cs="Times New Roman"/>
          <w:b/>
          <w:bCs/>
          <w:sz w:val="20"/>
          <w:szCs w:val="12"/>
          <w:lang w:val="en-GB" w:eastAsia="ja-JP"/>
        </w:rPr>
        <w:t xml:space="preserve">an </w:t>
      </w:r>
      <w:r w:rsidRPr="00F91FE5">
        <w:rPr>
          <w:rFonts w:ascii="Arial" w:eastAsia="MS Mincho" w:hAnsi="Arial" w:cs="Times New Roman"/>
          <w:b/>
          <w:bCs/>
          <w:sz w:val="20"/>
          <w:szCs w:val="12"/>
          <w:lang w:val="en-GB" w:eastAsia="ja-JP"/>
        </w:rPr>
        <w:t>a priori indication provided within the currently serving cell regarding the mode of operation of a neighbouring or remote satellite</w:t>
      </w:r>
      <w:r w:rsidR="00F91FE5" w:rsidRPr="00F91FE5">
        <w:rPr>
          <w:rFonts w:ascii="Arial" w:eastAsia="MS Mincho" w:hAnsi="Arial" w:cs="Times New Roman"/>
          <w:b/>
          <w:bCs/>
          <w:sz w:val="20"/>
          <w:szCs w:val="12"/>
          <w:lang w:val="en-GB" w:eastAsia="ja-JP"/>
        </w:rPr>
        <w:t xml:space="preserve"> nor is there an information in advance regarding the point of time the current mode of operation of the named neighbouring/remote satellite will change.</w:t>
      </w:r>
    </w:p>
    <w:p w14:paraId="5DF47A2B" w14:textId="33499F38" w:rsidR="00624258" w:rsidRDefault="00624258" w:rsidP="00624258">
      <w:pPr>
        <w:keepNext/>
        <w:keepLines/>
        <w:tabs>
          <w:tab w:val="num" w:pos="360"/>
        </w:tabs>
        <w:spacing w:before="180" w:after="180" w:line="240" w:lineRule="auto"/>
        <w:ind w:rightChars="100" w:right="220"/>
        <w:outlineLvl w:val="1"/>
        <w:rPr>
          <w:rFonts w:ascii="Arial" w:eastAsia="MS Mincho" w:hAnsi="Arial" w:cs="Times New Roman"/>
          <w:sz w:val="20"/>
          <w:szCs w:val="12"/>
          <w:lang w:val="en-GB" w:eastAsia="ja-JP"/>
        </w:rPr>
      </w:pPr>
      <w:r w:rsidRPr="008A1CF9">
        <w:rPr>
          <w:rFonts w:ascii="Arial" w:eastAsia="MS Mincho" w:hAnsi="Arial" w:cs="Times New Roman"/>
          <w:sz w:val="20"/>
          <w:szCs w:val="12"/>
          <w:lang w:val="en-GB" w:eastAsia="ja-JP"/>
        </w:rPr>
        <w:t>We believe that a priori information about both attributes is useful. If it wouldn’t be provided, cell reselections would be done blindly. Only after changing to a n</w:t>
      </w:r>
      <w:r w:rsidR="00995234">
        <w:rPr>
          <w:rFonts w:ascii="Arial" w:eastAsia="MS Mincho" w:hAnsi="Arial" w:cs="Times New Roman"/>
          <w:sz w:val="20"/>
          <w:szCs w:val="12"/>
          <w:lang w:val="en-GB" w:eastAsia="ja-JP"/>
        </w:rPr>
        <w:t>e</w:t>
      </w:r>
      <w:r w:rsidRPr="008A1CF9">
        <w:rPr>
          <w:rFonts w:ascii="Arial" w:eastAsia="MS Mincho" w:hAnsi="Arial" w:cs="Times New Roman"/>
          <w:sz w:val="20"/>
          <w:szCs w:val="12"/>
          <w:lang w:val="en-GB" w:eastAsia="ja-JP"/>
        </w:rPr>
        <w:t>ighbouring cell</w:t>
      </w:r>
      <w:r w:rsidR="00995234">
        <w:rPr>
          <w:rFonts w:ascii="Arial" w:eastAsia="MS Mincho" w:hAnsi="Arial" w:cs="Times New Roman"/>
          <w:sz w:val="20"/>
          <w:szCs w:val="12"/>
          <w:lang w:val="en-GB" w:eastAsia="ja-JP"/>
        </w:rPr>
        <w:t xml:space="preserve"> (including the remote cells that were coming closer)</w:t>
      </w:r>
      <w:r w:rsidRPr="008A1CF9">
        <w:rPr>
          <w:rFonts w:ascii="Arial" w:eastAsia="MS Mincho" w:hAnsi="Arial" w:cs="Times New Roman"/>
          <w:sz w:val="20"/>
          <w:szCs w:val="12"/>
          <w:lang w:val="en-GB" w:eastAsia="ja-JP"/>
        </w:rPr>
        <w:t>, the UE could recognize the related situation and deal with it</w:t>
      </w:r>
      <w:r w:rsidR="00995234">
        <w:rPr>
          <w:rFonts w:ascii="Arial" w:eastAsia="MS Mincho" w:hAnsi="Arial" w:cs="Times New Roman"/>
          <w:sz w:val="20"/>
          <w:szCs w:val="12"/>
          <w:lang w:val="en-GB" w:eastAsia="ja-JP"/>
        </w:rPr>
        <w:t xml:space="preserve"> properly</w:t>
      </w:r>
      <w:r w:rsidRPr="008A1CF9">
        <w:rPr>
          <w:rFonts w:ascii="Arial" w:eastAsia="MS Mincho" w:hAnsi="Arial" w:cs="Times New Roman"/>
          <w:sz w:val="20"/>
          <w:szCs w:val="12"/>
          <w:lang w:val="en-GB" w:eastAsia="ja-JP"/>
        </w:rPr>
        <w:t>. Not an issue, if there is no alternative to a single neighbouring cell, i.e. the UE has to change to that neighbour anyway. But in case of multiple alternatives obtaining both information elements in advance would clearly be of advantage.</w:t>
      </w:r>
    </w:p>
    <w:p w14:paraId="59B098A1" w14:textId="6FFAC11A" w:rsidR="00E311F9" w:rsidRDefault="00E311F9" w:rsidP="00624258">
      <w:pPr>
        <w:keepNext/>
        <w:keepLines/>
        <w:tabs>
          <w:tab w:val="num" w:pos="360"/>
        </w:tabs>
        <w:spacing w:before="180" w:after="180" w:line="240" w:lineRule="auto"/>
        <w:ind w:rightChars="100" w:right="220"/>
        <w:outlineLvl w:val="1"/>
        <w:rPr>
          <w:rFonts w:ascii="Arial" w:eastAsia="MS Mincho" w:hAnsi="Arial" w:cs="Times New Roman"/>
          <w:sz w:val="20"/>
          <w:szCs w:val="12"/>
          <w:lang w:val="en-GB" w:eastAsia="ja-JP"/>
        </w:rPr>
      </w:pPr>
      <w:r>
        <w:rPr>
          <w:rFonts w:ascii="Arial" w:eastAsia="MS Mincho" w:hAnsi="Arial" w:cs="Times New Roman"/>
          <w:sz w:val="20"/>
          <w:szCs w:val="12"/>
          <w:lang w:val="en-GB" w:eastAsia="ja-JP"/>
        </w:rPr>
        <w:t>Prior to a final decision here, the specification impact needs to be considered carefully.</w:t>
      </w:r>
    </w:p>
    <w:p w14:paraId="43C06C31" w14:textId="421181F1" w:rsidR="00995234" w:rsidRPr="00995234" w:rsidRDefault="00995234" w:rsidP="00995234">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bookmarkStart w:id="5" w:name="_Hlk197678810"/>
      <w:r w:rsidRPr="00995234">
        <w:rPr>
          <w:rFonts w:ascii="Arial" w:eastAsia="MS Mincho" w:hAnsi="Arial" w:cs="Times New Roman"/>
          <w:b/>
          <w:bCs/>
          <w:sz w:val="20"/>
          <w:szCs w:val="12"/>
          <w:lang w:val="en-GB" w:eastAsia="ja-JP"/>
        </w:rPr>
        <w:t xml:space="preserve">Proposal </w:t>
      </w:r>
      <w:r w:rsidR="00994808">
        <w:rPr>
          <w:rFonts w:ascii="Arial" w:eastAsia="MS Mincho" w:hAnsi="Arial" w:cs="Times New Roman"/>
          <w:b/>
          <w:bCs/>
          <w:sz w:val="20"/>
          <w:szCs w:val="12"/>
          <w:lang w:val="en-GB" w:eastAsia="ja-JP"/>
        </w:rPr>
        <w:t>5</w:t>
      </w:r>
      <w:r w:rsidRPr="00995234">
        <w:rPr>
          <w:rFonts w:ascii="Arial" w:eastAsia="MS Mincho" w:hAnsi="Arial" w:cs="Times New Roman"/>
          <w:b/>
          <w:bCs/>
          <w:sz w:val="20"/>
          <w:szCs w:val="12"/>
          <w:lang w:val="en-GB" w:eastAsia="ja-JP"/>
        </w:rPr>
        <w:t>:</w:t>
      </w:r>
      <w:r w:rsidRPr="00995234">
        <w:rPr>
          <w:rFonts w:ascii="Arial" w:eastAsia="MS Mincho" w:hAnsi="Arial" w:cs="Times New Roman"/>
          <w:b/>
          <w:bCs/>
          <w:sz w:val="20"/>
          <w:szCs w:val="12"/>
          <w:lang w:val="en-GB" w:eastAsia="ja-JP"/>
        </w:rPr>
        <w:tab/>
      </w:r>
      <w:r w:rsidR="006E3C3A">
        <w:rPr>
          <w:rFonts w:ascii="Arial" w:eastAsia="MS Mincho" w:hAnsi="Arial" w:cs="Times New Roman"/>
          <w:b/>
          <w:bCs/>
          <w:sz w:val="20"/>
          <w:szCs w:val="12"/>
          <w:lang w:val="en-GB" w:eastAsia="ja-JP"/>
        </w:rPr>
        <w:t xml:space="preserve">If specification impact is </w:t>
      </w:r>
      <w:r w:rsidR="00B80287">
        <w:rPr>
          <w:rFonts w:ascii="Arial" w:eastAsia="MS Mincho" w:hAnsi="Arial" w:cs="Times New Roman"/>
          <w:b/>
          <w:bCs/>
          <w:sz w:val="20"/>
          <w:szCs w:val="12"/>
          <w:lang w:val="en-GB" w:eastAsia="ja-JP"/>
        </w:rPr>
        <w:t xml:space="preserve">rated </w:t>
      </w:r>
      <w:r w:rsidR="006E3C3A">
        <w:rPr>
          <w:rFonts w:ascii="Arial" w:eastAsia="MS Mincho" w:hAnsi="Arial" w:cs="Times New Roman"/>
          <w:b/>
          <w:bCs/>
          <w:sz w:val="20"/>
          <w:szCs w:val="12"/>
          <w:lang w:val="en-GB" w:eastAsia="ja-JP"/>
        </w:rPr>
        <w:t xml:space="preserve">reasonable, </w:t>
      </w:r>
      <w:r w:rsidRPr="00995234">
        <w:rPr>
          <w:rFonts w:ascii="Arial" w:eastAsia="MS Mincho" w:hAnsi="Arial" w:cs="Times New Roman"/>
          <w:b/>
          <w:bCs/>
          <w:sz w:val="20"/>
          <w:szCs w:val="12"/>
          <w:lang w:val="en-GB" w:eastAsia="ja-JP"/>
        </w:rPr>
        <w:t>RAN2 to adopt an indication for mode of operation and time instance of mode change for neighbouring and remote cells</w:t>
      </w:r>
      <w:r w:rsidR="00601B2E">
        <w:rPr>
          <w:rFonts w:ascii="Arial" w:eastAsia="MS Mincho" w:hAnsi="Arial" w:cs="Times New Roman"/>
          <w:b/>
          <w:bCs/>
          <w:sz w:val="20"/>
          <w:szCs w:val="12"/>
          <w:lang w:val="en-GB" w:eastAsia="ja-JP"/>
        </w:rPr>
        <w:t xml:space="preserve"> in SIB33(-NB) and SIB32(-NB) respectively</w:t>
      </w:r>
      <w:r w:rsidRPr="00995234">
        <w:rPr>
          <w:rFonts w:ascii="Arial" w:eastAsia="MS Mincho" w:hAnsi="Arial" w:cs="Times New Roman"/>
          <w:b/>
          <w:bCs/>
          <w:sz w:val="20"/>
          <w:szCs w:val="12"/>
          <w:lang w:val="en-GB" w:eastAsia="ja-JP"/>
        </w:rPr>
        <w:t>.</w:t>
      </w:r>
    </w:p>
    <w:bookmarkEnd w:id="0"/>
    <w:bookmarkEnd w:id="5"/>
    <w:p w14:paraId="66571C8A" w14:textId="6EBA6F13" w:rsidR="000E1D5C" w:rsidRDefault="000E1D5C">
      <w:pPr>
        <w:rPr>
          <w:rFonts w:ascii="Arial" w:eastAsia="MS Mincho" w:hAnsi="Arial" w:cs="Arial"/>
          <w:sz w:val="20"/>
          <w:szCs w:val="12"/>
          <w:lang w:val="en-GB" w:eastAsia="ja-JP"/>
        </w:rPr>
      </w:pPr>
    </w:p>
    <w:p w14:paraId="2B4C485F" w14:textId="77777777" w:rsidR="00D214EA" w:rsidRDefault="00D214EA">
      <w:pPr>
        <w:rPr>
          <w:rFonts w:ascii="Arial" w:eastAsia="MS Mincho" w:hAnsi="Arial" w:cs="Arial"/>
          <w:sz w:val="20"/>
          <w:szCs w:val="12"/>
          <w:lang w:val="en-GB" w:eastAsia="ja-JP"/>
        </w:rPr>
      </w:pPr>
    </w:p>
    <w:p w14:paraId="01953C1F" w14:textId="77777777" w:rsidR="00D214EA" w:rsidRPr="00D214EA" w:rsidRDefault="00D214EA">
      <w:pPr>
        <w:rPr>
          <w:rFonts w:ascii="Arial" w:eastAsia="MS Mincho" w:hAnsi="Arial" w:cs="Arial"/>
          <w:sz w:val="20"/>
          <w:szCs w:val="12"/>
          <w:lang w:val="en-GB" w:eastAsia="ja-JP"/>
        </w:rPr>
      </w:pPr>
    </w:p>
    <w:p w14:paraId="1FA37FF9" w14:textId="77777777" w:rsidR="00DC4841" w:rsidRDefault="00DC4841">
      <w:pPr>
        <w:rPr>
          <w:rFonts w:ascii="Arial" w:eastAsia="MS Mincho" w:hAnsi="Arial" w:cs="Arial"/>
          <w:sz w:val="32"/>
          <w:szCs w:val="20"/>
          <w:lang w:val="en-GB" w:eastAsia="ja-JP"/>
        </w:rPr>
      </w:pPr>
      <w:r>
        <w:rPr>
          <w:rFonts w:ascii="Arial" w:eastAsia="MS Mincho" w:hAnsi="Arial" w:cs="Arial"/>
          <w:sz w:val="32"/>
          <w:szCs w:val="20"/>
          <w:lang w:val="en-GB" w:eastAsia="ja-JP"/>
        </w:rPr>
        <w:br w:type="page"/>
      </w:r>
    </w:p>
    <w:p w14:paraId="449D6671" w14:textId="076A9A06" w:rsidR="007A5D91" w:rsidRPr="008A1CF9" w:rsidRDefault="007A5D91" w:rsidP="007A5D91">
      <w:pPr>
        <w:keepNext/>
        <w:keepLines/>
        <w:numPr>
          <w:ilvl w:val="1"/>
          <w:numId w:val="0"/>
        </w:numPr>
        <w:tabs>
          <w:tab w:val="num" w:pos="360"/>
        </w:tabs>
        <w:spacing w:before="180" w:after="180" w:line="240" w:lineRule="auto"/>
        <w:ind w:rightChars="100" w:right="220"/>
        <w:outlineLvl w:val="1"/>
        <w:rPr>
          <w:rFonts w:ascii="Arial" w:eastAsia="MS Mincho" w:hAnsi="Arial" w:cs="Arial"/>
          <w:sz w:val="32"/>
          <w:szCs w:val="20"/>
          <w:lang w:val="en-GB" w:eastAsia="ja-JP"/>
        </w:rPr>
      </w:pPr>
      <w:r w:rsidRPr="008A1CF9">
        <w:rPr>
          <w:rFonts w:ascii="Arial" w:eastAsia="MS Mincho" w:hAnsi="Arial" w:cs="Arial"/>
          <w:sz w:val="32"/>
          <w:szCs w:val="20"/>
          <w:lang w:val="en-GB" w:eastAsia="ja-JP"/>
        </w:rPr>
        <w:lastRenderedPageBreak/>
        <w:t>2.</w:t>
      </w:r>
      <w:r w:rsidR="00601B2E">
        <w:rPr>
          <w:rFonts w:ascii="Arial" w:eastAsia="MS Mincho" w:hAnsi="Arial" w:cs="Arial"/>
          <w:sz w:val="32"/>
          <w:szCs w:val="20"/>
          <w:lang w:val="en-GB" w:eastAsia="ja-JP"/>
        </w:rPr>
        <w:t>3</w:t>
      </w:r>
      <w:r w:rsidRPr="008A1CF9">
        <w:rPr>
          <w:rFonts w:ascii="Arial" w:eastAsia="MS Mincho" w:hAnsi="Arial" w:cs="Arial"/>
          <w:sz w:val="32"/>
          <w:szCs w:val="20"/>
          <w:lang w:val="en-GB" w:eastAsia="ja-JP"/>
        </w:rPr>
        <w:t xml:space="preserve"> </w:t>
      </w:r>
      <w:r w:rsidR="003B0CB3" w:rsidRPr="008A1CF9">
        <w:rPr>
          <w:rFonts w:ascii="Arial" w:eastAsia="MS Mincho" w:hAnsi="Arial" w:cs="Arial"/>
          <w:sz w:val="32"/>
          <w:szCs w:val="20"/>
          <w:lang w:val="en-GB" w:eastAsia="ja-JP"/>
        </w:rPr>
        <w:t>R</w:t>
      </w:r>
      <w:r w:rsidR="00175F48" w:rsidRPr="008A1CF9">
        <w:rPr>
          <w:rFonts w:ascii="Arial" w:eastAsia="MS Mincho" w:hAnsi="Arial" w:cs="Arial"/>
          <w:sz w:val="32"/>
          <w:szCs w:val="20"/>
          <w:lang w:val="en-GB" w:eastAsia="ja-JP"/>
        </w:rPr>
        <w:t>e</w:t>
      </w:r>
      <w:r w:rsidR="00DE1D06">
        <w:rPr>
          <w:rFonts w:ascii="Arial" w:eastAsia="MS Mincho" w:hAnsi="Arial" w:cs="Arial"/>
          <w:sz w:val="32"/>
          <w:szCs w:val="20"/>
          <w:lang w:val="en-GB" w:eastAsia="ja-JP"/>
        </w:rPr>
        <w:t>stricted</w:t>
      </w:r>
      <w:r w:rsidR="00175F48" w:rsidRPr="008A1CF9">
        <w:rPr>
          <w:rFonts w:ascii="Arial" w:eastAsia="MS Mincho" w:hAnsi="Arial" w:cs="Arial"/>
          <w:sz w:val="32"/>
          <w:szCs w:val="20"/>
          <w:lang w:val="en-GB" w:eastAsia="ja-JP"/>
        </w:rPr>
        <w:t xml:space="preserve"> paging monitoring </w:t>
      </w:r>
      <w:r w:rsidR="00DE1D06">
        <w:rPr>
          <w:rFonts w:ascii="Arial" w:eastAsia="MS Mincho" w:hAnsi="Arial" w:cs="Arial"/>
          <w:sz w:val="32"/>
          <w:szCs w:val="20"/>
          <w:lang w:val="en-GB" w:eastAsia="ja-JP"/>
        </w:rPr>
        <w:t>of</w:t>
      </w:r>
      <w:r w:rsidR="00175F48" w:rsidRPr="008A1CF9">
        <w:rPr>
          <w:rFonts w:ascii="Arial" w:eastAsia="MS Mincho" w:hAnsi="Arial" w:cs="Arial"/>
          <w:sz w:val="32"/>
          <w:szCs w:val="20"/>
          <w:lang w:val="en-GB" w:eastAsia="ja-JP"/>
        </w:rPr>
        <w:t xml:space="preserve"> S&amp;F UE</w:t>
      </w:r>
      <w:r w:rsidR="00DE1D06">
        <w:rPr>
          <w:rFonts w:ascii="Arial" w:eastAsia="MS Mincho" w:hAnsi="Arial" w:cs="Arial"/>
          <w:sz w:val="32"/>
          <w:szCs w:val="20"/>
          <w:lang w:val="en-GB" w:eastAsia="ja-JP"/>
        </w:rPr>
        <w:t>s</w:t>
      </w:r>
      <w:r w:rsidR="00175F48" w:rsidRPr="008A1CF9">
        <w:rPr>
          <w:rFonts w:ascii="Arial" w:eastAsia="MS Mincho" w:hAnsi="Arial" w:cs="Arial"/>
          <w:sz w:val="32"/>
          <w:szCs w:val="20"/>
          <w:lang w:val="en-GB" w:eastAsia="ja-JP"/>
        </w:rPr>
        <w:t xml:space="preserve"> </w:t>
      </w:r>
      <w:r w:rsidR="00DE1D06">
        <w:rPr>
          <w:rFonts w:ascii="Arial" w:eastAsia="MS Mincho" w:hAnsi="Arial" w:cs="Arial"/>
          <w:sz w:val="32"/>
          <w:szCs w:val="20"/>
          <w:lang w:val="en-GB" w:eastAsia="ja-JP"/>
        </w:rPr>
        <w:t>for the sake of</w:t>
      </w:r>
      <w:r w:rsidR="000E1D5C">
        <w:rPr>
          <w:rFonts w:ascii="Arial" w:eastAsia="MS Mincho" w:hAnsi="Arial" w:cs="Arial"/>
          <w:sz w:val="32"/>
          <w:szCs w:val="20"/>
          <w:lang w:val="en-GB" w:eastAsia="ja-JP"/>
        </w:rPr>
        <w:br/>
        <w:t xml:space="preserve">      </w:t>
      </w:r>
      <w:r w:rsidR="00DE1D06">
        <w:rPr>
          <w:rFonts w:ascii="Arial" w:eastAsia="MS Mincho" w:hAnsi="Arial" w:cs="Arial"/>
          <w:sz w:val="32"/>
          <w:szCs w:val="20"/>
          <w:lang w:val="en-GB" w:eastAsia="ja-JP"/>
        </w:rPr>
        <w:t xml:space="preserve">reduced energy </w:t>
      </w:r>
      <w:r w:rsidR="00175F48" w:rsidRPr="008A1CF9">
        <w:rPr>
          <w:rFonts w:ascii="Arial" w:eastAsia="MS Mincho" w:hAnsi="Arial" w:cs="Arial"/>
          <w:sz w:val="32"/>
          <w:szCs w:val="20"/>
          <w:lang w:val="en-GB" w:eastAsia="ja-JP"/>
        </w:rPr>
        <w:t>consumption</w:t>
      </w:r>
    </w:p>
    <w:p w14:paraId="2125A1E4" w14:textId="155DA3FC" w:rsidR="007A5D91" w:rsidRPr="008A1CF9" w:rsidRDefault="003B0CB3" w:rsidP="003B0CB3">
      <w:pPr>
        <w:rPr>
          <w:rFonts w:ascii="Arial" w:hAnsi="Arial" w:cs="Arial"/>
          <w:sz w:val="20"/>
          <w:szCs w:val="20"/>
          <w:lang w:val="en-GB" w:eastAsia="ja-JP"/>
        </w:rPr>
      </w:pPr>
      <w:r w:rsidRPr="008A1CF9">
        <w:rPr>
          <w:rFonts w:ascii="Arial" w:hAnsi="Arial" w:cs="Arial"/>
          <w:sz w:val="20"/>
          <w:szCs w:val="20"/>
          <w:lang w:val="en-GB" w:eastAsia="ja-JP"/>
        </w:rPr>
        <w:t xml:space="preserve">It is obvious that during a longer term absence of any satellite in the vicinity of the UE it doesn’t make sense to watch out for paging requests of the network in RRC_IDLE or RRC_INACTIVE mode. So the question is, how to indicate the time period until a subsequent satellite will get into </w:t>
      </w:r>
      <w:r w:rsidR="009F2F35">
        <w:rPr>
          <w:rFonts w:ascii="Arial" w:hAnsi="Arial" w:cs="Arial"/>
          <w:sz w:val="20"/>
          <w:szCs w:val="20"/>
          <w:lang w:val="en-GB" w:eastAsia="ja-JP"/>
        </w:rPr>
        <w:t xml:space="preserve">UE’s </w:t>
      </w:r>
      <w:r w:rsidRPr="008A1CF9">
        <w:rPr>
          <w:rFonts w:ascii="Arial" w:hAnsi="Arial" w:cs="Arial"/>
          <w:sz w:val="20"/>
          <w:szCs w:val="20"/>
          <w:lang w:val="en-GB" w:eastAsia="ja-JP"/>
        </w:rPr>
        <w:t>reach.</w:t>
      </w:r>
    </w:p>
    <w:p w14:paraId="140FD674" w14:textId="29BD65EA" w:rsidR="003B0CB3" w:rsidRPr="008A1CF9" w:rsidRDefault="003B0CB3" w:rsidP="003B0CB3">
      <w:pPr>
        <w:rPr>
          <w:rFonts w:ascii="Arial" w:hAnsi="Arial" w:cs="Arial"/>
          <w:sz w:val="20"/>
          <w:szCs w:val="20"/>
          <w:lang w:val="en-GB" w:eastAsia="ja-JP"/>
        </w:rPr>
      </w:pPr>
      <w:r w:rsidRPr="008A1CF9">
        <w:rPr>
          <w:rFonts w:ascii="Arial" w:hAnsi="Arial" w:cs="Arial"/>
          <w:sz w:val="20"/>
          <w:szCs w:val="20"/>
          <w:lang w:val="en-GB" w:eastAsia="ja-JP"/>
        </w:rPr>
        <w:t xml:space="preserve">From our point of view, it would be straight forward to indicate the positions of satellites in same and neighbouring or crossing orbits. On that basis, the UE is able </w:t>
      </w:r>
      <w:r w:rsidR="0069713C" w:rsidRPr="008A1CF9">
        <w:rPr>
          <w:rFonts w:ascii="Arial" w:hAnsi="Arial" w:cs="Arial"/>
          <w:sz w:val="20"/>
          <w:szCs w:val="20"/>
          <w:lang w:val="en-GB" w:eastAsia="ja-JP"/>
        </w:rPr>
        <w:t xml:space="preserve">itself </w:t>
      </w:r>
      <w:r w:rsidRPr="008A1CF9">
        <w:rPr>
          <w:rFonts w:ascii="Arial" w:hAnsi="Arial" w:cs="Arial"/>
          <w:sz w:val="20"/>
          <w:szCs w:val="20"/>
          <w:lang w:val="en-GB" w:eastAsia="ja-JP"/>
        </w:rPr>
        <w:t xml:space="preserve">to determine the </w:t>
      </w:r>
      <w:r w:rsidR="0069713C" w:rsidRPr="008A1CF9">
        <w:rPr>
          <w:rFonts w:ascii="Arial" w:hAnsi="Arial" w:cs="Arial"/>
          <w:sz w:val="20"/>
          <w:szCs w:val="20"/>
          <w:lang w:val="en-GB" w:eastAsia="ja-JP"/>
        </w:rPr>
        <w:t>arrival of the next satellite.</w:t>
      </w:r>
      <w:r w:rsidR="00BF6DE3">
        <w:rPr>
          <w:rFonts w:ascii="Arial" w:hAnsi="Arial" w:cs="Arial"/>
          <w:sz w:val="20"/>
          <w:szCs w:val="20"/>
          <w:lang w:val="en-GB" w:eastAsia="ja-JP"/>
        </w:rPr>
        <w:t xml:space="preserve"> And then switch off widely – apart from the </w:t>
      </w:r>
      <w:r w:rsidR="009F2F35">
        <w:rPr>
          <w:rFonts w:ascii="Arial" w:hAnsi="Arial" w:cs="Arial"/>
          <w:sz w:val="20"/>
          <w:szCs w:val="20"/>
          <w:lang w:val="en-GB" w:eastAsia="ja-JP"/>
        </w:rPr>
        <w:t xml:space="preserve">internal </w:t>
      </w:r>
      <w:r w:rsidR="00BF6DE3">
        <w:rPr>
          <w:rFonts w:ascii="Arial" w:hAnsi="Arial" w:cs="Arial"/>
          <w:sz w:val="20"/>
          <w:szCs w:val="20"/>
          <w:lang w:val="en-GB" w:eastAsia="ja-JP"/>
        </w:rPr>
        <w:t>clock ticking down.</w:t>
      </w:r>
    </w:p>
    <w:p w14:paraId="5D6D31A7" w14:textId="25A46A3A" w:rsidR="007A5D91" w:rsidRPr="009F2F35" w:rsidRDefault="00995234" w:rsidP="007A4E26">
      <w:pPr>
        <w:ind w:left="2124" w:hanging="2124"/>
        <w:rPr>
          <w:rFonts w:ascii="Arial" w:hAnsi="Arial" w:cs="Arial"/>
          <w:b/>
          <w:bCs/>
          <w:sz w:val="20"/>
          <w:szCs w:val="20"/>
          <w:lang w:val="en-GB" w:eastAsia="ja-JP"/>
        </w:rPr>
      </w:pPr>
      <w:bookmarkStart w:id="6" w:name="_Hlk197352293"/>
      <w:r w:rsidRPr="009F2F35">
        <w:rPr>
          <w:rFonts w:ascii="Arial" w:hAnsi="Arial" w:cs="Arial"/>
          <w:b/>
          <w:bCs/>
          <w:sz w:val="20"/>
          <w:szCs w:val="20"/>
          <w:lang w:val="en-GB" w:eastAsia="ja-JP"/>
        </w:rPr>
        <w:t xml:space="preserve">Proposal </w:t>
      </w:r>
      <w:r w:rsidR="00994808">
        <w:rPr>
          <w:rFonts w:ascii="Arial" w:hAnsi="Arial" w:cs="Arial"/>
          <w:b/>
          <w:bCs/>
          <w:sz w:val="20"/>
          <w:szCs w:val="20"/>
          <w:lang w:val="en-GB" w:eastAsia="ja-JP"/>
        </w:rPr>
        <w:t>6</w:t>
      </w:r>
      <w:r w:rsidR="001B4F3C" w:rsidRPr="009F2F35">
        <w:rPr>
          <w:rFonts w:ascii="Arial" w:hAnsi="Arial" w:cs="Arial"/>
          <w:b/>
          <w:bCs/>
          <w:sz w:val="20"/>
          <w:szCs w:val="20"/>
          <w:lang w:val="en-GB" w:eastAsia="ja-JP"/>
        </w:rPr>
        <w:t>:</w:t>
      </w:r>
      <w:r w:rsidR="007536EE">
        <w:rPr>
          <w:rFonts w:ascii="Arial" w:hAnsi="Arial" w:cs="Arial"/>
          <w:b/>
          <w:bCs/>
          <w:sz w:val="20"/>
          <w:szCs w:val="20"/>
          <w:lang w:val="en-GB" w:eastAsia="ja-JP"/>
        </w:rPr>
        <w:tab/>
      </w:r>
      <w:r w:rsidR="007A4E26">
        <w:rPr>
          <w:rFonts w:ascii="Arial" w:hAnsi="Arial" w:cs="Arial"/>
          <w:b/>
          <w:bCs/>
          <w:sz w:val="20"/>
          <w:szCs w:val="20"/>
          <w:lang w:val="en-GB" w:eastAsia="ja-JP"/>
        </w:rPr>
        <w:t>RAN2 to assure that during the absence periods of relevant satellites UEs are pre</w:t>
      </w:r>
      <w:r w:rsidR="00994808">
        <w:rPr>
          <w:rFonts w:ascii="Arial" w:hAnsi="Arial" w:cs="Arial"/>
          <w:b/>
          <w:bCs/>
          <w:sz w:val="20"/>
          <w:szCs w:val="20"/>
          <w:lang w:val="en-GB" w:eastAsia="ja-JP"/>
        </w:rPr>
        <w:t>cluded</w:t>
      </w:r>
      <w:r w:rsidR="007A4E26">
        <w:rPr>
          <w:rFonts w:ascii="Arial" w:hAnsi="Arial" w:cs="Arial"/>
          <w:b/>
          <w:bCs/>
          <w:sz w:val="20"/>
          <w:szCs w:val="20"/>
          <w:lang w:val="en-GB" w:eastAsia="ja-JP"/>
        </w:rPr>
        <w:t xml:space="preserve"> from </w:t>
      </w:r>
      <w:r w:rsidR="00CB3114">
        <w:rPr>
          <w:rFonts w:ascii="Arial" w:hAnsi="Arial" w:cs="Arial"/>
          <w:b/>
          <w:bCs/>
          <w:sz w:val="20"/>
          <w:szCs w:val="20"/>
          <w:lang w:val="en-GB" w:eastAsia="ja-JP"/>
        </w:rPr>
        <w:t>monitoring</w:t>
      </w:r>
      <w:r w:rsidR="007A4E26">
        <w:rPr>
          <w:rFonts w:ascii="Arial" w:hAnsi="Arial" w:cs="Arial"/>
          <w:b/>
          <w:bCs/>
          <w:sz w:val="20"/>
          <w:szCs w:val="20"/>
          <w:lang w:val="en-GB" w:eastAsia="ja-JP"/>
        </w:rPr>
        <w:t xml:space="preserve"> paging in vain.</w:t>
      </w:r>
    </w:p>
    <w:bookmarkEnd w:id="6"/>
    <w:p w14:paraId="025B6627" w14:textId="77777777" w:rsidR="00DC4841" w:rsidRDefault="00DC4841">
      <w:pPr>
        <w:rPr>
          <w:rFonts w:ascii="Arial" w:eastAsia="MS Mincho" w:hAnsi="Arial" w:cs="Times New Roman"/>
          <w:sz w:val="36"/>
          <w:szCs w:val="20"/>
          <w:lang w:val="en-GB" w:eastAsia="ja-JP"/>
        </w:rPr>
      </w:pPr>
      <w:r w:rsidRPr="00CB3114">
        <w:rPr>
          <w:lang w:val="en-US"/>
        </w:rPr>
        <w:br w:type="page"/>
      </w:r>
    </w:p>
    <w:p w14:paraId="2A80F24A" w14:textId="4468C507" w:rsidR="00C952D8" w:rsidRPr="00CA2E24" w:rsidRDefault="00C952D8" w:rsidP="00CA2E24">
      <w:pPr>
        <w:pStyle w:val="HeadlineLevel1"/>
      </w:pPr>
      <w:r w:rsidRPr="00CA2E24">
        <w:lastRenderedPageBreak/>
        <w:t>Conclusion</w:t>
      </w:r>
      <w:r w:rsidR="00A56C7F" w:rsidRPr="00CA2E24">
        <w:t>s</w:t>
      </w:r>
    </w:p>
    <w:p w14:paraId="3B8CFADE" w14:textId="1BF75D7B" w:rsidR="00C952D8" w:rsidRPr="001B4F3C" w:rsidRDefault="001B2B1B" w:rsidP="007146B1">
      <w:pPr>
        <w:spacing w:after="120" w:line="240" w:lineRule="auto"/>
        <w:rPr>
          <w:rFonts w:ascii="Arial" w:eastAsia="MS Mincho" w:hAnsi="Arial" w:cs="Arial"/>
          <w:sz w:val="20"/>
          <w:szCs w:val="20"/>
          <w:lang w:val="en-GB" w:eastAsia="ja-JP"/>
        </w:rPr>
      </w:pPr>
      <w:r w:rsidRPr="001B4F3C">
        <w:rPr>
          <w:rFonts w:ascii="Arial" w:eastAsia="MS Mincho" w:hAnsi="Arial" w:cs="Arial"/>
          <w:sz w:val="20"/>
          <w:szCs w:val="20"/>
          <w:lang w:val="en-GB" w:eastAsia="ja-JP"/>
        </w:rPr>
        <w:t xml:space="preserve">In this document, we discussed </w:t>
      </w:r>
      <w:r w:rsidR="007A4E26">
        <w:rPr>
          <w:rFonts w:ascii="Arial" w:eastAsia="MS Mincho" w:hAnsi="Arial" w:cs="Arial"/>
          <w:sz w:val="20"/>
          <w:szCs w:val="20"/>
          <w:lang w:val="en-GB" w:eastAsia="ja-JP"/>
        </w:rPr>
        <w:t>the remaining open issues in conjunction with Store and Forward satellite operation mode</w:t>
      </w:r>
      <w:r w:rsidR="00DC61A2" w:rsidRPr="001B4F3C">
        <w:rPr>
          <w:rFonts w:ascii="Arial" w:eastAsia="MS Mincho" w:hAnsi="Arial" w:cs="Arial"/>
          <w:sz w:val="20"/>
          <w:szCs w:val="20"/>
          <w:lang w:val="en-GB" w:eastAsia="ja-JP"/>
        </w:rPr>
        <w:t>.</w:t>
      </w:r>
    </w:p>
    <w:p w14:paraId="11A538C4" w14:textId="5A17D4FC" w:rsidR="00156C21" w:rsidRPr="001B4F3C" w:rsidRDefault="00AC49FB" w:rsidP="00156C21">
      <w:pPr>
        <w:spacing w:after="120" w:line="240" w:lineRule="auto"/>
        <w:rPr>
          <w:rFonts w:ascii="Arial" w:eastAsia="MS Mincho" w:hAnsi="Arial" w:cs="Arial"/>
          <w:sz w:val="20"/>
          <w:szCs w:val="20"/>
          <w:lang w:val="en-GB" w:eastAsia="ja-JP"/>
        </w:rPr>
      </w:pPr>
      <w:r w:rsidRPr="001B4F3C">
        <w:rPr>
          <w:rFonts w:ascii="Arial" w:eastAsia="MS Mincho" w:hAnsi="Arial" w:cs="Arial"/>
          <w:sz w:val="20"/>
          <w:szCs w:val="20"/>
          <w:lang w:val="en-GB" w:eastAsia="ja-JP"/>
        </w:rPr>
        <w:t>The following observations and proposals were made:</w:t>
      </w:r>
    </w:p>
    <w:p w14:paraId="6C9BBB93" w14:textId="77777777" w:rsidR="00D23F0E" w:rsidRDefault="00D23F0E" w:rsidP="00D23F0E">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Pr>
          <w:rFonts w:ascii="Arial" w:eastAsia="MS Mincho" w:hAnsi="Arial" w:cs="Times New Roman"/>
          <w:b/>
          <w:bCs/>
          <w:sz w:val="20"/>
          <w:szCs w:val="12"/>
          <w:lang w:val="en-GB" w:eastAsia="ja-JP"/>
        </w:rPr>
        <w:t>Observation 1:</w:t>
      </w:r>
      <w:r>
        <w:rPr>
          <w:rFonts w:ascii="Arial" w:eastAsia="MS Mincho" w:hAnsi="Arial" w:cs="Times New Roman"/>
          <w:b/>
          <w:bCs/>
          <w:sz w:val="20"/>
          <w:szCs w:val="12"/>
          <w:lang w:val="en-GB" w:eastAsia="ja-JP"/>
        </w:rPr>
        <w:tab/>
        <w:t xml:space="preserve">Is </w:t>
      </w:r>
      <w:r w:rsidRPr="00872126">
        <w:rPr>
          <w:rFonts w:ascii="Arial" w:eastAsia="MS Mincho" w:hAnsi="Arial" w:cs="Times New Roman"/>
          <w:b/>
          <w:bCs/>
          <w:i/>
          <w:iCs/>
          <w:sz w:val="20"/>
          <w:szCs w:val="12"/>
          <w:lang w:val="en-GB" w:eastAsia="ja-JP"/>
        </w:rPr>
        <w:t>normal Satellite operation mode</w:t>
      </w:r>
      <w:r>
        <w:rPr>
          <w:rFonts w:ascii="Arial" w:eastAsia="MS Mincho" w:hAnsi="Arial" w:cs="Times New Roman"/>
          <w:b/>
          <w:bCs/>
          <w:sz w:val="20"/>
          <w:szCs w:val="12"/>
          <w:lang w:val="en-GB" w:eastAsia="ja-JP"/>
        </w:rPr>
        <w:t xml:space="preserve"> now implicitly defined as everything not being equivalent to Store and Forward Satellite operation mode? Even in that case a few explanatory words might be helpful in the RRC spec.</w:t>
      </w:r>
      <w:r>
        <w:rPr>
          <w:rFonts w:ascii="Arial" w:eastAsia="MS Mincho" w:hAnsi="Arial" w:cs="Times New Roman"/>
          <w:b/>
          <w:bCs/>
          <w:sz w:val="20"/>
          <w:szCs w:val="12"/>
          <w:lang w:val="en-GB" w:eastAsia="ja-JP"/>
        </w:rPr>
        <w:br/>
        <w:t>In the end, “normal mode” might better be replaced by “real-time mode” – to prevent any potential ambiguities.</w:t>
      </w:r>
    </w:p>
    <w:p w14:paraId="77AAED27" w14:textId="77777777" w:rsidR="00873302" w:rsidRPr="002E0BE9" w:rsidRDefault="00873302" w:rsidP="00873302">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2E0BE9">
        <w:rPr>
          <w:rFonts w:ascii="Arial" w:eastAsia="MS Mincho" w:hAnsi="Arial" w:cs="Times New Roman"/>
          <w:b/>
          <w:bCs/>
          <w:sz w:val="20"/>
          <w:szCs w:val="12"/>
          <w:lang w:val="en-GB" w:eastAsia="ja-JP"/>
        </w:rPr>
        <w:t xml:space="preserve">Observation </w:t>
      </w:r>
      <w:r>
        <w:rPr>
          <w:rFonts w:ascii="Arial" w:eastAsia="MS Mincho" w:hAnsi="Arial" w:cs="Times New Roman"/>
          <w:b/>
          <w:bCs/>
          <w:sz w:val="20"/>
          <w:szCs w:val="12"/>
          <w:lang w:val="en-GB" w:eastAsia="ja-JP"/>
        </w:rPr>
        <w:t>2</w:t>
      </w:r>
      <w:r w:rsidRPr="002E0BE9">
        <w:rPr>
          <w:rFonts w:ascii="Arial" w:eastAsia="MS Mincho" w:hAnsi="Arial" w:cs="Times New Roman"/>
          <w:b/>
          <w:bCs/>
          <w:sz w:val="20"/>
          <w:szCs w:val="12"/>
          <w:lang w:val="en-GB" w:eastAsia="ja-JP"/>
        </w:rPr>
        <w:t>:</w:t>
      </w:r>
      <w:r>
        <w:rPr>
          <w:rFonts w:ascii="Arial" w:eastAsia="MS Mincho" w:hAnsi="Arial" w:cs="Times New Roman"/>
          <w:b/>
          <w:bCs/>
          <w:sz w:val="20"/>
          <w:szCs w:val="12"/>
          <w:lang w:val="en-GB" w:eastAsia="ja-JP"/>
        </w:rPr>
        <w:tab/>
      </w:r>
      <w:r w:rsidRPr="002E0BE9">
        <w:rPr>
          <w:rFonts w:ascii="Arial" w:eastAsia="MS Mincho" w:hAnsi="Arial" w:cs="Times New Roman"/>
          <w:b/>
          <w:bCs/>
          <w:sz w:val="20"/>
          <w:szCs w:val="12"/>
          <w:lang w:val="en-GB" w:eastAsia="ja-JP"/>
        </w:rPr>
        <w:t xml:space="preserve">Using legacy </w:t>
      </w:r>
      <w:r w:rsidRPr="0063215A">
        <w:rPr>
          <w:rFonts w:ascii="Arial" w:eastAsia="MS Mincho" w:hAnsi="Arial" w:cs="Times New Roman"/>
          <w:b/>
          <w:bCs/>
          <w:i/>
          <w:iCs/>
          <w:sz w:val="20"/>
          <w:szCs w:val="12"/>
          <w:lang w:val="en-GB" w:eastAsia="ja-JP"/>
        </w:rPr>
        <w:t>t-Service</w:t>
      </w:r>
      <w:r w:rsidRPr="002E0BE9">
        <w:rPr>
          <w:rFonts w:ascii="Arial" w:eastAsia="MS Mincho" w:hAnsi="Arial" w:cs="Times New Roman"/>
          <w:b/>
          <w:bCs/>
          <w:sz w:val="20"/>
          <w:szCs w:val="12"/>
          <w:lang w:val="en-GB" w:eastAsia="ja-JP"/>
        </w:rPr>
        <w:t xml:space="preserve"> for the purpose in question – the indication of the time instance a satellite changes from normal</w:t>
      </w:r>
      <w:r>
        <w:rPr>
          <w:rFonts w:ascii="Arial" w:eastAsia="MS Mincho" w:hAnsi="Arial" w:cs="Times New Roman"/>
          <w:b/>
          <w:bCs/>
          <w:sz w:val="20"/>
          <w:szCs w:val="12"/>
          <w:lang w:val="en-GB" w:eastAsia="ja-JP"/>
        </w:rPr>
        <w:t>/real-time</w:t>
      </w:r>
      <w:r w:rsidRPr="002E0BE9">
        <w:rPr>
          <w:rFonts w:ascii="Arial" w:eastAsia="MS Mincho" w:hAnsi="Arial" w:cs="Times New Roman"/>
          <w:b/>
          <w:bCs/>
          <w:sz w:val="20"/>
          <w:szCs w:val="12"/>
          <w:lang w:val="en-GB" w:eastAsia="ja-JP"/>
        </w:rPr>
        <w:t xml:space="preserve"> mode operation to S&amp;F mode operation – is inappropriate, because feeder link switches can still happen during normal</w:t>
      </w:r>
      <w:r>
        <w:rPr>
          <w:rFonts w:ascii="Arial" w:eastAsia="MS Mincho" w:hAnsi="Arial" w:cs="Times New Roman"/>
          <w:b/>
          <w:bCs/>
          <w:sz w:val="20"/>
          <w:szCs w:val="12"/>
          <w:lang w:val="en-GB" w:eastAsia="ja-JP"/>
        </w:rPr>
        <w:t>/real-time</w:t>
      </w:r>
      <w:r w:rsidRPr="002E0BE9">
        <w:rPr>
          <w:rFonts w:ascii="Arial" w:eastAsia="MS Mincho" w:hAnsi="Arial" w:cs="Times New Roman"/>
          <w:b/>
          <w:bCs/>
          <w:sz w:val="20"/>
          <w:szCs w:val="12"/>
          <w:lang w:val="en-GB" w:eastAsia="ja-JP"/>
        </w:rPr>
        <w:t xml:space="preserve"> mode operation. Using legacy </w:t>
      </w:r>
      <w:r w:rsidRPr="002E0BE9">
        <w:rPr>
          <w:rFonts w:ascii="Arial" w:eastAsia="MS Mincho" w:hAnsi="Arial" w:cs="Times New Roman"/>
          <w:b/>
          <w:bCs/>
          <w:i/>
          <w:iCs/>
          <w:sz w:val="20"/>
          <w:szCs w:val="12"/>
          <w:lang w:val="en-GB" w:eastAsia="ja-JP"/>
        </w:rPr>
        <w:t>t-Service</w:t>
      </w:r>
      <w:r w:rsidRPr="002E0BE9">
        <w:rPr>
          <w:rFonts w:ascii="Arial" w:eastAsia="MS Mincho" w:hAnsi="Arial" w:cs="Times New Roman"/>
          <w:b/>
          <w:bCs/>
          <w:sz w:val="20"/>
          <w:szCs w:val="12"/>
          <w:lang w:val="en-GB" w:eastAsia="ja-JP"/>
        </w:rPr>
        <w:t xml:space="preserve"> also for the new purpose discussed here would hence introduce an unwanted ambiguity.</w:t>
      </w:r>
      <w:r>
        <w:rPr>
          <w:rFonts w:ascii="Arial" w:eastAsia="MS Mincho" w:hAnsi="Arial" w:cs="Times New Roman"/>
          <w:b/>
          <w:bCs/>
          <w:sz w:val="20"/>
          <w:szCs w:val="12"/>
          <w:lang w:val="en-GB" w:eastAsia="ja-JP"/>
        </w:rPr>
        <w:t xml:space="preserve"> It would also affect legacy devices in an unwanted manner.</w:t>
      </w:r>
    </w:p>
    <w:p w14:paraId="6CC9EF6B" w14:textId="77777777" w:rsidR="00AB7CB8" w:rsidRPr="00F91FE5" w:rsidRDefault="00AB7CB8" w:rsidP="00AB7CB8">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F91FE5">
        <w:rPr>
          <w:rFonts w:ascii="Arial" w:eastAsia="MS Mincho" w:hAnsi="Arial" w:cs="Times New Roman"/>
          <w:b/>
          <w:bCs/>
          <w:sz w:val="20"/>
          <w:szCs w:val="12"/>
          <w:lang w:val="en-GB" w:eastAsia="ja-JP"/>
        </w:rPr>
        <w:t xml:space="preserve">Observation </w:t>
      </w:r>
      <w:r>
        <w:rPr>
          <w:rFonts w:ascii="Arial" w:eastAsia="MS Mincho" w:hAnsi="Arial" w:cs="Times New Roman"/>
          <w:b/>
          <w:bCs/>
          <w:sz w:val="20"/>
          <w:szCs w:val="12"/>
          <w:lang w:val="en-GB" w:eastAsia="ja-JP"/>
        </w:rPr>
        <w:t>3</w:t>
      </w:r>
      <w:r w:rsidRPr="00F91FE5">
        <w:rPr>
          <w:rFonts w:ascii="Arial" w:eastAsia="MS Mincho" w:hAnsi="Arial" w:cs="Times New Roman"/>
          <w:b/>
          <w:bCs/>
          <w:sz w:val="20"/>
          <w:szCs w:val="12"/>
          <w:lang w:val="en-GB" w:eastAsia="ja-JP"/>
        </w:rPr>
        <w:t>:</w:t>
      </w:r>
      <w:r w:rsidRPr="00F91FE5">
        <w:rPr>
          <w:rFonts w:ascii="Arial" w:eastAsia="MS Mincho" w:hAnsi="Arial" w:cs="Times New Roman"/>
          <w:b/>
          <w:bCs/>
          <w:sz w:val="20"/>
          <w:szCs w:val="12"/>
          <w:lang w:val="en-GB" w:eastAsia="ja-JP"/>
        </w:rPr>
        <w:tab/>
        <w:t xml:space="preserve">So far, there is neither </w:t>
      </w:r>
      <w:r>
        <w:rPr>
          <w:rFonts w:ascii="Arial" w:eastAsia="MS Mincho" w:hAnsi="Arial" w:cs="Times New Roman"/>
          <w:b/>
          <w:bCs/>
          <w:sz w:val="20"/>
          <w:szCs w:val="12"/>
          <w:lang w:val="en-GB" w:eastAsia="ja-JP"/>
        </w:rPr>
        <w:t xml:space="preserve">an </w:t>
      </w:r>
      <w:r w:rsidRPr="00F91FE5">
        <w:rPr>
          <w:rFonts w:ascii="Arial" w:eastAsia="MS Mincho" w:hAnsi="Arial" w:cs="Times New Roman"/>
          <w:b/>
          <w:bCs/>
          <w:sz w:val="20"/>
          <w:szCs w:val="12"/>
          <w:lang w:val="en-GB" w:eastAsia="ja-JP"/>
        </w:rPr>
        <w:t>a priori indication provided within the currently serving cell regarding the mode of operation of a neighbouring or remote satellite nor is there an information in advance regarding the point of time the current mode of operation of the named neighbouring/remote satellite will change.</w:t>
      </w:r>
    </w:p>
    <w:p w14:paraId="5CFC4001" w14:textId="77777777" w:rsidR="006E6A95" w:rsidRPr="001B4F3C" w:rsidRDefault="006E6A95" w:rsidP="003710F3">
      <w:pPr>
        <w:spacing w:after="120" w:line="240" w:lineRule="auto"/>
        <w:rPr>
          <w:rFonts w:ascii="Arial" w:eastAsia="MS Mincho" w:hAnsi="Arial" w:cs="Arial"/>
          <w:b/>
          <w:bCs/>
          <w:sz w:val="20"/>
          <w:szCs w:val="20"/>
          <w:lang w:val="en-GB" w:eastAsia="ja-JP"/>
        </w:rPr>
      </w:pPr>
    </w:p>
    <w:p w14:paraId="0117AA79" w14:textId="77777777" w:rsidR="00AB7CB8" w:rsidRDefault="00AB7CB8" w:rsidP="00AB7CB8">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Pr>
          <w:rFonts w:ascii="Arial" w:eastAsia="MS Mincho" w:hAnsi="Arial" w:cs="Times New Roman"/>
          <w:b/>
          <w:bCs/>
          <w:sz w:val="20"/>
          <w:szCs w:val="12"/>
          <w:lang w:val="en-GB" w:eastAsia="ja-JP"/>
        </w:rPr>
        <w:t>Proposal 1:</w:t>
      </w:r>
      <w:r>
        <w:rPr>
          <w:rFonts w:ascii="Arial" w:eastAsia="MS Mincho" w:hAnsi="Arial" w:cs="Times New Roman"/>
          <w:b/>
          <w:bCs/>
          <w:sz w:val="20"/>
          <w:szCs w:val="12"/>
          <w:lang w:val="en-GB" w:eastAsia="ja-JP"/>
        </w:rPr>
        <w:tab/>
        <w:t xml:space="preserve">Add explanation/definition for </w:t>
      </w:r>
      <w:r>
        <w:rPr>
          <w:rFonts w:ascii="Arial" w:eastAsia="MS Mincho" w:hAnsi="Arial" w:cs="Times New Roman"/>
          <w:b/>
          <w:bCs/>
          <w:i/>
          <w:iCs/>
          <w:sz w:val="20"/>
          <w:szCs w:val="12"/>
          <w:lang w:val="en-GB" w:eastAsia="ja-JP"/>
        </w:rPr>
        <w:t>real-time</w:t>
      </w:r>
      <w:r w:rsidRPr="00872126">
        <w:rPr>
          <w:rFonts w:ascii="Arial" w:eastAsia="MS Mincho" w:hAnsi="Arial" w:cs="Times New Roman"/>
          <w:b/>
          <w:bCs/>
          <w:i/>
          <w:iCs/>
          <w:sz w:val="20"/>
          <w:szCs w:val="12"/>
          <w:lang w:val="en-GB" w:eastAsia="ja-JP"/>
        </w:rPr>
        <w:t xml:space="preserve"> Satellite operation mode</w:t>
      </w:r>
      <w:r>
        <w:rPr>
          <w:rFonts w:ascii="Arial" w:eastAsia="MS Mincho" w:hAnsi="Arial" w:cs="Times New Roman"/>
          <w:b/>
          <w:bCs/>
          <w:sz w:val="20"/>
          <w:szCs w:val="12"/>
          <w:lang w:val="en-GB" w:eastAsia="ja-JP"/>
        </w:rPr>
        <w:t xml:space="preserve"> to RRC CR.</w:t>
      </w:r>
    </w:p>
    <w:p w14:paraId="7F105BC7" w14:textId="77777777" w:rsidR="004A2F03" w:rsidRPr="002E0BE9" w:rsidRDefault="004A2F03" w:rsidP="004A2F03">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2E0BE9">
        <w:rPr>
          <w:rFonts w:ascii="Arial" w:eastAsia="MS Mincho" w:hAnsi="Arial" w:cs="Times New Roman"/>
          <w:b/>
          <w:bCs/>
          <w:sz w:val="20"/>
          <w:szCs w:val="12"/>
          <w:lang w:val="en-GB" w:eastAsia="ja-JP"/>
        </w:rPr>
        <w:t xml:space="preserve">Proposal </w:t>
      </w:r>
      <w:r>
        <w:rPr>
          <w:rFonts w:ascii="Arial" w:eastAsia="MS Mincho" w:hAnsi="Arial" w:cs="Times New Roman"/>
          <w:b/>
          <w:bCs/>
          <w:sz w:val="20"/>
          <w:szCs w:val="12"/>
          <w:lang w:val="en-GB" w:eastAsia="ja-JP"/>
        </w:rPr>
        <w:t>2</w:t>
      </w:r>
      <w:r w:rsidRPr="002E0BE9">
        <w:rPr>
          <w:rFonts w:ascii="Arial" w:eastAsia="MS Mincho" w:hAnsi="Arial" w:cs="Times New Roman"/>
          <w:b/>
          <w:bCs/>
          <w:sz w:val="20"/>
          <w:szCs w:val="12"/>
          <w:lang w:val="en-GB" w:eastAsia="ja-JP"/>
        </w:rPr>
        <w:t>:</w:t>
      </w:r>
      <w:r w:rsidRPr="002E0BE9">
        <w:rPr>
          <w:rFonts w:ascii="Arial" w:eastAsia="MS Mincho" w:hAnsi="Arial" w:cs="Times New Roman"/>
          <w:b/>
          <w:bCs/>
          <w:sz w:val="20"/>
          <w:szCs w:val="12"/>
          <w:lang w:val="en-GB" w:eastAsia="ja-JP"/>
        </w:rPr>
        <w:tab/>
      </w:r>
      <w:r>
        <w:rPr>
          <w:rFonts w:ascii="Arial" w:eastAsia="MS Mincho" w:hAnsi="Arial" w:cs="Times New Roman"/>
          <w:b/>
          <w:bCs/>
          <w:sz w:val="20"/>
          <w:szCs w:val="12"/>
          <w:lang w:val="en-GB" w:eastAsia="ja-JP"/>
        </w:rPr>
        <w:t>RAN2 to i</w:t>
      </w:r>
      <w:r w:rsidRPr="002E0BE9">
        <w:rPr>
          <w:rFonts w:ascii="Arial" w:eastAsia="MS Mincho" w:hAnsi="Arial" w:cs="Times New Roman"/>
          <w:b/>
          <w:bCs/>
          <w:sz w:val="20"/>
          <w:szCs w:val="12"/>
          <w:lang w:val="en-GB" w:eastAsia="ja-JP"/>
        </w:rPr>
        <w:t>ntroduce a new indication for the point of time a satellite</w:t>
      </w:r>
      <w:r>
        <w:rPr>
          <w:rFonts w:ascii="Arial" w:eastAsia="MS Mincho" w:hAnsi="Arial" w:cs="Times New Roman"/>
          <w:b/>
          <w:bCs/>
          <w:sz w:val="20"/>
          <w:szCs w:val="12"/>
          <w:lang w:val="en-GB" w:eastAsia="ja-JP"/>
        </w:rPr>
        <w:t xml:space="preserve"> </w:t>
      </w:r>
      <w:r w:rsidRPr="002E0BE9">
        <w:rPr>
          <w:rFonts w:ascii="Arial" w:eastAsia="MS Mincho" w:hAnsi="Arial" w:cs="Times New Roman"/>
          <w:b/>
          <w:bCs/>
          <w:sz w:val="20"/>
          <w:szCs w:val="12"/>
          <w:lang w:val="en-GB" w:eastAsia="ja-JP"/>
        </w:rPr>
        <w:t>changes from normal</w:t>
      </w:r>
      <w:r>
        <w:rPr>
          <w:rFonts w:ascii="Arial" w:eastAsia="MS Mincho" w:hAnsi="Arial" w:cs="Times New Roman"/>
          <w:b/>
          <w:bCs/>
          <w:sz w:val="20"/>
          <w:szCs w:val="12"/>
          <w:lang w:val="en-GB" w:eastAsia="ja-JP"/>
        </w:rPr>
        <w:t>/real-time</w:t>
      </w:r>
      <w:r w:rsidRPr="002E0BE9">
        <w:rPr>
          <w:rFonts w:ascii="Arial" w:eastAsia="MS Mincho" w:hAnsi="Arial" w:cs="Times New Roman"/>
          <w:b/>
          <w:bCs/>
          <w:sz w:val="20"/>
          <w:szCs w:val="12"/>
          <w:lang w:val="en-GB" w:eastAsia="ja-JP"/>
        </w:rPr>
        <w:t xml:space="preserve"> mode to S&amp;F mode. </w:t>
      </w:r>
    </w:p>
    <w:p w14:paraId="74D77531" w14:textId="77777777" w:rsidR="00B80287" w:rsidRPr="002E0BE9" w:rsidRDefault="00B80287" w:rsidP="00B80287">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F32415">
        <w:rPr>
          <w:rFonts w:ascii="Arial" w:eastAsia="MS Mincho" w:hAnsi="Arial" w:cs="Times New Roman"/>
          <w:b/>
          <w:bCs/>
          <w:sz w:val="20"/>
          <w:szCs w:val="12"/>
          <w:lang w:val="en-GB" w:eastAsia="ja-JP"/>
        </w:rPr>
        <w:t xml:space="preserve">Proposal </w:t>
      </w:r>
      <w:r>
        <w:rPr>
          <w:rFonts w:ascii="Arial" w:eastAsia="MS Mincho" w:hAnsi="Arial" w:cs="Times New Roman"/>
          <w:b/>
          <w:bCs/>
          <w:sz w:val="20"/>
          <w:szCs w:val="12"/>
          <w:lang w:val="en-GB" w:eastAsia="ja-JP"/>
        </w:rPr>
        <w:t>3</w:t>
      </w:r>
      <w:r w:rsidRPr="00F32415">
        <w:rPr>
          <w:rFonts w:ascii="Arial" w:eastAsia="MS Mincho" w:hAnsi="Arial" w:cs="Times New Roman"/>
          <w:b/>
          <w:bCs/>
          <w:sz w:val="20"/>
          <w:szCs w:val="12"/>
          <w:lang w:val="en-GB" w:eastAsia="ja-JP"/>
        </w:rPr>
        <w:t>:</w:t>
      </w:r>
      <w:r w:rsidRPr="00F32415">
        <w:rPr>
          <w:rFonts w:ascii="Arial" w:eastAsia="MS Mincho" w:hAnsi="Arial" w:cs="Times New Roman"/>
          <w:b/>
          <w:bCs/>
          <w:sz w:val="20"/>
          <w:szCs w:val="12"/>
          <w:lang w:val="en-GB" w:eastAsia="ja-JP"/>
        </w:rPr>
        <w:tab/>
      </w:r>
      <w:r>
        <w:rPr>
          <w:rFonts w:ascii="Arial" w:eastAsia="MS Mincho" w:hAnsi="Arial" w:cs="Times New Roman"/>
          <w:b/>
          <w:bCs/>
          <w:sz w:val="20"/>
          <w:szCs w:val="12"/>
          <w:lang w:val="en-GB" w:eastAsia="ja-JP"/>
        </w:rPr>
        <w:t xml:space="preserve">Should proposal 2 above find consensus, amend the field </w:t>
      </w:r>
      <w:r w:rsidRPr="00F32415">
        <w:rPr>
          <w:rFonts w:ascii="Arial" w:eastAsia="MS Mincho" w:hAnsi="Arial" w:cs="Times New Roman"/>
          <w:b/>
          <w:bCs/>
          <w:i/>
          <w:iCs/>
          <w:sz w:val="20"/>
          <w:szCs w:val="12"/>
          <w:lang w:val="en-GB" w:eastAsia="ja-JP"/>
        </w:rPr>
        <w:t>t-</w:t>
      </w:r>
      <w:proofErr w:type="spellStart"/>
      <w:r w:rsidRPr="00F32415">
        <w:rPr>
          <w:rFonts w:ascii="Arial" w:eastAsia="MS Mincho" w:hAnsi="Arial" w:cs="Times New Roman"/>
          <w:b/>
          <w:bCs/>
          <w:i/>
          <w:iCs/>
          <w:sz w:val="20"/>
          <w:szCs w:val="12"/>
          <w:lang w:val="en-GB" w:eastAsia="ja-JP"/>
        </w:rPr>
        <w:t>ModeSwitching</w:t>
      </w:r>
      <w:proofErr w:type="spellEnd"/>
      <w:r>
        <w:rPr>
          <w:rFonts w:ascii="Arial" w:eastAsia="MS Mincho" w:hAnsi="Arial" w:cs="Times New Roman"/>
          <w:b/>
          <w:bCs/>
          <w:sz w:val="20"/>
          <w:szCs w:val="12"/>
          <w:lang w:val="en-GB" w:eastAsia="ja-JP"/>
        </w:rPr>
        <w:t xml:space="preserve"> by an optional indication of the time period the related satellite is going to operate in real-time mode.</w:t>
      </w:r>
      <w:r w:rsidRPr="00F32415">
        <w:rPr>
          <w:rFonts w:ascii="Arial" w:eastAsia="MS Mincho" w:hAnsi="Arial" w:cs="Times New Roman"/>
          <w:b/>
          <w:bCs/>
          <w:sz w:val="20"/>
          <w:szCs w:val="12"/>
          <w:lang w:val="en-GB" w:eastAsia="ja-JP"/>
        </w:rPr>
        <w:t xml:space="preserve"> </w:t>
      </w:r>
      <w:r w:rsidRPr="002E0BE9">
        <w:rPr>
          <w:rFonts w:ascii="Arial" w:eastAsia="MS Mincho" w:hAnsi="Arial" w:cs="Times New Roman"/>
          <w:b/>
          <w:bCs/>
          <w:sz w:val="20"/>
          <w:szCs w:val="12"/>
          <w:lang w:val="en-GB" w:eastAsia="ja-JP"/>
        </w:rPr>
        <w:t xml:space="preserve"> </w:t>
      </w:r>
    </w:p>
    <w:p w14:paraId="7E1FE82F" w14:textId="77777777" w:rsidR="00B80287" w:rsidRPr="002E0BE9" w:rsidRDefault="00B80287" w:rsidP="00B80287">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F32415">
        <w:rPr>
          <w:rFonts w:ascii="Arial" w:eastAsia="MS Mincho" w:hAnsi="Arial" w:cs="Times New Roman"/>
          <w:b/>
          <w:bCs/>
          <w:sz w:val="20"/>
          <w:szCs w:val="12"/>
          <w:lang w:val="en-GB" w:eastAsia="ja-JP"/>
        </w:rPr>
        <w:t xml:space="preserve">Proposal </w:t>
      </w:r>
      <w:r>
        <w:rPr>
          <w:rFonts w:ascii="Arial" w:eastAsia="MS Mincho" w:hAnsi="Arial" w:cs="Times New Roman"/>
          <w:b/>
          <w:bCs/>
          <w:sz w:val="20"/>
          <w:szCs w:val="12"/>
          <w:lang w:val="en-GB" w:eastAsia="ja-JP"/>
        </w:rPr>
        <w:t>4</w:t>
      </w:r>
      <w:r w:rsidRPr="00F32415">
        <w:rPr>
          <w:rFonts w:ascii="Arial" w:eastAsia="MS Mincho" w:hAnsi="Arial" w:cs="Times New Roman"/>
          <w:b/>
          <w:bCs/>
          <w:sz w:val="20"/>
          <w:szCs w:val="12"/>
          <w:lang w:val="en-GB" w:eastAsia="ja-JP"/>
        </w:rPr>
        <w:t>:</w:t>
      </w:r>
      <w:r w:rsidRPr="00F32415">
        <w:rPr>
          <w:rFonts w:ascii="Arial" w:eastAsia="MS Mincho" w:hAnsi="Arial" w:cs="Times New Roman"/>
          <w:b/>
          <w:bCs/>
          <w:sz w:val="20"/>
          <w:szCs w:val="12"/>
          <w:lang w:val="en-GB" w:eastAsia="ja-JP"/>
        </w:rPr>
        <w:tab/>
      </w:r>
      <w:r>
        <w:rPr>
          <w:rFonts w:ascii="Arial" w:eastAsia="MS Mincho" w:hAnsi="Arial" w:cs="Times New Roman"/>
          <w:b/>
          <w:bCs/>
          <w:sz w:val="20"/>
          <w:szCs w:val="12"/>
          <w:lang w:val="en-GB" w:eastAsia="ja-JP"/>
        </w:rPr>
        <w:t>Drop recently agreed</w:t>
      </w:r>
      <w:r w:rsidRPr="00601B2E">
        <w:rPr>
          <w:rFonts w:ascii="Arial" w:eastAsia="MS Mincho" w:hAnsi="Arial" w:cs="Times New Roman"/>
          <w:b/>
          <w:bCs/>
          <w:sz w:val="20"/>
          <w:szCs w:val="12"/>
          <w:lang w:val="en-GB" w:eastAsia="ja-JP"/>
        </w:rPr>
        <w:t xml:space="preserve"> </w:t>
      </w:r>
      <w:r w:rsidRPr="00601B2E">
        <w:rPr>
          <w:rFonts w:ascii="Arial" w:eastAsia="MS Mincho" w:hAnsi="Arial" w:cs="Times New Roman"/>
          <w:b/>
          <w:bCs/>
          <w:i/>
          <w:iCs/>
          <w:sz w:val="20"/>
          <w:szCs w:val="12"/>
          <w:lang w:val="en-GB" w:eastAsia="ja-JP"/>
        </w:rPr>
        <w:t>sf-</w:t>
      </w:r>
      <w:proofErr w:type="spellStart"/>
      <w:r w:rsidRPr="00601B2E">
        <w:rPr>
          <w:rFonts w:ascii="Arial" w:eastAsia="MS Mincho" w:hAnsi="Arial" w:cs="Times New Roman"/>
          <w:b/>
          <w:bCs/>
          <w:i/>
          <w:iCs/>
          <w:sz w:val="20"/>
          <w:szCs w:val="12"/>
          <w:lang w:val="en-GB" w:eastAsia="ja-JP"/>
        </w:rPr>
        <w:t>OperationIndication</w:t>
      </w:r>
      <w:proofErr w:type="spellEnd"/>
      <w:r w:rsidRPr="00601B2E">
        <w:rPr>
          <w:rFonts w:ascii="Arial" w:eastAsia="MS Mincho" w:hAnsi="Arial" w:cs="Times New Roman"/>
          <w:b/>
          <w:bCs/>
          <w:sz w:val="20"/>
          <w:szCs w:val="12"/>
          <w:lang w:val="en-GB" w:eastAsia="ja-JP"/>
        </w:rPr>
        <w:t xml:space="preserve"> </w:t>
      </w:r>
      <w:r>
        <w:rPr>
          <w:rFonts w:ascii="Arial" w:eastAsia="MS Mincho" w:hAnsi="Arial" w:cs="Times New Roman"/>
          <w:b/>
          <w:bCs/>
          <w:sz w:val="20"/>
          <w:szCs w:val="12"/>
          <w:lang w:val="en-GB" w:eastAsia="ja-JP"/>
        </w:rPr>
        <w:t>flag, because the indication of the points of time a satellite changes between S&amp;F and real-time operation modes provides the S&amp;F status explicitly.</w:t>
      </w:r>
      <w:r w:rsidRPr="00F32415">
        <w:rPr>
          <w:rFonts w:ascii="Arial" w:eastAsia="MS Mincho" w:hAnsi="Arial" w:cs="Times New Roman"/>
          <w:b/>
          <w:bCs/>
          <w:sz w:val="20"/>
          <w:szCs w:val="12"/>
          <w:lang w:val="en-GB" w:eastAsia="ja-JP"/>
        </w:rPr>
        <w:t xml:space="preserve"> </w:t>
      </w:r>
      <w:r w:rsidRPr="002E0BE9">
        <w:rPr>
          <w:rFonts w:ascii="Arial" w:eastAsia="MS Mincho" w:hAnsi="Arial" w:cs="Times New Roman"/>
          <w:b/>
          <w:bCs/>
          <w:sz w:val="20"/>
          <w:szCs w:val="12"/>
          <w:lang w:val="en-GB" w:eastAsia="ja-JP"/>
        </w:rPr>
        <w:t xml:space="preserve"> </w:t>
      </w:r>
    </w:p>
    <w:p w14:paraId="785B899B" w14:textId="77777777" w:rsidR="00B80287" w:rsidRPr="00995234" w:rsidRDefault="00B80287" w:rsidP="00B80287">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GB" w:eastAsia="ja-JP"/>
        </w:rPr>
      </w:pPr>
      <w:r w:rsidRPr="00995234">
        <w:rPr>
          <w:rFonts w:ascii="Arial" w:eastAsia="MS Mincho" w:hAnsi="Arial" w:cs="Times New Roman"/>
          <w:b/>
          <w:bCs/>
          <w:sz w:val="20"/>
          <w:szCs w:val="12"/>
          <w:lang w:val="en-GB" w:eastAsia="ja-JP"/>
        </w:rPr>
        <w:t xml:space="preserve">Proposal </w:t>
      </w:r>
      <w:r>
        <w:rPr>
          <w:rFonts w:ascii="Arial" w:eastAsia="MS Mincho" w:hAnsi="Arial" w:cs="Times New Roman"/>
          <w:b/>
          <w:bCs/>
          <w:sz w:val="20"/>
          <w:szCs w:val="12"/>
          <w:lang w:val="en-GB" w:eastAsia="ja-JP"/>
        </w:rPr>
        <w:t>5</w:t>
      </w:r>
      <w:r w:rsidRPr="00995234">
        <w:rPr>
          <w:rFonts w:ascii="Arial" w:eastAsia="MS Mincho" w:hAnsi="Arial" w:cs="Times New Roman"/>
          <w:b/>
          <w:bCs/>
          <w:sz w:val="20"/>
          <w:szCs w:val="12"/>
          <w:lang w:val="en-GB" w:eastAsia="ja-JP"/>
        </w:rPr>
        <w:t>:</w:t>
      </w:r>
      <w:r w:rsidRPr="00995234">
        <w:rPr>
          <w:rFonts w:ascii="Arial" w:eastAsia="MS Mincho" w:hAnsi="Arial" w:cs="Times New Roman"/>
          <w:b/>
          <w:bCs/>
          <w:sz w:val="20"/>
          <w:szCs w:val="12"/>
          <w:lang w:val="en-GB" w:eastAsia="ja-JP"/>
        </w:rPr>
        <w:tab/>
      </w:r>
      <w:r>
        <w:rPr>
          <w:rFonts w:ascii="Arial" w:eastAsia="MS Mincho" w:hAnsi="Arial" w:cs="Times New Roman"/>
          <w:b/>
          <w:bCs/>
          <w:sz w:val="20"/>
          <w:szCs w:val="12"/>
          <w:lang w:val="en-GB" w:eastAsia="ja-JP"/>
        </w:rPr>
        <w:t xml:space="preserve">If specification impact is rated reasonable, </w:t>
      </w:r>
      <w:r w:rsidRPr="00995234">
        <w:rPr>
          <w:rFonts w:ascii="Arial" w:eastAsia="MS Mincho" w:hAnsi="Arial" w:cs="Times New Roman"/>
          <w:b/>
          <w:bCs/>
          <w:sz w:val="20"/>
          <w:szCs w:val="12"/>
          <w:lang w:val="en-GB" w:eastAsia="ja-JP"/>
        </w:rPr>
        <w:t>RAN2 to adopt an indication for mode of operation and time instance of mode change for neighbouring and remote cells</w:t>
      </w:r>
      <w:r>
        <w:rPr>
          <w:rFonts w:ascii="Arial" w:eastAsia="MS Mincho" w:hAnsi="Arial" w:cs="Times New Roman"/>
          <w:b/>
          <w:bCs/>
          <w:sz w:val="20"/>
          <w:szCs w:val="12"/>
          <w:lang w:val="en-GB" w:eastAsia="ja-JP"/>
        </w:rPr>
        <w:t xml:space="preserve"> in SIB33(-NB) and SIB32(-NB) respectively</w:t>
      </w:r>
      <w:r w:rsidRPr="00995234">
        <w:rPr>
          <w:rFonts w:ascii="Arial" w:eastAsia="MS Mincho" w:hAnsi="Arial" w:cs="Times New Roman"/>
          <w:b/>
          <w:bCs/>
          <w:sz w:val="20"/>
          <w:szCs w:val="12"/>
          <w:lang w:val="en-GB" w:eastAsia="ja-JP"/>
        </w:rPr>
        <w:t>.</w:t>
      </w:r>
    </w:p>
    <w:p w14:paraId="0E8FBC06" w14:textId="77777777" w:rsidR="00B80287" w:rsidRPr="009F2F35" w:rsidRDefault="00B80287" w:rsidP="00B80287">
      <w:pPr>
        <w:ind w:left="2124" w:hanging="2124"/>
        <w:rPr>
          <w:rFonts w:ascii="Arial" w:hAnsi="Arial" w:cs="Arial"/>
          <w:b/>
          <w:bCs/>
          <w:sz w:val="20"/>
          <w:szCs w:val="20"/>
          <w:lang w:val="en-GB" w:eastAsia="ja-JP"/>
        </w:rPr>
      </w:pPr>
      <w:r w:rsidRPr="009F2F35">
        <w:rPr>
          <w:rFonts w:ascii="Arial" w:hAnsi="Arial" w:cs="Arial"/>
          <w:b/>
          <w:bCs/>
          <w:sz w:val="20"/>
          <w:szCs w:val="20"/>
          <w:lang w:val="en-GB" w:eastAsia="ja-JP"/>
        </w:rPr>
        <w:t xml:space="preserve">Proposal </w:t>
      </w:r>
      <w:r>
        <w:rPr>
          <w:rFonts w:ascii="Arial" w:hAnsi="Arial" w:cs="Arial"/>
          <w:b/>
          <w:bCs/>
          <w:sz w:val="20"/>
          <w:szCs w:val="20"/>
          <w:lang w:val="en-GB" w:eastAsia="ja-JP"/>
        </w:rPr>
        <w:t>6</w:t>
      </w:r>
      <w:r w:rsidRPr="009F2F35">
        <w:rPr>
          <w:rFonts w:ascii="Arial" w:hAnsi="Arial" w:cs="Arial"/>
          <w:b/>
          <w:bCs/>
          <w:sz w:val="20"/>
          <w:szCs w:val="20"/>
          <w:lang w:val="en-GB" w:eastAsia="ja-JP"/>
        </w:rPr>
        <w:t>:</w:t>
      </w:r>
      <w:r>
        <w:rPr>
          <w:rFonts w:ascii="Arial" w:hAnsi="Arial" w:cs="Arial"/>
          <w:b/>
          <w:bCs/>
          <w:sz w:val="20"/>
          <w:szCs w:val="20"/>
          <w:lang w:val="en-GB" w:eastAsia="ja-JP"/>
        </w:rPr>
        <w:tab/>
        <w:t>RAN2 to assure that during the absence periods of relevant satellites UEs are precluded from monitoring paging in vain.</w:t>
      </w:r>
    </w:p>
    <w:p w14:paraId="278044C8" w14:textId="77777777" w:rsidR="004C2E8B" w:rsidRPr="001B4F3C" w:rsidRDefault="004C2E8B" w:rsidP="003710F3">
      <w:pPr>
        <w:spacing w:after="120" w:line="240" w:lineRule="auto"/>
        <w:rPr>
          <w:rFonts w:ascii="Arial" w:eastAsia="MS Mincho" w:hAnsi="Arial" w:cs="Arial"/>
          <w:b/>
          <w:bCs/>
          <w:sz w:val="20"/>
          <w:szCs w:val="20"/>
          <w:lang w:val="en-GB" w:eastAsia="ja-JP"/>
        </w:rPr>
      </w:pPr>
    </w:p>
    <w:p w14:paraId="4284F8B2" w14:textId="77777777" w:rsidR="004C2E8B" w:rsidRPr="001B4F3C" w:rsidRDefault="004C2E8B" w:rsidP="003710F3">
      <w:pPr>
        <w:spacing w:after="120" w:line="240" w:lineRule="auto"/>
        <w:rPr>
          <w:rFonts w:ascii="Arial" w:eastAsia="MS Mincho" w:hAnsi="Arial" w:cs="Arial"/>
          <w:b/>
          <w:bCs/>
          <w:sz w:val="20"/>
          <w:szCs w:val="20"/>
          <w:lang w:val="en-GB" w:eastAsia="ja-JP"/>
        </w:rPr>
      </w:pPr>
    </w:p>
    <w:p w14:paraId="4188A76F" w14:textId="77777777" w:rsidR="004C2E8B" w:rsidRPr="001B4F3C" w:rsidRDefault="004C2E8B" w:rsidP="003710F3">
      <w:pPr>
        <w:spacing w:after="120" w:line="240" w:lineRule="auto"/>
        <w:rPr>
          <w:rFonts w:ascii="Arial" w:eastAsia="MS Mincho" w:hAnsi="Arial" w:cs="Arial"/>
          <w:b/>
          <w:bCs/>
          <w:sz w:val="20"/>
          <w:szCs w:val="20"/>
          <w:lang w:val="en-GB" w:eastAsia="ja-JP"/>
        </w:rPr>
      </w:pPr>
    </w:p>
    <w:p w14:paraId="47B008F2" w14:textId="77777777" w:rsidR="004C2E8B" w:rsidRPr="001B4F3C" w:rsidRDefault="004C2E8B" w:rsidP="003710F3">
      <w:pPr>
        <w:spacing w:after="120" w:line="240" w:lineRule="auto"/>
        <w:rPr>
          <w:rFonts w:ascii="Arial" w:eastAsia="MS Mincho" w:hAnsi="Arial" w:cs="Arial"/>
          <w:b/>
          <w:bCs/>
          <w:sz w:val="20"/>
          <w:szCs w:val="20"/>
          <w:lang w:val="en-GB" w:eastAsia="ja-JP"/>
        </w:rPr>
      </w:pPr>
    </w:p>
    <w:p w14:paraId="1A531D77" w14:textId="77777777" w:rsidR="00104E47" w:rsidRDefault="00104E47">
      <w:pPr>
        <w:rPr>
          <w:rFonts w:ascii="Arial" w:eastAsia="MS Mincho" w:hAnsi="Arial" w:cs="Times New Roman"/>
          <w:sz w:val="36"/>
          <w:szCs w:val="20"/>
          <w:lang w:val="en-GB" w:eastAsia="ja-JP"/>
        </w:rPr>
      </w:pPr>
      <w:r w:rsidRPr="00994808">
        <w:rPr>
          <w:lang w:val="en-US"/>
        </w:rPr>
        <w:br w:type="page"/>
      </w:r>
    </w:p>
    <w:p w14:paraId="6DC838CE" w14:textId="0D37375A" w:rsidR="00DD13F8" w:rsidRPr="008A1CF9" w:rsidRDefault="00DD13F8" w:rsidP="00CA2E24">
      <w:pPr>
        <w:pStyle w:val="HeadlineLevel1"/>
      </w:pPr>
      <w:r w:rsidRPr="008A1CF9">
        <w:lastRenderedPageBreak/>
        <w:t>Reference</w:t>
      </w:r>
      <w:r w:rsidR="00EF2E26" w:rsidRPr="008A1CF9">
        <w:t>s</w:t>
      </w:r>
    </w:p>
    <w:p w14:paraId="2FEBCFBE" w14:textId="21BAA5FE" w:rsidR="00243392" w:rsidRPr="008A1CF9" w:rsidRDefault="00243392" w:rsidP="00243392">
      <w:pPr>
        <w:tabs>
          <w:tab w:val="left" w:pos="426"/>
        </w:tabs>
        <w:spacing w:before="120" w:after="120" w:line="240" w:lineRule="auto"/>
        <w:rPr>
          <w:rFonts w:ascii="Arial" w:eastAsia="Times New Roman" w:hAnsi="Arial" w:cs="Arial"/>
          <w:sz w:val="20"/>
          <w:szCs w:val="20"/>
          <w:lang w:val="en-GB" w:eastAsia="zh-CN"/>
        </w:rPr>
      </w:pPr>
      <w:bookmarkStart w:id="7" w:name="_Hlk193816195"/>
      <w:r w:rsidRPr="008A1CF9">
        <w:rPr>
          <w:rFonts w:ascii="Arial" w:eastAsia="Times New Roman" w:hAnsi="Arial" w:cs="Arial"/>
          <w:sz w:val="20"/>
          <w:szCs w:val="20"/>
          <w:lang w:val="en-GB" w:eastAsia="zh-CN"/>
        </w:rPr>
        <w:t>[1]</w:t>
      </w:r>
      <w:bookmarkStart w:id="8" w:name="OLE_LINK12"/>
      <w:r w:rsidRPr="008A1CF9">
        <w:rPr>
          <w:rFonts w:ascii="Arial" w:eastAsia="Times New Roman" w:hAnsi="Arial" w:cs="Arial"/>
          <w:sz w:val="20"/>
          <w:szCs w:val="20"/>
          <w:lang w:val="en-GB" w:eastAsia="zh-CN"/>
        </w:rPr>
        <w:tab/>
        <w:t xml:space="preserve">RP-240776 Revised WID on </w:t>
      </w:r>
      <w:bookmarkStart w:id="9" w:name="OLE_LINK17"/>
      <w:r w:rsidRPr="008A1CF9">
        <w:rPr>
          <w:rFonts w:ascii="Arial" w:eastAsia="Times New Roman" w:hAnsi="Arial" w:cs="Arial"/>
          <w:sz w:val="20"/>
          <w:szCs w:val="20"/>
          <w:lang w:val="en-GB" w:eastAsia="zh-CN"/>
        </w:rPr>
        <w:t>Non-Terrestrial Networks (NTN) for Internet of Things (IoT) Phase 3</w:t>
      </w:r>
      <w:bookmarkEnd w:id="8"/>
      <w:bookmarkEnd w:id="9"/>
    </w:p>
    <w:bookmarkEnd w:id="7"/>
    <w:p w14:paraId="3FF125BC" w14:textId="5DB64654" w:rsidR="00405272" w:rsidRPr="008A1CF9" w:rsidRDefault="00405272" w:rsidP="00C55726">
      <w:pPr>
        <w:tabs>
          <w:tab w:val="left" w:pos="426"/>
          <w:tab w:val="left" w:pos="3828"/>
        </w:tabs>
        <w:spacing w:before="120" w:after="120" w:line="240" w:lineRule="auto"/>
        <w:ind w:left="3686" w:hanging="3686"/>
        <w:rPr>
          <w:rFonts w:ascii="Arial" w:eastAsia="Times New Roman" w:hAnsi="Arial" w:cs="Arial"/>
          <w:sz w:val="20"/>
          <w:szCs w:val="20"/>
          <w:lang w:val="en-GB" w:eastAsia="zh-CN"/>
        </w:rPr>
      </w:pPr>
      <w:r w:rsidRPr="008A1CF9">
        <w:rPr>
          <w:rFonts w:ascii="Arial" w:eastAsia="Times New Roman" w:hAnsi="Arial" w:cs="Arial"/>
          <w:sz w:val="20"/>
          <w:szCs w:val="20"/>
          <w:lang w:val="en-GB" w:eastAsia="zh-CN"/>
        </w:rPr>
        <w:t>[</w:t>
      </w:r>
      <w:r w:rsidR="00243392" w:rsidRPr="008A1CF9">
        <w:rPr>
          <w:rFonts w:ascii="Arial" w:eastAsia="Times New Roman" w:hAnsi="Arial" w:cs="Arial"/>
          <w:sz w:val="20"/>
          <w:szCs w:val="20"/>
          <w:lang w:val="en-GB" w:eastAsia="zh-CN"/>
        </w:rPr>
        <w:t>2</w:t>
      </w:r>
      <w:r w:rsidRPr="008A1CF9">
        <w:rPr>
          <w:rFonts w:ascii="Arial" w:eastAsia="Times New Roman" w:hAnsi="Arial" w:cs="Arial"/>
          <w:sz w:val="20"/>
          <w:szCs w:val="20"/>
          <w:lang w:val="en-GB" w:eastAsia="zh-CN"/>
        </w:rPr>
        <w:t>]</w:t>
      </w:r>
      <w:r w:rsidR="00243392" w:rsidRPr="008A1CF9">
        <w:rPr>
          <w:rFonts w:ascii="Arial" w:eastAsia="Times New Roman" w:hAnsi="Arial" w:cs="Arial"/>
          <w:sz w:val="20"/>
          <w:szCs w:val="20"/>
          <w:lang w:val="en-GB" w:eastAsia="zh-CN"/>
        </w:rPr>
        <w:tab/>
      </w:r>
      <w:r w:rsidR="001E333E" w:rsidRPr="001E333E">
        <w:rPr>
          <w:rFonts w:ascii="Arial" w:eastAsia="Times New Roman" w:hAnsi="Arial" w:cs="Arial"/>
          <w:sz w:val="20"/>
          <w:szCs w:val="20"/>
          <w:lang w:val="en-GB" w:eastAsia="zh-CN"/>
        </w:rPr>
        <w:t>R2-250xxxx RRC Runing CR for IoT NTN_v0</w:t>
      </w:r>
      <w:r w:rsidR="00BE22F8">
        <w:rPr>
          <w:rFonts w:ascii="Arial" w:eastAsia="Times New Roman" w:hAnsi="Arial" w:cs="Arial"/>
          <w:sz w:val="20"/>
          <w:szCs w:val="20"/>
          <w:lang w:val="en-GB" w:eastAsia="zh-CN"/>
        </w:rPr>
        <w:t>3</w:t>
      </w:r>
      <w:r w:rsidR="001E333E" w:rsidRPr="001E333E">
        <w:rPr>
          <w:rFonts w:ascii="Arial" w:eastAsia="Times New Roman" w:hAnsi="Arial" w:cs="Arial"/>
          <w:sz w:val="20"/>
          <w:szCs w:val="20"/>
          <w:lang w:val="en-GB" w:eastAsia="zh-CN"/>
        </w:rPr>
        <w:t>_</w:t>
      </w:r>
      <w:r w:rsidR="00BE22F8">
        <w:rPr>
          <w:rFonts w:ascii="Arial" w:eastAsia="Times New Roman" w:hAnsi="Arial" w:cs="Arial"/>
          <w:sz w:val="20"/>
          <w:szCs w:val="20"/>
          <w:lang w:val="en-GB" w:eastAsia="zh-CN"/>
        </w:rPr>
        <w:t>MTK</w:t>
      </w:r>
      <w:r w:rsidR="00532228" w:rsidRPr="008A1CF9">
        <w:rPr>
          <w:rFonts w:ascii="Arial" w:eastAsia="Times New Roman" w:hAnsi="Arial" w:cs="Arial"/>
          <w:sz w:val="20"/>
          <w:szCs w:val="20"/>
          <w:lang w:val="en-GB" w:eastAsia="zh-CN"/>
        </w:rPr>
        <w:t xml:space="preserve"> (202</w:t>
      </w:r>
      <w:r w:rsidR="001E333E">
        <w:rPr>
          <w:rFonts w:ascii="Arial" w:eastAsia="Times New Roman" w:hAnsi="Arial" w:cs="Arial"/>
          <w:sz w:val="20"/>
          <w:szCs w:val="20"/>
          <w:lang w:val="en-GB" w:eastAsia="zh-CN"/>
        </w:rPr>
        <w:t>5</w:t>
      </w:r>
      <w:r w:rsidR="00532228" w:rsidRPr="008A1CF9">
        <w:rPr>
          <w:rFonts w:ascii="Arial" w:eastAsia="Times New Roman" w:hAnsi="Arial" w:cs="Arial"/>
          <w:sz w:val="20"/>
          <w:szCs w:val="20"/>
          <w:lang w:val="en-GB" w:eastAsia="zh-CN"/>
        </w:rPr>
        <w:t>-</w:t>
      </w:r>
      <w:r w:rsidR="001E333E">
        <w:rPr>
          <w:rFonts w:ascii="Arial" w:eastAsia="Times New Roman" w:hAnsi="Arial" w:cs="Arial"/>
          <w:sz w:val="20"/>
          <w:szCs w:val="20"/>
          <w:lang w:val="en-GB" w:eastAsia="zh-CN"/>
        </w:rPr>
        <w:t>0</w:t>
      </w:r>
      <w:r w:rsidR="00BE22F8">
        <w:rPr>
          <w:rFonts w:ascii="Arial" w:eastAsia="Times New Roman" w:hAnsi="Arial" w:cs="Arial"/>
          <w:sz w:val="20"/>
          <w:szCs w:val="20"/>
          <w:lang w:val="en-GB" w:eastAsia="zh-CN"/>
        </w:rPr>
        <w:t>5</w:t>
      </w:r>
      <w:r w:rsidR="00532228" w:rsidRPr="008A1CF9">
        <w:rPr>
          <w:rFonts w:ascii="Arial" w:eastAsia="Times New Roman" w:hAnsi="Arial" w:cs="Arial"/>
          <w:sz w:val="20"/>
          <w:szCs w:val="20"/>
          <w:lang w:val="en-GB" w:eastAsia="zh-CN"/>
        </w:rPr>
        <w:t>)</w:t>
      </w:r>
      <w:r w:rsidR="001E333E">
        <w:rPr>
          <w:rFonts w:ascii="Arial" w:eastAsia="Times New Roman" w:hAnsi="Arial" w:cs="Arial"/>
          <w:sz w:val="20"/>
          <w:szCs w:val="20"/>
          <w:lang w:val="en-GB" w:eastAsia="zh-CN"/>
        </w:rPr>
        <w:br/>
        <w:t xml:space="preserve">                    </w:t>
      </w:r>
      <w:r w:rsidR="00C55726">
        <w:rPr>
          <w:rFonts w:ascii="Arial" w:eastAsia="Times New Roman" w:hAnsi="Arial" w:cs="Arial"/>
          <w:sz w:val="20"/>
          <w:szCs w:val="20"/>
          <w:lang w:val="en-GB" w:eastAsia="zh-CN"/>
        </w:rPr>
        <w:t xml:space="preserve">   </w:t>
      </w:r>
      <w:r w:rsidR="00532228" w:rsidRPr="008A1CF9">
        <w:rPr>
          <w:rFonts w:ascii="Arial" w:eastAsia="Times New Roman" w:hAnsi="Arial" w:cs="Arial"/>
          <w:sz w:val="20"/>
          <w:szCs w:val="20"/>
          <w:lang w:val="en-GB" w:eastAsia="zh-CN"/>
        </w:rPr>
        <w:t>3rd Generation Partnership Project; Technical</w:t>
      </w:r>
      <w:r w:rsidR="00FE4269" w:rsidRPr="008A1CF9">
        <w:rPr>
          <w:rFonts w:ascii="Arial" w:eastAsia="Times New Roman" w:hAnsi="Arial" w:cs="Arial"/>
          <w:sz w:val="20"/>
          <w:szCs w:val="20"/>
          <w:lang w:val="en-GB" w:eastAsia="zh-CN"/>
        </w:rPr>
        <w:br/>
        <w:t xml:space="preserve">                    </w:t>
      </w:r>
      <w:r w:rsidR="007D0E82" w:rsidRPr="008A1CF9">
        <w:rPr>
          <w:rFonts w:ascii="Arial" w:eastAsia="Times New Roman" w:hAnsi="Arial" w:cs="Arial"/>
          <w:sz w:val="20"/>
          <w:szCs w:val="20"/>
          <w:lang w:val="en-GB" w:eastAsia="zh-CN"/>
        </w:rPr>
        <w:tab/>
      </w:r>
      <w:r w:rsidR="00FE4269" w:rsidRPr="008A1CF9">
        <w:rPr>
          <w:rFonts w:ascii="Arial" w:eastAsia="Times New Roman" w:hAnsi="Arial" w:cs="Arial"/>
          <w:sz w:val="20"/>
          <w:szCs w:val="20"/>
          <w:lang w:val="en-GB" w:eastAsia="zh-CN"/>
        </w:rPr>
        <w:t>S</w:t>
      </w:r>
      <w:r w:rsidR="00532228" w:rsidRPr="008A1CF9">
        <w:rPr>
          <w:rFonts w:ascii="Arial" w:eastAsia="Times New Roman" w:hAnsi="Arial" w:cs="Arial"/>
          <w:sz w:val="20"/>
          <w:szCs w:val="20"/>
          <w:lang w:val="en-GB" w:eastAsia="zh-CN"/>
        </w:rPr>
        <w:t>pecification</w:t>
      </w:r>
      <w:r w:rsidR="00FE4269" w:rsidRPr="008A1CF9">
        <w:rPr>
          <w:rFonts w:ascii="Arial" w:eastAsia="Times New Roman" w:hAnsi="Arial" w:cs="Arial"/>
          <w:sz w:val="20"/>
          <w:szCs w:val="20"/>
          <w:lang w:val="en-GB" w:eastAsia="zh-CN"/>
        </w:rPr>
        <w:t xml:space="preserve"> </w:t>
      </w:r>
      <w:r w:rsidR="00532228" w:rsidRPr="008A1CF9">
        <w:rPr>
          <w:rFonts w:ascii="Arial" w:eastAsia="Times New Roman" w:hAnsi="Arial" w:cs="Arial"/>
          <w:sz w:val="20"/>
          <w:szCs w:val="20"/>
          <w:lang w:val="en-GB" w:eastAsia="zh-CN"/>
        </w:rPr>
        <w:t>Group Radio Access Network;</w:t>
      </w:r>
      <w:r w:rsidR="00FE4269" w:rsidRPr="008A1CF9">
        <w:rPr>
          <w:rFonts w:ascii="Arial" w:eastAsia="Times New Roman" w:hAnsi="Arial" w:cs="Arial"/>
          <w:sz w:val="20"/>
          <w:szCs w:val="20"/>
          <w:lang w:val="en-GB" w:eastAsia="zh-CN"/>
        </w:rPr>
        <w:br/>
        <w:t xml:space="preserve">                    </w:t>
      </w:r>
      <w:r w:rsidR="007D0E82" w:rsidRPr="008A1CF9">
        <w:rPr>
          <w:rFonts w:ascii="Arial" w:eastAsia="Times New Roman" w:hAnsi="Arial" w:cs="Arial"/>
          <w:sz w:val="20"/>
          <w:szCs w:val="20"/>
          <w:lang w:val="en-GB" w:eastAsia="zh-CN"/>
        </w:rPr>
        <w:tab/>
      </w:r>
      <w:r w:rsidR="00532228" w:rsidRPr="008A1CF9">
        <w:rPr>
          <w:rFonts w:ascii="Arial" w:eastAsia="Times New Roman" w:hAnsi="Arial" w:cs="Arial"/>
          <w:sz w:val="20"/>
          <w:szCs w:val="20"/>
          <w:lang w:val="en-GB" w:eastAsia="zh-CN"/>
        </w:rPr>
        <w:t>Evolved Universal Terrestrial Radio Access (E-</w:t>
      </w:r>
      <w:r w:rsidR="00FE4269" w:rsidRPr="008A1CF9">
        <w:rPr>
          <w:rFonts w:ascii="Arial" w:eastAsia="Times New Roman" w:hAnsi="Arial" w:cs="Arial"/>
          <w:sz w:val="20"/>
          <w:szCs w:val="20"/>
          <w:lang w:val="en-GB" w:eastAsia="zh-CN"/>
        </w:rPr>
        <w:br/>
        <w:t xml:space="preserve">                    </w:t>
      </w:r>
      <w:r w:rsidR="007D0E82" w:rsidRPr="008A1CF9">
        <w:rPr>
          <w:rFonts w:ascii="Arial" w:eastAsia="Times New Roman" w:hAnsi="Arial" w:cs="Arial"/>
          <w:sz w:val="20"/>
          <w:szCs w:val="20"/>
          <w:lang w:val="en-GB" w:eastAsia="zh-CN"/>
        </w:rPr>
        <w:tab/>
      </w:r>
      <w:r w:rsidR="00532228" w:rsidRPr="008A1CF9">
        <w:rPr>
          <w:rFonts w:ascii="Arial" w:eastAsia="Times New Roman" w:hAnsi="Arial" w:cs="Arial"/>
          <w:sz w:val="20"/>
          <w:szCs w:val="20"/>
          <w:lang w:val="en-GB" w:eastAsia="zh-CN"/>
        </w:rPr>
        <w:t>UTRA); Radio Resource Control (RRC);</w:t>
      </w:r>
      <w:r w:rsidR="00FE4269" w:rsidRPr="008A1CF9">
        <w:rPr>
          <w:rFonts w:ascii="Arial" w:eastAsia="Times New Roman" w:hAnsi="Arial" w:cs="Arial"/>
          <w:sz w:val="20"/>
          <w:szCs w:val="20"/>
          <w:lang w:val="en-GB" w:eastAsia="zh-CN"/>
        </w:rPr>
        <w:br/>
        <w:t xml:space="preserve">                    </w:t>
      </w:r>
      <w:r w:rsidR="007D0E82" w:rsidRPr="008A1CF9">
        <w:rPr>
          <w:rFonts w:ascii="Arial" w:eastAsia="Times New Roman" w:hAnsi="Arial" w:cs="Arial"/>
          <w:sz w:val="20"/>
          <w:szCs w:val="20"/>
          <w:lang w:val="en-GB" w:eastAsia="zh-CN"/>
        </w:rPr>
        <w:tab/>
      </w:r>
      <w:r w:rsidR="00FE4269" w:rsidRPr="008A1CF9">
        <w:rPr>
          <w:rFonts w:ascii="Arial" w:eastAsia="Times New Roman" w:hAnsi="Arial" w:cs="Arial"/>
          <w:sz w:val="20"/>
          <w:szCs w:val="20"/>
          <w:lang w:val="en-GB" w:eastAsia="zh-CN"/>
        </w:rPr>
        <w:t>P</w:t>
      </w:r>
      <w:r w:rsidR="00532228" w:rsidRPr="008A1CF9">
        <w:rPr>
          <w:rFonts w:ascii="Arial" w:eastAsia="Times New Roman" w:hAnsi="Arial" w:cs="Arial"/>
          <w:sz w:val="20"/>
          <w:szCs w:val="20"/>
          <w:lang w:val="en-GB" w:eastAsia="zh-CN"/>
        </w:rPr>
        <w:t>rotocol specification (Release 18)</w:t>
      </w:r>
    </w:p>
    <w:p w14:paraId="4128DBE9" w14:textId="3E0C9FD5" w:rsidR="00501371" w:rsidRPr="00BE16B0" w:rsidRDefault="00501371" w:rsidP="00501371">
      <w:pPr>
        <w:tabs>
          <w:tab w:val="left" w:pos="426"/>
        </w:tabs>
        <w:spacing w:before="120" w:after="120" w:line="240" w:lineRule="auto"/>
        <w:rPr>
          <w:rFonts w:ascii="Arial" w:eastAsia="Times New Roman" w:hAnsi="Arial" w:cs="Arial"/>
          <w:sz w:val="20"/>
          <w:szCs w:val="20"/>
          <w:lang w:eastAsia="zh-CN"/>
        </w:rPr>
      </w:pPr>
      <w:r w:rsidRPr="00BE16B0">
        <w:rPr>
          <w:rFonts w:ascii="Arial" w:eastAsia="Times New Roman" w:hAnsi="Arial" w:cs="Arial"/>
          <w:sz w:val="20"/>
          <w:szCs w:val="20"/>
          <w:lang w:eastAsia="zh-CN"/>
        </w:rPr>
        <w:t>[</w:t>
      </w:r>
      <w:r w:rsidR="004412BF" w:rsidRPr="00BE16B0">
        <w:rPr>
          <w:rFonts w:ascii="Arial" w:eastAsia="Times New Roman" w:hAnsi="Arial" w:cs="Arial"/>
          <w:sz w:val="20"/>
          <w:szCs w:val="20"/>
          <w:lang w:eastAsia="zh-CN"/>
        </w:rPr>
        <w:t>3</w:t>
      </w:r>
      <w:r w:rsidRPr="00BE16B0">
        <w:rPr>
          <w:rFonts w:ascii="Arial" w:eastAsia="Times New Roman" w:hAnsi="Arial" w:cs="Arial"/>
          <w:sz w:val="20"/>
          <w:szCs w:val="20"/>
          <w:lang w:eastAsia="zh-CN"/>
        </w:rPr>
        <w:t>]</w:t>
      </w:r>
      <w:r w:rsidRPr="00BE16B0">
        <w:rPr>
          <w:rFonts w:ascii="Arial" w:eastAsia="Times New Roman" w:hAnsi="Arial" w:cs="Arial"/>
          <w:sz w:val="20"/>
          <w:szCs w:val="20"/>
          <w:lang w:eastAsia="zh-CN"/>
        </w:rPr>
        <w:tab/>
      </w:r>
      <w:r w:rsidR="004807A9" w:rsidRPr="00BE16B0">
        <w:rPr>
          <w:rFonts w:ascii="Arial" w:eastAsia="Times New Roman" w:hAnsi="Arial" w:cs="Arial"/>
          <w:sz w:val="20"/>
          <w:szCs w:val="20"/>
          <w:lang w:eastAsia="zh-CN"/>
        </w:rPr>
        <w:t>R2-129</w:t>
      </w:r>
      <w:r w:rsidR="00672071" w:rsidRPr="00BE16B0">
        <w:rPr>
          <w:rFonts w:ascii="Arial" w:eastAsia="Times New Roman" w:hAnsi="Arial" w:cs="Arial"/>
          <w:sz w:val="20"/>
          <w:szCs w:val="20"/>
          <w:lang w:eastAsia="zh-CN"/>
        </w:rPr>
        <w:t>bis</w:t>
      </w:r>
      <w:r w:rsidR="004807A9" w:rsidRPr="00BE16B0">
        <w:rPr>
          <w:rFonts w:ascii="Arial" w:eastAsia="Times New Roman" w:hAnsi="Arial" w:cs="Arial"/>
          <w:sz w:val="20"/>
          <w:szCs w:val="20"/>
          <w:lang w:eastAsia="zh-CN"/>
        </w:rPr>
        <w:t xml:space="preserve"> NR-NTN-IoT-NTN (Sergio)_ EOM</w:t>
      </w:r>
    </w:p>
    <w:p w14:paraId="54B869F0" w14:textId="27205A51" w:rsidR="000E15D7" w:rsidRDefault="000E1D5C" w:rsidP="00F26A3E">
      <w:pPr>
        <w:tabs>
          <w:tab w:val="left" w:pos="426"/>
          <w:tab w:val="left" w:pos="1560"/>
        </w:tabs>
        <w:spacing w:after="120" w:line="240" w:lineRule="auto"/>
        <w:rPr>
          <w:rFonts w:ascii="Arial" w:eastAsia="MS Mincho" w:hAnsi="Arial" w:cs="Arial"/>
          <w:sz w:val="20"/>
          <w:szCs w:val="20"/>
          <w:lang w:eastAsia="ja-JP"/>
        </w:rPr>
      </w:pPr>
      <w:r>
        <w:rPr>
          <w:rFonts w:ascii="Arial" w:eastAsia="MS Mincho" w:hAnsi="Arial" w:cs="Arial"/>
          <w:sz w:val="20"/>
          <w:szCs w:val="20"/>
          <w:lang w:eastAsia="ja-JP"/>
        </w:rPr>
        <w:t>[4]</w:t>
      </w:r>
      <w:r w:rsidR="00084209">
        <w:rPr>
          <w:rFonts w:ascii="Arial" w:eastAsia="MS Mincho" w:hAnsi="Arial" w:cs="Arial"/>
          <w:sz w:val="20"/>
          <w:szCs w:val="20"/>
          <w:lang w:eastAsia="ja-JP"/>
        </w:rPr>
        <w:tab/>
      </w:r>
      <w:r w:rsidR="00084209" w:rsidRPr="00084209">
        <w:rPr>
          <w:rFonts w:ascii="Arial" w:eastAsia="MS Mincho" w:hAnsi="Arial" w:cs="Arial"/>
          <w:sz w:val="20"/>
          <w:szCs w:val="20"/>
          <w:lang w:eastAsia="ja-JP"/>
        </w:rPr>
        <w:t>R2-129 NR-NTN-IoT-NTN (Sergio)_ EOM</w:t>
      </w:r>
    </w:p>
    <w:p w14:paraId="23FF19E9" w14:textId="0F9FC532" w:rsidR="00D8623B" w:rsidRPr="00D8623B" w:rsidRDefault="00501600" w:rsidP="00D8623B">
      <w:pPr>
        <w:tabs>
          <w:tab w:val="left" w:pos="426"/>
          <w:tab w:val="left" w:pos="1560"/>
        </w:tabs>
        <w:spacing w:after="120" w:line="240" w:lineRule="auto"/>
        <w:ind w:left="425" w:hanging="425"/>
        <w:rPr>
          <w:rFonts w:ascii="Arial" w:eastAsia="MS Mincho" w:hAnsi="Arial" w:cs="Arial"/>
          <w:sz w:val="20"/>
          <w:szCs w:val="20"/>
          <w:lang w:val="en-US" w:eastAsia="ja-JP"/>
        </w:rPr>
      </w:pPr>
      <w:r w:rsidRPr="00D8623B">
        <w:rPr>
          <w:rFonts w:ascii="Arial" w:eastAsia="MS Mincho" w:hAnsi="Arial" w:cs="Arial"/>
          <w:sz w:val="20"/>
          <w:szCs w:val="20"/>
          <w:lang w:val="en-US" w:eastAsia="ja-JP"/>
        </w:rPr>
        <w:t>[5]</w:t>
      </w:r>
      <w:r w:rsidRPr="00D8623B">
        <w:rPr>
          <w:rFonts w:ascii="Arial" w:eastAsia="MS Mincho" w:hAnsi="Arial" w:cs="Arial"/>
          <w:sz w:val="20"/>
          <w:szCs w:val="20"/>
          <w:lang w:val="en-US" w:eastAsia="ja-JP"/>
        </w:rPr>
        <w:tab/>
      </w:r>
      <w:r w:rsidR="00424DE1" w:rsidRPr="00D8623B">
        <w:rPr>
          <w:rFonts w:ascii="Arial" w:eastAsia="MS Mincho" w:hAnsi="Arial" w:cs="Arial"/>
          <w:sz w:val="20"/>
          <w:szCs w:val="20"/>
          <w:lang w:val="en-US" w:eastAsia="ja-JP"/>
        </w:rPr>
        <w:t>3GPP TS 36.304 V18.3.0 (2024-12)</w:t>
      </w:r>
      <w:r w:rsidR="00424DE1" w:rsidRPr="00D8623B">
        <w:rPr>
          <w:rFonts w:ascii="Arial" w:eastAsia="MS Mincho" w:hAnsi="Arial" w:cs="Arial"/>
          <w:sz w:val="20"/>
          <w:szCs w:val="20"/>
          <w:lang w:val="en-US" w:eastAsia="ja-JP"/>
        </w:rPr>
        <w:tab/>
      </w:r>
      <w:r w:rsidR="00424DE1" w:rsidRPr="00D8623B">
        <w:rPr>
          <w:rFonts w:ascii="Arial" w:eastAsia="MS Mincho" w:hAnsi="Arial" w:cs="Arial"/>
          <w:sz w:val="20"/>
          <w:szCs w:val="20"/>
          <w:lang w:val="en-US" w:eastAsia="ja-JP"/>
        </w:rPr>
        <w:tab/>
      </w:r>
      <w:r w:rsidR="00D8623B" w:rsidRPr="00D8623B">
        <w:rPr>
          <w:rFonts w:ascii="Arial" w:eastAsia="MS Mincho" w:hAnsi="Arial" w:cs="Arial"/>
          <w:sz w:val="20"/>
          <w:szCs w:val="20"/>
          <w:lang w:val="en-US" w:eastAsia="ja-JP"/>
        </w:rPr>
        <w:t>3rd Generation Partnership Proje</w:t>
      </w:r>
      <w:r w:rsidR="00D8623B">
        <w:rPr>
          <w:rFonts w:ascii="Arial" w:eastAsia="MS Mincho" w:hAnsi="Arial" w:cs="Arial"/>
          <w:sz w:val="20"/>
          <w:szCs w:val="20"/>
          <w:lang w:val="en-US" w:eastAsia="ja-JP"/>
        </w:rPr>
        <w:t xml:space="preserve">ct; </w:t>
      </w:r>
      <w:r w:rsidR="00D8623B" w:rsidRPr="00D8623B">
        <w:rPr>
          <w:rFonts w:ascii="Arial" w:eastAsia="MS Mincho" w:hAnsi="Arial" w:cs="Arial"/>
          <w:sz w:val="20"/>
          <w:szCs w:val="20"/>
          <w:lang w:val="en-US" w:eastAsia="ja-JP"/>
        </w:rPr>
        <w:t>Technical</w:t>
      </w:r>
      <w:r w:rsidR="00D8623B">
        <w:rPr>
          <w:rFonts w:ascii="Arial" w:eastAsia="MS Mincho" w:hAnsi="Arial" w:cs="Arial"/>
          <w:sz w:val="20"/>
          <w:szCs w:val="20"/>
          <w:lang w:val="en-US" w:eastAsia="ja-JP"/>
        </w:rPr>
        <w:br/>
        <w:t xml:space="preserve">                                                                                  </w:t>
      </w:r>
      <w:r w:rsidR="00D8623B" w:rsidRPr="00D8623B">
        <w:rPr>
          <w:rFonts w:ascii="Arial" w:eastAsia="MS Mincho" w:hAnsi="Arial" w:cs="Arial"/>
          <w:sz w:val="20"/>
          <w:szCs w:val="20"/>
          <w:lang w:val="en-US" w:eastAsia="ja-JP"/>
        </w:rPr>
        <w:t>Specification Group Radio Access Network;</w:t>
      </w:r>
      <w:r w:rsidR="00D8623B">
        <w:rPr>
          <w:rFonts w:ascii="Arial" w:eastAsia="MS Mincho" w:hAnsi="Arial" w:cs="Arial"/>
          <w:sz w:val="20"/>
          <w:szCs w:val="20"/>
          <w:lang w:val="en-US" w:eastAsia="ja-JP"/>
        </w:rPr>
        <w:br/>
        <w:t xml:space="preserve">                                                                                  </w:t>
      </w:r>
      <w:r w:rsidR="00D8623B" w:rsidRPr="00D8623B">
        <w:rPr>
          <w:rFonts w:ascii="Arial" w:eastAsia="MS Mincho" w:hAnsi="Arial" w:cs="Arial"/>
          <w:sz w:val="20"/>
          <w:szCs w:val="20"/>
          <w:lang w:val="en-US" w:eastAsia="ja-JP"/>
        </w:rPr>
        <w:t>Evolved Universal Terrestrial Radio Access (E-</w:t>
      </w:r>
      <w:r w:rsidR="00D8623B">
        <w:rPr>
          <w:rFonts w:ascii="Arial" w:eastAsia="MS Mincho" w:hAnsi="Arial" w:cs="Arial"/>
          <w:sz w:val="20"/>
          <w:szCs w:val="20"/>
          <w:lang w:val="en-US" w:eastAsia="ja-JP"/>
        </w:rPr>
        <w:br/>
        <w:t xml:space="preserve">                                                                                  </w:t>
      </w:r>
      <w:r w:rsidR="00D8623B" w:rsidRPr="00D8623B">
        <w:rPr>
          <w:rFonts w:ascii="Arial" w:eastAsia="MS Mincho" w:hAnsi="Arial" w:cs="Arial"/>
          <w:sz w:val="20"/>
          <w:szCs w:val="20"/>
          <w:lang w:val="en-US" w:eastAsia="ja-JP"/>
        </w:rPr>
        <w:t>UTRA); User Equipment (UE) procedures in</w:t>
      </w:r>
      <w:r w:rsidR="00D8623B">
        <w:rPr>
          <w:rFonts w:ascii="Arial" w:eastAsia="MS Mincho" w:hAnsi="Arial" w:cs="Arial"/>
          <w:sz w:val="20"/>
          <w:szCs w:val="20"/>
          <w:lang w:val="en-US" w:eastAsia="ja-JP"/>
        </w:rPr>
        <w:br/>
        <w:t xml:space="preserve">                                                                                  </w:t>
      </w:r>
      <w:r w:rsidR="00D8623B" w:rsidRPr="00D8623B">
        <w:rPr>
          <w:rFonts w:ascii="Arial" w:eastAsia="MS Mincho" w:hAnsi="Arial" w:cs="Arial"/>
          <w:sz w:val="20"/>
          <w:szCs w:val="20"/>
          <w:lang w:val="en-US" w:eastAsia="ja-JP"/>
        </w:rPr>
        <w:t>idle mode</w:t>
      </w:r>
      <w:r w:rsidR="00D8623B">
        <w:rPr>
          <w:rFonts w:ascii="Arial" w:eastAsia="MS Mincho" w:hAnsi="Arial" w:cs="Arial"/>
          <w:sz w:val="20"/>
          <w:szCs w:val="20"/>
          <w:lang w:val="en-US" w:eastAsia="ja-JP"/>
        </w:rPr>
        <w:t xml:space="preserve"> </w:t>
      </w:r>
      <w:r w:rsidR="00D8623B" w:rsidRPr="00D8623B">
        <w:rPr>
          <w:rFonts w:ascii="Arial" w:eastAsia="MS Mincho" w:hAnsi="Arial" w:cs="Arial"/>
          <w:sz w:val="20"/>
          <w:szCs w:val="20"/>
          <w:lang w:val="en-US" w:eastAsia="ja-JP"/>
        </w:rPr>
        <w:t>(Release 18)</w:t>
      </w:r>
    </w:p>
    <w:p w14:paraId="0042724B" w14:textId="0C91B49F" w:rsidR="00501600" w:rsidRPr="00D8623B" w:rsidRDefault="00501600" w:rsidP="00F26A3E">
      <w:pPr>
        <w:tabs>
          <w:tab w:val="left" w:pos="426"/>
          <w:tab w:val="left" w:pos="1560"/>
        </w:tabs>
        <w:spacing w:after="120" w:line="240" w:lineRule="auto"/>
        <w:rPr>
          <w:rFonts w:ascii="Arial" w:eastAsia="MS Mincho" w:hAnsi="Arial" w:cs="Arial"/>
          <w:sz w:val="20"/>
          <w:szCs w:val="20"/>
          <w:lang w:val="en-US" w:eastAsia="ja-JP"/>
        </w:rPr>
      </w:pPr>
    </w:p>
    <w:sectPr w:rsidR="00501600" w:rsidRPr="00D8623B" w:rsidSect="0047014B">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B1732" w14:textId="77777777" w:rsidR="00037A29" w:rsidRDefault="00037A29" w:rsidP="00754396">
      <w:pPr>
        <w:spacing w:after="0" w:line="240" w:lineRule="auto"/>
      </w:pPr>
      <w:r>
        <w:separator/>
      </w:r>
    </w:p>
  </w:endnote>
  <w:endnote w:type="continuationSeparator" w:id="0">
    <w:p w14:paraId="7E1B3F4A" w14:textId="77777777" w:rsidR="00037A29" w:rsidRDefault="00037A29" w:rsidP="00754396">
      <w:pPr>
        <w:spacing w:after="0" w:line="240" w:lineRule="auto"/>
      </w:pPr>
      <w:r>
        <w:continuationSeparator/>
      </w:r>
    </w:p>
  </w:endnote>
  <w:endnote w:type="continuationNotice" w:id="1">
    <w:p w14:paraId="294CE24A" w14:textId="77777777" w:rsidR="00037A29" w:rsidRDefault="00037A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D527D" w14:textId="77777777" w:rsidR="00037A29" w:rsidRDefault="00037A29" w:rsidP="00754396">
      <w:pPr>
        <w:spacing w:after="0" w:line="240" w:lineRule="auto"/>
      </w:pPr>
      <w:r>
        <w:separator/>
      </w:r>
    </w:p>
  </w:footnote>
  <w:footnote w:type="continuationSeparator" w:id="0">
    <w:p w14:paraId="326F23E8" w14:textId="77777777" w:rsidR="00037A29" w:rsidRDefault="00037A29" w:rsidP="00754396">
      <w:pPr>
        <w:spacing w:after="0" w:line="240" w:lineRule="auto"/>
      </w:pPr>
      <w:r>
        <w:continuationSeparator/>
      </w:r>
    </w:p>
  </w:footnote>
  <w:footnote w:type="continuationNotice" w:id="1">
    <w:p w14:paraId="4C0E846C" w14:textId="77777777" w:rsidR="00037A29" w:rsidRDefault="00037A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B3108"/>
    <w:multiLevelType w:val="hybridMultilevel"/>
    <w:tmpl w:val="642C8306"/>
    <w:lvl w:ilvl="0" w:tplc="0E7C270E">
      <w:start w:val="1"/>
      <w:numFmt w:val="bullet"/>
      <w:lvlText w:val="•"/>
      <w:lvlJc w:val="left"/>
      <w:pPr>
        <w:tabs>
          <w:tab w:val="num" w:pos="720"/>
        </w:tabs>
        <w:ind w:left="720" w:hanging="360"/>
      </w:pPr>
      <w:rPr>
        <w:rFonts w:ascii="Arial" w:hAnsi="Arial" w:hint="default"/>
      </w:rPr>
    </w:lvl>
    <w:lvl w:ilvl="1" w:tplc="BEEAA250">
      <w:numFmt w:val="bullet"/>
      <w:lvlText w:val="–"/>
      <w:lvlJc w:val="left"/>
      <w:pPr>
        <w:tabs>
          <w:tab w:val="num" w:pos="1440"/>
        </w:tabs>
        <w:ind w:left="1440" w:hanging="360"/>
      </w:pPr>
      <w:rPr>
        <w:rFonts w:ascii="Arial" w:hAnsi="Arial" w:hint="default"/>
      </w:rPr>
    </w:lvl>
    <w:lvl w:ilvl="2" w:tplc="5922FF6C" w:tentative="1">
      <w:start w:val="1"/>
      <w:numFmt w:val="bullet"/>
      <w:lvlText w:val="•"/>
      <w:lvlJc w:val="left"/>
      <w:pPr>
        <w:tabs>
          <w:tab w:val="num" w:pos="2160"/>
        </w:tabs>
        <w:ind w:left="2160" w:hanging="360"/>
      </w:pPr>
      <w:rPr>
        <w:rFonts w:ascii="Arial" w:hAnsi="Arial" w:hint="default"/>
      </w:rPr>
    </w:lvl>
    <w:lvl w:ilvl="3" w:tplc="8258FC3A" w:tentative="1">
      <w:start w:val="1"/>
      <w:numFmt w:val="bullet"/>
      <w:lvlText w:val="•"/>
      <w:lvlJc w:val="left"/>
      <w:pPr>
        <w:tabs>
          <w:tab w:val="num" w:pos="2880"/>
        </w:tabs>
        <w:ind w:left="2880" w:hanging="360"/>
      </w:pPr>
      <w:rPr>
        <w:rFonts w:ascii="Arial" w:hAnsi="Arial" w:hint="default"/>
      </w:rPr>
    </w:lvl>
    <w:lvl w:ilvl="4" w:tplc="C366C6B8" w:tentative="1">
      <w:start w:val="1"/>
      <w:numFmt w:val="bullet"/>
      <w:lvlText w:val="•"/>
      <w:lvlJc w:val="left"/>
      <w:pPr>
        <w:tabs>
          <w:tab w:val="num" w:pos="3600"/>
        </w:tabs>
        <w:ind w:left="3600" w:hanging="360"/>
      </w:pPr>
      <w:rPr>
        <w:rFonts w:ascii="Arial" w:hAnsi="Arial" w:hint="default"/>
      </w:rPr>
    </w:lvl>
    <w:lvl w:ilvl="5" w:tplc="009E2206" w:tentative="1">
      <w:start w:val="1"/>
      <w:numFmt w:val="bullet"/>
      <w:lvlText w:val="•"/>
      <w:lvlJc w:val="left"/>
      <w:pPr>
        <w:tabs>
          <w:tab w:val="num" w:pos="4320"/>
        </w:tabs>
        <w:ind w:left="4320" w:hanging="360"/>
      </w:pPr>
      <w:rPr>
        <w:rFonts w:ascii="Arial" w:hAnsi="Arial" w:hint="default"/>
      </w:rPr>
    </w:lvl>
    <w:lvl w:ilvl="6" w:tplc="ABA2EA5C" w:tentative="1">
      <w:start w:val="1"/>
      <w:numFmt w:val="bullet"/>
      <w:lvlText w:val="•"/>
      <w:lvlJc w:val="left"/>
      <w:pPr>
        <w:tabs>
          <w:tab w:val="num" w:pos="5040"/>
        </w:tabs>
        <w:ind w:left="5040" w:hanging="360"/>
      </w:pPr>
      <w:rPr>
        <w:rFonts w:ascii="Arial" w:hAnsi="Arial" w:hint="default"/>
      </w:rPr>
    </w:lvl>
    <w:lvl w:ilvl="7" w:tplc="71622F38" w:tentative="1">
      <w:start w:val="1"/>
      <w:numFmt w:val="bullet"/>
      <w:lvlText w:val="•"/>
      <w:lvlJc w:val="left"/>
      <w:pPr>
        <w:tabs>
          <w:tab w:val="num" w:pos="5760"/>
        </w:tabs>
        <w:ind w:left="5760" w:hanging="360"/>
      </w:pPr>
      <w:rPr>
        <w:rFonts w:ascii="Arial" w:hAnsi="Arial" w:hint="default"/>
      </w:rPr>
    </w:lvl>
    <w:lvl w:ilvl="8" w:tplc="D006347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863ED8"/>
    <w:multiLevelType w:val="multilevel"/>
    <w:tmpl w:val="0B863E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27DDA"/>
    <w:multiLevelType w:val="hybridMultilevel"/>
    <w:tmpl w:val="D27EE1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F80520"/>
    <w:multiLevelType w:val="hybridMultilevel"/>
    <w:tmpl w:val="AA8C3A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14457D"/>
    <w:multiLevelType w:val="hybridMultilevel"/>
    <w:tmpl w:val="2818A326"/>
    <w:lvl w:ilvl="0" w:tplc="7F94F72A">
      <w:start w:val="1"/>
      <w:numFmt w:val="bullet"/>
      <w:lvlText w:val="•"/>
      <w:lvlJc w:val="left"/>
      <w:pPr>
        <w:tabs>
          <w:tab w:val="num" w:pos="720"/>
        </w:tabs>
        <w:ind w:left="720" w:hanging="360"/>
      </w:pPr>
      <w:rPr>
        <w:rFonts w:ascii="Arial" w:hAnsi="Arial" w:hint="default"/>
      </w:rPr>
    </w:lvl>
    <w:lvl w:ilvl="1" w:tplc="9BEAD026">
      <w:numFmt w:val="bullet"/>
      <w:lvlText w:val="–"/>
      <w:lvlJc w:val="left"/>
      <w:pPr>
        <w:tabs>
          <w:tab w:val="num" w:pos="1440"/>
        </w:tabs>
        <w:ind w:left="1440" w:hanging="360"/>
      </w:pPr>
      <w:rPr>
        <w:rFonts w:ascii="Arial" w:hAnsi="Arial" w:hint="default"/>
      </w:rPr>
    </w:lvl>
    <w:lvl w:ilvl="2" w:tplc="C730F85A">
      <w:numFmt w:val="bullet"/>
      <w:lvlText w:val="•"/>
      <w:lvlJc w:val="left"/>
      <w:pPr>
        <w:tabs>
          <w:tab w:val="num" w:pos="2160"/>
        </w:tabs>
        <w:ind w:left="2160" w:hanging="360"/>
      </w:pPr>
      <w:rPr>
        <w:rFonts w:ascii="Arial" w:hAnsi="Arial" w:hint="default"/>
      </w:rPr>
    </w:lvl>
    <w:lvl w:ilvl="3" w:tplc="52564894" w:tentative="1">
      <w:start w:val="1"/>
      <w:numFmt w:val="bullet"/>
      <w:lvlText w:val="•"/>
      <w:lvlJc w:val="left"/>
      <w:pPr>
        <w:tabs>
          <w:tab w:val="num" w:pos="2880"/>
        </w:tabs>
        <w:ind w:left="2880" w:hanging="360"/>
      </w:pPr>
      <w:rPr>
        <w:rFonts w:ascii="Arial" w:hAnsi="Arial" w:hint="default"/>
      </w:rPr>
    </w:lvl>
    <w:lvl w:ilvl="4" w:tplc="D2442A28" w:tentative="1">
      <w:start w:val="1"/>
      <w:numFmt w:val="bullet"/>
      <w:lvlText w:val="•"/>
      <w:lvlJc w:val="left"/>
      <w:pPr>
        <w:tabs>
          <w:tab w:val="num" w:pos="3600"/>
        </w:tabs>
        <w:ind w:left="3600" w:hanging="360"/>
      </w:pPr>
      <w:rPr>
        <w:rFonts w:ascii="Arial" w:hAnsi="Arial" w:hint="default"/>
      </w:rPr>
    </w:lvl>
    <w:lvl w:ilvl="5" w:tplc="A1E8EAC4" w:tentative="1">
      <w:start w:val="1"/>
      <w:numFmt w:val="bullet"/>
      <w:lvlText w:val="•"/>
      <w:lvlJc w:val="left"/>
      <w:pPr>
        <w:tabs>
          <w:tab w:val="num" w:pos="4320"/>
        </w:tabs>
        <w:ind w:left="4320" w:hanging="360"/>
      </w:pPr>
      <w:rPr>
        <w:rFonts w:ascii="Arial" w:hAnsi="Arial" w:hint="default"/>
      </w:rPr>
    </w:lvl>
    <w:lvl w:ilvl="6" w:tplc="EC028A34" w:tentative="1">
      <w:start w:val="1"/>
      <w:numFmt w:val="bullet"/>
      <w:lvlText w:val="•"/>
      <w:lvlJc w:val="left"/>
      <w:pPr>
        <w:tabs>
          <w:tab w:val="num" w:pos="5040"/>
        </w:tabs>
        <w:ind w:left="5040" w:hanging="360"/>
      </w:pPr>
      <w:rPr>
        <w:rFonts w:ascii="Arial" w:hAnsi="Arial" w:hint="default"/>
      </w:rPr>
    </w:lvl>
    <w:lvl w:ilvl="7" w:tplc="607CEA96" w:tentative="1">
      <w:start w:val="1"/>
      <w:numFmt w:val="bullet"/>
      <w:lvlText w:val="•"/>
      <w:lvlJc w:val="left"/>
      <w:pPr>
        <w:tabs>
          <w:tab w:val="num" w:pos="5760"/>
        </w:tabs>
        <w:ind w:left="5760" w:hanging="360"/>
      </w:pPr>
      <w:rPr>
        <w:rFonts w:ascii="Arial" w:hAnsi="Arial" w:hint="default"/>
      </w:rPr>
    </w:lvl>
    <w:lvl w:ilvl="8" w:tplc="1C3442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71C77A3"/>
    <w:multiLevelType w:val="hybridMultilevel"/>
    <w:tmpl w:val="0F6AD0D6"/>
    <w:lvl w:ilvl="0" w:tplc="25E076D8">
      <w:start w:val="1"/>
      <w:numFmt w:val="bullet"/>
      <w:lvlText w:val="•"/>
      <w:lvlJc w:val="left"/>
      <w:pPr>
        <w:tabs>
          <w:tab w:val="num" w:pos="720"/>
        </w:tabs>
        <w:ind w:left="720" w:hanging="360"/>
      </w:pPr>
      <w:rPr>
        <w:rFonts w:ascii="Arial" w:hAnsi="Arial" w:hint="default"/>
      </w:rPr>
    </w:lvl>
    <w:lvl w:ilvl="1" w:tplc="A01CBF56">
      <w:numFmt w:val="bullet"/>
      <w:lvlText w:val="–"/>
      <w:lvlJc w:val="left"/>
      <w:pPr>
        <w:tabs>
          <w:tab w:val="num" w:pos="1440"/>
        </w:tabs>
        <w:ind w:left="1440" w:hanging="360"/>
      </w:pPr>
      <w:rPr>
        <w:rFonts w:ascii="Arial" w:hAnsi="Arial" w:hint="default"/>
      </w:rPr>
    </w:lvl>
    <w:lvl w:ilvl="2" w:tplc="C31A756C">
      <w:numFmt w:val="bullet"/>
      <w:lvlText w:val="•"/>
      <w:lvlJc w:val="left"/>
      <w:pPr>
        <w:tabs>
          <w:tab w:val="num" w:pos="2160"/>
        </w:tabs>
        <w:ind w:left="2160" w:hanging="360"/>
      </w:pPr>
      <w:rPr>
        <w:rFonts w:ascii="Arial" w:hAnsi="Arial" w:hint="default"/>
      </w:rPr>
    </w:lvl>
    <w:lvl w:ilvl="3" w:tplc="55E466BC" w:tentative="1">
      <w:start w:val="1"/>
      <w:numFmt w:val="bullet"/>
      <w:lvlText w:val="•"/>
      <w:lvlJc w:val="left"/>
      <w:pPr>
        <w:tabs>
          <w:tab w:val="num" w:pos="2880"/>
        </w:tabs>
        <w:ind w:left="2880" w:hanging="360"/>
      </w:pPr>
      <w:rPr>
        <w:rFonts w:ascii="Arial" w:hAnsi="Arial" w:hint="default"/>
      </w:rPr>
    </w:lvl>
    <w:lvl w:ilvl="4" w:tplc="CA5CCEDA" w:tentative="1">
      <w:start w:val="1"/>
      <w:numFmt w:val="bullet"/>
      <w:lvlText w:val="•"/>
      <w:lvlJc w:val="left"/>
      <w:pPr>
        <w:tabs>
          <w:tab w:val="num" w:pos="3600"/>
        </w:tabs>
        <w:ind w:left="3600" w:hanging="360"/>
      </w:pPr>
      <w:rPr>
        <w:rFonts w:ascii="Arial" w:hAnsi="Arial" w:hint="default"/>
      </w:rPr>
    </w:lvl>
    <w:lvl w:ilvl="5" w:tplc="FF96AC70" w:tentative="1">
      <w:start w:val="1"/>
      <w:numFmt w:val="bullet"/>
      <w:lvlText w:val="•"/>
      <w:lvlJc w:val="left"/>
      <w:pPr>
        <w:tabs>
          <w:tab w:val="num" w:pos="4320"/>
        </w:tabs>
        <w:ind w:left="4320" w:hanging="360"/>
      </w:pPr>
      <w:rPr>
        <w:rFonts w:ascii="Arial" w:hAnsi="Arial" w:hint="default"/>
      </w:rPr>
    </w:lvl>
    <w:lvl w:ilvl="6" w:tplc="E2B2838C" w:tentative="1">
      <w:start w:val="1"/>
      <w:numFmt w:val="bullet"/>
      <w:lvlText w:val="•"/>
      <w:lvlJc w:val="left"/>
      <w:pPr>
        <w:tabs>
          <w:tab w:val="num" w:pos="5040"/>
        </w:tabs>
        <w:ind w:left="5040" w:hanging="360"/>
      </w:pPr>
      <w:rPr>
        <w:rFonts w:ascii="Arial" w:hAnsi="Arial" w:hint="default"/>
      </w:rPr>
    </w:lvl>
    <w:lvl w:ilvl="7" w:tplc="08A4F7A8" w:tentative="1">
      <w:start w:val="1"/>
      <w:numFmt w:val="bullet"/>
      <w:lvlText w:val="•"/>
      <w:lvlJc w:val="left"/>
      <w:pPr>
        <w:tabs>
          <w:tab w:val="num" w:pos="5760"/>
        </w:tabs>
        <w:ind w:left="5760" w:hanging="360"/>
      </w:pPr>
      <w:rPr>
        <w:rFonts w:ascii="Arial" w:hAnsi="Arial" w:hint="default"/>
      </w:rPr>
    </w:lvl>
    <w:lvl w:ilvl="8" w:tplc="6CA464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D43E50"/>
    <w:multiLevelType w:val="hybridMultilevel"/>
    <w:tmpl w:val="D856D2B8"/>
    <w:lvl w:ilvl="0" w:tplc="57CA71E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1366E90"/>
    <w:multiLevelType w:val="hybridMultilevel"/>
    <w:tmpl w:val="253AA464"/>
    <w:lvl w:ilvl="0" w:tplc="2D6AC22E">
      <w:start w:val="4"/>
      <w:numFmt w:val="decimal"/>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8" w15:restartNumberingAfterBreak="0">
    <w:nsid w:val="417A227D"/>
    <w:multiLevelType w:val="hybridMultilevel"/>
    <w:tmpl w:val="42E4B020"/>
    <w:lvl w:ilvl="0" w:tplc="5F9C751C">
      <w:start w:val="1"/>
      <w:numFmt w:val="decimal"/>
      <w:lvlText w:val="%1."/>
      <w:lvlJc w:val="left"/>
      <w:pPr>
        <w:ind w:left="723" w:hanging="360"/>
      </w:pPr>
      <w:rPr>
        <w:rFonts w:hint="default"/>
      </w:rPr>
    </w:lvl>
    <w:lvl w:ilvl="1" w:tplc="04070019" w:tentative="1">
      <w:start w:val="1"/>
      <w:numFmt w:val="lowerLetter"/>
      <w:lvlText w:val="%2."/>
      <w:lvlJc w:val="left"/>
      <w:pPr>
        <w:ind w:left="1443" w:hanging="360"/>
      </w:pPr>
    </w:lvl>
    <w:lvl w:ilvl="2" w:tplc="0407001B" w:tentative="1">
      <w:start w:val="1"/>
      <w:numFmt w:val="lowerRoman"/>
      <w:lvlText w:val="%3."/>
      <w:lvlJc w:val="right"/>
      <w:pPr>
        <w:ind w:left="2163" w:hanging="180"/>
      </w:pPr>
    </w:lvl>
    <w:lvl w:ilvl="3" w:tplc="0407000F" w:tentative="1">
      <w:start w:val="1"/>
      <w:numFmt w:val="decimal"/>
      <w:lvlText w:val="%4."/>
      <w:lvlJc w:val="left"/>
      <w:pPr>
        <w:ind w:left="2883" w:hanging="360"/>
      </w:pPr>
    </w:lvl>
    <w:lvl w:ilvl="4" w:tplc="04070019" w:tentative="1">
      <w:start w:val="1"/>
      <w:numFmt w:val="lowerLetter"/>
      <w:lvlText w:val="%5."/>
      <w:lvlJc w:val="left"/>
      <w:pPr>
        <w:ind w:left="3603" w:hanging="360"/>
      </w:pPr>
    </w:lvl>
    <w:lvl w:ilvl="5" w:tplc="0407001B" w:tentative="1">
      <w:start w:val="1"/>
      <w:numFmt w:val="lowerRoman"/>
      <w:lvlText w:val="%6."/>
      <w:lvlJc w:val="right"/>
      <w:pPr>
        <w:ind w:left="4323" w:hanging="180"/>
      </w:pPr>
    </w:lvl>
    <w:lvl w:ilvl="6" w:tplc="0407000F" w:tentative="1">
      <w:start w:val="1"/>
      <w:numFmt w:val="decimal"/>
      <w:lvlText w:val="%7."/>
      <w:lvlJc w:val="left"/>
      <w:pPr>
        <w:ind w:left="5043" w:hanging="360"/>
      </w:pPr>
    </w:lvl>
    <w:lvl w:ilvl="7" w:tplc="04070019" w:tentative="1">
      <w:start w:val="1"/>
      <w:numFmt w:val="lowerLetter"/>
      <w:lvlText w:val="%8."/>
      <w:lvlJc w:val="left"/>
      <w:pPr>
        <w:ind w:left="5763" w:hanging="360"/>
      </w:pPr>
    </w:lvl>
    <w:lvl w:ilvl="8" w:tplc="0407001B" w:tentative="1">
      <w:start w:val="1"/>
      <w:numFmt w:val="lowerRoman"/>
      <w:lvlText w:val="%9."/>
      <w:lvlJc w:val="right"/>
      <w:pPr>
        <w:ind w:left="6483" w:hanging="180"/>
      </w:pPr>
    </w:lvl>
  </w:abstractNum>
  <w:abstractNum w:abstractNumId="9" w15:restartNumberingAfterBreak="0">
    <w:nsid w:val="4535447C"/>
    <w:multiLevelType w:val="hybridMultilevel"/>
    <w:tmpl w:val="14A42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E04DF3"/>
    <w:multiLevelType w:val="hybridMultilevel"/>
    <w:tmpl w:val="70AE21C6"/>
    <w:lvl w:ilvl="0" w:tplc="8D1031DC">
      <w:start w:val="1"/>
      <w:numFmt w:val="decimal"/>
      <w:pStyle w:val="HeadlineLevel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2767AA"/>
    <w:multiLevelType w:val="hybridMultilevel"/>
    <w:tmpl w:val="A9525E72"/>
    <w:lvl w:ilvl="0" w:tplc="70FE59B6">
      <w:start w:val="1"/>
      <w:numFmt w:val="decimal"/>
      <w:lvlText w:val="%1."/>
      <w:lvlJc w:val="left"/>
      <w:pPr>
        <w:ind w:left="6" w:hanging="360"/>
      </w:pPr>
      <w:rPr>
        <w:rFonts w:hint="default"/>
      </w:rPr>
    </w:lvl>
    <w:lvl w:ilvl="1" w:tplc="FFFFFFFF" w:tentative="1">
      <w:start w:val="1"/>
      <w:numFmt w:val="bullet"/>
      <w:lvlText w:val="o"/>
      <w:lvlJc w:val="left"/>
      <w:pPr>
        <w:ind w:left="726" w:hanging="360"/>
      </w:pPr>
      <w:rPr>
        <w:rFonts w:ascii="Courier New" w:hAnsi="Courier New" w:cs="Courier New" w:hint="default"/>
      </w:rPr>
    </w:lvl>
    <w:lvl w:ilvl="2" w:tplc="FFFFFFFF" w:tentative="1">
      <w:start w:val="1"/>
      <w:numFmt w:val="bullet"/>
      <w:lvlText w:val=""/>
      <w:lvlJc w:val="left"/>
      <w:pPr>
        <w:ind w:left="1446" w:hanging="360"/>
      </w:pPr>
      <w:rPr>
        <w:rFonts w:ascii="Wingdings" w:hAnsi="Wingdings" w:hint="default"/>
      </w:rPr>
    </w:lvl>
    <w:lvl w:ilvl="3" w:tplc="FFFFFFFF" w:tentative="1">
      <w:start w:val="1"/>
      <w:numFmt w:val="bullet"/>
      <w:lvlText w:val=""/>
      <w:lvlJc w:val="left"/>
      <w:pPr>
        <w:ind w:left="2166" w:hanging="360"/>
      </w:pPr>
      <w:rPr>
        <w:rFonts w:ascii="Symbol" w:hAnsi="Symbol" w:hint="default"/>
      </w:rPr>
    </w:lvl>
    <w:lvl w:ilvl="4" w:tplc="FFFFFFFF" w:tentative="1">
      <w:start w:val="1"/>
      <w:numFmt w:val="bullet"/>
      <w:lvlText w:val="o"/>
      <w:lvlJc w:val="left"/>
      <w:pPr>
        <w:ind w:left="2886" w:hanging="360"/>
      </w:pPr>
      <w:rPr>
        <w:rFonts w:ascii="Courier New" w:hAnsi="Courier New" w:cs="Courier New" w:hint="default"/>
      </w:rPr>
    </w:lvl>
    <w:lvl w:ilvl="5" w:tplc="FFFFFFFF" w:tentative="1">
      <w:start w:val="1"/>
      <w:numFmt w:val="bullet"/>
      <w:lvlText w:val=""/>
      <w:lvlJc w:val="left"/>
      <w:pPr>
        <w:ind w:left="3606" w:hanging="360"/>
      </w:pPr>
      <w:rPr>
        <w:rFonts w:ascii="Wingdings" w:hAnsi="Wingdings" w:hint="default"/>
      </w:rPr>
    </w:lvl>
    <w:lvl w:ilvl="6" w:tplc="FFFFFFFF" w:tentative="1">
      <w:start w:val="1"/>
      <w:numFmt w:val="bullet"/>
      <w:lvlText w:val=""/>
      <w:lvlJc w:val="left"/>
      <w:pPr>
        <w:ind w:left="4326" w:hanging="360"/>
      </w:pPr>
      <w:rPr>
        <w:rFonts w:ascii="Symbol" w:hAnsi="Symbol" w:hint="default"/>
      </w:rPr>
    </w:lvl>
    <w:lvl w:ilvl="7" w:tplc="FFFFFFFF" w:tentative="1">
      <w:start w:val="1"/>
      <w:numFmt w:val="bullet"/>
      <w:lvlText w:val="o"/>
      <w:lvlJc w:val="left"/>
      <w:pPr>
        <w:ind w:left="5046" w:hanging="360"/>
      </w:pPr>
      <w:rPr>
        <w:rFonts w:ascii="Courier New" w:hAnsi="Courier New" w:cs="Courier New" w:hint="default"/>
      </w:rPr>
    </w:lvl>
    <w:lvl w:ilvl="8" w:tplc="FFFFFFFF" w:tentative="1">
      <w:start w:val="1"/>
      <w:numFmt w:val="bullet"/>
      <w:lvlText w:val=""/>
      <w:lvlJc w:val="left"/>
      <w:pPr>
        <w:ind w:left="5766" w:hanging="360"/>
      </w:pPr>
      <w:rPr>
        <w:rFonts w:ascii="Wingdings" w:hAnsi="Wingdings" w:hint="default"/>
      </w:rPr>
    </w:lvl>
  </w:abstractNum>
  <w:abstractNum w:abstractNumId="12" w15:restartNumberingAfterBreak="0">
    <w:nsid w:val="4EDA5A2A"/>
    <w:multiLevelType w:val="hybridMultilevel"/>
    <w:tmpl w:val="AB16E640"/>
    <w:lvl w:ilvl="0" w:tplc="D06EBC3A">
      <w:start w:val="255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11922"/>
    <w:multiLevelType w:val="hybridMultilevel"/>
    <w:tmpl w:val="C85C1D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882654"/>
    <w:multiLevelType w:val="hybridMultilevel"/>
    <w:tmpl w:val="9F94935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2E5AB4"/>
    <w:multiLevelType w:val="hybridMultilevel"/>
    <w:tmpl w:val="C714D144"/>
    <w:lvl w:ilvl="0" w:tplc="0407000F">
      <w:start w:val="1"/>
      <w:numFmt w:val="decimal"/>
      <w:lvlText w:val="%1."/>
      <w:lvlJc w:val="left"/>
      <w:pPr>
        <w:ind w:left="1083" w:hanging="360"/>
      </w:pPr>
    </w:lvl>
    <w:lvl w:ilvl="1" w:tplc="04070019" w:tentative="1">
      <w:start w:val="1"/>
      <w:numFmt w:val="lowerLetter"/>
      <w:lvlText w:val="%2."/>
      <w:lvlJc w:val="left"/>
      <w:pPr>
        <w:ind w:left="1803" w:hanging="360"/>
      </w:pPr>
    </w:lvl>
    <w:lvl w:ilvl="2" w:tplc="0407001B" w:tentative="1">
      <w:start w:val="1"/>
      <w:numFmt w:val="lowerRoman"/>
      <w:lvlText w:val="%3."/>
      <w:lvlJc w:val="right"/>
      <w:pPr>
        <w:ind w:left="2523" w:hanging="180"/>
      </w:pPr>
    </w:lvl>
    <w:lvl w:ilvl="3" w:tplc="0407000F" w:tentative="1">
      <w:start w:val="1"/>
      <w:numFmt w:val="decimal"/>
      <w:lvlText w:val="%4."/>
      <w:lvlJc w:val="left"/>
      <w:pPr>
        <w:ind w:left="3243" w:hanging="360"/>
      </w:pPr>
    </w:lvl>
    <w:lvl w:ilvl="4" w:tplc="04070019" w:tentative="1">
      <w:start w:val="1"/>
      <w:numFmt w:val="lowerLetter"/>
      <w:lvlText w:val="%5."/>
      <w:lvlJc w:val="left"/>
      <w:pPr>
        <w:ind w:left="3963" w:hanging="360"/>
      </w:pPr>
    </w:lvl>
    <w:lvl w:ilvl="5" w:tplc="0407001B" w:tentative="1">
      <w:start w:val="1"/>
      <w:numFmt w:val="lowerRoman"/>
      <w:lvlText w:val="%6."/>
      <w:lvlJc w:val="right"/>
      <w:pPr>
        <w:ind w:left="4683" w:hanging="180"/>
      </w:pPr>
    </w:lvl>
    <w:lvl w:ilvl="6" w:tplc="0407000F" w:tentative="1">
      <w:start w:val="1"/>
      <w:numFmt w:val="decimal"/>
      <w:lvlText w:val="%7."/>
      <w:lvlJc w:val="left"/>
      <w:pPr>
        <w:ind w:left="5403" w:hanging="360"/>
      </w:pPr>
    </w:lvl>
    <w:lvl w:ilvl="7" w:tplc="04070019" w:tentative="1">
      <w:start w:val="1"/>
      <w:numFmt w:val="lowerLetter"/>
      <w:lvlText w:val="%8."/>
      <w:lvlJc w:val="left"/>
      <w:pPr>
        <w:ind w:left="6123" w:hanging="360"/>
      </w:pPr>
    </w:lvl>
    <w:lvl w:ilvl="8" w:tplc="0407001B" w:tentative="1">
      <w:start w:val="1"/>
      <w:numFmt w:val="lowerRoman"/>
      <w:lvlText w:val="%9."/>
      <w:lvlJc w:val="right"/>
      <w:pPr>
        <w:ind w:left="6843" w:hanging="180"/>
      </w:pPr>
    </w:lvl>
  </w:abstractNum>
  <w:abstractNum w:abstractNumId="16" w15:restartNumberingAfterBreak="0">
    <w:nsid w:val="79881B3C"/>
    <w:multiLevelType w:val="hybridMultilevel"/>
    <w:tmpl w:val="14183D5C"/>
    <w:lvl w:ilvl="0" w:tplc="7A5EDF9E">
      <w:start w:val="1"/>
      <w:numFmt w:val="bullet"/>
      <w:lvlText w:val="•"/>
      <w:lvlJc w:val="left"/>
      <w:pPr>
        <w:tabs>
          <w:tab w:val="num" w:pos="720"/>
        </w:tabs>
        <w:ind w:left="720" w:hanging="360"/>
      </w:pPr>
      <w:rPr>
        <w:rFonts w:ascii="Arial" w:hAnsi="Arial" w:hint="default"/>
      </w:rPr>
    </w:lvl>
    <w:lvl w:ilvl="1" w:tplc="759A0D7A">
      <w:numFmt w:val="bullet"/>
      <w:lvlText w:val="–"/>
      <w:lvlJc w:val="left"/>
      <w:pPr>
        <w:tabs>
          <w:tab w:val="num" w:pos="1440"/>
        </w:tabs>
        <w:ind w:left="1440" w:hanging="360"/>
      </w:pPr>
      <w:rPr>
        <w:rFonts w:ascii="Arial" w:hAnsi="Arial" w:hint="default"/>
      </w:rPr>
    </w:lvl>
    <w:lvl w:ilvl="2" w:tplc="3C38A8EE">
      <w:start w:val="1"/>
      <w:numFmt w:val="bullet"/>
      <w:lvlText w:val="•"/>
      <w:lvlJc w:val="left"/>
      <w:pPr>
        <w:tabs>
          <w:tab w:val="num" w:pos="2160"/>
        </w:tabs>
        <w:ind w:left="2160" w:hanging="360"/>
      </w:pPr>
      <w:rPr>
        <w:rFonts w:ascii="Arial" w:hAnsi="Arial" w:hint="default"/>
      </w:rPr>
    </w:lvl>
    <w:lvl w:ilvl="3" w:tplc="5A2E2030" w:tentative="1">
      <w:start w:val="1"/>
      <w:numFmt w:val="bullet"/>
      <w:lvlText w:val="•"/>
      <w:lvlJc w:val="left"/>
      <w:pPr>
        <w:tabs>
          <w:tab w:val="num" w:pos="2880"/>
        </w:tabs>
        <w:ind w:left="2880" w:hanging="360"/>
      </w:pPr>
      <w:rPr>
        <w:rFonts w:ascii="Arial" w:hAnsi="Arial" w:hint="default"/>
      </w:rPr>
    </w:lvl>
    <w:lvl w:ilvl="4" w:tplc="2B026E00" w:tentative="1">
      <w:start w:val="1"/>
      <w:numFmt w:val="bullet"/>
      <w:lvlText w:val="•"/>
      <w:lvlJc w:val="left"/>
      <w:pPr>
        <w:tabs>
          <w:tab w:val="num" w:pos="3600"/>
        </w:tabs>
        <w:ind w:left="3600" w:hanging="360"/>
      </w:pPr>
      <w:rPr>
        <w:rFonts w:ascii="Arial" w:hAnsi="Arial" w:hint="default"/>
      </w:rPr>
    </w:lvl>
    <w:lvl w:ilvl="5" w:tplc="52E22DB0" w:tentative="1">
      <w:start w:val="1"/>
      <w:numFmt w:val="bullet"/>
      <w:lvlText w:val="•"/>
      <w:lvlJc w:val="left"/>
      <w:pPr>
        <w:tabs>
          <w:tab w:val="num" w:pos="4320"/>
        </w:tabs>
        <w:ind w:left="4320" w:hanging="360"/>
      </w:pPr>
      <w:rPr>
        <w:rFonts w:ascii="Arial" w:hAnsi="Arial" w:hint="default"/>
      </w:rPr>
    </w:lvl>
    <w:lvl w:ilvl="6" w:tplc="0A96633A" w:tentative="1">
      <w:start w:val="1"/>
      <w:numFmt w:val="bullet"/>
      <w:lvlText w:val="•"/>
      <w:lvlJc w:val="left"/>
      <w:pPr>
        <w:tabs>
          <w:tab w:val="num" w:pos="5040"/>
        </w:tabs>
        <w:ind w:left="5040" w:hanging="360"/>
      </w:pPr>
      <w:rPr>
        <w:rFonts w:ascii="Arial" w:hAnsi="Arial" w:hint="default"/>
      </w:rPr>
    </w:lvl>
    <w:lvl w:ilvl="7" w:tplc="04DA700C" w:tentative="1">
      <w:start w:val="1"/>
      <w:numFmt w:val="bullet"/>
      <w:lvlText w:val="•"/>
      <w:lvlJc w:val="left"/>
      <w:pPr>
        <w:tabs>
          <w:tab w:val="num" w:pos="5760"/>
        </w:tabs>
        <w:ind w:left="5760" w:hanging="360"/>
      </w:pPr>
      <w:rPr>
        <w:rFonts w:ascii="Arial" w:hAnsi="Arial" w:hint="default"/>
      </w:rPr>
    </w:lvl>
    <w:lvl w:ilvl="8" w:tplc="D788FCFC" w:tentative="1">
      <w:start w:val="1"/>
      <w:numFmt w:val="bullet"/>
      <w:lvlText w:val="•"/>
      <w:lvlJc w:val="left"/>
      <w:pPr>
        <w:tabs>
          <w:tab w:val="num" w:pos="6480"/>
        </w:tabs>
        <w:ind w:left="6480" w:hanging="360"/>
      </w:pPr>
      <w:rPr>
        <w:rFonts w:ascii="Arial" w:hAnsi="Arial" w:hint="default"/>
      </w:rPr>
    </w:lvl>
  </w:abstractNum>
  <w:num w:numId="1" w16cid:durableId="920260490">
    <w:abstractNumId w:val="7"/>
  </w:num>
  <w:num w:numId="2" w16cid:durableId="503325064">
    <w:abstractNumId w:val="1"/>
  </w:num>
  <w:num w:numId="3" w16cid:durableId="1610508092">
    <w:abstractNumId w:val="9"/>
  </w:num>
  <w:num w:numId="4" w16cid:durableId="1848250591">
    <w:abstractNumId w:val="13"/>
  </w:num>
  <w:num w:numId="5" w16cid:durableId="2030371013">
    <w:abstractNumId w:val="3"/>
  </w:num>
  <w:num w:numId="6" w16cid:durableId="1393624787">
    <w:abstractNumId w:val="14"/>
  </w:num>
  <w:num w:numId="7" w16cid:durableId="1427731467">
    <w:abstractNumId w:val="12"/>
  </w:num>
  <w:num w:numId="8" w16cid:durableId="1482817629">
    <w:abstractNumId w:val="2"/>
  </w:num>
  <w:num w:numId="9" w16cid:durableId="421419164">
    <w:abstractNumId w:val="5"/>
  </w:num>
  <w:num w:numId="10" w16cid:durableId="134883206">
    <w:abstractNumId w:val="16"/>
  </w:num>
  <w:num w:numId="11" w16cid:durableId="1895044437">
    <w:abstractNumId w:val="4"/>
  </w:num>
  <w:num w:numId="12" w16cid:durableId="451631880">
    <w:abstractNumId w:val="0"/>
  </w:num>
  <w:num w:numId="13" w16cid:durableId="361637975">
    <w:abstractNumId w:val="6"/>
  </w:num>
  <w:num w:numId="14" w16cid:durableId="768693442">
    <w:abstractNumId w:val="11"/>
  </w:num>
  <w:num w:numId="15" w16cid:durableId="858858197">
    <w:abstractNumId w:val="15"/>
  </w:num>
  <w:num w:numId="16" w16cid:durableId="112142959">
    <w:abstractNumId w:val="8"/>
  </w:num>
  <w:num w:numId="17" w16cid:durableId="62720733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cumentProtection w:edit="readOnly" w:enforcement="0"/>
  <w:defaultTabStop w:val="70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0052"/>
    <w:rsid w:val="0000034C"/>
    <w:rsid w:val="00001874"/>
    <w:rsid w:val="00003401"/>
    <w:rsid w:val="00003694"/>
    <w:rsid w:val="00003802"/>
    <w:rsid w:val="0000525A"/>
    <w:rsid w:val="000063B6"/>
    <w:rsid w:val="00010102"/>
    <w:rsid w:val="0001241F"/>
    <w:rsid w:val="0001459E"/>
    <w:rsid w:val="000145A2"/>
    <w:rsid w:val="0001502D"/>
    <w:rsid w:val="00015684"/>
    <w:rsid w:val="00015BF3"/>
    <w:rsid w:val="00020111"/>
    <w:rsid w:val="0002171A"/>
    <w:rsid w:val="0002250A"/>
    <w:rsid w:val="00022DC0"/>
    <w:rsid w:val="00023731"/>
    <w:rsid w:val="00024EFB"/>
    <w:rsid w:val="00026494"/>
    <w:rsid w:val="000277E7"/>
    <w:rsid w:val="000279C5"/>
    <w:rsid w:val="0003066E"/>
    <w:rsid w:val="0003213E"/>
    <w:rsid w:val="00032AC9"/>
    <w:rsid w:val="00037A29"/>
    <w:rsid w:val="00040571"/>
    <w:rsid w:val="000426D4"/>
    <w:rsid w:val="000433BF"/>
    <w:rsid w:val="000440D0"/>
    <w:rsid w:val="000445A1"/>
    <w:rsid w:val="00046890"/>
    <w:rsid w:val="00050E2B"/>
    <w:rsid w:val="00051242"/>
    <w:rsid w:val="000538AA"/>
    <w:rsid w:val="000616F5"/>
    <w:rsid w:val="00062D8F"/>
    <w:rsid w:val="000643B2"/>
    <w:rsid w:val="000711C6"/>
    <w:rsid w:val="000757DC"/>
    <w:rsid w:val="000758E4"/>
    <w:rsid w:val="00076F82"/>
    <w:rsid w:val="000807A2"/>
    <w:rsid w:val="00084209"/>
    <w:rsid w:val="00084292"/>
    <w:rsid w:val="00085592"/>
    <w:rsid w:val="0008768F"/>
    <w:rsid w:val="00090019"/>
    <w:rsid w:val="0009261B"/>
    <w:rsid w:val="0009272B"/>
    <w:rsid w:val="000946C1"/>
    <w:rsid w:val="000B4188"/>
    <w:rsid w:val="000B4E73"/>
    <w:rsid w:val="000C161C"/>
    <w:rsid w:val="000C1E25"/>
    <w:rsid w:val="000C373D"/>
    <w:rsid w:val="000C3953"/>
    <w:rsid w:val="000C3C8F"/>
    <w:rsid w:val="000C42A8"/>
    <w:rsid w:val="000C62E4"/>
    <w:rsid w:val="000C62EB"/>
    <w:rsid w:val="000C73F5"/>
    <w:rsid w:val="000D7072"/>
    <w:rsid w:val="000E15D7"/>
    <w:rsid w:val="000E1D5C"/>
    <w:rsid w:val="000E3188"/>
    <w:rsid w:val="000E3384"/>
    <w:rsid w:val="000E451B"/>
    <w:rsid w:val="000F2641"/>
    <w:rsid w:val="000F2A62"/>
    <w:rsid w:val="000F31EF"/>
    <w:rsid w:val="000F3907"/>
    <w:rsid w:val="000F7219"/>
    <w:rsid w:val="0010110D"/>
    <w:rsid w:val="00104397"/>
    <w:rsid w:val="00104459"/>
    <w:rsid w:val="00104E47"/>
    <w:rsid w:val="0011713D"/>
    <w:rsid w:val="0012086D"/>
    <w:rsid w:val="00122131"/>
    <w:rsid w:val="0012317A"/>
    <w:rsid w:val="001317B3"/>
    <w:rsid w:val="0013510D"/>
    <w:rsid w:val="00135E4C"/>
    <w:rsid w:val="0013620A"/>
    <w:rsid w:val="001372AB"/>
    <w:rsid w:val="00137CDF"/>
    <w:rsid w:val="00141084"/>
    <w:rsid w:val="001416FE"/>
    <w:rsid w:val="001455E0"/>
    <w:rsid w:val="0014797F"/>
    <w:rsid w:val="0015142F"/>
    <w:rsid w:val="00156B3D"/>
    <w:rsid w:val="00156C21"/>
    <w:rsid w:val="0015731B"/>
    <w:rsid w:val="001574F0"/>
    <w:rsid w:val="00160097"/>
    <w:rsid w:val="001612FF"/>
    <w:rsid w:val="0016211D"/>
    <w:rsid w:val="001637A6"/>
    <w:rsid w:val="001719BC"/>
    <w:rsid w:val="00171F3A"/>
    <w:rsid w:val="00174009"/>
    <w:rsid w:val="00174DA7"/>
    <w:rsid w:val="001750A0"/>
    <w:rsid w:val="00175F48"/>
    <w:rsid w:val="001779F7"/>
    <w:rsid w:val="00190F09"/>
    <w:rsid w:val="00192537"/>
    <w:rsid w:val="00193C3D"/>
    <w:rsid w:val="001940F0"/>
    <w:rsid w:val="00196C45"/>
    <w:rsid w:val="001A0E0C"/>
    <w:rsid w:val="001A2AD0"/>
    <w:rsid w:val="001A31C4"/>
    <w:rsid w:val="001A665C"/>
    <w:rsid w:val="001B0ADF"/>
    <w:rsid w:val="001B0DC9"/>
    <w:rsid w:val="001B2B1B"/>
    <w:rsid w:val="001B4C42"/>
    <w:rsid w:val="001B4F3C"/>
    <w:rsid w:val="001B58EC"/>
    <w:rsid w:val="001C09D1"/>
    <w:rsid w:val="001C1547"/>
    <w:rsid w:val="001C4817"/>
    <w:rsid w:val="001C4F88"/>
    <w:rsid w:val="001D00D7"/>
    <w:rsid w:val="001D0A36"/>
    <w:rsid w:val="001D3792"/>
    <w:rsid w:val="001E140D"/>
    <w:rsid w:val="001E2C30"/>
    <w:rsid w:val="001E333E"/>
    <w:rsid w:val="001E337B"/>
    <w:rsid w:val="001E3A6B"/>
    <w:rsid w:val="001E3BF3"/>
    <w:rsid w:val="001E4D62"/>
    <w:rsid w:val="001E6886"/>
    <w:rsid w:val="001F2486"/>
    <w:rsid w:val="001F578B"/>
    <w:rsid w:val="00200A2E"/>
    <w:rsid w:val="00203838"/>
    <w:rsid w:val="00203866"/>
    <w:rsid w:val="00206E80"/>
    <w:rsid w:val="002070F0"/>
    <w:rsid w:val="00207B90"/>
    <w:rsid w:val="0021170E"/>
    <w:rsid w:val="00211A74"/>
    <w:rsid w:val="0021256F"/>
    <w:rsid w:val="002128D9"/>
    <w:rsid w:val="00212C3D"/>
    <w:rsid w:val="002131E5"/>
    <w:rsid w:val="002154EA"/>
    <w:rsid w:val="00215908"/>
    <w:rsid w:val="00215E93"/>
    <w:rsid w:val="00217FC6"/>
    <w:rsid w:val="00220909"/>
    <w:rsid w:val="00220D4A"/>
    <w:rsid w:val="002212BE"/>
    <w:rsid w:val="00221467"/>
    <w:rsid w:val="002256E4"/>
    <w:rsid w:val="00226749"/>
    <w:rsid w:val="00226C0D"/>
    <w:rsid w:val="0023656B"/>
    <w:rsid w:val="00236841"/>
    <w:rsid w:val="0024064A"/>
    <w:rsid w:val="00240F19"/>
    <w:rsid w:val="00243392"/>
    <w:rsid w:val="00243AD2"/>
    <w:rsid w:val="002478EA"/>
    <w:rsid w:val="00250FDA"/>
    <w:rsid w:val="002533F5"/>
    <w:rsid w:val="002553AE"/>
    <w:rsid w:val="00265B43"/>
    <w:rsid w:val="002660E3"/>
    <w:rsid w:val="00267431"/>
    <w:rsid w:val="00267F38"/>
    <w:rsid w:val="0027060C"/>
    <w:rsid w:val="00270F97"/>
    <w:rsid w:val="00271D9F"/>
    <w:rsid w:val="00272514"/>
    <w:rsid w:val="00273AF6"/>
    <w:rsid w:val="00274329"/>
    <w:rsid w:val="0027475F"/>
    <w:rsid w:val="00274A76"/>
    <w:rsid w:val="002762BC"/>
    <w:rsid w:val="002772A9"/>
    <w:rsid w:val="002814DC"/>
    <w:rsid w:val="00290640"/>
    <w:rsid w:val="00293559"/>
    <w:rsid w:val="00293C08"/>
    <w:rsid w:val="002944F4"/>
    <w:rsid w:val="00295D9F"/>
    <w:rsid w:val="002A30F6"/>
    <w:rsid w:val="002A367F"/>
    <w:rsid w:val="002A3EC6"/>
    <w:rsid w:val="002A4789"/>
    <w:rsid w:val="002A4C4C"/>
    <w:rsid w:val="002A5544"/>
    <w:rsid w:val="002A6AF4"/>
    <w:rsid w:val="002B13C8"/>
    <w:rsid w:val="002B2383"/>
    <w:rsid w:val="002B283F"/>
    <w:rsid w:val="002B2D86"/>
    <w:rsid w:val="002B39A7"/>
    <w:rsid w:val="002B454C"/>
    <w:rsid w:val="002B4783"/>
    <w:rsid w:val="002B5081"/>
    <w:rsid w:val="002B72C2"/>
    <w:rsid w:val="002B7331"/>
    <w:rsid w:val="002C14CD"/>
    <w:rsid w:val="002C7B6B"/>
    <w:rsid w:val="002D067B"/>
    <w:rsid w:val="002D489F"/>
    <w:rsid w:val="002D5AD3"/>
    <w:rsid w:val="002E0BE9"/>
    <w:rsid w:val="002E1F0A"/>
    <w:rsid w:val="002E29CD"/>
    <w:rsid w:val="002E3512"/>
    <w:rsid w:val="002E4D70"/>
    <w:rsid w:val="002E6265"/>
    <w:rsid w:val="002F09CD"/>
    <w:rsid w:val="002F0EE6"/>
    <w:rsid w:val="002F1690"/>
    <w:rsid w:val="002F3AC1"/>
    <w:rsid w:val="002F53CF"/>
    <w:rsid w:val="002F599C"/>
    <w:rsid w:val="002F63A3"/>
    <w:rsid w:val="002F713D"/>
    <w:rsid w:val="002F73A8"/>
    <w:rsid w:val="00301528"/>
    <w:rsid w:val="00303593"/>
    <w:rsid w:val="00307CE5"/>
    <w:rsid w:val="0031050B"/>
    <w:rsid w:val="00310CD7"/>
    <w:rsid w:val="00310DF8"/>
    <w:rsid w:val="003136B2"/>
    <w:rsid w:val="00320560"/>
    <w:rsid w:val="00320811"/>
    <w:rsid w:val="00320E8E"/>
    <w:rsid w:val="0032426A"/>
    <w:rsid w:val="00324DB3"/>
    <w:rsid w:val="00325CD1"/>
    <w:rsid w:val="00327250"/>
    <w:rsid w:val="00331450"/>
    <w:rsid w:val="00331E7E"/>
    <w:rsid w:val="00331F84"/>
    <w:rsid w:val="00333827"/>
    <w:rsid w:val="00334E8B"/>
    <w:rsid w:val="003358F0"/>
    <w:rsid w:val="00335DBB"/>
    <w:rsid w:val="003378F5"/>
    <w:rsid w:val="00340269"/>
    <w:rsid w:val="003416BF"/>
    <w:rsid w:val="003419F2"/>
    <w:rsid w:val="00344259"/>
    <w:rsid w:val="003462BC"/>
    <w:rsid w:val="00350EAD"/>
    <w:rsid w:val="00352041"/>
    <w:rsid w:val="0035479F"/>
    <w:rsid w:val="00360B3B"/>
    <w:rsid w:val="00364F08"/>
    <w:rsid w:val="0036601E"/>
    <w:rsid w:val="0036708E"/>
    <w:rsid w:val="00367777"/>
    <w:rsid w:val="00367EA8"/>
    <w:rsid w:val="003701E9"/>
    <w:rsid w:val="00370A2C"/>
    <w:rsid w:val="003710F3"/>
    <w:rsid w:val="00373949"/>
    <w:rsid w:val="00373A8E"/>
    <w:rsid w:val="00375873"/>
    <w:rsid w:val="00383DDC"/>
    <w:rsid w:val="003840C2"/>
    <w:rsid w:val="003903A0"/>
    <w:rsid w:val="003905C0"/>
    <w:rsid w:val="0039209F"/>
    <w:rsid w:val="00392957"/>
    <w:rsid w:val="00395F70"/>
    <w:rsid w:val="003A1A46"/>
    <w:rsid w:val="003A405E"/>
    <w:rsid w:val="003A5C9B"/>
    <w:rsid w:val="003A73B6"/>
    <w:rsid w:val="003A76BE"/>
    <w:rsid w:val="003A7EBB"/>
    <w:rsid w:val="003B0212"/>
    <w:rsid w:val="003B0CB3"/>
    <w:rsid w:val="003B41DC"/>
    <w:rsid w:val="003B4350"/>
    <w:rsid w:val="003B5774"/>
    <w:rsid w:val="003B7503"/>
    <w:rsid w:val="003B7EBF"/>
    <w:rsid w:val="003C44A0"/>
    <w:rsid w:val="003C5BC6"/>
    <w:rsid w:val="003C740B"/>
    <w:rsid w:val="003D023D"/>
    <w:rsid w:val="003D1E6F"/>
    <w:rsid w:val="003D516B"/>
    <w:rsid w:val="003D653A"/>
    <w:rsid w:val="003E0CD6"/>
    <w:rsid w:val="003E24AF"/>
    <w:rsid w:val="003E589A"/>
    <w:rsid w:val="003E5BAC"/>
    <w:rsid w:val="003F139E"/>
    <w:rsid w:val="003F3746"/>
    <w:rsid w:val="003F5CE8"/>
    <w:rsid w:val="00400227"/>
    <w:rsid w:val="0040142F"/>
    <w:rsid w:val="00405272"/>
    <w:rsid w:val="00405396"/>
    <w:rsid w:val="0041396C"/>
    <w:rsid w:val="00413D6E"/>
    <w:rsid w:val="00413EE5"/>
    <w:rsid w:val="0041416D"/>
    <w:rsid w:val="004155DE"/>
    <w:rsid w:val="004160E1"/>
    <w:rsid w:val="00416E72"/>
    <w:rsid w:val="00420D5B"/>
    <w:rsid w:val="00420F9E"/>
    <w:rsid w:val="004218BB"/>
    <w:rsid w:val="00424947"/>
    <w:rsid w:val="00424DE1"/>
    <w:rsid w:val="00425115"/>
    <w:rsid w:val="0042648F"/>
    <w:rsid w:val="00434A1C"/>
    <w:rsid w:val="00440AC4"/>
    <w:rsid w:val="004412BF"/>
    <w:rsid w:val="0044199B"/>
    <w:rsid w:val="004423B2"/>
    <w:rsid w:val="0044281E"/>
    <w:rsid w:val="0044315D"/>
    <w:rsid w:val="00445DB7"/>
    <w:rsid w:val="004525FA"/>
    <w:rsid w:val="00457CE8"/>
    <w:rsid w:val="00462DE3"/>
    <w:rsid w:val="0046560A"/>
    <w:rsid w:val="0046696C"/>
    <w:rsid w:val="0047014B"/>
    <w:rsid w:val="004724E8"/>
    <w:rsid w:val="00473FBB"/>
    <w:rsid w:val="00476298"/>
    <w:rsid w:val="00477E61"/>
    <w:rsid w:val="00477EE0"/>
    <w:rsid w:val="004807A9"/>
    <w:rsid w:val="004836DE"/>
    <w:rsid w:val="00495452"/>
    <w:rsid w:val="00496192"/>
    <w:rsid w:val="00496B6B"/>
    <w:rsid w:val="004A2F03"/>
    <w:rsid w:val="004A41A5"/>
    <w:rsid w:val="004A5B68"/>
    <w:rsid w:val="004A7FF4"/>
    <w:rsid w:val="004B11BF"/>
    <w:rsid w:val="004B1E4D"/>
    <w:rsid w:val="004B600C"/>
    <w:rsid w:val="004C06A9"/>
    <w:rsid w:val="004C2E8B"/>
    <w:rsid w:val="004C3A88"/>
    <w:rsid w:val="004C79F6"/>
    <w:rsid w:val="004C7FF3"/>
    <w:rsid w:val="004D01E5"/>
    <w:rsid w:val="004D123D"/>
    <w:rsid w:val="004D1BAD"/>
    <w:rsid w:val="004D3021"/>
    <w:rsid w:val="004D3187"/>
    <w:rsid w:val="004D34A8"/>
    <w:rsid w:val="004D56C4"/>
    <w:rsid w:val="004D6701"/>
    <w:rsid w:val="004D686B"/>
    <w:rsid w:val="004D7C71"/>
    <w:rsid w:val="004E238B"/>
    <w:rsid w:val="004E2D51"/>
    <w:rsid w:val="004F2CF9"/>
    <w:rsid w:val="004F316B"/>
    <w:rsid w:val="004F35F8"/>
    <w:rsid w:val="004F4BCC"/>
    <w:rsid w:val="004F4E86"/>
    <w:rsid w:val="004F5663"/>
    <w:rsid w:val="00500083"/>
    <w:rsid w:val="005001B8"/>
    <w:rsid w:val="00500D7E"/>
    <w:rsid w:val="005011A0"/>
    <w:rsid w:val="00501371"/>
    <w:rsid w:val="00501600"/>
    <w:rsid w:val="00504811"/>
    <w:rsid w:val="005061E6"/>
    <w:rsid w:val="005075CD"/>
    <w:rsid w:val="005076A8"/>
    <w:rsid w:val="00510F7C"/>
    <w:rsid w:val="00511B2E"/>
    <w:rsid w:val="00517FD0"/>
    <w:rsid w:val="0052651C"/>
    <w:rsid w:val="00526F00"/>
    <w:rsid w:val="00527303"/>
    <w:rsid w:val="00530A57"/>
    <w:rsid w:val="00532228"/>
    <w:rsid w:val="0053701A"/>
    <w:rsid w:val="005376F3"/>
    <w:rsid w:val="005378FE"/>
    <w:rsid w:val="0054079A"/>
    <w:rsid w:val="00543200"/>
    <w:rsid w:val="005449D7"/>
    <w:rsid w:val="005449E1"/>
    <w:rsid w:val="00544DB6"/>
    <w:rsid w:val="005459A2"/>
    <w:rsid w:val="0054743C"/>
    <w:rsid w:val="00550C99"/>
    <w:rsid w:val="00553CE8"/>
    <w:rsid w:val="00556178"/>
    <w:rsid w:val="0055620C"/>
    <w:rsid w:val="00556671"/>
    <w:rsid w:val="00560A59"/>
    <w:rsid w:val="005645EA"/>
    <w:rsid w:val="0056579F"/>
    <w:rsid w:val="00565A9B"/>
    <w:rsid w:val="00565BDF"/>
    <w:rsid w:val="00570322"/>
    <w:rsid w:val="00571632"/>
    <w:rsid w:val="00573E0E"/>
    <w:rsid w:val="00575108"/>
    <w:rsid w:val="0057739B"/>
    <w:rsid w:val="005832CF"/>
    <w:rsid w:val="00583AAF"/>
    <w:rsid w:val="005909A2"/>
    <w:rsid w:val="00592E15"/>
    <w:rsid w:val="00593215"/>
    <w:rsid w:val="00593A31"/>
    <w:rsid w:val="0059451C"/>
    <w:rsid w:val="0059555C"/>
    <w:rsid w:val="00595D70"/>
    <w:rsid w:val="005A1773"/>
    <w:rsid w:val="005A520E"/>
    <w:rsid w:val="005A56C5"/>
    <w:rsid w:val="005A58BC"/>
    <w:rsid w:val="005B0F41"/>
    <w:rsid w:val="005B2C57"/>
    <w:rsid w:val="005B3371"/>
    <w:rsid w:val="005B5FF2"/>
    <w:rsid w:val="005C65F1"/>
    <w:rsid w:val="005D015B"/>
    <w:rsid w:val="005D09B3"/>
    <w:rsid w:val="005D1260"/>
    <w:rsid w:val="005D2993"/>
    <w:rsid w:val="005D2DC7"/>
    <w:rsid w:val="005D7814"/>
    <w:rsid w:val="005E0485"/>
    <w:rsid w:val="005E080F"/>
    <w:rsid w:val="005E15FE"/>
    <w:rsid w:val="005E1DD5"/>
    <w:rsid w:val="005E2A40"/>
    <w:rsid w:val="005E6629"/>
    <w:rsid w:val="005F3155"/>
    <w:rsid w:val="005F377D"/>
    <w:rsid w:val="005F388A"/>
    <w:rsid w:val="005F3B6C"/>
    <w:rsid w:val="005F651C"/>
    <w:rsid w:val="006003CA"/>
    <w:rsid w:val="006009FF"/>
    <w:rsid w:val="00601B2E"/>
    <w:rsid w:val="00603BAA"/>
    <w:rsid w:val="00605A5D"/>
    <w:rsid w:val="006061BD"/>
    <w:rsid w:val="006065A3"/>
    <w:rsid w:val="00612463"/>
    <w:rsid w:val="00613B2E"/>
    <w:rsid w:val="0061520F"/>
    <w:rsid w:val="00615250"/>
    <w:rsid w:val="00615510"/>
    <w:rsid w:val="0061683B"/>
    <w:rsid w:val="006173E4"/>
    <w:rsid w:val="00617E9B"/>
    <w:rsid w:val="00620B38"/>
    <w:rsid w:val="0062108E"/>
    <w:rsid w:val="00621DFC"/>
    <w:rsid w:val="00624258"/>
    <w:rsid w:val="00624313"/>
    <w:rsid w:val="0063039F"/>
    <w:rsid w:val="006314F9"/>
    <w:rsid w:val="0063215A"/>
    <w:rsid w:val="006335B5"/>
    <w:rsid w:val="00636793"/>
    <w:rsid w:val="00640CDB"/>
    <w:rsid w:val="00644B53"/>
    <w:rsid w:val="00644BDD"/>
    <w:rsid w:val="006505DD"/>
    <w:rsid w:val="00651813"/>
    <w:rsid w:val="006530C3"/>
    <w:rsid w:val="0065565F"/>
    <w:rsid w:val="00656132"/>
    <w:rsid w:val="0065629B"/>
    <w:rsid w:val="00661645"/>
    <w:rsid w:val="00662483"/>
    <w:rsid w:val="00662BA6"/>
    <w:rsid w:val="006648B0"/>
    <w:rsid w:val="0066603F"/>
    <w:rsid w:val="00672071"/>
    <w:rsid w:val="0067578C"/>
    <w:rsid w:val="006761BD"/>
    <w:rsid w:val="006807E1"/>
    <w:rsid w:val="006810FB"/>
    <w:rsid w:val="00682BF8"/>
    <w:rsid w:val="006873AD"/>
    <w:rsid w:val="00687ED7"/>
    <w:rsid w:val="00691A92"/>
    <w:rsid w:val="00692516"/>
    <w:rsid w:val="006940A8"/>
    <w:rsid w:val="006955B3"/>
    <w:rsid w:val="006964DE"/>
    <w:rsid w:val="00696EDA"/>
    <w:rsid w:val="0069713C"/>
    <w:rsid w:val="006A1D5D"/>
    <w:rsid w:val="006A2B59"/>
    <w:rsid w:val="006A3BC3"/>
    <w:rsid w:val="006A3FBE"/>
    <w:rsid w:val="006A70C5"/>
    <w:rsid w:val="006A78C0"/>
    <w:rsid w:val="006A7C15"/>
    <w:rsid w:val="006B01FF"/>
    <w:rsid w:val="006B06A6"/>
    <w:rsid w:val="006B0B07"/>
    <w:rsid w:val="006B0E60"/>
    <w:rsid w:val="006B4430"/>
    <w:rsid w:val="006C059A"/>
    <w:rsid w:val="006C0C5C"/>
    <w:rsid w:val="006C24D2"/>
    <w:rsid w:val="006C447E"/>
    <w:rsid w:val="006C4F0A"/>
    <w:rsid w:val="006C7DEB"/>
    <w:rsid w:val="006D01A5"/>
    <w:rsid w:val="006D13DF"/>
    <w:rsid w:val="006D2045"/>
    <w:rsid w:val="006D587A"/>
    <w:rsid w:val="006D5B3D"/>
    <w:rsid w:val="006E1906"/>
    <w:rsid w:val="006E32D4"/>
    <w:rsid w:val="006E3C3A"/>
    <w:rsid w:val="006E3DE8"/>
    <w:rsid w:val="006E6A95"/>
    <w:rsid w:val="006E78F3"/>
    <w:rsid w:val="006E7A39"/>
    <w:rsid w:val="006F0C62"/>
    <w:rsid w:val="006F5EB8"/>
    <w:rsid w:val="006F6CA9"/>
    <w:rsid w:val="006F7675"/>
    <w:rsid w:val="0070265D"/>
    <w:rsid w:val="00703D41"/>
    <w:rsid w:val="00704B25"/>
    <w:rsid w:val="00704E5E"/>
    <w:rsid w:val="0070765D"/>
    <w:rsid w:val="00713002"/>
    <w:rsid w:val="00713935"/>
    <w:rsid w:val="007146B1"/>
    <w:rsid w:val="007166F9"/>
    <w:rsid w:val="00717177"/>
    <w:rsid w:val="00717252"/>
    <w:rsid w:val="00717878"/>
    <w:rsid w:val="007178E9"/>
    <w:rsid w:val="00720E39"/>
    <w:rsid w:val="00720EC1"/>
    <w:rsid w:val="00721088"/>
    <w:rsid w:val="00721A41"/>
    <w:rsid w:val="00722FF3"/>
    <w:rsid w:val="007277DC"/>
    <w:rsid w:val="0073188C"/>
    <w:rsid w:val="00733167"/>
    <w:rsid w:val="00733D9B"/>
    <w:rsid w:val="00736F44"/>
    <w:rsid w:val="00737684"/>
    <w:rsid w:val="00743484"/>
    <w:rsid w:val="00744C3F"/>
    <w:rsid w:val="00745847"/>
    <w:rsid w:val="007458AB"/>
    <w:rsid w:val="00746890"/>
    <w:rsid w:val="007509FF"/>
    <w:rsid w:val="00750D1D"/>
    <w:rsid w:val="007536EE"/>
    <w:rsid w:val="0075375F"/>
    <w:rsid w:val="00754396"/>
    <w:rsid w:val="007566C9"/>
    <w:rsid w:val="00761248"/>
    <w:rsid w:val="00761D6E"/>
    <w:rsid w:val="0076525B"/>
    <w:rsid w:val="00765EC8"/>
    <w:rsid w:val="00767D87"/>
    <w:rsid w:val="0077162F"/>
    <w:rsid w:val="00773EB8"/>
    <w:rsid w:val="00780145"/>
    <w:rsid w:val="007802E0"/>
    <w:rsid w:val="00780672"/>
    <w:rsid w:val="00780A6F"/>
    <w:rsid w:val="00780B44"/>
    <w:rsid w:val="00782683"/>
    <w:rsid w:val="007834A8"/>
    <w:rsid w:val="007838A4"/>
    <w:rsid w:val="0078450D"/>
    <w:rsid w:val="00784957"/>
    <w:rsid w:val="007940D8"/>
    <w:rsid w:val="00796906"/>
    <w:rsid w:val="007A2351"/>
    <w:rsid w:val="007A2576"/>
    <w:rsid w:val="007A4834"/>
    <w:rsid w:val="007A4E26"/>
    <w:rsid w:val="007A5D91"/>
    <w:rsid w:val="007A7241"/>
    <w:rsid w:val="007A7B9A"/>
    <w:rsid w:val="007B012F"/>
    <w:rsid w:val="007B129E"/>
    <w:rsid w:val="007B2192"/>
    <w:rsid w:val="007B6B52"/>
    <w:rsid w:val="007C0600"/>
    <w:rsid w:val="007C2C07"/>
    <w:rsid w:val="007C4CB2"/>
    <w:rsid w:val="007C6CBA"/>
    <w:rsid w:val="007D0E82"/>
    <w:rsid w:val="007D12E6"/>
    <w:rsid w:val="007D1B0B"/>
    <w:rsid w:val="007D1B5E"/>
    <w:rsid w:val="007D1EC0"/>
    <w:rsid w:val="007D2A5F"/>
    <w:rsid w:val="007D78EE"/>
    <w:rsid w:val="007E2961"/>
    <w:rsid w:val="007E6835"/>
    <w:rsid w:val="0080287F"/>
    <w:rsid w:val="0080454E"/>
    <w:rsid w:val="008054E5"/>
    <w:rsid w:val="0080663D"/>
    <w:rsid w:val="00810464"/>
    <w:rsid w:val="0081122B"/>
    <w:rsid w:val="00815AF8"/>
    <w:rsid w:val="00816E19"/>
    <w:rsid w:val="0081744E"/>
    <w:rsid w:val="00820325"/>
    <w:rsid w:val="00820F1A"/>
    <w:rsid w:val="0082586C"/>
    <w:rsid w:val="00826D98"/>
    <w:rsid w:val="00826FBC"/>
    <w:rsid w:val="00830C38"/>
    <w:rsid w:val="008318EE"/>
    <w:rsid w:val="0083572C"/>
    <w:rsid w:val="00837415"/>
    <w:rsid w:val="0084258E"/>
    <w:rsid w:val="00846D55"/>
    <w:rsid w:val="008475C7"/>
    <w:rsid w:val="0084791F"/>
    <w:rsid w:val="00851224"/>
    <w:rsid w:val="00851B39"/>
    <w:rsid w:val="008567C2"/>
    <w:rsid w:val="00860BF4"/>
    <w:rsid w:val="00870CAE"/>
    <w:rsid w:val="00871F65"/>
    <w:rsid w:val="00872126"/>
    <w:rsid w:val="0087299A"/>
    <w:rsid w:val="00873302"/>
    <w:rsid w:val="00880D4D"/>
    <w:rsid w:val="00881377"/>
    <w:rsid w:val="00886ED0"/>
    <w:rsid w:val="0089011A"/>
    <w:rsid w:val="008A072E"/>
    <w:rsid w:val="008A0AD7"/>
    <w:rsid w:val="008A1CF9"/>
    <w:rsid w:val="008A7464"/>
    <w:rsid w:val="008A751C"/>
    <w:rsid w:val="008B027B"/>
    <w:rsid w:val="008B0384"/>
    <w:rsid w:val="008B1AFE"/>
    <w:rsid w:val="008B2738"/>
    <w:rsid w:val="008B2C52"/>
    <w:rsid w:val="008B3CAE"/>
    <w:rsid w:val="008C1ABE"/>
    <w:rsid w:val="008C3CD4"/>
    <w:rsid w:val="008C4291"/>
    <w:rsid w:val="008C6B15"/>
    <w:rsid w:val="008C753A"/>
    <w:rsid w:val="008D0F12"/>
    <w:rsid w:val="008D476F"/>
    <w:rsid w:val="008D4CD0"/>
    <w:rsid w:val="008D4D98"/>
    <w:rsid w:val="008D62FE"/>
    <w:rsid w:val="008E0565"/>
    <w:rsid w:val="008E4821"/>
    <w:rsid w:val="008E5483"/>
    <w:rsid w:val="008F05F8"/>
    <w:rsid w:val="008F4C27"/>
    <w:rsid w:val="008F5C89"/>
    <w:rsid w:val="00902101"/>
    <w:rsid w:val="00904B2C"/>
    <w:rsid w:val="00910774"/>
    <w:rsid w:val="00910E16"/>
    <w:rsid w:val="00921D8A"/>
    <w:rsid w:val="00922814"/>
    <w:rsid w:val="009243FB"/>
    <w:rsid w:val="009246D6"/>
    <w:rsid w:val="0093092B"/>
    <w:rsid w:val="00932C0A"/>
    <w:rsid w:val="00933A7D"/>
    <w:rsid w:val="00933DBE"/>
    <w:rsid w:val="00935927"/>
    <w:rsid w:val="009405FC"/>
    <w:rsid w:val="00941A15"/>
    <w:rsid w:val="00941A7B"/>
    <w:rsid w:val="009437AA"/>
    <w:rsid w:val="00943EC1"/>
    <w:rsid w:val="00945A63"/>
    <w:rsid w:val="0094659E"/>
    <w:rsid w:val="00946BC6"/>
    <w:rsid w:val="00950287"/>
    <w:rsid w:val="00950BA9"/>
    <w:rsid w:val="009514C3"/>
    <w:rsid w:val="00962508"/>
    <w:rsid w:val="009642B8"/>
    <w:rsid w:val="009649F8"/>
    <w:rsid w:val="009668E4"/>
    <w:rsid w:val="0096748F"/>
    <w:rsid w:val="00975501"/>
    <w:rsid w:val="00980DC4"/>
    <w:rsid w:val="00982C23"/>
    <w:rsid w:val="00984B07"/>
    <w:rsid w:val="00986A1E"/>
    <w:rsid w:val="0099128F"/>
    <w:rsid w:val="00992716"/>
    <w:rsid w:val="009940E7"/>
    <w:rsid w:val="00994129"/>
    <w:rsid w:val="00994808"/>
    <w:rsid w:val="00995234"/>
    <w:rsid w:val="009962C3"/>
    <w:rsid w:val="009B0BA9"/>
    <w:rsid w:val="009B106C"/>
    <w:rsid w:val="009B2C7E"/>
    <w:rsid w:val="009C1BE3"/>
    <w:rsid w:val="009C1D63"/>
    <w:rsid w:val="009C2ABC"/>
    <w:rsid w:val="009C35DD"/>
    <w:rsid w:val="009C35FC"/>
    <w:rsid w:val="009C3AD3"/>
    <w:rsid w:val="009C71FA"/>
    <w:rsid w:val="009C7441"/>
    <w:rsid w:val="009C7948"/>
    <w:rsid w:val="009D23D2"/>
    <w:rsid w:val="009D280F"/>
    <w:rsid w:val="009D3663"/>
    <w:rsid w:val="009D4CD6"/>
    <w:rsid w:val="009D56B7"/>
    <w:rsid w:val="009D5F16"/>
    <w:rsid w:val="009E106E"/>
    <w:rsid w:val="009E25CF"/>
    <w:rsid w:val="009E2AC9"/>
    <w:rsid w:val="009E2E03"/>
    <w:rsid w:val="009E417C"/>
    <w:rsid w:val="009E7E59"/>
    <w:rsid w:val="009F2972"/>
    <w:rsid w:val="009F2F35"/>
    <w:rsid w:val="009F4DB8"/>
    <w:rsid w:val="00A00473"/>
    <w:rsid w:val="00A026D3"/>
    <w:rsid w:val="00A0480A"/>
    <w:rsid w:val="00A11DA5"/>
    <w:rsid w:val="00A14FF7"/>
    <w:rsid w:val="00A15C8A"/>
    <w:rsid w:val="00A164D4"/>
    <w:rsid w:val="00A236BF"/>
    <w:rsid w:val="00A25C28"/>
    <w:rsid w:val="00A27E71"/>
    <w:rsid w:val="00A33C18"/>
    <w:rsid w:val="00A348D6"/>
    <w:rsid w:val="00A365D6"/>
    <w:rsid w:val="00A401A2"/>
    <w:rsid w:val="00A40F1C"/>
    <w:rsid w:val="00A4112C"/>
    <w:rsid w:val="00A41E0D"/>
    <w:rsid w:val="00A4249E"/>
    <w:rsid w:val="00A43344"/>
    <w:rsid w:val="00A43F90"/>
    <w:rsid w:val="00A476C4"/>
    <w:rsid w:val="00A478A4"/>
    <w:rsid w:val="00A50737"/>
    <w:rsid w:val="00A50AC4"/>
    <w:rsid w:val="00A526A8"/>
    <w:rsid w:val="00A52F92"/>
    <w:rsid w:val="00A53B63"/>
    <w:rsid w:val="00A5405C"/>
    <w:rsid w:val="00A54CC9"/>
    <w:rsid w:val="00A55380"/>
    <w:rsid w:val="00A56C7F"/>
    <w:rsid w:val="00A6134F"/>
    <w:rsid w:val="00A63A37"/>
    <w:rsid w:val="00A66056"/>
    <w:rsid w:val="00A73B11"/>
    <w:rsid w:val="00A73C99"/>
    <w:rsid w:val="00A76FE1"/>
    <w:rsid w:val="00A810B3"/>
    <w:rsid w:val="00A819BC"/>
    <w:rsid w:val="00A81A2A"/>
    <w:rsid w:val="00A82CC5"/>
    <w:rsid w:val="00A85015"/>
    <w:rsid w:val="00A8520E"/>
    <w:rsid w:val="00A865DE"/>
    <w:rsid w:val="00A87697"/>
    <w:rsid w:val="00A93758"/>
    <w:rsid w:val="00A93B8E"/>
    <w:rsid w:val="00A959D8"/>
    <w:rsid w:val="00A965DF"/>
    <w:rsid w:val="00A96721"/>
    <w:rsid w:val="00A96EAA"/>
    <w:rsid w:val="00AA1D99"/>
    <w:rsid w:val="00AA43A2"/>
    <w:rsid w:val="00AA59B2"/>
    <w:rsid w:val="00AB0C57"/>
    <w:rsid w:val="00AB31FB"/>
    <w:rsid w:val="00AB7CB8"/>
    <w:rsid w:val="00AC42EC"/>
    <w:rsid w:val="00AC49FB"/>
    <w:rsid w:val="00AC5322"/>
    <w:rsid w:val="00AD07EE"/>
    <w:rsid w:val="00AD2696"/>
    <w:rsid w:val="00AD3E4C"/>
    <w:rsid w:val="00AD3E5C"/>
    <w:rsid w:val="00AD5FEE"/>
    <w:rsid w:val="00AD710C"/>
    <w:rsid w:val="00AE26DA"/>
    <w:rsid w:val="00AF08AC"/>
    <w:rsid w:val="00AF4846"/>
    <w:rsid w:val="00AF4DD9"/>
    <w:rsid w:val="00AF6546"/>
    <w:rsid w:val="00B02601"/>
    <w:rsid w:val="00B042FA"/>
    <w:rsid w:val="00B043BD"/>
    <w:rsid w:val="00B071C7"/>
    <w:rsid w:val="00B07554"/>
    <w:rsid w:val="00B10DB2"/>
    <w:rsid w:val="00B119A7"/>
    <w:rsid w:val="00B12642"/>
    <w:rsid w:val="00B12CA0"/>
    <w:rsid w:val="00B1751B"/>
    <w:rsid w:val="00B1798B"/>
    <w:rsid w:val="00B205B8"/>
    <w:rsid w:val="00B315C1"/>
    <w:rsid w:val="00B32388"/>
    <w:rsid w:val="00B32D7A"/>
    <w:rsid w:val="00B34886"/>
    <w:rsid w:val="00B4326C"/>
    <w:rsid w:val="00B4493F"/>
    <w:rsid w:val="00B44D13"/>
    <w:rsid w:val="00B526B6"/>
    <w:rsid w:val="00B53BFB"/>
    <w:rsid w:val="00B55C9B"/>
    <w:rsid w:val="00B63695"/>
    <w:rsid w:val="00B65657"/>
    <w:rsid w:val="00B6590C"/>
    <w:rsid w:val="00B67635"/>
    <w:rsid w:val="00B67B1D"/>
    <w:rsid w:val="00B72033"/>
    <w:rsid w:val="00B7272B"/>
    <w:rsid w:val="00B80287"/>
    <w:rsid w:val="00B829E3"/>
    <w:rsid w:val="00B82B3F"/>
    <w:rsid w:val="00B87EB3"/>
    <w:rsid w:val="00B91DCA"/>
    <w:rsid w:val="00B93A3B"/>
    <w:rsid w:val="00B97F59"/>
    <w:rsid w:val="00BA41F4"/>
    <w:rsid w:val="00BA54E5"/>
    <w:rsid w:val="00BB1E45"/>
    <w:rsid w:val="00BB2CA2"/>
    <w:rsid w:val="00BC3024"/>
    <w:rsid w:val="00BC40AF"/>
    <w:rsid w:val="00BC4D65"/>
    <w:rsid w:val="00BC5E6C"/>
    <w:rsid w:val="00BD562D"/>
    <w:rsid w:val="00BD5EF2"/>
    <w:rsid w:val="00BE16B0"/>
    <w:rsid w:val="00BE1E6E"/>
    <w:rsid w:val="00BE22F8"/>
    <w:rsid w:val="00BE3B14"/>
    <w:rsid w:val="00BE57EE"/>
    <w:rsid w:val="00BF03E1"/>
    <w:rsid w:val="00BF6DE3"/>
    <w:rsid w:val="00C1223A"/>
    <w:rsid w:val="00C14BC0"/>
    <w:rsid w:val="00C17B53"/>
    <w:rsid w:val="00C17E80"/>
    <w:rsid w:val="00C20013"/>
    <w:rsid w:val="00C2415C"/>
    <w:rsid w:val="00C24DFA"/>
    <w:rsid w:val="00C262C8"/>
    <w:rsid w:val="00C27570"/>
    <w:rsid w:val="00C27A27"/>
    <w:rsid w:val="00C3105B"/>
    <w:rsid w:val="00C31D87"/>
    <w:rsid w:val="00C33046"/>
    <w:rsid w:val="00C33DFA"/>
    <w:rsid w:val="00C35673"/>
    <w:rsid w:val="00C36D77"/>
    <w:rsid w:val="00C37F84"/>
    <w:rsid w:val="00C4135A"/>
    <w:rsid w:val="00C41B31"/>
    <w:rsid w:val="00C43D96"/>
    <w:rsid w:val="00C53549"/>
    <w:rsid w:val="00C53783"/>
    <w:rsid w:val="00C55726"/>
    <w:rsid w:val="00C575C7"/>
    <w:rsid w:val="00C60493"/>
    <w:rsid w:val="00C6656A"/>
    <w:rsid w:val="00C6732D"/>
    <w:rsid w:val="00C67B6F"/>
    <w:rsid w:val="00C67F39"/>
    <w:rsid w:val="00C7018E"/>
    <w:rsid w:val="00C70FC4"/>
    <w:rsid w:val="00C7361A"/>
    <w:rsid w:val="00C74B76"/>
    <w:rsid w:val="00C75066"/>
    <w:rsid w:val="00C75630"/>
    <w:rsid w:val="00C83BC2"/>
    <w:rsid w:val="00C86116"/>
    <w:rsid w:val="00C867B9"/>
    <w:rsid w:val="00C87378"/>
    <w:rsid w:val="00C87C8B"/>
    <w:rsid w:val="00C9010C"/>
    <w:rsid w:val="00C93D8D"/>
    <w:rsid w:val="00C940D4"/>
    <w:rsid w:val="00C940DA"/>
    <w:rsid w:val="00C9503D"/>
    <w:rsid w:val="00C952D8"/>
    <w:rsid w:val="00C9584A"/>
    <w:rsid w:val="00C964DC"/>
    <w:rsid w:val="00C96E30"/>
    <w:rsid w:val="00C96EEE"/>
    <w:rsid w:val="00C97E96"/>
    <w:rsid w:val="00CA0E55"/>
    <w:rsid w:val="00CA13D3"/>
    <w:rsid w:val="00CA1593"/>
    <w:rsid w:val="00CA186D"/>
    <w:rsid w:val="00CA2A38"/>
    <w:rsid w:val="00CA2E24"/>
    <w:rsid w:val="00CA6E01"/>
    <w:rsid w:val="00CA7441"/>
    <w:rsid w:val="00CA79C1"/>
    <w:rsid w:val="00CA7D82"/>
    <w:rsid w:val="00CB129A"/>
    <w:rsid w:val="00CB3114"/>
    <w:rsid w:val="00CB4BBE"/>
    <w:rsid w:val="00CB58F6"/>
    <w:rsid w:val="00CC2AFA"/>
    <w:rsid w:val="00CC5945"/>
    <w:rsid w:val="00CD0072"/>
    <w:rsid w:val="00CD09A0"/>
    <w:rsid w:val="00CD2DCC"/>
    <w:rsid w:val="00CD35DB"/>
    <w:rsid w:val="00CD37D5"/>
    <w:rsid w:val="00CD505D"/>
    <w:rsid w:val="00CD50C3"/>
    <w:rsid w:val="00CD6A99"/>
    <w:rsid w:val="00CE3099"/>
    <w:rsid w:val="00CE3D29"/>
    <w:rsid w:val="00CE3F77"/>
    <w:rsid w:val="00CE4653"/>
    <w:rsid w:val="00CE539C"/>
    <w:rsid w:val="00CE68EC"/>
    <w:rsid w:val="00CE7BFF"/>
    <w:rsid w:val="00CF01DE"/>
    <w:rsid w:val="00CF1224"/>
    <w:rsid w:val="00CF16C4"/>
    <w:rsid w:val="00CF3379"/>
    <w:rsid w:val="00CF33B0"/>
    <w:rsid w:val="00CF3A48"/>
    <w:rsid w:val="00CF501E"/>
    <w:rsid w:val="00CF57E9"/>
    <w:rsid w:val="00CF5B8D"/>
    <w:rsid w:val="00D0173E"/>
    <w:rsid w:val="00D06A36"/>
    <w:rsid w:val="00D10067"/>
    <w:rsid w:val="00D10A6C"/>
    <w:rsid w:val="00D13FD6"/>
    <w:rsid w:val="00D149EB"/>
    <w:rsid w:val="00D158DE"/>
    <w:rsid w:val="00D17F57"/>
    <w:rsid w:val="00D214EA"/>
    <w:rsid w:val="00D2341B"/>
    <w:rsid w:val="00D236C9"/>
    <w:rsid w:val="00D23F0E"/>
    <w:rsid w:val="00D25EF4"/>
    <w:rsid w:val="00D26D3B"/>
    <w:rsid w:val="00D27619"/>
    <w:rsid w:val="00D2796C"/>
    <w:rsid w:val="00D32127"/>
    <w:rsid w:val="00D337C6"/>
    <w:rsid w:val="00D3434F"/>
    <w:rsid w:val="00D34DE8"/>
    <w:rsid w:val="00D355CE"/>
    <w:rsid w:val="00D37578"/>
    <w:rsid w:val="00D410F3"/>
    <w:rsid w:val="00D51720"/>
    <w:rsid w:val="00D51DC6"/>
    <w:rsid w:val="00D54A2C"/>
    <w:rsid w:val="00D62BB7"/>
    <w:rsid w:val="00D669E4"/>
    <w:rsid w:val="00D66D12"/>
    <w:rsid w:val="00D71AEE"/>
    <w:rsid w:val="00D739C3"/>
    <w:rsid w:val="00D74373"/>
    <w:rsid w:val="00D768E0"/>
    <w:rsid w:val="00D7699E"/>
    <w:rsid w:val="00D77BD7"/>
    <w:rsid w:val="00D82CBA"/>
    <w:rsid w:val="00D8623B"/>
    <w:rsid w:val="00D86534"/>
    <w:rsid w:val="00D92212"/>
    <w:rsid w:val="00D967F8"/>
    <w:rsid w:val="00D96CAF"/>
    <w:rsid w:val="00DA0424"/>
    <w:rsid w:val="00DA1870"/>
    <w:rsid w:val="00DA289D"/>
    <w:rsid w:val="00DA30D1"/>
    <w:rsid w:val="00DA428F"/>
    <w:rsid w:val="00DA6808"/>
    <w:rsid w:val="00DB17BE"/>
    <w:rsid w:val="00DB24FB"/>
    <w:rsid w:val="00DB49CB"/>
    <w:rsid w:val="00DB546A"/>
    <w:rsid w:val="00DC0631"/>
    <w:rsid w:val="00DC4841"/>
    <w:rsid w:val="00DC61A2"/>
    <w:rsid w:val="00DC6266"/>
    <w:rsid w:val="00DC7988"/>
    <w:rsid w:val="00DD0BED"/>
    <w:rsid w:val="00DD13F8"/>
    <w:rsid w:val="00DD1A14"/>
    <w:rsid w:val="00DD43D6"/>
    <w:rsid w:val="00DD6160"/>
    <w:rsid w:val="00DD7765"/>
    <w:rsid w:val="00DE0794"/>
    <w:rsid w:val="00DE0B6F"/>
    <w:rsid w:val="00DE1D06"/>
    <w:rsid w:val="00DE2FF3"/>
    <w:rsid w:val="00DE4C48"/>
    <w:rsid w:val="00DE515E"/>
    <w:rsid w:val="00DE54CC"/>
    <w:rsid w:val="00DE72E5"/>
    <w:rsid w:val="00DF2147"/>
    <w:rsid w:val="00DF3CE2"/>
    <w:rsid w:val="00DF42F6"/>
    <w:rsid w:val="00DF435A"/>
    <w:rsid w:val="00DF6373"/>
    <w:rsid w:val="00E017FB"/>
    <w:rsid w:val="00E020E0"/>
    <w:rsid w:val="00E0263C"/>
    <w:rsid w:val="00E07878"/>
    <w:rsid w:val="00E11E16"/>
    <w:rsid w:val="00E12F49"/>
    <w:rsid w:val="00E1695F"/>
    <w:rsid w:val="00E1721A"/>
    <w:rsid w:val="00E221DD"/>
    <w:rsid w:val="00E27270"/>
    <w:rsid w:val="00E311F9"/>
    <w:rsid w:val="00E32ACF"/>
    <w:rsid w:val="00E32C3C"/>
    <w:rsid w:val="00E33BFC"/>
    <w:rsid w:val="00E40DEB"/>
    <w:rsid w:val="00E419B5"/>
    <w:rsid w:val="00E42E1E"/>
    <w:rsid w:val="00E431DB"/>
    <w:rsid w:val="00E44381"/>
    <w:rsid w:val="00E46594"/>
    <w:rsid w:val="00E46CCC"/>
    <w:rsid w:val="00E472B0"/>
    <w:rsid w:val="00E47C7F"/>
    <w:rsid w:val="00E51FBA"/>
    <w:rsid w:val="00E5370E"/>
    <w:rsid w:val="00E55857"/>
    <w:rsid w:val="00E61323"/>
    <w:rsid w:val="00E63AB1"/>
    <w:rsid w:val="00E63F46"/>
    <w:rsid w:val="00E664F2"/>
    <w:rsid w:val="00E67D25"/>
    <w:rsid w:val="00E70DA1"/>
    <w:rsid w:val="00E72B67"/>
    <w:rsid w:val="00E7386E"/>
    <w:rsid w:val="00E73E30"/>
    <w:rsid w:val="00E741B4"/>
    <w:rsid w:val="00E76E12"/>
    <w:rsid w:val="00E807F9"/>
    <w:rsid w:val="00E82B84"/>
    <w:rsid w:val="00E850E5"/>
    <w:rsid w:val="00E877FA"/>
    <w:rsid w:val="00E913DB"/>
    <w:rsid w:val="00E93A1E"/>
    <w:rsid w:val="00EA1663"/>
    <w:rsid w:val="00EA511D"/>
    <w:rsid w:val="00EA6291"/>
    <w:rsid w:val="00EB0FDA"/>
    <w:rsid w:val="00EB2299"/>
    <w:rsid w:val="00EB37E1"/>
    <w:rsid w:val="00EC033E"/>
    <w:rsid w:val="00EC4A35"/>
    <w:rsid w:val="00EC6025"/>
    <w:rsid w:val="00ED3F87"/>
    <w:rsid w:val="00ED4A05"/>
    <w:rsid w:val="00ED641A"/>
    <w:rsid w:val="00ED679C"/>
    <w:rsid w:val="00ED6AFA"/>
    <w:rsid w:val="00ED6F97"/>
    <w:rsid w:val="00ED7D2A"/>
    <w:rsid w:val="00EE0885"/>
    <w:rsid w:val="00EE41B1"/>
    <w:rsid w:val="00EE4D27"/>
    <w:rsid w:val="00EE7515"/>
    <w:rsid w:val="00EF1017"/>
    <w:rsid w:val="00EF20A7"/>
    <w:rsid w:val="00EF2E26"/>
    <w:rsid w:val="00EF4467"/>
    <w:rsid w:val="00EF49F5"/>
    <w:rsid w:val="00F027FC"/>
    <w:rsid w:val="00F06E98"/>
    <w:rsid w:val="00F11346"/>
    <w:rsid w:val="00F12149"/>
    <w:rsid w:val="00F12F42"/>
    <w:rsid w:val="00F14C4E"/>
    <w:rsid w:val="00F152BB"/>
    <w:rsid w:val="00F157B0"/>
    <w:rsid w:val="00F17AC7"/>
    <w:rsid w:val="00F17F49"/>
    <w:rsid w:val="00F22405"/>
    <w:rsid w:val="00F22CE6"/>
    <w:rsid w:val="00F26A3E"/>
    <w:rsid w:val="00F27B2C"/>
    <w:rsid w:val="00F305E7"/>
    <w:rsid w:val="00F31F44"/>
    <w:rsid w:val="00F32415"/>
    <w:rsid w:val="00F32A98"/>
    <w:rsid w:val="00F3420E"/>
    <w:rsid w:val="00F37925"/>
    <w:rsid w:val="00F44CE8"/>
    <w:rsid w:val="00F500CC"/>
    <w:rsid w:val="00F502C0"/>
    <w:rsid w:val="00F54B54"/>
    <w:rsid w:val="00F608CA"/>
    <w:rsid w:val="00F63823"/>
    <w:rsid w:val="00F66E44"/>
    <w:rsid w:val="00F70186"/>
    <w:rsid w:val="00F70EC2"/>
    <w:rsid w:val="00F7137D"/>
    <w:rsid w:val="00F739DC"/>
    <w:rsid w:val="00F76503"/>
    <w:rsid w:val="00F80258"/>
    <w:rsid w:val="00F81995"/>
    <w:rsid w:val="00F862D5"/>
    <w:rsid w:val="00F91FE5"/>
    <w:rsid w:val="00F94504"/>
    <w:rsid w:val="00F948A0"/>
    <w:rsid w:val="00F9788A"/>
    <w:rsid w:val="00FA24A6"/>
    <w:rsid w:val="00FA290C"/>
    <w:rsid w:val="00FB5792"/>
    <w:rsid w:val="00FB7CC4"/>
    <w:rsid w:val="00FC0EE8"/>
    <w:rsid w:val="00FC3710"/>
    <w:rsid w:val="00FC39E4"/>
    <w:rsid w:val="00FC3E45"/>
    <w:rsid w:val="00FC3ED5"/>
    <w:rsid w:val="00FC7569"/>
    <w:rsid w:val="00FC7DF7"/>
    <w:rsid w:val="00FC7E7A"/>
    <w:rsid w:val="00FD535B"/>
    <w:rsid w:val="00FD78AC"/>
    <w:rsid w:val="00FE4269"/>
    <w:rsid w:val="00FF0A7E"/>
    <w:rsid w:val="00FF240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A29DF7FB-580E-4AE0-BFFC-8D1B941CD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D"/>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 w:type="paragraph" w:customStyle="1" w:styleId="HeadlineLevel1">
    <w:name w:val="Headline Level 1"/>
    <w:basedOn w:val="Heading1"/>
    <w:qFormat/>
    <w:rsid w:val="00644BDD"/>
    <w:pPr>
      <w:keepLines/>
      <w:numPr>
        <w:numId w:val="17"/>
      </w:numPr>
      <w:pBdr>
        <w:top w:val="single" w:sz="12" w:space="3" w:color="auto"/>
      </w:pBdr>
      <w:tabs>
        <w:tab w:val="num" w:pos="4969"/>
      </w:tabs>
      <w:spacing w:before="240" w:after="180" w:line="240" w:lineRule="auto"/>
      <w:ind w:left="357" w:hanging="357"/>
    </w:pPr>
    <w:rPr>
      <w:rFonts w:ascii="Arial" w:eastAsia="MS Mincho" w:hAnsi="Arial" w:cs="Times New Roman"/>
      <w:sz w:val="3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215822189">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1089085173">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287055715">
      <w:bodyDiv w:val="1"/>
      <w:marLeft w:val="0"/>
      <w:marRight w:val="0"/>
      <w:marTop w:val="0"/>
      <w:marBottom w:val="0"/>
      <w:divBdr>
        <w:top w:val="none" w:sz="0" w:space="0" w:color="auto"/>
        <w:left w:val="none" w:sz="0" w:space="0" w:color="auto"/>
        <w:bottom w:val="none" w:sz="0" w:space="0" w:color="auto"/>
        <w:right w:val="none" w:sz="0" w:space="0" w:color="auto"/>
      </w:divBdr>
      <w:divsChild>
        <w:div w:id="166529653">
          <w:marLeft w:val="1166"/>
          <w:marRight w:val="0"/>
          <w:marTop w:val="96"/>
          <w:marBottom w:val="0"/>
          <w:divBdr>
            <w:top w:val="none" w:sz="0" w:space="0" w:color="auto"/>
            <w:left w:val="none" w:sz="0" w:space="0" w:color="auto"/>
            <w:bottom w:val="none" w:sz="0" w:space="0" w:color="auto"/>
            <w:right w:val="none" w:sz="0" w:space="0" w:color="auto"/>
          </w:divBdr>
        </w:div>
        <w:div w:id="494683490">
          <w:marLeft w:val="1800"/>
          <w:marRight w:val="0"/>
          <w:marTop w:val="86"/>
          <w:marBottom w:val="0"/>
          <w:divBdr>
            <w:top w:val="none" w:sz="0" w:space="0" w:color="auto"/>
            <w:left w:val="none" w:sz="0" w:space="0" w:color="auto"/>
            <w:bottom w:val="none" w:sz="0" w:space="0" w:color="auto"/>
            <w:right w:val="none" w:sz="0" w:space="0" w:color="auto"/>
          </w:divBdr>
        </w:div>
        <w:div w:id="583151389">
          <w:marLeft w:val="1166"/>
          <w:marRight w:val="0"/>
          <w:marTop w:val="96"/>
          <w:marBottom w:val="0"/>
          <w:divBdr>
            <w:top w:val="none" w:sz="0" w:space="0" w:color="auto"/>
            <w:left w:val="none" w:sz="0" w:space="0" w:color="auto"/>
            <w:bottom w:val="none" w:sz="0" w:space="0" w:color="auto"/>
            <w:right w:val="none" w:sz="0" w:space="0" w:color="auto"/>
          </w:divBdr>
        </w:div>
        <w:div w:id="616184778">
          <w:marLeft w:val="1800"/>
          <w:marRight w:val="0"/>
          <w:marTop w:val="86"/>
          <w:marBottom w:val="0"/>
          <w:divBdr>
            <w:top w:val="none" w:sz="0" w:space="0" w:color="auto"/>
            <w:left w:val="none" w:sz="0" w:space="0" w:color="auto"/>
            <w:bottom w:val="none" w:sz="0" w:space="0" w:color="auto"/>
            <w:right w:val="none" w:sz="0" w:space="0" w:color="auto"/>
          </w:divBdr>
        </w:div>
        <w:div w:id="658313237">
          <w:marLeft w:val="547"/>
          <w:marRight w:val="0"/>
          <w:marTop w:val="115"/>
          <w:marBottom w:val="0"/>
          <w:divBdr>
            <w:top w:val="none" w:sz="0" w:space="0" w:color="auto"/>
            <w:left w:val="none" w:sz="0" w:space="0" w:color="auto"/>
            <w:bottom w:val="none" w:sz="0" w:space="0" w:color="auto"/>
            <w:right w:val="none" w:sz="0" w:space="0" w:color="auto"/>
          </w:divBdr>
        </w:div>
        <w:div w:id="758143225">
          <w:marLeft w:val="1166"/>
          <w:marRight w:val="0"/>
          <w:marTop w:val="96"/>
          <w:marBottom w:val="0"/>
          <w:divBdr>
            <w:top w:val="none" w:sz="0" w:space="0" w:color="auto"/>
            <w:left w:val="none" w:sz="0" w:space="0" w:color="auto"/>
            <w:bottom w:val="none" w:sz="0" w:space="0" w:color="auto"/>
            <w:right w:val="none" w:sz="0" w:space="0" w:color="auto"/>
          </w:divBdr>
        </w:div>
        <w:div w:id="801848344">
          <w:marLeft w:val="1166"/>
          <w:marRight w:val="0"/>
          <w:marTop w:val="96"/>
          <w:marBottom w:val="0"/>
          <w:divBdr>
            <w:top w:val="none" w:sz="0" w:space="0" w:color="auto"/>
            <w:left w:val="none" w:sz="0" w:space="0" w:color="auto"/>
            <w:bottom w:val="none" w:sz="0" w:space="0" w:color="auto"/>
            <w:right w:val="none" w:sz="0" w:space="0" w:color="auto"/>
          </w:divBdr>
        </w:div>
        <w:div w:id="1050960565">
          <w:marLeft w:val="547"/>
          <w:marRight w:val="0"/>
          <w:marTop w:val="115"/>
          <w:marBottom w:val="0"/>
          <w:divBdr>
            <w:top w:val="none" w:sz="0" w:space="0" w:color="auto"/>
            <w:left w:val="none" w:sz="0" w:space="0" w:color="auto"/>
            <w:bottom w:val="none" w:sz="0" w:space="0" w:color="auto"/>
            <w:right w:val="none" w:sz="0" w:space="0" w:color="auto"/>
          </w:divBdr>
        </w:div>
        <w:div w:id="1147162112">
          <w:marLeft w:val="1166"/>
          <w:marRight w:val="0"/>
          <w:marTop w:val="96"/>
          <w:marBottom w:val="0"/>
          <w:divBdr>
            <w:top w:val="none" w:sz="0" w:space="0" w:color="auto"/>
            <w:left w:val="none" w:sz="0" w:space="0" w:color="auto"/>
            <w:bottom w:val="none" w:sz="0" w:space="0" w:color="auto"/>
            <w:right w:val="none" w:sz="0" w:space="0" w:color="auto"/>
          </w:divBdr>
        </w:div>
        <w:div w:id="1329868171">
          <w:marLeft w:val="1800"/>
          <w:marRight w:val="0"/>
          <w:marTop w:val="86"/>
          <w:marBottom w:val="0"/>
          <w:divBdr>
            <w:top w:val="none" w:sz="0" w:space="0" w:color="auto"/>
            <w:left w:val="none" w:sz="0" w:space="0" w:color="auto"/>
            <w:bottom w:val="none" w:sz="0" w:space="0" w:color="auto"/>
            <w:right w:val="none" w:sz="0" w:space="0" w:color="auto"/>
          </w:divBdr>
        </w:div>
        <w:div w:id="1515877218">
          <w:marLeft w:val="1166"/>
          <w:marRight w:val="0"/>
          <w:marTop w:val="96"/>
          <w:marBottom w:val="0"/>
          <w:divBdr>
            <w:top w:val="none" w:sz="0" w:space="0" w:color="auto"/>
            <w:left w:val="none" w:sz="0" w:space="0" w:color="auto"/>
            <w:bottom w:val="none" w:sz="0" w:space="0" w:color="auto"/>
            <w:right w:val="none" w:sz="0" w:space="0" w:color="auto"/>
          </w:divBdr>
        </w:div>
        <w:div w:id="1521817607">
          <w:marLeft w:val="1166"/>
          <w:marRight w:val="0"/>
          <w:marTop w:val="96"/>
          <w:marBottom w:val="0"/>
          <w:divBdr>
            <w:top w:val="none" w:sz="0" w:space="0" w:color="auto"/>
            <w:left w:val="none" w:sz="0" w:space="0" w:color="auto"/>
            <w:bottom w:val="none" w:sz="0" w:space="0" w:color="auto"/>
            <w:right w:val="none" w:sz="0" w:space="0" w:color="auto"/>
          </w:divBdr>
        </w:div>
        <w:div w:id="1981498849">
          <w:marLeft w:val="1800"/>
          <w:marRight w:val="0"/>
          <w:marTop w:val="86"/>
          <w:marBottom w:val="0"/>
          <w:divBdr>
            <w:top w:val="none" w:sz="0" w:space="0" w:color="auto"/>
            <w:left w:val="none" w:sz="0" w:space="0" w:color="auto"/>
            <w:bottom w:val="none" w:sz="0" w:space="0" w:color="auto"/>
            <w:right w:val="none" w:sz="0" w:space="0" w:color="auto"/>
          </w:divBdr>
        </w:div>
      </w:divsChild>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716780341">
      <w:bodyDiv w:val="1"/>
      <w:marLeft w:val="0"/>
      <w:marRight w:val="0"/>
      <w:marTop w:val="0"/>
      <w:marBottom w:val="0"/>
      <w:divBdr>
        <w:top w:val="none" w:sz="0" w:space="0" w:color="auto"/>
        <w:left w:val="none" w:sz="0" w:space="0" w:color="auto"/>
        <w:bottom w:val="none" w:sz="0" w:space="0" w:color="auto"/>
        <w:right w:val="none" w:sz="0" w:space="0" w:color="auto"/>
      </w:divBdr>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598875079">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930813415">
          <w:marLeft w:val="547"/>
          <w:marRight w:val="0"/>
          <w:marTop w:val="0"/>
          <w:marBottom w:val="120"/>
          <w:divBdr>
            <w:top w:val="none" w:sz="0" w:space="0" w:color="auto"/>
            <w:left w:val="none" w:sz="0" w:space="0" w:color="auto"/>
            <w:bottom w:val="none" w:sz="0" w:space="0" w:color="auto"/>
            <w:right w:val="none" w:sz="0" w:space="0" w:color="auto"/>
          </w:divBdr>
        </w:div>
      </w:divsChild>
    </w:div>
    <w:div w:id="928394084">
      <w:bodyDiv w:val="1"/>
      <w:marLeft w:val="0"/>
      <w:marRight w:val="0"/>
      <w:marTop w:val="0"/>
      <w:marBottom w:val="0"/>
      <w:divBdr>
        <w:top w:val="none" w:sz="0" w:space="0" w:color="auto"/>
        <w:left w:val="none" w:sz="0" w:space="0" w:color="auto"/>
        <w:bottom w:val="none" w:sz="0" w:space="0" w:color="auto"/>
        <w:right w:val="none" w:sz="0" w:space="0" w:color="auto"/>
      </w:divBdr>
      <w:divsChild>
        <w:div w:id="596597648">
          <w:marLeft w:val="1498"/>
          <w:marRight w:val="0"/>
          <w:marTop w:val="0"/>
          <w:marBottom w:val="60"/>
          <w:divBdr>
            <w:top w:val="none" w:sz="0" w:space="0" w:color="auto"/>
            <w:left w:val="none" w:sz="0" w:space="0" w:color="auto"/>
            <w:bottom w:val="none" w:sz="0" w:space="0" w:color="auto"/>
            <w:right w:val="none" w:sz="0" w:space="0" w:color="auto"/>
          </w:divBdr>
        </w:div>
        <w:div w:id="762143042">
          <w:marLeft w:val="1498"/>
          <w:marRight w:val="0"/>
          <w:marTop w:val="0"/>
          <w:marBottom w:val="60"/>
          <w:divBdr>
            <w:top w:val="none" w:sz="0" w:space="0" w:color="auto"/>
            <w:left w:val="none" w:sz="0" w:space="0" w:color="auto"/>
            <w:bottom w:val="none" w:sz="0" w:space="0" w:color="auto"/>
            <w:right w:val="none" w:sz="0" w:space="0" w:color="auto"/>
          </w:divBdr>
        </w:div>
        <w:div w:id="2030183743">
          <w:marLeft w:val="1498"/>
          <w:marRight w:val="0"/>
          <w:marTop w:val="0"/>
          <w:marBottom w:val="60"/>
          <w:divBdr>
            <w:top w:val="none" w:sz="0" w:space="0" w:color="auto"/>
            <w:left w:val="none" w:sz="0" w:space="0" w:color="auto"/>
            <w:bottom w:val="none" w:sz="0" w:space="0" w:color="auto"/>
            <w:right w:val="none" w:sz="0" w:space="0" w:color="auto"/>
          </w:divBdr>
        </w:div>
      </w:divsChild>
    </w:div>
    <w:div w:id="1005592799">
      <w:bodyDiv w:val="1"/>
      <w:marLeft w:val="0"/>
      <w:marRight w:val="0"/>
      <w:marTop w:val="0"/>
      <w:marBottom w:val="0"/>
      <w:divBdr>
        <w:top w:val="none" w:sz="0" w:space="0" w:color="auto"/>
        <w:left w:val="none" w:sz="0" w:space="0" w:color="auto"/>
        <w:bottom w:val="none" w:sz="0" w:space="0" w:color="auto"/>
        <w:right w:val="none" w:sz="0" w:space="0" w:color="auto"/>
      </w:divBdr>
      <w:divsChild>
        <w:div w:id="141822554">
          <w:marLeft w:val="1166"/>
          <w:marRight w:val="0"/>
          <w:marTop w:val="96"/>
          <w:marBottom w:val="0"/>
          <w:divBdr>
            <w:top w:val="none" w:sz="0" w:space="0" w:color="auto"/>
            <w:left w:val="none" w:sz="0" w:space="0" w:color="auto"/>
            <w:bottom w:val="none" w:sz="0" w:space="0" w:color="auto"/>
            <w:right w:val="none" w:sz="0" w:space="0" w:color="auto"/>
          </w:divBdr>
        </w:div>
        <w:div w:id="241837243">
          <w:marLeft w:val="1800"/>
          <w:marRight w:val="0"/>
          <w:marTop w:val="86"/>
          <w:marBottom w:val="0"/>
          <w:divBdr>
            <w:top w:val="none" w:sz="0" w:space="0" w:color="auto"/>
            <w:left w:val="none" w:sz="0" w:space="0" w:color="auto"/>
            <w:bottom w:val="none" w:sz="0" w:space="0" w:color="auto"/>
            <w:right w:val="none" w:sz="0" w:space="0" w:color="auto"/>
          </w:divBdr>
        </w:div>
        <w:div w:id="294992990">
          <w:marLeft w:val="1166"/>
          <w:marRight w:val="0"/>
          <w:marTop w:val="96"/>
          <w:marBottom w:val="0"/>
          <w:divBdr>
            <w:top w:val="none" w:sz="0" w:space="0" w:color="auto"/>
            <w:left w:val="none" w:sz="0" w:space="0" w:color="auto"/>
            <w:bottom w:val="none" w:sz="0" w:space="0" w:color="auto"/>
            <w:right w:val="none" w:sz="0" w:space="0" w:color="auto"/>
          </w:divBdr>
        </w:div>
        <w:div w:id="659693994">
          <w:marLeft w:val="1166"/>
          <w:marRight w:val="0"/>
          <w:marTop w:val="96"/>
          <w:marBottom w:val="0"/>
          <w:divBdr>
            <w:top w:val="none" w:sz="0" w:space="0" w:color="auto"/>
            <w:left w:val="none" w:sz="0" w:space="0" w:color="auto"/>
            <w:bottom w:val="none" w:sz="0" w:space="0" w:color="auto"/>
            <w:right w:val="none" w:sz="0" w:space="0" w:color="auto"/>
          </w:divBdr>
        </w:div>
        <w:div w:id="899095836">
          <w:marLeft w:val="1800"/>
          <w:marRight w:val="0"/>
          <w:marTop w:val="86"/>
          <w:marBottom w:val="0"/>
          <w:divBdr>
            <w:top w:val="none" w:sz="0" w:space="0" w:color="auto"/>
            <w:left w:val="none" w:sz="0" w:space="0" w:color="auto"/>
            <w:bottom w:val="none" w:sz="0" w:space="0" w:color="auto"/>
            <w:right w:val="none" w:sz="0" w:space="0" w:color="auto"/>
          </w:divBdr>
        </w:div>
        <w:div w:id="1011955407">
          <w:marLeft w:val="1166"/>
          <w:marRight w:val="0"/>
          <w:marTop w:val="96"/>
          <w:marBottom w:val="0"/>
          <w:divBdr>
            <w:top w:val="none" w:sz="0" w:space="0" w:color="auto"/>
            <w:left w:val="none" w:sz="0" w:space="0" w:color="auto"/>
            <w:bottom w:val="none" w:sz="0" w:space="0" w:color="auto"/>
            <w:right w:val="none" w:sz="0" w:space="0" w:color="auto"/>
          </w:divBdr>
        </w:div>
        <w:div w:id="1800293350">
          <w:marLeft w:val="547"/>
          <w:marRight w:val="0"/>
          <w:marTop w:val="115"/>
          <w:marBottom w:val="0"/>
          <w:divBdr>
            <w:top w:val="none" w:sz="0" w:space="0" w:color="auto"/>
            <w:left w:val="none" w:sz="0" w:space="0" w:color="auto"/>
            <w:bottom w:val="none" w:sz="0" w:space="0" w:color="auto"/>
            <w:right w:val="none" w:sz="0" w:space="0" w:color="auto"/>
          </w:divBdr>
        </w:div>
        <w:div w:id="2129271461">
          <w:marLeft w:val="1166"/>
          <w:marRight w:val="0"/>
          <w:marTop w:val="96"/>
          <w:marBottom w:val="0"/>
          <w:divBdr>
            <w:top w:val="none" w:sz="0" w:space="0" w:color="auto"/>
            <w:left w:val="none" w:sz="0" w:space="0" w:color="auto"/>
            <w:bottom w:val="none" w:sz="0" w:space="0" w:color="auto"/>
            <w:right w:val="none" w:sz="0" w:space="0" w:color="auto"/>
          </w:divBdr>
        </w:div>
      </w:divsChild>
    </w:div>
    <w:div w:id="1195075134">
      <w:bodyDiv w:val="1"/>
      <w:marLeft w:val="0"/>
      <w:marRight w:val="0"/>
      <w:marTop w:val="0"/>
      <w:marBottom w:val="0"/>
      <w:divBdr>
        <w:top w:val="none" w:sz="0" w:space="0" w:color="auto"/>
        <w:left w:val="none" w:sz="0" w:space="0" w:color="auto"/>
        <w:bottom w:val="none" w:sz="0" w:space="0" w:color="auto"/>
        <w:right w:val="none" w:sz="0" w:space="0" w:color="auto"/>
      </w:divBdr>
      <w:divsChild>
        <w:div w:id="440993401">
          <w:marLeft w:val="547"/>
          <w:marRight w:val="0"/>
          <w:marTop w:val="96"/>
          <w:marBottom w:val="0"/>
          <w:divBdr>
            <w:top w:val="none" w:sz="0" w:space="0" w:color="auto"/>
            <w:left w:val="none" w:sz="0" w:space="0" w:color="auto"/>
            <w:bottom w:val="none" w:sz="0" w:space="0" w:color="auto"/>
            <w:right w:val="none" w:sz="0" w:space="0" w:color="auto"/>
          </w:divBdr>
        </w:div>
        <w:div w:id="532499629">
          <w:marLeft w:val="547"/>
          <w:marRight w:val="0"/>
          <w:marTop w:val="96"/>
          <w:marBottom w:val="0"/>
          <w:divBdr>
            <w:top w:val="none" w:sz="0" w:space="0" w:color="auto"/>
            <w:left w:val="none" w:sz="0" w:space="0" w:color="auto"/>
            <w:bottom w:val="none" w:sz="0" w:space="0" w:color="auto"/>
            <w:right w:val="none" w:sz="0" w:space="0" w:color="auto"/>
          </w:divBdr>
        </w:div>
        <w:div w:id="798651332">
          <w:marLeft w:val="547"/>
          <w:marRight w:val="0"/>
          <w:marTop w:val="96"/>
          <w:marBottom w:val="0"/>
          <w:divBdr>
            <w:top w:val="none" w:sz="0" w:space="0" w:color="auto"/>
            <w:left w:val="none" w:sz="0" w:space="0" w:color="auto"/>
            <w:bottom w:val="none" w:sz="0" w:space="0" w:color="auto"/>
            <w:right w:val="none" w:sz="0" w:space="0" w:color="auto"/>
          </w:divBdr>
        </w:div>
        <w:div w:id="865993311">
          <w:marLeft w:val="547"/>
          <w:marRight w:val="0"/>
          <w:marTop w:val="96"/>
          <w:marBottom w:val="0"/>
          <w:divBdr>
            <w:top w:val="none" w:sz="0" w:space="0" w:color="auto"/>
            <w:left w:val="none" w:sz="0" w:space="0" w:color="auto"/>
            <w:bottom w:val="none" w:sz="0" w:space="0" w:color="auto"/>
            <w:right w:val="none" w:sz="0" w:space="0" w:color="auto"/>
          </w:divBdr>
        </w:div>
      </w:divsChild>
    </w:div>
    <w:div w:id="1235436739">
      <w:bodyDiv w:val="1"/>
      <w:marLeft w:val="0"/>
      <w:marRight w:val="0"/>
      <w:marTop w:val="0"/>
      <w:marBottom w:val="0"/>
      <w:divBdr>
        <w:top w:val="none" w:sz="0" w:space="0" w:color="auto"/>
        <w:left w:val="none" w:sz="0" w:space="0" w:color="auto"/>
        <w:bottom w:val="none" w:sz="0" w:space="0" w:color="auto"/>
        <w:right w:val="none" w:sz="0" w:space="0" w:color="auto"/>
      </w:divBdr>
      <w:divsChild>
        <w:div w:id="966282697">
          <w:marLeft w:val="1800"/>
          <w:marRight w:val="0"/>
          <w:marTop w:val="106"/>
          <w:marBottom w:val="0"/>
          <w:divBdr>
            <w:top w:val="none" w:sz="0" w:space="0" w:color="auto"/>
            <w:left w:val="none" w:sz="0" w:space="0" w:color="auto"/>
            <w:bottom w:val="none" w:sz="0" w:space="0" w:color="auto"/>
            <w:right w:val="none" w:sz="0" w:space="0" w:color="auto"/>
          </w:divBdr>
        </w:div>
        <w:div w:id="1793358744">
          <w:marLeft w:val="1166"/>
          <w:marRight w:val="0"/>
          <w:marTop w:val="106"/>
          <w:marBottom w:val="0"/>
          <w:divBdr>
            <w:top w:val="none" w:sz="0" w:space="0" w:color="auto"/>
            <w:left w:val="none" w:sz="0" w:space="0" w:color="auto"/>
            <w:bottom w:val="none" w:sz="0" w:space="0" w:color="auto"/>
            <w:right w:val="none" w:sz="0" w:space="0" w:color="auto"/>
          </w:divBdr>
        </w:div>
      </w:divsChild>
    </w:div>
    <w:div w:id="1280867953">
      <w:bodyDiv w:val="1"/>
      <w:marLeft w:val="0"/>
      <w:marRight w:val="0"/>
      <w:marTop w:val="0"/>
      <w:marBottom w:val="0"/>
      <w:divBdr>
        <w:top w:val="none" w:sz="0" w:space="0" w:color="auto"/>
        <w:left w:val="none" w:sz="0" w:space="0" w:color="auto"/>
        <w:bottom w:val="none" w:sz="0" w:space="0" w:color="auto"/>
        <w:right w:val="none" w:sz="0" w:space="0" w:color="auto"/>
      </w:divBdr>
      <w:divsChild>
        <w:div w:id="84621133">
          <w:marLeft w:val="1166"/>
          <w:marRight w:val="0"/>
          <w:marTop w:val="96"/>
          <w:marBottom w:val="0"/>
          <w:divBdr>
            <w:top w:val="none" w:sz="0" w:space="0" w:color="auto"/>
            <w:left w:val="none" w:sz="0" w:space="0" w:color="auto"/>
            <w:bottom w:val="none" w:sz="0" w:space="0" w:color="auto"/>
            <w:right w:val="none" w:sz="0" w:space="0" w:color="auto"/>
          </w:divBdr>
        </w:div>
        <w:div w:id="393479484">
          <w:marLeft w:val="1166"/>
          <w:marRight w:val="0"/>
          <w:marTop w:val="96"/>
          <w:marBottom w:val="0"/>
          <w:divBdr>
            <w:top w:val="none" w:sz="0" w:space="0" w:color="auto"/>
            <w:left w:val="none" w:sz="0" w:space="0" w:color="auto"/>
            <w:bottom w:val="none" w:sz="0" w:space="0" w:color="auto"/>
            <w:right w:val="none" w:sz="0" w:space="0" w:color="auto"/>
          </w:divBdr>
        </w:div>
        <w:div w:id="534199430">
          <w:marLeft w:val="1166"/>
          <w:marRight w:val="0"/>
          <w:marTop w:val="96"/>
          <w:marBottom w:val="0"/>
          <w:divBdr>
            <w:top w:val="none" w:sz="0" w:space="0" w:color="auto"/>
            <w:left w:val="none" w:sz="0" w:space="0" w:color="auto"/>
            <w:bottom w:val="none" w:sz="0" w:space="0" w:color="auto"/>
            <w:right w:val="none" w:sz="0" w:space="0" w:color="auto"/>
          </w:divBdr>
        </w:div>
        <w:div w:id="1465193066">
          <w:marLeft w:val="1166"/>
          <w:marRight w:val="0"/>
          <w:marTop w:val="96"/>
          <w:marBottom w:val="0"/>
          <w:divBdr>
            <w:top w:val="none" w:sz="0" w:space="0" w:color="auto"/>
            <w:left w:val="none" w:sz="0" w:space="0" w:color="auto"/>
            <w:bottom w:val="none" w:sz="0" w:space="0" w:color="auto"/>
            <w:right w:val="none" w:sz="0" w:space="0" w:color="auto"/>
          </w:divBdr>
        </w:div>
        <w:div w:id="1741098589">
          <w:marLeft w:val="1166"/>
          <w:marRight w:val="0"/>
          <w:marTop w:val="96"/>
          <w:marBottom w:val="0"/>
          <w:divBdr>
            <w:top w:val="none" w:sz="0" w:space="0" w:color="auto"/>
            <w:left w:val="none" w:sz="0" w:space="0" w:color="auto"/>
            <w:bottom w:val="none" w:sz="0" w:space="0" w:color="auto"/>
            <w:right w:val="none" w:sz="0" w:space="0" w:color="auto"/>
          </w:divBdr>
        </w:div>
        <w:div w:id="1836795053">
          <w:marLeft w:val="547"/>
          <w:marRight w:val="0"/>
          <w:marTop w:val="115"/>
          <w:marBottom w:val="0"/>
          <w:divBdr>
            <w:top w:val="none" w:sz="0" w:space="0" w:color="auto"/>
            <w:left w:val="none" w:sz="0" w:space="0" w:color="auto"/>
            <w:bottom w:val="none" w:sz="0" w:space="0" w:color="auto"/>
            <w:right w:val="none" w:sz="0" w:space="0" w:color="auto"/>
          </w:divBdr>
        </w:div>
        <w:div w:id="1909916868">
          <w:marLeft w:val="1166"/>
          <w:marRight w:val="0"/>
          <w:marTop w:val="96"/>
          <w:marBottom w:val="0"/>
          <w:divBdr>
            <w:top w:val="none" w:sz="0" w:space="0" w:color="auto"/>
            <w:left w:val="none" w:sz="0" w:space="0" w:color="auto"/>
            <w:bottom w:val="none" w:sz="0" w:space="0" w:color="auto"/>
            <w:right w:val="none" w:sz="0" w:space="0" w:color="auto"/>
          </w:divBdr>
        </w:div>
        <w:div w:id="2134713687">
          <w:marLeft w:val="1166"/>
          <w:marRight w:val="0"/>
          <w:marTop w:val="96"/>
          <w:marBottom w:val="0"/>
          <w:divBdr>
            <w:top w:val="none" w:sz="0" w:space="0" w:color="auto"/>
            <w:left w:val="none" w:sz="0" w:space="0" w:color="auto"/>
            <w:bottom w:val="none" w:sz="0" w:space="0" w:color="auto"/>
            <w:right w:val="none" w:sz="0" w:space="0" w:color="auto"/>
          </w:divBdr>
        </w:div>
      </w:divsChild>
    </w:div>
    <w:div w:id="1329140674">
      <w:bodyDiv w:val="1"/>
      <w:marLeft w:val="0"/>
      <w:marRight w:val="0"/>
      <w:marTop w:val="0"/>
      <w:marBottom w:val="0"/>
      <w:divBdr>
        <w:top w:val="none" w:sz="0" w:space="0" w:color="auto"/>
        <w:left w:val="none" w:sz="0" w:space="0" w:color="auto"/>
        <w:bottom w:val="none" w:sz="0" w:space="0" w:color="auto"/>
        <w:right w:val="none" w:sz="0" w:space="0" w:color="auto"/>
      </w:divBdr>
      <w:divsChild>
        <w:div w:id="34504390">
          <w:marLeft w:val="2246"/>
          <w:marRight w:val="0"/>
          <w:marTop w:val="0"/>
          <w:marBottom w:val="120"/>
          <w:divBdr>
            <w:top w:val="none" w:sz="0" w:space="0" w:color="auto"/>
            <w:left w:val="none" w:sz="0" w:space="0" w:color="auto"/>
            <w:bottom w:val="none" w:sz="0" w:space="0" w:color="auto"/>
            <w:right w:val="none" w:sz="0" w:space="0" w:color="auto"/>
          </w:divBdr>
        </w:div>
        <w:div w:id="1251893578">
          <w:marLeft w:val="2246"/>
          <w:marRight w:val="0"/>
          <w:marTop w:val="0"/>
          <w:marBottom w:val="120"/>
          <w:divBdr>
            <w:top w:val="none" w:sz="0" w:space="0" w:color="auto"/>
            <w:left w:val="none" w:sz="0" w:space="0" w:color="auto"/>
            <w:bottom w:val="none" w:sz="0" w:space="0" w:color="auto"/>
            <w:right w:val="none" w:sz="0" w:space="0" w:color="auto"/>
          </w:divBdr>
        </w:div>
        <w:div w:id="1481800044">
          <w:marLeft w:val="2246"/>
          <w:marRight w:val="0"/>
          <w:marTop w:val="0"/>
          <w:marBottom w:val="120"/>
          <w:divBdr>
            <w:top w:val="none" w:sz="0" w:space="0" w:color="auto"/>
            <w:left w:val="none" w:sz="0" w:space="0" w:color="auto"/>
            <w:bottom w:val="none" w:sz="0" w:space="0" w:color="auto"/>
            <w:right w:val="none" w:sz="0" w:space="0" w:color="auto"/>
          </w:divBdr>
        </w:div>
        <w:div w:id="1577670602">
          <w:marLeft w:val="2246"/>
          <w:marRight w:val="0"/>
          <w:marTop w:val="0"/>
          <w:marBottom w:val="120"/>
          <w:divBdr>
            <w:top w:val="none" w:sz="0" w:space="0" w:color="auto"/>
            <w:left w:val="none" w:sz="0" w:space="0" w:color="auto"/>
            <w:bottom w:val="none" w:sz="0" w:space="0" w:color="auto"/>
            <w:right w:val="none" w:sz="0" w:space="0" w:color="auto"/>
          </w:divBdr>
        </w:div>
        <w:div w:id="1854562797">
          <w:marLeft w:val="2246"/>
          <w:marRight w:val="0"/>
          <w:marTop w:val="0"/>
          <w:marBottom w:val="12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 w:id="1463886301">
      <w:bodyDiv w:val="1"/>
      <w:marLeft w:val="0"/>
      <w:marRight w:val="0"/>
      <w:marTop w:val="0"/>
      <w:marBottom w:val="0"/>
      <w:divBdr>
        <w:top w:val="none" w:sz="0" w:space="0" w:color="auto"/>
        <w:left w:val="none" w:sz="0" w:space="0" w:color="auto"/>
        <w:bottom w:val="none" w:sz="0" w:space="0" w:color="auto"/>
        <w:right w:val="none" w:sz="0" w:space="0" w:color="auto"/>
      </w:divBdr>
      <w:divsChild>
        <w:div w:id="58209706">
          <w:marLeft w:val="1800"/>
          <w:marRight w:val="0"/>
          <w:marTop w:val="86"/>
          <w:marBottom w:val="0"/>
          <w:divBdr>
            <w:top w:val="none" w:sz="0" w:space="0" w:color="auto"/>
            <w:left w:val="none" w:sz="0" w:space="0" w:color="auto"/>
            <w:bottom w:val="none" w:sz="0" w:space="0" w:color="auto"/>
            <w:right w:val="none" w:sz="0" w:space="0" w:color="auto"/>
          </w:divBdr>
        </w:div>
        <w:div w:id="256598074">
          <w:marLeft w:val="1166"/>
          <w:marRight w:val="0"/>
          <w:marTop w:val="96"/>
          <w:marBottom w:val="0"/>
          <w:divBdr>
            <w:top w:val="none" w:sz="0" w:space="0" w:color="auto"/>
            <w:left w:val="none" w:sz="0" w:space="0" w:color="auto"/>
            <w:bottom w:val="none" w:sz="0" w:space="0" w:color="auto"/>
            <w:right w:val="none" w:sz="0" w:space="0" w:color="auto"/>
          </w:divBdr>
        </w:div>
        <w:div w:id="323317531">
          <w:marLeft w:val="547"/>
          <w:marRight w:val="0"/>
          <w:marTop w:val="115"/>
          <w:marBottom w:val="0"/>
          <w:divBdr>
            <w:top w:val="none" w:sz="0" w:space="0" w:color="auto"/>
            <w:left w:val="none" w:sz="0" w:space="0" w:color="auto"/>
            <w:bottom w:val="none" w:sz="0" w:space="0" w:color="auto"/>
            <w:right w:val="none" w:sz="0" w:space="0" w:color="auto"/>
          </w:divBdr>
        </w:div>
        <w:div w:id="497887434">
          <w:marLeft w:val="1166"/>
          <w:marRight w:val="0"/>
          <w:marTop w:val="96"/>
          <w:marBottom w:val="0"/>
          <w:divBdr>
            <w:top w:val="none" w:sz="0" w:space="0" w:color="auto"/>
            <w:left w:val="none" w:sz="0" w:space="0" w:color="auto"/>
            <w:bottom w:val="none" w:sz="0" w:space="0" w:color="auto"/>
            <w:right w:val="none" w:sz="0" w:space="0" w:color="auto"/>
          </w:divBdr>
        </w:div>
        <w:div w:id="1300308772">
          <w:marLeft w:val="1800"/>
          <w:marRight w:val="0"/>
          <w:marTop w:val="86"/>
          <w:marBottom w:val="0"/>
          <w:divBdr>
            <w:top w:val="none" w:sz="0" w:space="0" w:color="auto"/>
            <w:left w:val="none" w:sz="0" w:space="0" w:color="auto"/>
            <w:bottom w:val="none" w:sz="0" w:space="0" w:color="auto"/>
            <w:right w:val="none" w:sz="0" w:space="0" w:color="auto"/>
          </w:divBdr>
        </w:div>
        <w:div w:id="1339573405">
          <w:marLeft w:val="1166"/>
          <w:marRight w:val="0"/>
          <w:marTop w:val="96"/>
          <w:marBottom w:val="0"/>
          <w:divBdr>
            <w:top w:val="none" w:sz="0" w:space="0" w:color="auto"/>
            <w:left w:val="none" w:sz="0" w:space="0" w:color="auto"/>
            <w:bottom w:val="none" w:sz="0" w:space="0" w:color="auto"/>
            <w:right w:val="none" w:sz="0" w:space="0" w:color="auto"/>
          </w:divBdr>
        </w:div>
        <w:div w:id="1585264265">
          <w:marLeft w:val="1166"/>
          <w:marRight w:val="0"/>
          <w:marTop w:val="96"/>
          <w:marBottom w:val="0"/>
          <w:divBdr>
            <w:top w:val="none" w:sz="0" w:space="0" w:color="auto"/>
            <w:left w:val="none" w:sz="0" w:space="0" w:color="auto"/>
            <w:bottom w:val="none" w:sz="0" w:space="0" w:color="auto"/>
            <w:right w:val="none" w:sz="0" w:space="0" w:color="auto"/>
          </w:divBdr>
        </w:div>
        <w:div w:id="1828551785">
          <w:marLeft w:val="1166"/>
          <w:marRight w:val="0"/>
          <w:marTop w:val="96"/>
          <w:marBottom w:val="0"/>
          <w:divBdr>
            <w:top w:val="none" w:sz="0" w:space="0" w:color="auto"/>
            <w:left w:val="none" w:sz="0" w:space="0" w:color="auto"/>
            <w:bottom w:val="none" w:sz="0" w:space="0" w:color="auto"/>
            <w:right w:val="none" w:sz="0" w:space="0" w:color="auto"/>
          </w:divBdr>
        </w:div>
      </w:divsChild>
    </w:div>
    <w:div w:id="1854956467">
      <w:bodyDiv w:val="1"/>
      <w:marLeft w:val="0"/>
      <w:marRight w:val="0"/>
      <w:marTop w:val="0"/>
      <w:marBottom w:val="0"/>
      <w:divBdr>
        <w:top w:val="none" w:sz="0" w:space="0" w:color="auto"/>
        <w:left w:val="none" w:sz="0" w:space="0" w:color="auto"/>
        <w:bottom w:val="none" w:sz="0" w:space="0" w:color="auto"/>
        <w:right w:val="none" w:sz="0" w:space="0" w:color="auto"/>
      </w:divBdr>
      <w:divsChild>
        <w:div w:id="121004165">
          <w:marLeft w:val="1166"/>
          <w:marRight w:val="0"/>
          <w:marTop w:val="96"/>
          <w:marBottom w:val="0"/>
          <w:divBdr>
            <w:top w:val="none" w:sz="0" w:space="0" w:color="auto"/>
            <w:left w:val="none" w:sz="0" w:space="0" w:color="auto"/>
            <w:bottom w:val="none" w:sz="0" w:space="0" w:color="auto"/>
            <w:right w:val="none" w:sz="0" w:space="0" w:color="auto"/>
          </w:divBdr>
        </w:div>
        <w:div w:id="130946879">
          <w:marLeft w:val="1166"/>
          <w:marRight w:val="0"/>
          <w:marTop w:val="96"/>
          <w:marBottom w:val="0"/>
          <w:divBdr>
            <w:top w:val="none" w:sz="0" w:space="0" w:color="auto"/>
            <w:left w:val="none" w:sz="0" w:space="0" w:color="auto"/>
            <w:bottom w:val="none" w:sz="0" w:space="0" w:color="auto"/>
            <w:right w:val="none" w:sz="0" w:space="0" w:color="auto"/>
          </w:divBdr>
        </w:div>
        <w:div w:id="188299768">
          <w:marLeft w:val="1166"/>
          <w:marRight w:val="0"/>
          <w:marTop w:val="96"/>
          <w:marBottom w:val="0"/>
          <w:divBdr>
            <w:top w:val="none" w:sz="0" w:space="0" w:color="auto"/>
            <w:left w:val="none" w:sz="0" w:space="0" w:color="auto"/>
            <w:bottom w:val="none" w:sz="0" w:space="0" w:color="auto"/>
            <w:right w:val="none" w:sz="0" w:space="0" w:color="auto"/>
          </w:divBdr>
        </w:div>
        <w:div w:id="461193153">
          <w:marLeft w:val="1166"/>
          <w:marRight w:val="0"/>
          <w:marTop w:val="96"/>
          <w:marBottom w:val="0"/>
          <w:divBdr>
            <w:top w:val="none" w:sz="0" w:space="0" w:color="auto"/>
            <w:left w:val="none" w:sz="0" w:space="0" w:color="auto"/>
            <w:bottom w:val="none" w:sz="0" w:space="0" w:color="auto"/>
            <w:right w:val="none" w:sz="0" w:space="0" w:color="auto"/>
          </w:divBdr>
        </w:div>
        <w:div w:id="660700125">
          <w:marLeft w:val="1166"/>
          <w:marRight w:val="0"/>
          <w:marTop w:val="96"/>
          <w:marBottom w:val="0"/>
          <w:divBdr>
            <w:top w:val="none" w:sz="0" w:space="0" w:color="auto"/>
            <w:left w:val="none" w:sz="0" w:space="0" w:color="auto"/>
            <w:bottom w:val="none" w:sz="0" w:space="0" w:color="auto"/>
            <w:right w:val="none" w:sz="0" w:space="0" w:color="auto"/>
          </w:divBdr>
        </w:div>
        <w:div w:id="867528167">
          <w:marLeft w:val="547"/>
          <w:marRight w:val="0"/>
          <w:marTop w:val="115"/>
          <w:marBottom w:val="0"/>
          <w:divBdr>
            <w:top w:val="none" w:sz="0" w:space="0" w:color="auto"/>
            <w:left w:val="none" w:sz="0" w:space="0" w:color="auto"/>
            <w:bottom w:val="none" w:sz="0" w:space="0" w:color="auto"/>
            <w:right w:val="none" w:sz="0" w:space="0" w:color="auto"/>
          </w:divBdr>
        </w:div>
        <w:div w:id="1005592850">
          <w:marLeft w:val="1166"/>
          <w:marRight w:val="0"/>
          <w:marTop w:val="96"/>
          <w:marBottom w:val="0"/>
          <w:divBdr>
            <w:top w:val="none" w:sz="0" w:space="0" w:color="auto"/>
            <w:left w:val="none" w:sz="0" w:space="0" w:color="auto"/>
            <w:bottom w:val="none" w:sz="0" w:space="0" w:color="auto"/>
            <w:right w:val="none" w:sz="0" w:space="0" w:color="auto"/>
          </w:divBdr>
        </w:div>
        <w:div w:id="169942673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2.xml><?xml version="1.0" encoding="utf-8"?>
<ds:datastoreItem xmlns:ds="http://schemas.openxmlformats.org/officeDocument/2006/customXml" ds:itemID="{47DFA83E-49D6-4548-90BD-784FC77A8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4.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1724</Words>
  <Characters>10865</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17</cp:revision>
  <cp:lastPrinted>2024-11-08T07:33:00Z</cp:lastPrinted>
  <dcterms:created xsi:type="dcterms:W3CDTF">2025-05-09T07:39:00Z</dcterms:created>
  <dcterms:modified xsi:type="dcterms:W3CDTF">2025-05-09T08:27:00Z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MSIP_Label_02d11ac9-0bef-4902-9c62-1ec4619d2b3d_Enabled">
    <vt:lpwstr>true</vt:lpwstr>
  </property>
  <property fmtid="{D5CDD505-2E9C-101B-9397-08002B2CF9AE}" pid="5" name="MSIP_Label_02d11ac9-0bef-4902-9c62-1ec4619d2b3d_SetDate">
    <vt:lpwstr>2024-11-07T16:03:12Z</vt:lpwstr>
  </property>
  <property fmtid="{D5CDD505-2E9C-101B-9397-08002B2CF9AE}" pid="6" name="MSIP_Label_02d11ac9-0bef-4902-9c62-1ec4619d2b3d_Method">
    <vt:lpwstr>Privileged</vt:lpwstr>
  </property>
  <property fmtid="{D5CDD505-2E9C-101B-9397-08002B2CF9AE}" pid="7" name="MSIP_Label_02d11ac9-0bef-4902-9c62-1ec4619d2b3d_Name">
    <vt:lpwstr>Public</vt:lpwstr>
  </property>
  <property fmtid="{D5CDD505-2E9C-101B-9397-08002B2CF9AE}" pid="8" name="MSIP_Label_02d11ac9-0bef-4902-9c62-1ec4619d2b3d_SiteId">
    <vt:lpwstr>192cbf2a-3c98-4626-a5ec-89c1712b47d5</vt:lpwstr>
  </property>
  <property fmtid="{D5CDD505-2E9C-101B-9397-08002B2CF9AE}" pid="9" name="MSIP_Label_02d11ac9-0bef-4902-9c62-1ec4619d2b3d_ActionId">
    <vt:lpwstr>40efc66f-33b4-465d-af1b-5941821b58ba</vt:lpwstr>
  </property>
  <property fmtid="{D5CDD505-2E9C-101B-9397-08002B2CF9AE}" pid="10" name="MSIP_Label_02d11ac9-0bef-4902-9c62-1ec4619d2b3d_ContentBits">
    <vt:lpwstr>0</vt:lpwstr>
  </property>
</Properties>
</file>