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85FEA" w14:textId="756CE49F" w:rsidR="004F7F4E" w:rsidRPr="00750F98" w:rsidRDefault="004F7F4E" w:rsidP="004F7F4E">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R2-129bis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9B0696" w:rsidRPr="009B0696">
        <w:rPr>
          <w:rFonts w:eastAsia="Times New Roman" w:cs="Arial"/>
          <w:bCs/>
          <w:noProof w:val="0"/>
          <w:sz w:val="24"/>
          <w:szCs w:val="28"/>
          <w:lang w:val="en-US" w:eastAsia="x-none"/>
        </w:rPr>
        <w:t>R2-2502119</w:t>
      </w:r>
      <w:r w:rsidR="009B0696" w:rsidRPr="009B0696">
        <w:rPr>
          <w:rFonts w:eastAsia="Times New Roman" w:cs="Arial"/>
          <w:bCs/>
          <w:noProof w:val="0"/>
          <w:sz w:val="24"/>
          <w:szCs w:val="28"/>
          <w:lang w:val="en-US" w:eastAsia="x-none"/>
        </w:rPr>
        <w:t xml:space="preserve"> </w:t>
      </w:r>
      <w:r>
        <w:rPr>
          <w:rFonts w:cs="Arial"/>
          <w:bCs/>
          <w:sz w:val="24"/>
          <w:szCs w:val="28"/>
          <w:lang w:val="en-US" w:eastAsia="x-none"/>
        </w:rPr>
        <w:t>Wuhan, China</w:t>
      </w:r>
      <w:r w:rsidRPr="00E43A7B">
        <w:rPr>
          <w:rFonts w:cs="Arial"/>
          <w:bCs/>
          <w:sz w:val="24"/>
          <w:szCs w:val="28"/>
          <w:lang w:val="en-US" w:eastAsia="x-none"/>
        </w:rPr>
        <w:t xml:space="preserve">, </w:t>
      </w:r>
      <w:r>
        <w:rPr>
          <w:rFonts w:cs="Arial"/>
          <w:bCs/>
          <w:sz w:val="24"/>
          <w:szCs w:val="28"/>
          <w:lang w:val="en-US" w:eastAsia="x-none"/>
        </w:rPr>
        <w:t>Apr 07-11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826D63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B456E0">
        <w:rPr>
          <w:rFonts w:ascii="Arial" w:hAnsi="Arial" w:cs="Arial"/>
          <w:szCs w:val="24"/>
        </w:rPr>
        <w:t>4</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3052B6F"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B0696">
        <w:rPr>
          <w:b/>
          <w:sz w:val="24"/>
          <w:lang w:val="en-GB"/>
        </w:rPr>
        <w:t xml:space="preserve">Remaining issues of </w:t>
      </w:r>
      <w:r w:rsidR="00B456E0">
        <w:rPr>
          <w:rFonts w:eastAsia="SimSun"/>
          <w:b/>
          <w:bCs/>
          <w:sz w:val="24"/>
        </w:rPr>
        <w:t>Conditional LTM</w:t>
      </w:r>
      <w:r w:rsidR="00856AE9" w:rsidRPr="00856AE9">
        <w:rPr>
          <w:b/>
          <w:sz w:val="24"/>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28131A85" w14:textId="6CFB5531" w:rsidR="00B456E0" w:rsidRPr="00B266B0" w:rsidRDefault="00B456E0" w:rsidP="00B456E0">
      <w:pPr>
        <w:ind w:left="1985" w:hanging="1985"/>
        <w:rPr>
          <w:rFonts w:ascii="Arial" w:hAnsi="Arial" w:cs="Arial"/>
          <w:b/>
          <w:bCs/>
          <w:sz w:val="24"/>
        </w:rPr>
      </w:pPr>
      <w:r>
        <w:rPr>
          <w:rFonts w:ascii="Arial" w:hAnsi="Arial" w:cs="Arial"/>
          <w:b/>
          <w:bCs/>
          <w:sz w:val="24"/>
        </w:rPr>
        <w:t xml:space="preserve">WID/SID:           </w:t>
      </w:r>
      <w:r w:rsidRPr="008B6125">
        <w:rPr>
          <w:rFonts w:ascii="Arial" w:hAnsi="Arial" w:cs="Arial"/>
          <w:b/>
          <w:bCs/>
          <w:sz w:val="24"/>
        </w:rPr>
        <w:t>NR_Mob_Ph4-Core</w:t>
      </w:r>
      <w:r>
        <w:rPr>
          <w:rFonts w:ascii="Arial" w:hAnsi="Arial" w:cs="Arial"/>
          <w:b/>
          <w:bCs/>
          <w:sz w:val="24"/>
        </w:rPr>
        <w:t>- Release 19</w:t>
      </w:r>
    </w:p>
    <w:p w14:paraId="4570B40E" w14:textId="4FB8BA79" w:rsidR="00A07E02" w:rsidRPr="00575E71" w:rsidRDefault="00B456E0" w:rsidP="00115117">
      <w:pPr>
        <w:pStyle w:val="3GPPHeader"/>
        <w:rPr>
          <w:rFonts w:ascii="Arial" w:hAnsi="Arial" w:cs="Arial"/>
          <w:szCs w:val="24"/>
        </w:rPr>
      </w:pPr>
      <w:r>
        <w:rPr>
          <w:rFonts w:ascii="Arial" w:hAnsi="Arial" w:cs="Arial"/>
          <w:szCs w:val="24"/>
        </w:rPr>
        <w:br/>
      </w:r>
      <w:r w:rsidR="00A07E02" w:rsidRPr="00575E71">
        <w:rPr>
          <w:rFonts w:ascii="Arial" w:hAnsi="Arial" w:cs="Arial"/>
          <w:szCs w:val="24"/>
        </w:rPr>
        <w:t>Document for:</w:t>
      </w:r>
      <w:r w:rsidR="00A07E02" w:rsidRPr="00575E71">
        <w:rPr>
          <w:rFonts w:ascii="Arial" w:hAnsi="Arial" w:cs="Arial"/>
          <w:szCs w:val="24"/>
        </w:rPr>
        <w:tab/>
        <w:t>Discussion</w:t>
      </w:r>
      <w:r w:rsidR="00B77B09">
        <w:rPr>
          <w:rFonts w:ascii="Arial" w:hAnsi="Arial" w:cs="Arial"/>
          <w:szCs w:val="24"/>
        </w:rPr>
        <w:t>,</w:t>
      </w:r>
      <w:r w:rsidR="00A07E02"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B2D701F" w14:textId="6A59A0E0" w:rsidR="00B456E0" w:rsidRDefault="00B456E0" w:rsidP="00B456E0">
      <w:pPr>
        <w:jc w:val="both"/>
      </w:pPr>
      <w:r>
        <w:t xml:space="preserve">In RAN #105, the Rel-19 WID on </w:t>
      </w:r>
      <w:r w:rsidRPr="00D72AFE">
        <w:t>NR mobility enhancements Phase 4</w:t>
      </w:r>
      <w:r>
        <w:t xml:space="preserve"> was updated [1], where the objectives relevant to conditional LTM (CLTM) are described below:</w:t>
      </w:r>
    </w:p>
    <w:p w14:paraId="6B60C27E" w14:textId="77777777" w:rsidR="00B456E0" w:rsidRDefault="00B456E0" w:rsidP="00B456E0">
      <w:pPr>
        <w:jc w:val="both"/>
      </w:pPr>
    </w:p>
    <w:tbl>
      <w:tblPr>
        <w:tblStyle w:val="TableGrid"/>
        <w:tblW w:w="0" w:type="auto"/>
        <w:tblLook w:val="04A0" w:firstRow="1" w:lastRow="0" w:firstColumn="1" w:lastColumn="0" w:noHBand="0" w:noVBand="1"/>
      </w:tblPr>
      <w:tblGrid>
        <w:gridCol w:w="9631"/>
      </w:tblGrid>
      <w:tr w:rsidR="00B456E0" w14:paraId="1F87A0EF" w14:textId="77777777" w:rsidTr="00C7691C">
        <w:tc>
          <w:tcPr>
            <w:tcW w:w="9631" w:type="dxa"/>
          </w:tcPr>
          <w:p w14:paraId="6933025E" w14:textId="77777777" w:rsidR="00B456E0" w:rsidRPr="004F01D4" w:rsidRDefault="00B456E0" w:rsidP="00B456E0">
            <w:pPr>
              <w:numPr>
                <w:ilvl w:val="0"/>
                <w:numId w:val="16"/>
              </w:numPr>
              <w:overflowPunct w:val="0"/>
              <w:autoSpaceDE w:val="0"/>
              <w:autoSpaceDN w:val="0"/>
              <w:adjustRightInd w:val="0"/>
              <w:spacing w:after="0"/>
              <w:textAlignment w:val="baseline"/>
              <w:rPr>
                <w:bCs/>
              </w:rPr>
            </w:pPr>
            <w:r w:rsidRPr="004F01D4">
              <w:rPr>
                <w:bCs/>
              </w:rPr>
              <w:t>Specify support of conditional Intra-CU LTM [RAN2, RAN3, RAN1]</w:t>
            </w:r>
          </w:p>
          <w:p w14:paraId="64EEB753"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Specify UE evaluated conditions for triggering LTM</w:t>
            </w:r>
          </w:p>
          <w:p w14:paraId="34FBC990"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Aim to support conditional LTM including subsequent LTM</w:t>
            </w:r>
          </w:p>
          <w:p w14:paraId="3A706E0F"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 xml:space="preserve">Limit specifying the conditional LTM to the scenario where the UE is in non-DC </w:t>
            </w:r>
          </w:p>
          <w:p w14:paraId="063AF9A3" w14:textId="77777777" w:rsidR="00B456E0" w:rsidRDefault="00B456E0" w:rsidP="00B456E0">
            <w:pPr>
              <w:numPr>
                <w:ilvl w:val="1"/>
                <w:numId w:val="16"/>
              </w:numPr>
              <w:overflowPunct w:val="0"/>
              <w:autoSpaceDE w:val="0"/>
              <w:autoSpaceDN w:val="0"/>
              <w:adjustRightInd w:val="0"/>
              <w:spacing w:after="0"/>
              <w:textAlignment w:val="baseline"/>
            </w:pPr>
            <w:r w:rsidRPr="004103DA">
              <w:rPr>
                <w:bCs/>
              </w:rPr>
              <w:t>Checkpoint at RAN#107 to review the objective on whether Intra-CU conditional LTM can be specified to DC scenarios and if so, to which cases. RAN WG work to not start before this checkpoint</w:t>
            </w:r>
          </w:p>
        </w:tc>
      </w:tr>
    </w:tbl>
    <w:p w14:paraId="3135A593" w14:textId="77777777" w:rsidR="00B456E0" w:rsidRDefault="00B456E0" w:rsidP="00B456E0">
      <w:pPr>
        <w:jc w:val="both"/>
      </w:pPr>
    </w:p>
    <w:p w14:paraId="27D2BEF2" w14:textId="77777777" w:rsidR="00222FB1" w:rsidRDefault="00222FB1" w:rsidP="00222FB1">
      <w:r>
        <w:t>In RAN2#127bis, the following progress was made:</w:t>
      </w:r>
    </w:p>
    <w:p w14:paraId="5AF4136B" w14:textId="77777777" w:rsidR="00222FB1" w:rsidRDefault="00222FB1" w:rsidP="00222FB1">
      <w:pPr>
        <w:pStyle w:val="Doc-text2"/>
      </w:pPr>
    </w:p>
    <w:p w14:paraId="6099D0FA" w14:textId="77777777" w:rsidR="00222FB1" w:rsidRDefault="00222FB1" w:rsidP="00222FB1">
      <w:pPr>
        <w:pStyle w:val="Doc-text2"/>
      </w:pPr>
    </w:p>
    <w:p w14:paraId="07F2F040" w14:textId="77777777" w:rsidR="00222FB1" w:rsidRDefault="00222FB1" w:rsidP="00222FB1">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0DF76A2C" w14:textId="77777777" w:rsidR="00222FB1" w:rsidRPr="0078594D"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67B0BFD2"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Event LTM3-like and LTM5-like are used as the conditional LTM execution condition. FFS on reuse of CHO conditions.</w:t>
      </w:r>
    </w:p>
    <w:p w14:paraId="02BBD115"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Source cell and each candidate cell provides its own execution condition for conditional LTM.</w:t>
      </w:r>
    </w:p>
    <w:p w14:paraId="7A50B46B"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It is DU to generate the L1 execution condition. FFS on a case that L3 measurement is used.</w:t>
      </w:r>
    </w:p>
    <w:p w14:paraId="05266A02"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FA6191">
        <w:rPr>
          <w:highlight w:val="yellow"/>
        </w:rPr>
        <w:t>RACH-less Conditional intra-CU LTM is supported</w:t>
      </w:r>
      <w:r>
        <w:t>.</w:t>
      </w:r>
    </w:p>
    <w:p w14:paraId="2DBD7FCE"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RACH based conditional intra-CU LTM is supported.</w:t>
      </w:r>
    </w:p>
    <w:p w14:paraId="59DCDAB3"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UE based TA measurement mechanism is supported for conditional intra-CU LTM.</w:t>
      </w:r>
    </w:p>
    <w:p w14:paraId="08BEEF34"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FA6191">
        <w:rPr>
          <w:highlight w:val="yellow"/>
        </w:rPr>
        <w:t>PDCCH ordered early TA acquisition is supported for conditional LTM</w:t>
      </w:r>
      <w:r>
        <w:t>.</w:t>
      </w:r>
    </w:p>
    <w:p w14:paraId="1FEB6021" w14:textId="77777777" w:rsidR="00222FB1" w:rsidRPr="00AB3A04"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FA6191">
        <w:rPr>
          <w:highlight w:val="yellow"/>
        </w:rPr>
        <w:t>Rel-18 Early candidate TCI State activation/deactivation is supported for conditional intra-CU LTM.</w:t>
      </w:r>
    </w:p>
    <w:p w14:paraId="23D39B58" w14:textId="77777777" w:rsidR="00222FB1" w:rsidRPr="00AB3A04"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FA6191">
        <w:rPr>
          <w:highlight w:val="yellow"/>
        </w:rPr>
        <w:t>For RACH-less conditional LTM, CG-based first UL transmission on target cell is supported. FFS on DG-based approach</w:t>
      </w:r>
      <w:r>
        <w:t>.</w:t>
      </w:r>
    </w:p>
    <w:p w14:paraId="07FB5225" w14:textId="77777777" w:rsidR="00222FB1" w:rsidRPr="00712935"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211E2E">
        <w:t>The LTM completion defined for Rel-18 intra-CU LTM is reused for conditional LTM.</w:t>
      </w:r>
    </w:p>
    <w:p w14:paraId="4F8AFA61" w14:textId="77777777" w:rsidR="00222FB1" w:rsidRDefault="00222FB1" w:rsidP="00222FB1">
      <w:pPr>
        <w:pStyle w:val="Doc-text2"/>
      </w:pPr>
    </w:p>
    <w:p w14:paraId="3917E3AD" w14:textId="7EAF82FD" w:rsidR="00222FB1" w:rsidRDefault="00222FB1" w:rsidP="00222FB1">
      <w:r>
        <w:t>In RAN2#128, the following progress was made:</w:t>
      </w:r>
    </w:p>
    <w:p w14:paraId="64862CD3" w14:textId="77777777" w:rsidR="00222FB1" w:rsidRDefault="00222FB1" w:rsidP="00222FB1">
      <w:pPr>
        <w:pStyle w:val="Doc-text2"/>
      </w:pPr>
    </w:p>
    <w:p w14:paraId="70D70345" w14:textId="77777777" w:rsidR="00222FB1" w:rsidRDefault="00222FB1" w:rsidP="00222FB1">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03A55C4A" w14:textId="77777777" w:rsidR="00222FB1" w:rsidRPr="00074B0D"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highlight w:val="yellow"/>
          <w:lang w:val="en-US"/>
        </w:rPr>
      </w:pPr>
      <w:r w:rsidRPr="00074B0D">
        <w:rPr>
          <w:highlight w:val="yellow"/>
        </w:rPr>
        <w:t>The triggering condition of conditional LTM can be based on L3 measurement.</w:t>
      </w:r>
    </w:p>
    <w:p w14:paraId="79D23DD9" w14:textId="77777777" w:rsidR="00222FB1" w:rsidRPr="00B05F45"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A032AC">
        <w:t xml:space="preserve">CondEventA3 and CondEventA5 conditions can be </w:t>
      </w:r>
      <w:r>
        <w:t>baseline</w:t>
      </w:r>
      <w:r w:rsidRPr="00A032AC">
        <w:t xml:space="preserve"> for the conditional LTM execution.</w:t>
      </w:r>
    </w:p>
    <w:p w14:paraId="119BAC2A"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F50841">
        <w:t xml:space="preserve">The </w:t>
      </w:r>
      <w:r>
        <w:t xml:space="preserve">L1 </w:t>
      </w:r>
      <w:r w:rsidRPr="00F50841">
        <w:t>execution condition of a candidate cell is associated to only one triggering event.</w:t>
      </w:r>
    </w:p>
    <w:p w14:paraId="1C28842D"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t xml:space="preserve">For L3 execution condition, it </w:t>
      </w:r>
      <w:r w:rsidRPr="00F50841">
        <w:t xml:space="preserve">may consist of one or two triggering condition(s). If there are two triggering conditions associated with the same candidate cell, the UE shall consider the </w:t>
      </w:r>
      <w:r w:rsidRPr="00F50841">
        <w:lastRenderedPageBreak/>
        <w:t>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59637FAC"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5925D4B5" w14:textId="77777777" w:rsidR="00222FB1" w:rsidRDefault="00222FB1" w:rsidP="00222FB1">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1B5DFAD3" w14:textId="77777777" w:rsidR="00222FB1" w:rsidRDefault="00222FB1" w:rsidP="00222FB1">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7F6C26AC" w14:textId="77777777" w:rsidR="00222FB1" w:rsidRDefault="00222FB1" w:rsidP="00222FB1">
      <w:pPr>
        <w:pStyle w:val="Doc-text2"/>
        <w:pBdr>
          <w:top w:val="single" w:sz="4" w:space="1" w:color="auto"/>
          <w:left w:val="single" w:sz="4" w:space="4" w:color="auto"/>
          <w:bottom w:val="single" w:sz="4" w:space="1" w:color="auto"/>
          <w:right w:val="single" w:sz="4" w:space="0" w:color="auto"/>
        </w:pBdr>
        <w:ind w:left="1259" w:firstLine="0"/>
        <w:rPr>
          <w:lang w:val="en-US"/>
        </w:rPr>
      </w:pPr>
    </w:p>
    <w:p w14:paraId="73149343"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FA6191">
        <w:rPr>
          <w:highlight w:val="yellow"/>
        </w:rPr>
        <w:t>The network can configure measurement reports e.g., L1 periodic, semi-persistent, aperiodic and event triggered report, or L3 measurement reports for conditional LTM, e.g., to trigger PDCCH ordered early RACH</w:t>
      </w:r>
      <w:r w:rsidRPr="000B65A2">
        <w:t>.</w:t>
      </w:r>
    </w:p>
    <w:p w14:paraId="77625810"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074B0D">
        <w:rPr>
          <w:highlight w:val="yellow"/>
        </w:rPr>
        <w:t>For CLTM, the Candidate Cell TCI States Activation/Deactivation MAC CE is re-used for the early activation/deactivation of TCI state(s) of a CLTM candidate configuration</w:t>
      </w:r>
      <w:r w:rsidRPr="00B9038F">
        <w:t>.</w:t>
      </w:r>
    </w:p>
    <w:p w14:paraId="12D95F37"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FA6191">
        <w:rPr>
          <w:highlight w:val="yellow"/>
        </w:rPr>
        <w:t>The Early TA is signalled to the UE from the source cell (i.e., not from the candidate cell directly to the UE). This agreement will be included in the LS to RAN1/3/4</w:t>
      </w:r>
      <w:r>
        <w:t>.</w:t>
      </w:r>
    </w:p>
    <w:p w14:paraId="38268F22"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3A4DD023"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56369ED0"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08777213" w14:textId="77777777" w:rsidR="00222FB1" w:rsidRPr="00B47F9F" w:rsidRDefault="00222FB1" w:rsidP="00222FB1">
      <w:pPr>
        <w:pStyle w:val="Doc-text2"/>
        <w:rPr>
          <w:lang w:val="en-US"/>
        </w:rPr>
      </w:pPr>
    </w:p>
    <w:p w14:paraId="41D95ABA" w14:textId="77777777" w:rsidR="00222FB1" w:rsidRDefault="00222FB1" w:rsidP="00B456E0">
      <w:pPr>
        <w:jc w:val="both"/>
      </w:pPr>
    </w:p>
    <w:p w14:paraId="52ABAD05" w14:textId="77777777" w:rsidR="00222FB1" w:rsidRDefault="00222FB1" w:rsidP="00B456E0">
      <w:pPr>
        <w:jc w:val="both"/>
      </w:pPr>
    </w:p>
    <w:p w14:paraId="35A99B75" w14:textId="4A7A58C0" w:rsidR="004E7F5A" w:rsidRDefault="00B456E0" w:rsidP="00B456E0">
      <w:pPr>
        <w:jc w:val="both"/>
      </w:pPr>
      <w:r>
        <w:t xml:space="preserve">The primary motivation for CLTM is to introduce robustness to the LTM procedure where the UE may not be able to receive the </w:t>
      </w:r>
      <w:r w:rsidR="004E7F5A">
        <w:t xml:space="preserve">LTM </w:t>
      </w:r>
      <w:r>
        <w:t xml:space="preserve">cell-switch command </w:t>
      </w:r>
      <w:r w:rsidR="004E7F5A">
        <w:t xml:space="preserve">from the serving </w:t>
      </w:r>
      <w:proofErr w:type="spellStart"/>
      <w:r w:rsidR="004E7F5A">
        <w:t>gNB</w:t>
      </w:r>
      <w:proofErr w:type="spellEnd"/>
      <w:r w:rsidR="004E7F5A">
        <w:t>-DU,</w:t>
      </w:r>
      <w:r>
        <w:t xml:space="preserve"> which may lead to radio link failure. </w:t>
      </w:r>
      <w:r w:rsidR="004E7F5A">
        <w:t>T</w:t>
      </w:r>
      <w:r>
        <w:t xml:space="preserve">he conditional LTM is expected to bring the benefits of robustness </w:t>
      </w:r>
      <w:r w:rsidR="004E7F5A">
        <w:t>while retaining</w:t>
      </w:r>
      <w:r>
        <w:t xml:space="preserve"> the interruption time reduction benefits of LTM. </w:t>
      </w:r>
    </w:p>
    <w:p w14:paraId="7560791D" w14:textId="77777777" w:rsidR="004E7F5A" w:rsidRDefault="004E7F5A" w:rsidP="00B456E0">
      <w:pPr>
        <w:jc w:val="both"/>
      </w:pPr>
    </w:p>
    <w:p w14:paraId="721DCD71" w14:textId="65EC5335" w:rsidR="00B456E0" w:rsidRPr="005F0611" w:rsidRDefault="00B456E0" w:rsidP="00B456E0">
      <w:pPr>
        <w:jc w:val="both"/>
      </w:pPr>
      <w:r>
        <w:t xml:space="preserve">In this contribution, we discuss CLTM </w:t>
      </w:r>
      <w:r w:rsidR="004E7F5A">
        <w:t xml:space="preserve">and </w:t>
      </w:r>
      <w:r>
        <w:t>the related key issues.</w:t>
      </w:r>
    </w:p>
    <w:p w14:paraId="374B2051" w14:textId="7D03699A" w:rsidR="00122E0D" w:rsidRPr="00081054" w:rsidRDefault="00122E0D" w:rsidP="00081054">
      <w:pPr>
        <w:spacing w:before="120" w:after="120"/>
        <w:jc w:val="both"/>
        <w:rPr>
          <w:rFonts w:ascii="Arial" w:hAnsi="Arial" w:cs="Arial"/>
          <w:sz w:val="20"/>
          <w:szCs w:val="20"/>
          <w:lang w:val="en-GB"/>
        </w:rPr>
      </w:pP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3B70C433" w14:textId="77777777" w:rsidR="00DB2059" w:rsidRDefault="00DB2059" w:rsidP="00272D14">
      <w:pPr>
        <w:rPr>
          <w:lang w:val="en-GB" w:eastAsia="en-US"/>
        </w:rPr>
      </w:pPr>
    </w:p>
    <w:p w14:paraId="700EAFD5" w14:textId="510C038E" w:rsidR="00822CB1" w:rsidRPr="00822CB1" w:rsidRDefault="004E7F5A" w:rsidP="00822CB1">
      <w:pPr>
        <w:pStyle w:val="Heading2"/>
        <w:rPr>
          <w:rFonts w:cs="Arial"/>
          <w:lang w:val="en-US"/>
        </w:rPr>
      </w:pPr>
      <w:r w:rsidRPr="00CD7E6B">
        <w:rPr>
          <w:rFonts w:cs="Arial"/>
          <w:color w:val="000000" w:themeColor="text1"/>
          <w:lang w:val="en-US"/>
        </w:rPr>
        <w:t xml:space="preserve">Timing </w:t>
      </w:r>
      <w:r>
        <w:rPr>
          <w:rFonts w:cs="Arial"/>
          <w:lang w:val="en-US"/>
        </w:rPr>
        <w:t>Advance maintenance during CLTM</w:t>
      </w:r>
    </w:p>
    <w:p w14:paraId="46852B6B" w14:textId="60C52F7B" w:rsidR="00790EFF" w:rsidRDefault="00790EFF" w:rsidP="00790EFF">
      <w:pPr>
        <w:rPr>
          <w:lang w:val="en-GB" w:eastAsia="en-US"/>
        </w:rPr>
      </w:pPr>
      <w:r>
        <w:rPr>
          <w:lang w:val="en-GB" w:eastAsia="en-US"/>
        </w:rPr>
        <w:t xml:space="preserve">The below agreement was made in RAN2#127bis. </w:t>
      </w:r>
    </w:p>
    <w:p w14:paraId="7DDF93C4" w14:textId="77777777" w:rsidR="00790EFF" w:rsidRDefault="00790EFF" w:rsidP="00790EFF">
      <w:pPr>
        <w:rPr>
          <w:lang w:val="en-GB" w:eastAsia="en-US"/>
        </w:rPr>
      </w:pPr>
    </w:p>
    <w:p w14:paraId="1DA41F60" w14:textId="72871EF6" w:rsidR="00790EFF" w:rsidRPr="009A28DE" w:rsidRDefault="00790EFF" w:rsidP="00790EFF">
      <w:pPr>
        <w:pStyle w:val="Doc-text2"/>
        <w:pBdr>
          <w:top w:val="single" w:sz="4" w:space="1" w:color="auto"/>
          <w:left w:val="single" w:sz="4" w:space="4" w:color="auto"/>
          <w:bottom w:val="single" w:sz="4" w:space="1" w:color="auto"/>
          <w:right w:val="single" w:sz="4" w:space="0" w:color="auto"/>
        </w:pBdr>
        <w:ind w:left="1619" w:firstLine="0"/>
        <w:rPr>
          <w:lang w:val="en-US"/>
        </w:rPr>
      </w:pPr>
      <w:r>
        <w:rPr>
          <w:highlight w:val="yellow"/>
        </w:rPr>
        <w:t xml:space="preserve">8.    </w:t>
      </w:r>
      <w:r w:rsidRPr="00FA6191">
        <w:rPr>
          <w:highlight w:val="yellow"/>
        </w:rPr>
        <w:t>The Early TA is signalled to the UE from the source cell (i.e., not from the candidate cell directly to the UE). This agreement will be included in the LS to RAN1/3/4</w:t>
      </w:r>
      <w:r>
        <w:t>.</w:t>
      </w:r>
    </w:p>
    <w:p w14:paraId="5228727F" w14:textId="77777777" w:rsidR="00790EFF" w:rsidRDefault="00790EFF" w:rsidP="00790EFF">
      <w:pPr>
        <w:rPr>
          <w:lang w:val="en-GB" w:eastAsia="en-US"/>
        </w:rPr>
      </w:pPr>
    </w:p>
    <w:p w14:paraId="71E389F2" w14:textId="4634530E" w:rsidR="00790EFF" w:rsidRDefault="00341B0D" w:rsidP="002C4A1F">
      <w:r>
        <w:t>In CLTM, the TA is received by the UE in advance to the CLTM cell switch</w:t>
      </w:r>
      <w:r w:rsidR="00F901F3">
        <w:t xml:space="preserve"> and</w:t>
      </w:r>
      <w:r>
        <w:t xml:space="preserve"> </w:t>
      </w:r>
      <w:r w:rsidR="00BE391E">
        <w:t>RAN2 agreed that</w:t>
      </w:r>
      <w:r>
        <w:t xml:space="preserve"> the UE </w:t>
      </w:r>
      <w:r w:rsidR="00F901F3">
        <w:t>will</w:t>
      </w:r>
      <w:r>
        <w:t xml:space="preserve"> maintain th</w:t>
      </w:r>
      <w:r w:rsidR="00F901F3">
        <w:t>e</w:t>
      </w:r>
      <w:r>
        <w:t xml:space="preserve"> TA</w:t>
      </w:r>
      <w:r w:rsidR="00F901F3">
        <w:t xml:space="preserve"> of the candidate cells</w:t>
      </w:r>
      <w:r>
        <w:t xml:space="preserve">. </w:t>
      </w:r>
    </w:p>
    <w:p w14:paraId="52CFC2D3" w14:textId="77777777" w:rsidR="00F901F3" w:rsidRDefault="00F901F3" w:rsidP="002C4A1F"/>
    <w:p w14:paraId="39429F84" w14:textId="0357DA2D" w:rsidR="00F901F3" w:rsidRDefault="00F901F3" w:rsidP="002C4A1F">
      <w:r>
        <w:t xml:space="preserve">Since the UE maintains the TA of each CLTM candidate cell, its sensible that the UE indicates to the </w:t>
      </w:r>
      <w:proofErr w:type="spellStart"/>
      <w:r>
        <w:t>gNB</w:t>
      </w:r>
      <w:proofErr w:type="spellEnd"/>
      <w:r>
        <w:t xml:space="preserve"> about </w:t>
      </w:r>
      <w:proofErr w:type="spellStart"/>
      <w:r>
        <w:t>an</w:t>
      </w:r>
      <w:proofErr w:type="spellEnd"/>
      <w:r>
        <w:t xml:space="preserve"> expiring TA. If the candidate cell still qualifies the early TA acquisition criteria, the </w:t>
      </w:r>
      <w:proofErr w:type="spellStart"/>
      <w:r>
        <w:t>gNB</w:t>
      </w:r>
      <w:proofErr w:type="spellEnd"/>
      <w:r>
        <w:t xml:space="preserve"> may issue a PDCCH order.</w:t>
      </w:r>
    </w:p>
    <w:p w14:paraId="3043EC6C" w14:textId="77777777" w:rsidR="004241B6" w:rsidRDefault="004241B6" w:rsidP="002C4A1F"/>
    <w:p w14:paraId="6068B3C2" w14:textId="4448098A" w:rsidR="004241B6" w:rsidRDefault="004241B6" w:rsidP="002C4A1F">
      <w:r>
        <w:t xml:space="preserve">Once the RACH-less CLTM is completed and </w:t>
      </w:r>
      <w:proofErr w:type="spellStart"/>
      <w:r>
        <w:t>signalled</w:t>
      </w:r>
      <w:proofErr w:type="spellEnd"/>
      <w:r>
        <w:t xml:space="preserve"> to the target </w:t>
      </w:r>
      <w:proofErr w:type="spellStart"/>
      <w:r>
        <w:t>gNB</w:t>
      </w:r>
      <w:proofErr w:type="spellEnd"/>
      <w:r>
        <w:t>-DU, the UE should be able to inform all the valid and active TAs of different candidate cells</w:t>
      </w:r>
      <w:r w:rsidR="00F901F3">
        <w:t xml:space="preserve"> to the new serving </w:t>
      </w:r>
      <w:proofErr w:type="spellStart"/>
      <w:r w:rsidR="00F901F3">
        <w:t>gNB</w:t>
      </w:r>
      <w:proofErr w:type="spellEnd"/>
      <w:r>
        <w:t xml:space="preserve">. This </w:t>
      </w:r>
      <w:r w:rsidR="00F901F3">
        <w:t>will</w:t>
      </w:r>
      <w:r>
        <w:t xml:space="preserve"> prevent redundant RACH-based TA acquisition at the </w:t>
      </w:r>
      <w:r w:rsidR="00F901F3">
        <w:t>new serving</w:t>
      </w:r>
      <w:r>
        <w:t xml:space="preserve"> </w:t>
      </w:r>
      <w:proofErr w:type="spellStart"/>
      <w:r>
        <w:t>gNB</w:t>
      </w:r>
      <w:proofErr w:type="spellEnd"/>
      <w:r>
        <w:t xml:space="preserve">-DU. </w:t>
      </w:r>
    </w:p>
    <w:p w14:paraId="70A1C455" w14:textId="77777777" w:rsidR="009823E0" w:rsidRDefault="009823E0" w:rsidP="002C4A1F"/>
    <w:p w14:paraId="5A463161" w14:textId="77777777" w:rsidR="009823E0" w:rsidRDefault="009823E0" w:rsidP="002C4A1F"/>
    <w:p w14:paraId="2596ED42" w14:textId="193241EE" w:rsidR="004241B6" w:rsidRDefault="009823E0" w:rsidP="009823E0">
      <w:pPr>
        <w:pStyle w:val="Proposal"/>
        <w:tabs>
          <w:tab w:val="clear" w:pos="1304"/>
          <w:tab w:val="clear" w:pos="1701"/>
        </w:tabs>
        <w:ind w:left="1701" w:hanging="1701"/>
      </w:pPr>
      <w:bookmarkStart w:id="5" w:name="_Ref189668043"/>
      <w:r>
        <w:t xml:space="preserve">If the TAT of a CLTM candidate cell expires, the UE may request a PDCCH order from the </w:t>
      </w:r>
      <w:proofErr w:type="spellStart"/>
      <w:r>
        <w:t>gNB</w:t>
      </w:r>
      <w:proofErr w:type="spellEnd"/>
      <w:r>
        <w:t xml:space="preserve">-DU to re-acquire the TA. This request could be made by sending an L1 measurement report </w:t>
      </w:r>
      <w:r w:rsidR="00446C8E">
        <w:t xml:space="preserve">with an indication </w:t>
      </w:r>
      <w:r>
        <w:t>or an UL MAC CE</w:t>
      </w:r>
      <w:r w:rsidR="004241B6">
        <w:t>, subject to the candidate cell satisfying the TA acquisition requirement</w:t>
      </w:r>
      <w:r>
        <w:t>.</w:t>
      </w:r>
      <w:bookmarkEnd w:id="5"/>
    </w:p>
    <w:p w14:paraId="4920DF3F" w14:textId="10FD417B" w:rsidR="004241B6" w:rsidRDefault="004241B6" w:rsidP="004241B6">
      <w:pPr>
        <w:pStyle w:val="Proposal"/>
        <w:tabs>
          <w:tab w:val="clear" w:pos="1304"/>
          <w:tab w:val="clear" w:pos="1701"/>
        </w:tabs>
        <w:ind w:left="1701" w:hanging="1701"/>
      </w:pPr>
      <w:bookmarkStart w:id="6" w:name="_Ref189668086"/>
      <w:r>
        <w:t xml:space="preserve">After indicating a successful RACH-less CLTM cell switch, the UE informs the target </w:t>
      </w:r>
      <w:proofErr w:type="spellStart"/>
      <w:r>
        <w:t>gNB</w:t>
      </w:r>
      <w:proofErr w:type="spellEnd"/>
      <w:r>
        <w:t xml:space="preserve">-DU of all the valid </w:t>
      </w:r>
      <w:r w:rsidR="00074B0D">
        <w:t xml:space="preserve">and active </w:t>
      </w:r>
      <w:r>
        <w:t xml:space="preserve">CLTM candidate cell </w:t>
      </w:r>
      <w:proofErr w:type="spellStart"/>
      <w:r>
        <w:t>TAs.</w:t>
      </w:r>
      <w:bookmarkEnd w:id="6"/>
      <w:proofErr w:type="spellEnd"/>
      <w:r>
        <w:t xml:space="preserve">  </w:t>
      </w:r>
    </w:p>
    <w:p w14:paraId="65A49D0B" w14:textId="77777777" w:rsidR="00822CB1" w:rsidRDefault="00822CB1" w:rsidP="00AF7041">
      <w:pPr>
        <w:rPr>
          <w:rFonts w:ascii="Arial" w:hAnsi="Arial" w:cs="Arial"/>
          <w:szCs w:val="20"/>
          <w:lang w:eastAsia="zh-CN"/>
        </w:rPr>
      </w:pPr>
    </w:p>
    <w:p w14:paraId="121C8CC4" w14:textId="77777777" w:rsidR="00822CB1" w:rsidRPr="00AF7041" w:rsidRDefault="00822CB1" w:rsidP="00AF7041">
      <w:pPr>
        <w:rPr>
          <w:rFonts w:ascii="Arial" w:hAnsi="Arial" w:cs="Arial"/>
          <w:sz w:val="20"/>
          <w:szCs w:val="20"/>
          <w:lang w:val="en-GB"/>
        </w:rPr>
      </w:pPr>
    </w:p>
    <w:p w14:paraId="614F71DE" w14:textId="5C43DD93" w:rsidR="00D0624F" w:rsidRDefault="004E7F5A" w:rsidP="00D0624F">
      <w:pPr>
        <w:pStyle w:val="Heading2"/>
        <w:rPr>
          <w:rFonts w:cs="Arial"/>
        </w:rPr>
      </w:pPr>
      <w:r w:rsidRPr="00CD7E6B">
        <w:rPr>
          <w:rFonts w:cs="Arial"/>
          <w:color w:val="000000" w:themeColor="text1"/>
          <w:lang w:val="en-US"/>
        </w:rPr>
        <w:t xml:space="preserve">UL </w:t>
      </w:r>
      <w:r>
        <w:rPr>
          <w:rFonts w:cs="Arial"/>
          <w:lang w:val="en-US"/>
        </w:rPr>
        <w:t>and DL sync for L3 measurements based CLTM</w:t>
      </w:r>
      <w:r w:rsidR="00232302">
        <w:rPr>
          <w:rFonts w:cs="Arial"/>
          <w:lang w:val="en-US"/>
        </w:rPr>
        <w:t xml:space="preserve"> </w:t>
      </w:r>
    </w:p>
    <w:p w14:paraId="43BF76A3" w14:textId="77777777" w:rsidR="00C56661" w:rsidRDefault="00C56661" w:rsidP="0049759C">
      <w:pPr>
        <w:spacing w:before="120" w:after="120"/>
        <w:jc w:val="both"/>
        <w:rPr>
          <w:rFonts w:ascii="Arial" w:hAnsi="Arial" w:cs="Arial"/>
          <w:sz w:val="20"/>
          <w:szCs w:val="20"/>
          <w:lang w:val="en-IN"/>
        </w:rPr>
      </w:pPr>
    </w:p>
    <w:p w14:paraId="16157E1E" w14:textId="08B8CECF" w:rsidR="00074B0D" w:rsidRDefault="00074B0D" w:rsidP="0049759C">
      <w:pPr>
        <w:spacing w:before="120" w:after="120"/>
        <w:jc w:val="both"/>
        <w:rPr>
          <w:rFonts w:ascii="Arial" w:hAnsi="Arial" w:cs="Arial"/>
          <w:sz w:val="20"/>
          <w:szCs w:val="20"/>
          <w:lang w:val="en-IN"/>
        </w:rPr>
      </w:pPr>
      <w:r>
        <w:rPr>
          <w:rFonts w:ascii="Arial" w:hAnsi="Arial" w:cs="Arial"/>
          <w:sz w:val="20"/>
          <w:szCs w:val="20"/>
          <w:lang w:val="en-IN"/>
        </w:rPr>
        <w:t>In RAN2#128, it was agreed that CLTM is supported based on L3 measurements also.</w:t>
      </w:r>
    </w:p>
    <w:p w14:paraId="7487FD7F" w14:textId="1F74915B" w:rsidR="00074B0D" w:rsidRDefault="00074B0D" w:rsidP="0049759C">
      <w:pPr>
        <w:spacing w:before="120" w:after="120"/>
        <w:jc w:val="both"/>
        <w:rPr>
          <w:rFonts w:ascii="Arial" w:hAnsi="Arial" w:cs="Arial"/>
          <w:sz w:val="20"/>
          <w:szCs w:val="20"/>
          <w:lang w:val="en-IN"/>
        </w:rPr>
      </w:pPr>
      <w:r>
        <w:rPr>
          <w:rFonts w:ascii="Arial" w:hAnsi="Arial" w:cs="Arial"/>
          <w:sz w:val="20"/>
          <w:szCs w:val="20"/>
          <w:lang w:val="en-IN"/>
        </w:rPr>
        <w:t xml:space="preserve">In RAN2#127bis, it was agreed that early UL and DL sync is supported for intra </w:t>
      </w:r>
      <w:proofErr w:type="spellStart"/>
      <w:r>
        <w:rPr>
          <w:rFonts w:ascii="Arial" w:hAnsi="Arial" w:cs="Arial"/>
          <w:sz w:val="20"/>
          <w:szCs w:val="20"/>
          <w:lang w:val="en-IN"/>
        </w:rPr>
        <w:t>gNB</w:t>
      </w:r>
      <w:proofErr w:type="spellEnd"/>
      <w:r>
        <w:rPr>
          <w:rFonts w:ascii="Arial" w:hAnsi="Arial" w:cs="Arial"/>
          <w:sz w:val="20"/>
          <w:szCs w:val="20"/>
          <w:lang w:val="en-IN"/>
        </w:rPr>
        <w:t>-CU CLTM.</w:t>
      </w:r>
    </w:p>
    <w:p w14:paraId="5ED2B36E" w14:textId="77777777" w:rsidR="00074B0D" w:rsidRDefault="00074B0D" w:rsidP="0049759C">
      <w:pPr>
        <w:spacing w:before="120" w:after="120"/>
        <w:jc w:val="both"/>
        <w:rPr>
          <w:rFonts w:ascii="Arial" w:hAnsi="Arial" w:cs="Arial"/>
          <w:sz w:val="20"/>
          <w:szCs w:val="20"/>
          <w:lang w:val="en-IN"/>
        </w:rPr>
      </w:pPr>
    </w:p>
    <w:p w14:paraId="03E269DB" w14:textId="77777777" w:rsidR="00492F6F" w:rsidRDefault="00074B0D" w:rsidP="0049759C">
      <w:pPr>
        <w:spacing w:before="120" w:after="120"/>
        <w:jc w:val="both"/>
        <w:rPr>
          <w:rFonts w:cs="Arial"/>
        </w:rPr>
      </w:pPr>
      <w:r>
        <w:rPr>
          <w:rFonts w:ascii="Arial" w:hAnsi="Arial" w:cs="Arial"/>
          <w:sz w:val="20"/>
          <w:szCs w:val="20"/>
          <w:lang w:val="en-IN"/>
        </w:rPr>
        <w:t xml:space="preserve">In </w:t>
      </w:r>
      <w:r>
        <w:rPr>
          <w:rFonts w:cs="Arial"/>
        </w:rPr>
        <w:t xml:space="preserve">L3 measurements based CLTM, the </w:t>
      </w:r>
      <w:proofErr w:type="spellStart"/>
      <w:r>
        <w:rPr>
          <w:rFonts w:cs="Arial"/>
        </w:rPr>
        <w:t>gNB</w:t>
      </w:r>
      <w:proofErr w:type="spellEnd"/>
      <w:r>
        <w:rPr>
          <w:rFonts w:cs="Arial"/>
        </w:rPr>
        <w:t xml:space="preserve">-CU is responsible for triggering early UL and DL sync. This could be performed by configuring beam-level L3 measurements. </w:t>
      </w:r>
    </w:p>
    <w:p w14:paraId="5D773C9C" w14:textId="3BE60F36" w:rsidR="00074B0D" w:rsidRDefault="00074B0D" w:rsidP="0049759C">
      <w:pPr>
        <w:spacing w:before="120" w:after="120"/>
        <w:jc w:val="both"/>
        <w:rPr>
          <w:rFonts w:cs="Arial"/>
        </w:rPr>
      </w:pPr>
      <w:r>
        <w:rPr>
          <w:rFonts w:cs="Arial"/>
        </w:rPr>
        <w:t xml:space="preserve">In addition, </w:t>
      </w:r>
      <w:r w:rsidR="00492F6F">
        <w:rPr>
          <w:rFonts w:cs="Arial"/>
        </w:rPr>
        <w:t xml:space="preserve">this could be executed using a </w:t>
      </w:r>
      <w:proofErr w:type="spellStart"/>
      <w:r w:rsidR="00492F6F">
        <w:rPr>
          <w:rFonts w:cs="Arial"/>
        </w:rPr>
        <w:t>gNB</w:t>
      </w:r>
      <w:proofErr w:type="spellEnd"/>
      <w:r w:rsidR="00492F6F">
        <w:rPr>
          <w:rFonts w:cs="Arial"/>
        </w:rPr>
        <w:t>-CU centric approach where</w:t>
      </w:r>
      <w:r>
        <w:rPr>
          <w:rFonts w:cs="Arial"/>
        </w:rPr>
        <w:t xml:space="preserve"> the </w:t>
      </w:r>
      <w:proofErr w:type="spellStart"/>
      <w:r>
        <w:rPr>
          <w:rFonts w:cs="Arial"/>
        </w:rPr>
        <w:t>gNB</w:t>
      </w:r>
      <w:proofErr w:type="spellEnd"/>
      <w:r>
        <w:rPr>
          <w:rFonts w:cs="Arial"/>
        </w:rPr>
        <w:t>-CU trigger</w:t>
      </w:r>
      <w:r w:rsidR="00492F6F">
        <w:rPr>
          <w:rFonts w:cs="Arial"/>
        </w:rPr>
        <w:t>s</w:t>
      </w:r>
      <w:r>
        <w:rPr>
          <w:rFonts w:cs="Arial"/>
        </w:rPr>
        <w:t xml:space="preserve"> the </w:t>
      </w:r>
      <w:proofErr w:type="spellStart"/>
      <w:r>
        <w:rPr>
          <w:rFonts w:cs="Arial"/>
        </w:rPr>
        <w:t>gNB</w:t>
      </w:r>
      <w:proofErr w:type="spellEnd"/>
      <w:r>
        <w:rPr>
          <w:rFonts w:cs="Arial"/>
        </w:rPr>
        <w:t>-DU to initiate the UL/DL sync procedures at the appropriate time by providing the CLTM candidate cell I</w:t>
      </w:r>
      <w:r w:rsidR="00232302">
        <w:rPr>
          <w:rFonts w:cs="Arial"/>
        </w:rPr>
        <w:t>D and beam ID</w:t>
      </w:r>
      <w:r>
        <w:rPr>
          <w:rFonts w:cs="Arial"/>
        </w:rPr>
        <w:t xml:space="preserve">. </w:t>
      </w:r>
      <w:r w:rsidR="009B7096">
        <w:rPr>
          <w:rFonts w:cs="Arial"/>
        </w:rPr>
        <w:t xml:space="preserve">The candidate cell ID is required for the UE to perform RACH-based TA </w:t>
      </w:r>
      <w:r w:rsidR="001C4310">
        <w:rPr>
          <w:rFonts w:cs="Arial"/>
        </w:rPr>
        <w:t>acquisition,</w:t>
      </w:r>
      <w:r w:rsidR="009B7096">
        <w:rPr>
          <w:rFonts w:cs="Arial"/>
        </w:rPr>
        <w:t xml:space="preserve"> and the beam ID is required to activate the TCI states in advance.</w:t>
      </w:r>
    </w:p>
    <w:p w14:paraId="679D94B5" w14:textId="1F414CD0" w:rsidR="00492F6F" w:rsidRDefault="00492F6F" w:rsidP="0049759C">
      <w:pPr>
        <w:spacing w:before="120" w:after="120"/>
        <w:jc w:val="both"/>
        <w:rPr>
          <w:rFonts w:cs="Arial"/>
        </w:rPr>
      </w:pPr>
      <w:r>
        <w:rPr>
          <w:rFonts w:cs="Arial"/>
        </w:rPr>
        <w:t xml:space="preserve">Alternatively, this could be performed using a </w:t>
      </w:r>
      <w:proofErr w:type="spellStart"/>
      <w:r>
        <w:rPr>
          <w:rFonts w:cs="Arial"/>
        </w:rPr>
        <w:t>gNB</w:t>
      </w:r>
      <w:proofErr w:type="spellEnd"/>
      <w:r>
        <w:rPr>
          <w:rFonts w:cs="Arial"/>
        </w:rPr>
        <w:t xml:space="preserve">-DU centric approach where the </w:t>
      </w:r>
      <w:proofErr w:type="spellStart"/>
      <w:r>
        <w:rPr>
          <w:rFonts w:cs="Arial"/>
        </w:rPr>
        <w:t>gNB</w:t>
      </w:r>
      <w:proofErr w:type="spellEnd"/>
      <w:r>
        <w:rPr>
          <w:rFonts w:cs="Arial"/>
        </w:rPr>
        <w:t xml:space="preserve">-CU just forwards the received measurements, and the </w:t>
      </w:r>
      <w:proofErr w:type="spellStart"/>
      <w:r>
        <w:rPr>
          <w:rFonts w:cs="Arial"/>
        </w:rPr>
        <w:t>gNB</w:t>
      </w:r>
      <w:proofErr w:type="spellEnd"/>
      <w:r>
        <w:rPr>
          <w:rFonts w:cs="Arial"/>
        </w:rPr>
        <w:t>-DU executes the UL and DL sync as in L1 measurements based CLTM.</w:t>
      </w:r>
    </w:p>
    <w:p w14:paraId="30121099" w14:textId="228B4A0B" w:rsidR="00492F6F" w:rsidRDefault="00492F6F" w:rsidP="0049759C">
      <w:pPr>
        <w:spacing w:before="120" w:after="120"/>
        <w:jc w:val="both"/>
        <w:rPr>
          <w:rFonts w:cs="Arial"/>
        </w:rPr>
      </w:pPr>
      <w:r>
        <w:rPr>
          <w:rFonts w:cs="Arial"/>
        </w:rPr>
        <w:t xml:space="preserve">In the </w:t>
      </w:r>
      <w:proofErr w:type="spellStart"/>
      <w:r>
        <w:rPr>
          <w:rFonts w:cs="Arial"/>
        </w:rPr>
        <w:t>gNB</w:t>
      </w:r>
      <w:proofErr w:type="spellEnd"/>
      <w:r>
        <w:rPr>
          <w:rFonts w:cs="Arial"/>
        </w:rPr>
        <w:t xml:space="preserve">-CU centric approach, RAN2 may have to let RAN3 know of the required parameters to be shared from </w:t>
      </w:r>
      <w:proofErr w:type="spellStart"/>
      <w:r>
        <w:rPr>
          <w:rFonts w:cs="Arial"/>
        </w:rPr>
        <w:t>gNB</w:t>
      </w:r>
      <w:proofErr w:type="spellEnd"/>
      <w:r>
        <w:rPr>
          <w:rFonts w:cs="Arial"/>
        </w:rPr>
        <w:t xml:space="preserve">-CU to the </w:t>
      </w:r>
      <w:proofErr w:type="spellStart"/>
      <w:r>
        <w:rPr>
          <w:rFonts w:cs="Arial"/>
        </w:rPr>
        <w:t>gNB</w:t>
      </w:r>
      <w:proofErr w:type="spellEnd"/>
      <w:r>
        <w:rPr>
          <w:rFonts w:cs="Arial"/>
        </w:rPr>
        <w:t xml:space="preserve">-DU. </w:t>
      </w:r>
    </w:p>
    <w:p w14:paraId="2DE40313" w14:textId="77777777" w:rsidR="00232302" w:rsidRDefault="00232302" w:rsidP="0049759C">
      <w:pPr>
        <w:spacing w:before="120" w:after="120"/>
        <w:jc w:val="both"/>
        <w:rPr>
          <w:rFonts w:ascii="Arial" w:hAnsi="Arial" w:cs="Arial"/>
          <w:sz w:val="20"/>
          <w:szCs w:val="20"/>
          <w:lang w:val="en-IN"/>
        </w:rPr>
      </w:pPr>
    </w:p>
    <w:p w14:paraId="4E3E9608" w14:textId="0D4BDABD" w:rsidR="009B7096" w:rsidRDefault="009B7096" w:rsidP="009B7096">
      <w:pPr>
        <w:pStyle w:val="Proposal"/>
        <w:rPr>
          <w:lang w:val="en-US"/>
        </w:rPr>
      </w:pPr>
      <w:bookmarkStart w:id="7" w:name="_Ref189668111"/>
      <w:r>
        <w:t xml:space="preserve">RAN2 discusses and agrees </w:t>
      </w:r>
      <w:r w:rsidR="001C4310">
        <w:t xml:space="preserve">all </w:t>
      </w:r>
      <w:r>
        <w:t xml:space="preserve">the parameters to be sent from </w:t>
      </w:r>
      <w:proofErr w:type="spellStart"/>
      <w:r>
        <w:t>gNB</w:t>
      </w:r>
      <w:proofErr w:type="spellEnd"/>
      <w:r>
        <w:t xml:space="preserve">-CU to </w:t>
      </w:r>
      <w:proofErr w:type="spellStart"/>
      <w:r>
        <w:t>gNB</w:t>
      </w:r>
      <w:proofErr w:type="spellEnd"/>
      <w:r>
        <w:t xml:space="preserve">-DU to initiate early UL and DL sync for </w:t>
      </w:r>
      <w:r>
        <w:rPr>
          <w:rFonts w:cs="Arial"/>
          <w:lang w:val="en-US"/>
        </w:rPr>
        <w:t>L3 measurements based CLTM</w:t>
      </w:r>
      <w:r>
        <w:rPr>
          <w:lang w:val="en-US"/>
        </w:rPr>
        <w:t>.</w:t>
      </w:r>
      <w:bookmarkEnd w:id="7"/>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5F6E1DA8" w14:textId="466BD09D" w:rsidR="004E7F5A" w:rsidRDefault="002C4A1F" w:rsidP="004E7F5A">
      <w:pPr>
        <w:pStyle w:val="Heading2"/>
        <w:rPr>
          <w:rFonts w:cs="Arial"/>
        </w:rPr>
      </w:pPr>
      <w:r w:rsidRPr="00CD7E6B">
        <w:rPr>
          <w:rFonts w:cs="Arial"/>
          <w:color w:val="000000" w:themeColor="text1"/>
          <w:lang w:val="en-US"/>
        </w:rPr>
        <w:t>RACH</w:t>
      </w:r>
      <w:r>
        <w:rPr>
          <w:rFonts w:cs="Arial"/>
          <w:lang w:val="en-US"/>
        </w:rPr>
        <w:t xml:space="preserve">-based </w:t>
      </w:r>
      <w:r w:rsidR="004E7F5A">
        <w:rPr>
          <w:rFonts w:cs="Arial"/>
          <w:lang w:val="en-US"/>
        </w:rPr>
        <w:t>TA acquisition during CLTM</w:t>
      </w:r>
    </w:p>
    <w:p w14:paraId="26A17A5A" w14:textId="65E4DF79" w:rsidR="00222FB1" w:rsidRDefault="00222FB1" w:rsidP="00222FB1">
      <w:r>
        <w:t xml:space="preserve">One of the </w:t>
      </w:r>
      <w:r w:rsidR="006E27A6">
        <w:t>important</w:t>
      </w:r>
      <w:r>
        <w:t xml:space="preserve"> advantages of LTM in R18 is the reduction of </w:t>
      </w:r>
      <w:r w:rsidR="00A5398A">
        <w:t xml:space="preserve">service </w:t>
      </w:r>
      <w:r>
        <w:t xml:space="preserve">interruption </w:t>
      </w:r>
      <w:r w:rsidR="00A5398A">
        <w:t xml:space="preserve">during HO, </w:t>
      </w:r>
      <w:r>
        <w:t>due to RACH-less</w:t>
      </w:r>
      <w:r w:rsidR="00A5398A">
        <w:t xml:space="preserve"> cell switch.</w:t>
      </w:r>
      <w:r>
        <w:t xml:space="preserve"> </w:t>
      </w:r>
      <w:r w:rsidR="00A5398A">
        <w:t>I</w:t>
      </w:r>
      <w:r>
        <w:t xml:space="preserve">t was agreed in </w:t>
      </w:r>
      <w:r w:rsidR="00A5398A">
        <w:t xml:space="preserve">one of </w:t>
      </w:r>
      <w:r>
        <w:t>the previous meeting</w:t>
      </w:r>
      <w:r w:rsidR="00A5398A">
        <w:t>s</w:t>
      </w:r>
      <w:r>
        <w:t xml:space="preserve"> to support RACH-less </w:t>
      </w:r>
      <w:r w:rsidR="006E27A6">
        <w:t>C</w:t>
      </w:r>
      <w:r>
        <w:t xml:space="preserve">LTM, and at least </w:t>
      </w:r>
      <w:r w:rsidRPr="00E75EC4">
        <w:t>PDCCH ordered early TA acquisition</w:t>
      </w:r>
      <w:r>
        <w:t xml:space="preserve">. </w:t>
      </w:r>
    </w:p>
    <w:p w14:paraId="1BDF9AFA" w14:textId="77777777" w:rsidR="00222FB1" w:rsidRDefault="00222FB1" w:rsidP="00222FB1"/>
    <w:p w14:paraId="2063FC72" w14:textId="495F506E" w:rsidR="00A5398A" w:rsidRDefault="00A5398A" w:rsidP="00222FB1">
      <w:pPr>
        <w:rPr>
          <w:bCs/>
        </w:rPr>
      </w:pPr>
      <w:r>
        <w:rPr>
          <w:bCs/>
        </w:rPr>
        <w:t>A UE configured with CLTM perform</w:t>
      </w:r>
      <w:r w:rsidR="00B87B5F">
        <w:rPr>
          <w:bCs/>
        </w:rPr>
        <w:t>s</w:t>
      </w:r>
      <w:r>
        <w:rPr>
          <w:bCs/>
        </w:rPr>
        <w:t xml:space="preserve"> a cell switch without receiving a cell switch command, when the </w:t>
      </w:r>
      <w:r w:rsidR="00B87B5F">
        <w:rPr>
          <w:bCs/>
        </w:rPr>
        <w:t>CLTM</w:t>
      </w:r>
      <w:r>
        <w:rPr>
          <w:bCs/>
        </w:rPr>
        <w:t xml:space="preserve"> execution condition </w:t>
      </w:r>
      <w:r w:rsidR="00B87B5F">
        <w:rPr>
          <w:bCs/>
        </w:rPr>
        <w:t>of</w:t>
      </w:r>
      <w:r>
        <w:rPr>
          <w:bCs/>
        </w:rPr>
        <w:t xml:space="preserve"> a candidate cell is </w:t>
      </w:r>
      <w:r w:rsidR="00B87B5F">
        <w:rPr>
          <w:bCs/>
        </w:rPr>
        <w:t>satisfied</w:t>
      </w:r>
      <w:r>
        <w:rPr>
          <w:bCs/>
        </w:rPr>
        <w:t xml:space="preserve">. Therefore, the existing mechanism of TA information transfer to the UE in the </w:t>
      </w:r>
      <w:r w:rsidR="00B87B5F">
        <w:rPr>
          <w:bCs/>
        </w:rPr>
        <w:t xml:space="preserve">MAC CE </w:t>
      </w:r>
      <w:r>
        <w:rPr>
          <w:bCs/>
        </w:rPr>
        <w:t xml:space="preserve">cell switch command is not feasible in CLTM and an alternate mechanism is required for </w:t>
      </w:r>
      <w:r w:rsidR="009F75E0">
        <w:rPr>
          <w:bCs/>
        </w:rPr>
        <w:t xml:space="preserve">delivering TA for </w:t>
      </w:r>
      <w:r>
        <w:rPr>
          <w:bCs/>
        </w:rPr>
        <w:t xml:space="preserve">RACH-less CLTM cell switches. </w:t>
      </w:r>
      <w:r w:rsidR="009F75E0">
        <w:rPr>
          <w:bCs/>
        </w:rPr>
        <w:t xml:space="preserve">TA delivery using </w:t>
      </w:r>
      <w:r>
        <w:rPr>
          <w:bCs/>
        </w:rPr>
        <w:t>random-access response (RAR) to the UE was was ruled out for non-conditional intra- and inter-CU LTM and left as FFS for conditional LTM</w:t>
      </w:r>
      <w:r w:rsidR="009F75E0">
        <w:rPr>
          <w:bCs/>
        </w:rPr>
        <w:t>.</w:t>
      </w:r>
    </w:p>
    <w:p w14:paraId="27A19972" w14:textId="77777777" w:rsidR="00A5398A" w:rsidRDefault="00A5398A" w:rsidP="00222FB1">
      <w:pPr>
        <w:rPr>
          <w:bCs/>
        </w:rPr>
      </w:pPr>
    </w:p>
    <w:p w14:paraId="6C4918D9" w14:textId="18461519" w:rsidR="00222FB1" w:rsidRDefault="009F75E0" w:rsidP="00222FB1">
      <w:r>
        <w:t>In</w:t>
      </w:r>
      <w:r w:rsidR="00222FB1">
        <w:t xml:space="preserve"> the case of PDCCH ordered RACH </w:t>
      </w:r>
      <w:r>
        <w:t>based</w:t>
      </w:r>
      <w:r w:rsidR="00222FB1">
        <w:t xml:space="preserve"> TA acquisition, one </w:t>
      </w:r>
      <w:r>
        <w:t>solution</w:t>
      </w:r>
      <w:r w:rsidR="00222FB1">
        <w:t xml:space="preserve"> is </w:t>
      </w:r>
      <w:r>
        <w:t xml:space="preserve">that </w:t>
      </w:r>
      <w:r w:rsidR="00222FB1">
        <w:t xml:space="preserve">the TA </w:t>
      </w:r>
      <w:r>
        <w:t>could be</w:t>
      </w:r>
      <w:r w:rsidR="00222FB1">
        <w:t xml:space="preserve"> provided by the source </w:t>
      </w:r>
      <w:proofErr w:type="spellStart"/>
      <w:r>
        <w:t>gNB</w:t>
      </w:r>
      <w:proofErr w:type="spellEnd"/>
      <w:r>
        <w:t>-DU</w:t>
      </w:r>
      <w:r w:rsidR="00222FB1">
        <w:t xml:space="preserve"> in a MAC CE, </w:t>
      </w:r>
      <w:proofErr w:type="gramStart"/>
      <w:r w:rsidR="00222FB1">
        <w:t>similar to</w:t>
      </w:r>
      <w:proofErr w:type="gramEnd"/>
      <w:r w:rsidR="00222FB1">
        <w:t xml:space="preserve"> R18. </w:t>
      </w:r>
    </w:p>
    <w:p w14:paraId="4B4B273B" w14:textId="77777777" w:rsidR="00222FB1" w:rsidRDefault="00222FB1" w:rsidP="00222FB1"/>
    <w:p w14:paraId="1D2CD994" w14:textId="29C3ADAB" w:rsidR="00222FB1" w:rsidRDefault="00222FB1" w:rsidP="00222FB1">
      <w:r>
        <w:t xml:space="preserve">While this </w:t>
      </w:r>
      <w:r w:rsidR="009F75E0">
        <w:t>is some</w:t>
      </w:r>
      <w:r>
        <w:t xml:space="preserve"> improvement compared to explicitly triggered </w:t>
      </w:r>
      <w:r w:rsidR="009F75E0">
        <w:t xml:space="preserve">LTM </w:t>
      </w:r>
      <w:r>
        <w:t>cell switch, there is still some dependency on the source</w:t>
      </w:r>
      <w:r w:rsidR="009F75E0">
        <w:t xml:space="preserve"> </w:t>
      </w:r>
      <w:proofErr w:type="spellStart"/>
      <w:r w:rsidR="009F75E0">
        <w:t>gNB</w:t>
      </w:r>
      <w:proofErr w:type="spellEnd"/>
      <w:r w:rsidR="009F75E0">
        <w:t>-DU</w:t>
      </w:r>
      <w:r>
        <w:t xml:space="preserve"> to </w:t>
      </w:r>
      <w:r w:rsidR="00591191">
        <w:t>assist</w:t>
      </w:r>
      <w:r>
        <w:t xml:space="preserve"> the cell switch </w:t>
      </w:r>
      <w:proofErr w:type="spellStart"/>
      <w:r w:rsidR="009F75E0">
        <w:t>i.e</w:t>
      </w:r>
      <w:proofErr w:type="spellEnd"/>
      <w:r w:rsidR="009F75E0">
        <w:t xml:space="preserve"> </w:t>
      </w:r>
      <w:r>
        <w:t xml:space="preserve">an event triggered </w:t>
      </w:r>
      <w:r w:rsidR="009F75E0">
        <w:t xml:space="preserve">UL </w:t>
      </w:r>
      <w:r>
        <w:t xml:space="preserve">MAC CE to report </w:t>
      </w:r>
      <w:r w:rsidR="009F75E0">
        <w:t xml:space="preserve">L1 </w:t>
      </w:r>
      <w:r>
        <w:t xml:space="preserve">measurements, and a </w:t>
      </w:r>
      <w:r w:rsidR="009F75E0">
        <w:t xml:space="preserve">DL </w:t>
      </w:r>
      <w:r>
        <w:t xml:space="preserve">MAC CE to provide TA, before the </w:t>
      </w:r>
      <w:r w:rsidR="009F75E0">
        <w:t>C</w:t>
      </w:r>
      <w:r>
        <w:t>LTM</w:t>
      </w:r>
      <w:r w:rsidR="009F75E0">
        <w:t>.</w:t>
      </w:r>
    </w:p>
    <w:p w14:paraId="1D72E99B" w14:textId="77777777" w:rsidR="00591191" w:rsidRDefault="00591191" w:rsidP="00222FB1"/>
    <w:p w14:paraId="110049C6" w14:textId="6417B963" w:rsidR="00222FB1" w:rsidRDefault="00591191" w:rsidP="00222FB1">
      <w:r>
        <w:t xml:space="preserve">To overcome this signaling and latency with the source </w:t>
      </w:r>
      <w:proofErr w:type="spellStart"/>
      <w:r>
        <w:t>gNB</w:t>
      </w:r>
      <w:proofErr w:type="spellEnd"/>
      <w:r>
        <w:t>-DU, a</w:t>
      </w:r>
      <w:r w:rsidR="00222FB1">
        <w:t xml:space="preserve"> conditional early UL sync </w:t>
      </w:r>
      <w:r>
        <w:t xml:space="preserve">could be employed, where </w:t>
      </w:r>
      <w:r w:rsidR="00222FB1">
        <w:t xml:space="preserve">the TA value can be obtained </w:t>
      </w:r>
      <w:r>
        <w:t>based on a new execution condition</w:t>
      </w:r>
      <w:r w:rsidR="00222FB1">
        <w:t xml:space="preserve"> (ahead of cell switching)</w:t>
      </w:r>
      <w:r>
        <w:t>, therefore</w:t>
      </w:r>
      <w:r w:rsidR="00222FB1">
        <w:t xml:space="preserve"> reducing the amount of time needed during cell switch itself. It also </w:t>
      </w:r>
      <w:r>
        <w:t>ensures that</w:t>
      </w:r>
      <w:r w:rsidR="00222FB1">
        <w:t xml:space="preserve"> the RACH </w:t>
      </w:r>
      <w:r>
        <w:t>for TA acquisition is</w:t>
      </w:r>
      <w:r w:rsidR="00222FB1">
        <w:t xml:space="preserve"> performed without </w:t>
      </w:r>
      <w:r>
        <w:t xml:space="preserve">the </w:t>
      </w:r>
      <w:r w:rsidR="00222FB1">
        <w:t xml:space="preserve">event triggered </w:t>
      </w:r>
      <w:r>
        <w:t xml:space="preserve">L1 measurement </w:t>
      </w:r>
      <w:r w:rsidR="00222FB1">
        <w:t>report to the source</w:t>
      </w:r>
      <w:r>
        <w:t xml:space="preserve"> </w:t>
      </w:r>
      <w:proofErr w:type="spellStart"/>
      <w:r>
        <w:t>gNB</w:t>
      </w:r>
      <w:proofErr w:type="spellEnd"/>
      <w:r>
        <w:t>-DU</w:t>
      </w:r>
      <w:r w:rsidR="00222FB1">
        <w:t xml:space="preserve"> </w:t>
      </w:r>
      <w:r>
        <w:t xml:space="preserve">in UL </w:t>
      </w:r>
      <w:r w:rsidR="00222FB1">
        <w:t xml:space="preserve">and PDCCH order </w:t>
      </w:r>
      <w:r>
        <w:t>in DL. T</w:t>
      </w:r>
      <w:r w:rsidR="00222FB1">
        <w:t xml:space="preserve">he early </w:t>
      </w:r>
      <w:r>
        <w:t xml:space="preserve">UL </w:t>
      </w:r>
      <w:r w:rsidR="00222FB1">
        <w:t xml:space="preserve">sync and the cell switch could therefore be performed completely based on </w:t>
      </w:r>
      <w:r>
        <w:t xml:space="preserve">execution </w:t>
      </w:r>
      <w:r w:rsidR="000F3C33">
        <w:t>conditions being satisfied at the UE</w:t>
      </w:r>
      <w:r w:rsidR="00222FB1">
        <w:t>.</w:t>
      </w:r>
    </w:p>
    <w:p w14:paraId="531AF1AB" w14:textId="77777777" w:rsidR="00222FB1" w:rsidRDefault="00222FB1" w:rsidP="00222FB1"/>
    <w:p w14:paraId="36E72545" w14:textId="7F3B8323" w:rsidR="000F3C33" w:rsidRDefault="000F3C33" w:rsidP="00222FB1">
      <w:r>
        <w:t>For this</w:t>
      </w:r>
      <w:r w:rsidRPr="000F3C33">
        <w:t xml:space="preserve"> </w:t>
      </w:r>
      <w:r>
        <w:t xml:space="preserve">conditional early UL sync, a dedicated RACH preamble may have to be allocated at the time of CLTM target cell preparation, which enables the target </w:t>
      </w:r>
      <w:proofErr w:type="spellStart"/>
      <w:r>
        <w:t>gNB</w:t>
      </w:r>
      <w:proofErr w:type="spellEnd"/>
      <w:r>
        <w:t>-DU to identify the UE’s objective of performing RACH.</w:t>
      </w:r>
    </w:p>
    <w:p w14:paraId="4BB60490" w14:textId="2F825ED1" w:rsidR="00222FB1" w:rsidRDefault="000F3C33" w:rsidP="00222FB1">
      <w:r>
        <w:t>Together with this</w:t>
      </w:r>
      <w:r w:rsidR="00222FB1">
        <w:t xml:space="preserve">, the conditional trigger for performing RACH would need to be set such that the condition is met earlier than the condition for performing </w:t>
      </w:r>
      <w:r>
        <w:t xml:space="preserve">CLTM </w:t>
      </w:r>
      <w:r w:rsidR="00222FB1">
        <w:t>cell switch.</w:t>
      </w:r>
    </w:p>
    <w:p w14:paraId="20D9E12E" w14:textId="77777777" w:rsidR="00222FB1" w:rsidRDefault="00222FB1" w:rsidP="00222FB1"/>
    <w:p w14:paraId="61A06585" w14:textId="041100F3" w:rsidR="00222FB1" w:rsidRDefault="000F3C33" w:rsidP="00222FB1">
      <w:r>
        <w:t>A</w:t>
      </w:r>
      <w:r w:rsidR="00222FB1">
        <w:t xml:space="preserve"> conditional uplink sync </w:t>
      </w:r>
      <w:r>
        <w:t>could be perfectly complimented by delivering the</w:t>
      </w:r>
      <w:r w:rsidR="00222FB1">
        <w:t xml:space="preserve"> TA </w:t>
      </w:r>
      <w:r>
        <w:t>directly to the UE using</w:t>
      </w:r>
      <w:r w:rsidR="00222FB1">
        <w:t xml:space="preserve"> RAR. </w:t>
      </w:r>
    </w:p>
    <w:p w14:paraId="616387EA" w14:textId="77777777" w:rsidR="00222FB1" w:rsidRDefault="00222FB1" w:rsidP="00222FB1"/>
    <w:p w14:paraId="08AFF77E" w14:textId="37C28504" w:rsidR="008736F4" w:rsidRDefault="008736F4" w:rsidP="008736F4">
      <w:pPr>
        <w:pStyle w:val="Proposal"/>
        <w:rPr>
          <w:lang w:val="en-US"/>
        </w:rPr>
      </w:pPr>
      <w:bookmarkStart w:id="8" w:name="_Ref189668129"/>
      <w:r w:rsidRPr="007A5C22">
        <w:t xml:space="preserve">RAR-based TA acquisition </w:t>
      </w:r>
      <w:r w:rsidR="00D05957">
        <w:t xml:space="preserve">directly from target </w:t>
      </w:r>
      <w:proofErr w:type="spellStart"/>
      <w:r w:rsidR="00D05957">
        <w:t>gNB</w:t>
      </w:r>
      <w:proofErr w:type="spellEnd"/>
      <w:r w:rsidR="00D05957">
        <w:t xml:space="preserve">-DU </w:t>
      </w:r>
      <w:r w:rsidRPr="007A5C22">
        <w:t xml:space="preserve">is supported for </w:t>
      </w:r>
      <w:r>
        <w:t>conditional LTM</w:t>
      </w:r>
      <w:r>
        <w:rPr>
          <w:lang w:val="en-US"/>
        </w:rPr>
        <w:t>.</w:t>
      </w:r>
      <w:bookmarkEnd w:id="8"/>
    </w:p>
    <w:p w14:paraId="7DBB2737" w14:textId="77777777" w:rsidR="00D27BA7" w:rsidRPr="00724E6F" w:rsidRDefault="00D27BA7" w:rsidP="00D27BA7">
      <w:pPr>
        <w:pStyle w:val="Proposal"/>
        <w:numPr>
          <w:ilvl w:val="0"/>
          <w:numId w:val="0"/>
        </w:numPr>
        <w:ind w:left="1304" w:hanging="1304"/>
        <w:rPr>
          <w:lang w:val="en-US"/>
        </w:rPr>
      </w:pPr>
    </w:p>
    <w:p w14:paraId="048A02CF" w14:textId="4B35BCD2" w:rsidR="003F2B34" w:rsidRDefault="003F2B34">
      <w:pPr>
        <w:rPr>
          <w:bCs/>
        </w:rPr>
      </w:pPr>
      <w:r>
        <w:rPr>
          <w:bCs/>
        </w:rPr>
        <w:t>Direct RAR based delivery of TA was also discussed in Rel 18 LTM and the main drawback identified was that, depending on UE capability and cell frequency, it may lead to increased interruption time at the source cell, since the UE must monitor the PDCCH of the candidate cell and may not be able to receive data from the source while monitoring for RAR.</w:t>
      </w:r>
    </w:p>
    <w:p w14:paraId="7D8BD3DD" w14:textId="77777777" w:rsidR="003F2B34" w:rsidRDefault="003F2B34">
      <w:pPr>
        <w:rPr>
          <w:bCs/>
        </w:rPr>
      </w:pPr>
    </w:p>
    <w:p w14:paraId="3157615D" w14:textId="172BE0F9" w:rsidR="00222FB1" w:rsidRDefault="00D27BA7">
      <w:pPr>
        <w:rPr>
          <w:bCs/>
        </w:rPr>
      </w:pPr>
      <w:r>
        <w:rPr>
          <w:bCs/>
        </w:rPr>
        <w:t xml:space="preserve">In addition, </w:t>
      </w:r>
      <w:r w:rsidR="003F2B34">
        <w:rPr>
          <w:bCs/>
        </w:rPr>
        <w:t>delivery of</w:t>
      </w:r>
      <w:r>
        <w:rPr>
          <w:bCs/>
        </w:rPr>
        <w:t xml:space="preserve"> </w:t>
      </w:r>
      <w:r w:rsidR="003F2B34">
        <w:rPr>
          <w:bCs/>
        </w:rPr>
        <w:t xml:space="preserve">target </w:t>
      </w:r>
      <w:proofErr w:type="spellStart"/>
      <w:r w:rsidR="003F2B34">
        <w:rPr>
          <w:bCs/>
        </w:rPr>
        <w:t>gNB</w:t>
      </w:r>
      <w:proofErr w:type="spellEnd"/>
      <w:r w:rsidR="003F2B34">
        <w:rPr>
          <w:bCs/>
        </w:rPr>
        <w:t xml:space="preserve">-DU </w:t>
      </w:r>
      <w:r>
        <w:rPr>
          <w:bCs/>
        </w:rPr>
        <w:t xml:space="preserve">RAR </w:t>
      </w:r>
      <w:r w:rsidR="003F2B34">
        <w:rPr>
          <w:bCs/>
        </w:rPr>
        <w:t xml:space="preserve">via the </w:t>
      </w:r>
      <w:r>
        <w:rPr>
          <w:bCs/>
        </w:rPr>
        <w:t xml:space="preserve">source </w:t>
      </w:r>
      <w:proofErr w:type="spellStart"/>
      <w:r w:rsidR="003F2B34">
        <w:rPr>
          <w:bCs/>
        </w:rPr>
        <w:t>gNB</w:t>
      </w:r>
      <w:proofErr w:type="spellEnd"/>
      <w:r w:rsidR="003F2B34">
        <w:rPr>
          <w:bCs/>
        </w:rPr>
        <w:t xml:space="preserve">-DU </w:t>
      </w:r>
      <w:r>
        <w:rPr>
          <w:bCs/>
        </w:rPr>
        <w:t xml:space="preserve">is fully compatible with the Rel-18 early UL synchronization procedure and </w:t>
      </w:r>
      <w:r w:rsidR="003F2B34">
        <w:rPr>
          <w:bCs/>
        </w:rPr>
        <w:t xml:space="preserve">very </w:t>
      </w:r>
      <w:r>
        <w:rPr>
          <w:bCs/>
        </w:rPr>
        <w:t>minimal changes are required to support th</w:t>
      </w:r>
      <w:r w:rsidR="003F2B34">
        <w:rPr>
          <w:bCs/>
        </w:rPr>
        <w:t xml:space="preserve">e inclusion of </w:t>
      </w:r>
      <w:r>
        <w:rPr>
          <w:bCs/>
        </w:rPr>
        <w:t>RAR</w:t>
      </w:r>
      <w:r w:rsidR="003F2B34">
        <w:rPr>
          <w:bCs/>
        </w:rPr>
        <w:t xml:space="preserve"> over F1</w:t>
      </w:r>
      <w:r>
        <w:rPr>
          <w:bCs/>
        </w:rPr>
        <w:t>.</w:t>
      </w:r>
    </w:p>
    <w:p w14:paraId="1E1F3F51" w14:textId="01AB3282" w:rsidR="003F2B34" w:rsidRDefault="003F2B34">
      <w:pPr>
        <w:rPr>
          <w:bCs/>
        </w:rPr>
      </w:pPr>
      <w:r>
        <w:rPr>
          <w:bCs/>
        </w:rPr>
        <w:t xml:space="preserve">Therefore, to address the requirements of UEs which don’t have the capability of monitor PDCCH of the target cell without its serving cell data transmission getting impacted, we propose delivery of RAR via the serving </w:t>
      </w:r>
      <w:proofErr w:type="spellStart"/>
      <w:r>
        <w:rPr>
          <w:bCs/>
        </w:rPr>
        <w:t>gNB</w:t>
      </w:r>
      <w:proofErr w:type="spellEnd"/>
      <w:r>
        <w:rPr>
          <w:bCs/>
        </w:rPr>
        <w:t>-DU.</w:t>
      </w:r>
      <w:r w:rsidR="00294783">
        <w:rPr>
          <w:bCs/>
        </w:rPr>
        <w:t xml:space="preserve"> This could be delivered by having RAR as a payload in a MAC CE.</w:t>
      </w:r>
    </w:p>
    <w:p w14:paraId="70874B94" w14:textId="77777777" w:rsidR="00D27BA7" w:rsidRDefault="00D27BA7">
      <w:pPr>
        <w:rPr>
          <w:bCs/>
        </w:rPr>
      </w:pPr>
    </w:p>
    <w:p w14:paraId="24E65F2F" w14:textId="4176E562" w:rsidR="00D27BA7" w:rsidRDefault="003F2B34" w:rsidP="00D27BA7">
      <w:pPr>
        <w:pStyle w:val="Proposal"/>
        <w:rPr>
          <w:lang w:val="en-US"/>
        </w:rPr>
      </w:pPr>
      <w:bookmarkStart w:id="9" w:name="_Ref189668146"/>
      <w:r>
        <w:t xml:space="preserve">Delivery of </w:t>
      </w:r>
      <w:r w:rsidR="00670D03">
        <w:t xml:space="preserve">target </w:t>
      </w:r>
      <w:proofErr w:type="spellStart"/>
      <w:r w:rsidR="00670D03">
        <w:t>gNB</w:t>
      </w:r>
      <w:proofErr w:type="spellEnd"/>
      <w:r w:rsidR="00670D03">
        <w:t xml:space="preserve">-DU </w:t>
      </w:r>
      <w:r w:rsidR="00D27BA7" w:rsidRPr="007A5C22">
        <w:t xml:space="preserve">RAR </w:t>
      </w:r>
      <w:r w:rsidR="00670D03">
        <w:t>to the UE</w:t>
      </w:r>
      <w:r>
        <w:t xml:space="preserve"> via the serving </w:t>
      </w:r>
      <w:proofErr w:type="spellStart"/>
      <w:r>
        <w:t>gNB</w:t>
      </w:r>
      <w:proofErr w:type="spellEnd"/>
      <w:r>
        <w:t>-DU is supported</w:t>
      </w:r>
      <w:r w:rsidR="00D27BA7">
        <w:rPr>
          <w:lang w:val="en-US"/>
        </w:rPr>
        <w:t>.</w:t>
      </w:r>
      <w:bookmarkEnd w:id="9"/>
    </w:p>
    <w:p w14:paraId="60ECDB84" w14:textId="77777777" w:rsidR="00D27BA7" w:rsidRDefault="00D27BA7">
      <w:pPr>
        <w:rPr>
          <w:rFonts w:ascii="Arial" w:hAnsi="Arial" w:cs="Arial"/>
          <w:sz w:val="20"/>
          <w:szCs w:val="20"/>
        </w:rPr>
      </w:pPr>
    </w:p>
    <w:p w14:paraId="003EF6BE" w14:textId="5F6C6FA2" w:rsidR="00222FB1" w:rsidRDefault="00222FB1" w:rsidP="00222FB1">
      <w:pPr>
        <w:pStyle w:val="Heading2"/>
        <w:rPr>
          <w:rFonts w:cs="Arial"/>
        </w:rPr>
      </w:pPr>
      <w:r w:rsidRPr="00CD7E6B">
        <w:rPr>
          <w:rFonts w:cs="Arial"/>
          <w:color w:val="000000" w:themeColor="text1"/>
          <w:lang w:val="en-US"/>
        </w:rPr>
        <w:t xml:space="preserve">Conditional </w:t>
      </w:r>
      <w:r>
        <w:rPr>
          <w:rFonts w:cs="Arial"/>
          <w:lang w:val="en-US"/>
        </w:rPr>
        <w:t>TA acquisition during CLTM</w:t>
      </w:r>
    </w:p>
    <w:p w14:paraId="1DD0901E" w14:textId="3504F692" w:rsidR="00222FB1" w:rsidRDefault="00D05957" w:rsidP="00222FB1">
      <w:r>
        <w:t>In one of the previous meetings, i</w:t>
      </w:r>
      <w:r w:rsidR="00222FB1">
        <w:t>t was agreed to support explicit triggering of early UL sync (using PDCCH order for TA acquisition) and early DL sync (Rel-18 Early candidate TCI State activation/deactivation).</w:t>
      </w:r>
    </w:p>
    <w:p w14:paraId="65358AC4" w14:textId="77777777" w:rsidR="00222FB1" w:rsidRDefault="00222FB1" w:rsidP="00222FB1"/>
    <w:p w14:paraId="6FCF053B" w14:textId="41E71F46" w:rsidR="00D05957" w:rsidRDefault="00D05957" w:rsidP="00222FB1">
      <w:r>
        <w:t xml:space="preserve">As explained above, to reduce the signaling and latency overhead with the source </w:t>
      </w:r>
      <w:proofErr w:type="spellStart"/>
      <w:r>
        <w:t>gNB</w:t>
      </w:r>
      <w:proofErr w:type="spellEnd"/>
      <w:r>
        <w:t>-DU, a conditional early UL sync could be configured at the UE, where the RACH based TA acquisition could be performed based on a new execution condition.</w:t>
      </w:r>
    </w:p>
    <w:p w14:paraId="6C31EB16" w14:textId="77777777" w:rsidR="00D05957" w:rsidRDefault="00D05957" w:rsidP="00222FB1"/>
    <w:p w14:paraId="05A16D68" w14:textId="69BC8C2F" w:rsidR="00222FB1" w:rsidRDefault="00222FB1" w:rsidP="00222FB1">
      <w:r>
        <w:t xml:space="preserve">The </w:t>
      </w:r>
      <w:r w:rsidR="00122B7A">
        <w:t>C</w:t>
      </w:r>
      <w:r>
        <w:t xml:space="preserve">LTM </w:t>
      </w:r>
      <w:r w:rsidR="00122B7A">
        <w:t>execution condition</w:t>
      </w:r>
      <w:r>
        <w:t xml:space="preserve"> could be a trigger to execute LTM cell switch or it could be a trigger for performing early </w:t>
      </w:r>
      <w:r w:rsidR="00122B7A">
        <w:t>DL/UL sync</w:t>
      </w:r>
      <w:r>
        <w:t xml:space="preserve"> (e.g. activate TCI </w:t>
      </w:r>
      <w:r w:rsidR="00122B7A">
        <w:t xml:space="preserve">state </w:t>
      </w:r>
      <w:r>
        <w:t xml:space="preserve">on </w:t>
      </w:r>
      <w:r w:rsidR="00122B7A">
        <w:t>candidate cell</w:t>
      </w:r>
      <w:r>
        <w:t xml:space="preserve">, </w:t>
      </w:r>
      <w:r w:rsidR="00122B7A">
        <w:t>perform</w:t>
      </w:r>
      <w:r>
        <w:t xml:space="preserve"> a RA</w:t>
      </w:r>
      <w:r w:rsidR="00122B7A">
        <w:t>CH procedure</w:t>
      </w:r>
      <w:r>
        <w:t xml:space="preserve"> for TA acquisition). </w:t>
      </w:r>
    </w:p>
    <w:p w14:paraId="1CEED4EC" w14:textId="77777777" w:rsidR="00222FB1" w:rsidRDefault="00222FB1" w:rsidP="00222FB1"/>
    <w:p w14:paraId="116B26AC" w14:textId="2CD8925C" w:rsidR="00222FB1" w:rsidRDefault="00122B7A" w:rsidP="00222FB1">
      <w:r>
        <w:t>In summary</w:t>
      </w:r>
      <w:r w:rsidR="00222FB1">
        <w:t>, it should be possible to configure a</w:t>
      </w:r>
      <w:r>
        <w:t>n execution</w:t>
      </w:r>
      <w:r w:rsidR="00222FB1">
        <w:t xml:space="preserve"> condition (e.g. beam-based, cell-based threshold) </w:t>
      </w:r>
      <w:r>
        <w:t>to perform</w:t>
      </w:r>
      <w:r w:rsidR="00222FB1">
        <w:t xml:space="preserve"> an action (cell switch, UL sync, DL sync).</w:t>
      </w:r>
    </w:p>
    <w:p w14:paraId="32AA39FD" w14:textId="77777777" w:rsidR="00C93F96" w:rsidRDefault="00C93F96" w:rsidP="00222FB1"/>
    <w:p w14:paraId="7EA4824D" w14:textId="411B6827" w:rsidR="00C93F96" w:rsidRDefault="00C93F96" w:rsidP="00222FB1">
      <w:r>
        <w:t xml:space="preserve">In L3 measurements based CLTM, the </w:t>
      </w:r>
      <w:r w:rsidR="00C30D38">
        <w:t xml:space="preserve">decision to trigger early DL and UL sync are triggered based on L3 measurements and this involves additional signaling from </w:t>
      </w:r>
      <w:proofErr w:type="spellStart"/>
      <w:r w:rsidR="00C30D38">
        <w:t>gNB</w:t>
      </w:r>
      <w:proofErr w:type="spellEnd"/>
      <w:r w:rsidR="00C30D38">
        <w:t xml:space="preserve">-CU to </w:t>
      </w:r>
      <w:proofErr w:type="spellStart"/>
      <w:r w:rsidR="00C30D38">
        <w:t>gNB</w:t>
      </w:r>
      <w:proofErr w:type="spellEnd"/>
      <w:r w:rsidR="00C30D38">
        <w:t xml:space="preserve">-DU, as the early UL/DL sync is initiated by the </w:t>
      </w:r>
      <w:proofErr w:type="spellStart"/>
      <w:r w:rsidR="00C30D38">
        <w:t>gNB</w:t>
      </w:r>
      <w:proofErr w:type="spellEnd"/>
      <w:r w:rsidR="00C30D38">
        <w:t>-DU. Conditional execution based early UL/DL sync avoids this overhead.</w:t>
      </w:r>
    </w:p>
    <w:p w14:paraId="56B74C28" w14:textId="77777777" w:rsidR="00222FB1" w:rsidRDefault="00222FB1" w:rsidP="00222FB1"/>
    <w:p w14:paraId="6520F098" w14:textId="580787DD" w:rsidR="00122B7A" w:rsidRPr="00122B7A" w:rsidRDefault="00122B7A" w:rsidP="00696F27">
      <w:pPr>
        <w:pStyle w:val="Proposal"/>
        <w:rPr>
          <w:lang w:val="en-US"/>
        </w:rPr>
      </w:pPr>
      <w:bookmarkStart w:id="10" w:name="_Ref189668164"/>
      <w:r>
        <w:t xml:space="preserve">Conditional execution </w:t>
      </w:r>
      <w:proofErr w:type="spellStart"/>
      <w:r w:rsidR="00FA6191">
        <w:t>i.e</w:t>
      </w:r>
      <w:proofErr w:type="spellEnd"/>
      <w:r w:rsidR="00FA6191">
        <w:t xml:space="preserve"> triggered based on an execution condition, </w:t>
      </w:r>
      <w:r>
        <w:t>of the following is supported</w:t>
      </w:r>
      <w:r w:rsidR="00C93F96">
        <w:t xml:space="preserve"> for both L1 measurements based CLTM and L3 measurements based CLTM</w:t>
      </w:r>
      <w:bookmarkEnd w:id="10"/>
    </w:p>
    <w:p w14:paraId="517768A8" w14:textId="117E3A3F" w:rsidR="00122B7A" w:rsidRPr="00122B7A" w:rsidRDefault="00122B7A" w:rsidP="00122B7A">
      <w:pPr>
        <w:pStyle w:val="Proposal"/>
        <w:numPr>
          <w:ilvl w:val="0"/>
          <w:numId w:val="35"/>
        </w:numPr>
      </w:pPr>
      <w:r w:rsidRPr="00122B7A">
        <w:lastRenderedPageBreak/>
        <w:t>C</w:t>
      </w:r>
      <w:r w:rsidR="00222FB1" w:rsidRPr="00122B7A">
        <w:t xml:space="preserve">LTM cell switch </w:t>
      </w:r>
    </w:p>
    <w:p w14:paraId="5F31E609" w14:textId="6FB71795" w:rsidR="00122B7A" w:rsidRPr="00122B7A" w:rsidRDefault="00C30D38" w:rsidP="00122B7A">
      <w:pPr>
        <w:pStyle w:val="Proposal"/>
        <w:numPr>
          <w:ilvl w:val="0"/>
          <w:numId w:val="35"/>
        </w:numPr>
      </w:pPr>
      <w:r>
        <w:t>E</w:t>
      </w:r>
      <w:r w:rsidR="00222FB1" w:rsidRPr="00122B7A">
        <w:t xml:space="preserve">arly </w:t>
      </w:r>
      <w:r w:rsidRPr="00122B7A">
        <w:t xml:space="preserve">DL </w:t>
      </w:r>
      <w:r w:rsidR="00222FB1" w:rsidRPr="00122B7A">
        <w:t>sync (TCI state activation)</w:t>
      </w:r>
    </w:p>
    <w:p w14:paraId="26D92533" w14:textId="40068E5B" w:rsidR="00222FB1" w:rsidRPr="00122B7A" w:rsidRDefault="00C30D38" w:rsidP="00122B7A">
      <w:pPr>
        <w:pStyle w:val="Proposal"/>
        <w:numPr>
          <w:ilvl w:val="0"/>
          <w:numId w:val="35"/>
        </w:numPr>
      </w:pPr>
      <w:r>
        <w:t>E</w:t>
      </w:r>
      <w:r w:rsidR="00222FB1" w:rsidRPr="00122B7A">
        <w:t xml:space="preserve">arly </w:t>
      </w:r>
      <w:r w:rsidRPr="00122B7A">
        <w:t xml:space="preserve">UL </w:t>
      </w:r>
      <w:r w:rsidR="00222FB1" w:rsidRPr="00122B7A">
        <w:t>sync (RA</w:t>
      </w:r>
      <w:r w:rsidR="00122B7A">
        <w:t>CH based</w:t>
      </w:r>
      <w:r w:rsidR="00222FB1" w:rsidRPr="00122B7A">
        <w:t xml:space="preserve"> for TA acquisition).</w:t>
      </w:r>
    </w:p>
    <w:p w14:paraId="22810303" w14:textId="77777777" w:rsidR="002C4A1F" w:rsidRDefault="002C4A1F">
      <w:pPr>
        <w:rPr>
          <w:rFonts w:ascii="Arial" w:hAnsi="Arial" w:cs="Arial"/>
          <w:sz w:val="20"/>
          <w:szCs w:val="20"/>
        </w:rPr>
      </w:pPr>
    </w:p>
    <w:p w14:paraId="1E15522B" w14:textId="77777777" w:rsidR="0021665C" w:rsidRPr="00724E6F" w:rsidRDefault="0021665C" w:rsidP="0021665C">
      <w:pPr>
        <w:pStyle w:val="Proposal"/>
        <w:numPr>
          <w:ilvl w:val="0"/>
          <w:numId w:val="0"/>
        </w:numPr>
        <w:rPr>
          <w:lang w:val="en-US"/>
        </w:rPr>
      </w:pPr>
    </w:p>
    <w:p w14:paraId="3754F9C0" w14:textId="41E6B468" w:rsidR="00553DE5" w:rsidRDefault="00553DE5" w:rsidP="00553DE5">
      <w:pPr>
        <w:pStyle w:val="Heading2"/>
        <w:rPr>
          <w:rFonts w:cs="Arial"/>
        </w:rPr>
      </w:pPr>
      <w:r>
        <w:rPr>
          <w:rFonts w:cs="Arial"/>
          <w:lang w:val="en-US"/>
        </w:rPr>
        <w:t>TAT for CLTM candidate cells post cell switch</w:t>
      </w:r>
    </w:p>
    <w:p w14:paraId="347517D9" w14:textId="77777777" w:rsidR="00553DE5" w:rsidRDefault="00553DE5" w:rsidP="00553DE5">
      <w:pPr>
        <w:pStyle w:val="Proposal"/>
        <w:numPr>
          <w:ilvl w:val="0"/>
          <w:numId w:val="0"/>
        </w:numPr>
        <w:ind w:left="1304" w:hanging="1304"/>
        <w:rPr>
          <w:rFonts w:eastAsiaTheme="minorEastAsia"/>
          <w:b w:val="0"/>
          <w:bCs w:val="0"/>
          <w:lang w:val="en-US" w:eastAsia="zh-TW"/>
        </w:rPr>
      </w:pPr>
    </w:p>
    <w:tbl>
      <w:tblPr>
        <w:tblW w:w="10884"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84"/>
      </w:tblGrid>
      <w:tr w:rsidR="00553DE5" w14:paraId="45836155" w14:textId="77777777" w:rsidTr="00553DE5">
        <w:trPr>
          <w:trHeight w:val="4459"/>
        </w:trPr>
        <w:tc>
          <w:tcPr>
            <w:tcW w:w="10884" w:type="dxa"/>
          </w:tcPr>
          <w:p w14:paraId="4DCE58AC" w14:textId="77777777" w:rsidR="00553DE5" w:rsidRDefault="00553DE5" w:rsidP="00553DE5">
            <w:pPr>
              <w:pStyle w:val="Doc-text2"/>
              <w:ind w:left="1770"/>
            </w:pPr>
          </w:p>
          <w:p w14:paraId="5C39DB36" w14:textId="21A18DEC" w:rsidR="00553DE5" w:rsidRDefault="00553DE5" w:rsidP="00553DE5">
            <w:pPr>
              <w:pStyle w:val="Doc-text2"/>
              <w:ind w:left="1770"/>
            </w:pPr>
            <w:r>
              <w:t></w:t>
            </w:r>
            <w:r>
              <w:tab/>
              <w:t xml:space="preserve">CLTM TAT for target cell is not stopped upon CLTM cell switch execution to the target cell. </w:t>
            </w:r>
          </w:p>
          <w:p w14:paraId="329B7E96" w14:textId="77777777" w:rsidR="00553DE5" w:rsidRPr="00061ECA" w:rsidRDefault="00553DE5" w:rsidP="00553DE5">
            <w:pPr>
              <w:ind w:left="1756"/>
            </w:pPr>
            <w:r>
              <w:t>R</w:t>
            </w:r>
            <w:r w:rsidRPr="00061ECA">
              <w:t xml:space="preserve">apporteur suggests </w:t>
            </w:r>
            <w:proofErr w:type="gramStart"/>
            <w:r w:rsidRPr="00061ECA">
              <w:t>to discuss</w:t>
            </w:r>
            <w:proofErr w:type="gramEnd"/>
            <w:r w:rsidRPr="00061ECA">
              <w:t xml:space="preserve"> how/whether to start the </w:t>
            </w:r>
            <w:proofErr w:type="spellStart"/>
            <w:r w:rsidRPr="00061ECA">
              <w:t>timeAlignmentTimer</w:t>
            </w:r>
            <w:proofErr w:type="spellEnd"/>
            <w:r w:rsidRPr="00061ECA">
              <w:t xml:space="preserve"> associated with PTAG upon CLTM cell switch execution to the target cell during CB session:</w:t>
            </w:r>
          </w:p>
          <w:p w14:paraId="1253FD69" w14:textId="77777777" w:rsidR="00553DE5" w:rsidRPr="00061ECA" w:rsidRDefault="00553DE5" w:rsidP="00553DE5">
            <w:pPr>
              <w:ind w:left="1756"/>
            </w:pPr>
            <w:r w:rsidRPr="00061ECA">
              <w:t>-</w:t>
            </w:r>
            <w:r w:rsidRPr="00061ECA">
              <w:tab/>
              <w:t xml:space="preserve">Option 1 (revert the offline agreement): start the </w:t>
            </w:r>
            <w:proofErr w:type="spellStart"/>
            <w:r w:rsidRPr="00061ECA">
              <w:t>timeAlignmentTimer</w:t>
            </w:r>
            <w:proofErr w:type="spellEnd"/>
            <w:r w:rsidRPr="00061ECA">
              <w:t xml:space="preserve"> associated with PTAG as in Rel-</w:t>
            </w:r>
            <w:proofErr w:type="gramStart"/>
            <w:r w:rsidRPr="00061ECA">
              <w:t>18;</w:t>
            </w:r>
            <w:proofErr w:type="gramEnd"/>
          </w:p>
          <w:p w14:paraId="3B2D7279" w14:textId="77777777" w:rsidR="00553DE5" w:rsidRPr="00061ECA" w:rsidRDefault="00553DE5" w:rsidP="00553DE5">
            <w:pPr>
              <w:ind w:left="1756"/>
            </w:pPr>
            <w:r w:rsidRPr="00061ECA">
              <w:t>-</w:t>
            </w:r>
            <w:r w:rsidRPr="00061ECA">
              <w:tab/>
              <w:t xml:space="preserve">Option 2 (keep the offline agreement): discuss the options below in the MAC running CR </w:t>
            </w:r>
          </w:p>
          <w:p w14:paraId="598D50D1" w14:textId="77777777" w:rsidR="00553DE5" w:rsidRPr="00061ECA" w:rsidRDefault="00553DE5" w:rsidP="00553DE5">
            <w:pPr>
              <w:ind w:left="1756"/>
            </w:pPr>
            <w:r w:rsidRPr="00061ECA">
              <w:t>o</w:t>
            </w:r>
            <w:r w:rsidRPr="00061ECA">
              <w:tab/>
              <w:t xml:space="preserve">Option 2.1: clarify the running TAT to act as the </w:t>
            </w:r>
            <w:proofErr w:type="spellStart"/>
            <w:r w:rsidRPr="00061ECA">
              <w:t>timeAlignmentTimer</w:t>
            </w:r>
            <w:proofErr w:type="spellEnd"/>
            <w:r w:rsidRPr="00061ECA">
              <w:t xml:space="preserve"> associated with PTAG by a note in the MAC running </w:t>
            </w:r>
            <w:proofErr w:type="gramStart"/>
            <w:r w:rsidRPr="00061ECA">
              <w:t>CR;</w:t>
            </w:r>
            <w:proofErr w:type="gramEnd"/>
          </w:p>
          <w:p w14:paraId="1D6238FF" w14:textId="77777777" w:rsidR="00553DE5" w:rsidRPr="00061ECA" w:rsidRDefault="00553DE5" w:rsidP="00553DE5">
            <w:pPr>
              <w:ind w:left="1756"/>
            </w:pPr>
            <w:r w:rsidRPr="00061ECA">
              <w:t>o</w:t>
            </w:r>
            <w:r w:rsidRPr="00061ECA">
              <w:tab/>
              <w:t xml:space="preserve">Option 2.2: define that UE can perform UL </w:t>
            </w:r>
            <w:proofErr w:type="spellStart"/>
            <w:r w:rsidRPr="00061ECA">
              <w:t>tx</w:t>
            </w:r>
            <w:proofErr w:type="spellEnd"/>
            <w:r w:rsidRPr="00061ECA">
              <w:t xml:space="preserve"> when the TAT for the target cell is running. Besides, we need to add a note that, if </w:t>
            </w:r>
            <w:proofErr w:type="spellStart"/>
            <w:r w:rsidRPr="00061ECA">
              <w:t>SCell</w:t>
            </w:r>
            <w:proofErr w:type="spellEnd"/>
            <w:r w:rsidRPr="00061ECA">
              <w:t xml:space="preserve"> and </w:t>
            </w:r>
            <w:proofErr w:type="spellStart"/>
            <w:r w:rsidRPr="00061ECA">
              <w:t>SpCell</w:t>
            </w:r>
            <w:proofErr w:type="spellEnd"/>
            <w:r w:rsidRPr="00061ECA">
              <w:t xml:space="preserve"> are in the different TAG, </w:t>
            </w:r>
            <w:proofErr w:type="spellStart"/>
            <w:r w:rsidRPr="00061ECA">
              <w:t>SCell</w:t>
            </w:r>
            <w:proofErr w:type="spellEnd"/>
            <w:r w:rsidRPr="00061ECA">
              <w:t xml:space="preserve"> may not work when this TAT for target cell is running. </w:t>
            </w:r>
          </w:p>
          <w:p w14:paraId="5C3144A9" w14:textId="77777777" w:rsidR="00553DE5" w:rsidRDefault="00553DE5" w:rsidP="00553DE5">
            <w:pPr>
              <w:ind w:left="1756"/>
            </w:pPr>
            <w:r w:rsidRPr="00061ECA">
              <w:t>o</w:t>
            </w:r>
            <w:r w:rsidRPr="00061ECA">
              <w:tab/>
              <w:t>Option 2.3: the UE stops the CLTM timer and starts the PTAG using the remaining time of the CLTM timer.</w:t>
            </w:r>
          </w:p>
          <w:p w14:paraId="6923DFCF" w14:textId="77777777" w:rsidR="00553DE5" w:rsidRDefault="00553DE5" w:rsidP="00553DE5">
            <w:pPr>
              <w:ind w:left="1756"/>
            </w:pPr>
          </w:p>
          <w:p w14:paraId="783933C1" w14:textId="2EA7AA9E" w:rsidR="00553DE5" w:rsidRPr="008E3AC6" w:rsidRDefault="00553DE5" w:rsidP="008E3AC6">
            <w:pPr>
              <w:pStyle w:val="Doc-text2"/>
              <w:numPr>
                <w:ilvl w:val="0"/>
                <w:numId w:val="47"/>
              </w:numPr>
              <w:rPr>
                <w:b/>
                <w:bCs/>
              </w:rPr>
            </w:pPr>
            <w:r w:rsidRPr="008E3AC6">
              <w:rPr>
                <w:b/>
                <w:bCs/>
              </w:rPr>
              <w:t xml:space="preserve">Will be revisited next meeting.  </w:t>
            </w:r>
          </w:p>
        </w:tc>
      </w:tr>
    </w:tbl>
    <w:p w14:paraId="009CB761" w14:textId="77777777" w:rsidR="00553DE5" w:rsidRDefault="00553DE5" w:rsidP="00553DE5">
      <w:pPr>
        <w:pStyle w:val="Proposal"/>
        <w:numPr>
          <w:ilvl w:val="0"/>
          <w:numId w:val="0"/>
        </w:numPr>
        <w:ind w:left="1304" w:hanging="1304"/>
        <w:rPr>
          <w:rFonts w:eastAsiaTheme="minorEastAsia"/>
          <w:b w:val="0"/>
          <w:bCs w:val="0"/>
          <w:lang w:val="en-US" w:eastAsia="zh-TW"/>
        </w:rPr>
      </w:pPr>
    </w:p>
    <w:p w14:paraId="33167BF1" w14:textId="77777777" w:rsidR="00553DE5" w:rsidRDefault="00553DE5" w:rsidP="00553DE5">
      <w:pPr>
        <w:pStyle w:val="Proposal"/>
        <w:numPr>
          <w:ilvl w:val="0"/>
          <w:numId w:val="0"/>
        </w:numPr>
        <w:ind w:left="1304" w:hanging="1304"/>
        <w:rPr>
          <w:rFonts w:eastAsiaTheme="minorEastAsia"/>
          <w:b w:val="0"/>
          <w:bCs w:val="0"/>
          <w:lang w:val="en-US" w:eastAsia="zh-TW"/>
        </w:rPr>
      </w:pPr>
    </w:p>
    <w:p w14:paraId="75345553" w14:textId="1733A390" w:rsidR="00553DE5" w:rsidRDefault="00553DE5" w:rsidP="00553DE5">
      <w:pPr>
        <w:pStyle w:val="Proposal"/>
        <w:numPr>
          <w:ilvl w:val="0"/>
          <w:numId w:val="0"/>
        </w:numPr>
        <w:ind w:left="1304" w:hanging="1304"/>
        <w:rPr>
          <w:rFonts w:eastAsiaTheme="minorEastAsia"/>
          <w:b w:val="0"/>
          <w:bCs w:val="0"/>
          <w:sz w:val="22"/>
          <w:szCs w:val="22"/>
          <w:lang w:val="en-US" w:eastAsia="zh-TW"/>
        </w:rPr>
      </w:pPr>
      <w:r>
        <w:rPr>
          <w:rFonts w:eastAsiaTheme="minorEastAsia"/>
          <w:b w:val="0"/>
          <w:bCs w:val="0"/>
          <w:lang w:val="en-US" w:eastAsia="zh-TW"/>
        </w:rPr>
        <w:t xml:space="preserve">The above issue was discussed in RAN2#129 and was decided to be revisited in the next meeting. </w:t>
      </w:r>
    </w:p>
    <w:p w14:paraId="73BA3F5E" w14:textId="465D6C08" w:rsidR="00553DE5" w:rsidRDefault="00553DE5" w:rsidP="00553DE5">
      <w:pPr>
        <w:pStyle w:val="Proposal"/>
        <w:numPr>
          <w:ilvl w:val="0"/>
          <w:numId w:val="0"/>
        </w:numPr>
        <w:ind w:left="1304" w:hanging="1304"/>
        <w:rPr>
          <w:rFonts w:eastAsiaTheme="minorEastAsia"/>
          <w:b w:val="0"/>
          <w:bCs w:val="0"/>
          <w:lang w:val="en-US" w:eastAsia="zh-TW"/>
        </w:rPr>
      </w:pPr>
      <w:r>
        <w:rPr>
          <w:rFonts w:eastAsiaTheme="minorEastAsia"/>
          <w:b w:val="0"/>
          <w:bCs w:val="0"/>
          <w:lang w:val="en-US" w:eastAsia="zh-TW"/>
        </w:rPr>
        <w:t xml:space="preserve">Here, we </w:t>
      </w:r>
      <w:r w:rsidR="004F7F4E">
        <w:rPr>
          <w:rFonts w:eastAsiaTheme="minorEastAsia"/>
          <w:b w:val="0"/>
          <w:bCs w:val="0"/>
          <w:lang w:val="en-US" w:eastAsia="zh-TW"/>
        </w:rPr>
        <w:t>must</w:t>
      </w:r>
      <w:r>
        <w:rPr>
          <w:rFonts w:eastAsiaTheme="minorEastAsia"/>
          <w:b w:val="0"/>
          <w:bCs w:val="0"/>
          <w:lang w:val="en-US" w:eastAsia="zh-TW"/>
        </w:rPr>
        <w:t xml:space="preserve"> consider two aspects.</w:t>
      </w:r>
    </w:p>
    <w:p w14:paraId="776CD5F6" w14:textId="77777777" w:rsidR="00553DE5" w:rsidRDefault="00553DE5" w:rsidP="00553DE5">
      <w:pPr>
        <w:pStyle w:val="Proposal"/>
        <w:numPr>
          <w:ilvl w:val="0"/>
          <w:numId w:val="45"/>
        </w:numPr>
        <w:textAlignment w:val="auto"/>
        <w:rPr>
          <w:rFonts w:eastAsiaTheme="minorEastAsia"/>
          <w:b w:val="0"/>
          <w:bCs w:val="0"/>
          <w:lang w:val="en-US" w:eastAsia="zh-TW"/>
        </w:rPr>
      </w:pPr>
      <w:r>
        <w:rPr>
          <w:rFonts w:eastAsiaTheme="minorEastAsia"/>
          <w:b w:val="0"/>
          <w:bCs w:val="0"/>
          <w:lang w:val="en-US" w:eastAsia="zh-TW"/>
        </w:rPr>
        <w:t xml:space="preserve">In Rel 18 LTM, once the LTM cell switch command is sent to the UE, the source </w:t>
      </w:r>
      <w:proofErr w:type="spellStart"/>
      <w:r>
        <w:rPr>
          <w:rFonts w:eastAsiaTheme="minorEastAsia"/>
          <w:b w:val="0"/>
          <w:bCs w:val="0"/>
          <w:lang w:val="en-US" w:eastAsia="zh-TW"/>
        </w:rPr>
        <w:t>gNB</w:t>
      </w:r>
      <w:proofErr w:type="spellEnd"/>
      <w:r>
        <w:rPr>
          <w:rFonts w:eastAsiaTheme="minorEastAsia"/>
          <w:b w:val="0"/>
          <w:bCs w:val="0"/>
          <w:lang w:val="en-US" w:eastAsia="zh-TW"/>
        </w:rPr>
        <w:t xml:space="preserve">-DU sends the list of LTM candidate cells and their respective TAT (if active) to the target </w:t>
      </w:r>
      <w:proofErr w:type="spellStart"/>
      <w:r>
        <w:rPr>
          <w:rFonts w:eastAsiaTheme="minorEastAsia"/>
          <w:b w:val="0"/>
          <w:bCs w:val="0"/>
          <w:lang w:val="en-US" w:eastAsia="zh-TW"/>
        </w:rPr>
        <w:t>gNB</w:t>
      </w:r>
      <w:proofErr w:type="spellEnd"/>
      <w:r>
        <w:rPr>
          <w:rFonts w:eastAsiaTheme="minorEastAsia"/>
          <w:b w:val="0"/>
          <w:bCs w:val="0"/>
          <w:lang w:val="en-US" w:eastAsia="zh-TW"/>
        </w:rPr>
        <w:t xml:space="preserve">-DU. In Rel 19 inter-CU LTM, the same mechanism would work. Hence, during C-LTM, the source </w:t>
      </w:r>
      <w:proofErr w:type="spellStart"/>
      <w:r>
        <w:rPr>
          <w:rFonts w:eastAsiaTheme="minorEastAsia"/>
          <w:b w:val="0"/>
          <w:bCs w:val="0"/>
          <w:lang w:val="en-US" w:eastAsia="zh-TW"/>
        </w:rPr>
        <w:t>gNB</w:t>
      </w:r>
      <w:proofErr w:type="spellEnd"/>
      <w:r>
        <w:rPr>
          <w:rFonts w:eastAsiaTheme="minorEastAsia"/>
          <w:b w:val="0"/>
          <w:bCs w:val="0"/>
          <w:lang w:val="en-US" w:eastAsia="zh-TW"/>
        </w:rPr>
        <w:t xml:space="preserve">-DU could keep track of the TAT (despite the UE maintaining the TAT) and forward the TAT of candidate cells that are active, to the target </w:t>
      </w:r>
      <w:proofErr w:type="spellStart"/>
      <w:r>
        <w:rPr>
          <w:rFonts w:eastAsiaTheme="minorEastAsia"/>
          <w:b w:val="0"/>
          <w:bCs w:val="0"/>
          <w:lang w:val="en-US" w:eastAsia="zh-TW"/>
        </w:rPr>
        <w:t>gNB</w:t>
      </w:r>
      <w:proofErr w:type="spellEnd"/>
      <w:r>
        <w:rPr>
          <w:rFonts w:eastAsiaTheme="minorEastAsia"/>
          <w:b w:val="0"/>
          <w:bCs w:val="0"/>
          <w:lang w:val="en-US" w:eastAsia="zh-TW"/>
        </w:rPr>
        <w:t xml:space="preserve">-DU. This ensures that the target </w:t>
      </w:r>
      <w:proofErr w:type="spellStart"/>
      <w:r>
        <w:rPr>
          <w:rFonts w:eastAsiaTheme="minorEastAsia"/>
          <w:b w:val="0"/>
          <w:bCs w:val="0"/>
          <w:lang w:val="en-US" w:eastAsia="zh-TW"/>
        </w:rPr>
        <w:t>gNB</w:t>
      </w:r>
      <w:proofErr w:type="spellEnd"/>
      <w:r>
        <w:rPr>
          <w:rFonts w:eastAsiaTheme="minorEastAsia"/>
          <w:b w:val="0"/>
          <w:bCs w:val="0"/>
          <w:lang w:val="en-US" w:eastAsia="zh-TW"/>
        </w:rPr>
        <w:t xml:space="preserve">-DU doesn’t have to unnecessarily start TA acquisition when the TAT is active. </w:t>
      </w:r>
    </w:p>
    <w:p w14:paraId="174CA5DD" w14:textId="467E5417" w:rsidR="00553DE5" w:rsidRDefault="00553DE5" w:rsidP="00553DE5">
      <w:pPr>
        <w:pStyle w:val="Proposal"/>
        <w:numPr>
          <w:ilvl w:val="0"/>
          <w:numId w:val="45"/>
        </w:numPr>
        <w:textAlignment w:val="auto"/>
        <w:rPr>
          <w:rFonts w:eastAsiaTheme="minorEastAsia"/>
          <w:b w:val="0"/>
          <w:bCs w:val="0"/>
          <w:lang w:val="en-US" w:eastAsia="zh-TW"/>
        </w:rPr>
      </w:pPr>
      <w:r w:rsidRPr="00553DE5">
        <w:rPr>
          <w:rFonts w:eastAsiaTheme="minorEastAsia"/>
          <w:b w:val="0"/>
          <w:bCs w:val="0"/>
          <w:lang w:val="en-US" w:eastAsia="zh-TW"/>
        </w:rPr>
        <w:t xml:space="preserve">The UE may be under mobility even within its own serving cell. Hence, the argument of TA suddenly becoming invalid because of the serving cell switch is skewed. The TA comes with a validity </w:t>
      </w:r>
      <w:proofErr w:type="gramStart"/>
      <w:r w:rsidRPr="00553DE5">
        <w:rPr>
          <w:rFonts w:eastAsiaTheme="minorEastAsia"/>
          <w:b w:val="0"/>
          <w:bCs w:val="0"/>
          <w:lang w:val="en-US" w:eastAsia="zh-TW"/>
        </w:rPr>
        <w:t>timer</w:t>
      </w:r>
      <w:proofErr w:type="gramEnd"/>
      <w:r w:rsidRPr="00553DE5">
        <w:rPr>
          <w:rFonts w:eastAsiaTheme="minorEastAsia"/>
          <w:b w:val="0"/>
          <w:bCs w:val="0"/>
          <w:lang w:val="en-US" w:eastAsia="zh-TW"/>
        </w:rPr>
        <w:t xml:space="preserve"> and it should be valid, regardless of the CLTM cell switch</w:t>
      </w:r>
    </w:p>
    <w:p w14:paraId="5BE9FD68" w14:textId="77777777" w:rsidR="00553DE5" w:rsidRDefault="00553DE5" w:rsidP="00553DE5">
      <w:pPr>
        <w:pStyle w:val="Proposal"/>
        <w:numPr>
          <w:ilvl w:val="0"/>
          <w:numId w:val="0"/>
        </w:numPr>
        <w:ind w:left="1304" w:hanging="1304"/>
        <w:textAlignment w:val="auto"/>
        <w:rPr>
          <w:rFonts w:eastAsiaTheme="minorEastAsia"/>
          <w:b w:val="0"/>
          <w:bCs w:val="0"/>
          <w:lang w:val="en-US" w:eastAsia="zh-TW"/>
        </w:rPr>
      </w:pPr>
    </w:p>
    <w:p w14:paraId="013CA46C" w14:textId="77777777" w:rsidR="00553DE5" w:rsidRDefault="00553DE5" w:rsidP="00553DE5">
      <w:pPr>
        <w:rPr>
          <w:rFonts w:ascii="Arial" w:hAnsi="Arial" w:cs="Arial"/>
          <w:sz w:val="20"/>
          <w:szCs w:val="20"/>
        </w:rPr>
      </w:pPr>
    </w:p>
    <w:p w14:paraId="0E7C6B53" w14:textId="4453634E" w:rsidR="00553DE5" w:rsidRPr="00724E6F" w:rsidRDefault="00553DE5" w:rsidP="00553DE5">
      <w:pPr>
        <w:pStyle w:val="Proposal"/>
        <w:rPr>
          <w:lang w:val="en-US"/>
        </w:rPr>
      </w:pPr>
      <w:bookmarkStart w:id="11" w:name="_Ref193636849"/>
      <w:r>
        <w:t>CLTM TAT for target cell is not stopped upon CLTM cell switch execution to the target cell</w:t>
      </w:r>
      <w:r>
        <w:rPr>
          <w:lang w:val="en-US"/>
        </w:rPr>
        <w:t>.</w:t>
      </w:r>
      <w:bookmarkEnd w:id="11"/>
      <w:r>
        <w:rPr>
          <w:lang w:val="en-US"/>
        </w:rPr>
        <w:t xml:space="preserve"> </w:t>
      </w:r>
    </w:p>
    <w:p w14:paraId="562E0972" w14:textId="77777777" w:rsidR="00553DE5" w:rsidRDefault="00553DE5" w:rsidP="00553DE5">
      <w:pPr>
        <w:rPr>
          <w:rFonts w:ascii="Arial" w:hAnsi="Arial" w:cs="Arial"/>
          <w:sz w:val="20"/>
          <w:szCs w:val="20"/>
        </w:rPr>
      </w:pPr>
    </w:p>
    <w:p w14:paraId="3F2D4BE5" w14:textId="77777777" w:rsidR="00553DE5" w:rsidRDefault="00553DE5" w:rsidP="00553DE5">
      <w:pPr>
        <w:rPr>
          <w:rFonts w:ascii="Arial" w:hAnsi="Arial" w:cs="Arial"/>
          <w:sz w:val="20"/>
          <w:szCs w:val="20"/>
        </w:rPr>
      </w:pPr>
    </w:p>
    <w:p w14:paraId="47C55A85" w14:textId="3655A7BC" w:rsidR="00553DE5" w:rsidRPr="00724E6F" w:rsidRDefault="00553DE5" w:rsidP="00553DE5">
      <w:pPr>
        <w:pStyle w:val="Proposal"/>
        <w:rPr>
          <w:lang w:val="en-US"/>
        </w:rPr>
      </w:pPr>
      <w:bookmarkStart w:id="12" w:name="_Ref193636865"/>
      <w:r>
        <w:t>CLTM TAT for other candidate cells are not stopped upon CLTM cell switch execution to a given target cell</w:t>
      </w:r>
      <w:r>
        <w:rPr>
          <w:lang w:val="en-US"/>
        </w:rPr>
        <w:t>.</w:t>
      </w:r>
      <w:bookmarkEnd w:id="12"/>
      <w:r>
        <w:rPr>
          <w:lang w:val="en-US"/>
        </w:rPr>
        <w:t xml:space="preserve"> </w:t>
      </w:r>
    </w:p>
    <w:p w14:paraId="792E8158" w14:textId="77777777" w:rsidR="00553DE5" w:rsidRDefault="00553DE5" w:rsidP="00553DE5">
      <w:pPr>
        <w:rPr>
          <w:rFonts w:ascii="Arial" w:hAnsi="Arial" w:cs="Arial"/>
          <w:sz w:val="20"/>
          <w:szCs w:val="20"/>
        </w:rPr>
      </w:pPr>
    </w:p>
    <w:p w14:paraId="5CA43B37" w14:textId="77777777" w:rsidR="00553DE5" w:rsidRPr="00553DE5" w:rsidRDefault="00553DE5" w:rsidP="00553DE5">
      <w:pPr>
        <w:pStyle w:val="Proposal"/>
        <w:numPr>
          <w:ilvl w:val="0"/>
          <w:numId w:val="0"/>
        </w:numPr>
        <w:ind w:left="1304" w:hanging="1304"/>
        <w:textAlignment w:val="auto"/>
        <w:rPr>
          <w:rFonts w:eastAsiaTheme="minorEastAsia"/>
          <w:b w:val="0"/>
          <w:bCs w:val="0"/>
          <w:lang w:val="en-US" w:eastAsia="zh-TW"/>
        </w:rPr>
      </w:pPr>
    </w:p>
    <w:p w14:paraId="7283CE72" w14:textId="77777777" w:rsidR="00553DE5" w:rsidRDefault="00553DE5" w:rsidP="00553DE5">
      <w:pPr>
        <w:pStyle w:val="Heading2"/>
        <w:rPr>
          <w:rFonts w:cs="Arial"/>
        </w:rPr>
      </w:pPr>
      <w:r>
        <w:rPr>
          <w:rFonts w:cs="Arial"/>
          <w:lang w:val="en-US"/>
        </w:rPr>
        <w:lastRenderedPageBreak/>
        <w:t xml:space="preserve">CLTM cell switch notification to the </w:t>
      </w:r>
      <w:proofErr w:type="spellStart"/>
      <w:r>
        <w:rPr>
          <w:rFonts w:cs="Arial"/>
          <w:lang w:val="en-US"/>
        </w:rPr>
        <w:t>gNB</w:t>
      </w:r>
      <w:proofErr w:type="spellEnd"/>
      <w:r>
        <w:rPr>
          <w:rFonts w:cs="Arial"/>
          <w:lang w:val="en-US"/>
        </w:rPr>
        <w:t>-CU</w:t>
      </w:r>
    </w:p>
    <w:p w14:paraId="51A1A4E1" w14:textId="51FDF92A" w:rsidR="00850E8E" w:rsidRDefault="00371BC8">
      <w:pPr>
        <w:rPr>
          <w:rFonts w:ascii="Arial" w:hAnsi="Arial" w:cs="Arial"/>
          <w:sz w:val="20"/>
          <w:szCs w:val="20"/>
        </w:rPr>
      </w:pPr>
      <w:r>
        <w:rPr>
          <w:rFonts w:ascii="Arial" w:hAnsi="Arial" w:cs="Arial"/>
          <w:sz w:val="20"/>
          <w:szCs w:val="20"/>
        </w:rPr>
        <w:t xml:space="preserve">In Rel 18 LTM, the </w:t>
      </w:r>
      <w:proofErr w:type="spellStart"/>
      <w:r>
        <w:rPr>
          <w:rFonts w:ascii="Arial" w:hAnsi="Arial" w:cs="Arial"/>
          <w:sz w:val="20"/>
          <w:szCs w:val="20"/>
        </w:rPr>
        <w:t>gNB</w:t>
      </w:r>
      <w:proofErr w:type="spellEnd"/>
      <w:r>
        <w:rPr>
          <w:rFonts w:ascii="Arial" w:hAnsi="Arial" w:cs="Arial"/>
          <w:sz w:val="20"/>
          <w:szCs w:val="20"/>
        </w:rPr>
        <w:t xml:space="preserve">-DU notifies the </w:t>
      </w:r>
      <w:proofErr w:type="spellStart"/>
      <w:r>
        <w:rPr>
          <w:rFonts w:ascii="Arial" w:hAnsi="Arial" w:cs="Arial"/>
          <w:sz w:val="20"/>
          <w:szCs w:val="20"/>
        </w:rPr>
        <w:t>gNB</w:t>
      </w:r>
      <w:proofErr w:type="spellEnd"/>
      <w:r>
        <w:rPr>
          <w:rFonts w:ascii="Arial" w:hAnsi="Arial" w:cs="Arial"/>
          <w:sz w:val="20"/>
          <w:szCs w:val="20"/>
        </w:rPr>
        <w:t xml:space="preserve">-CU after the LTM cell switch </w:t>
      </w:r>
      <w:r w:rsidR="0084748D">
        <w:rPr>
          <w:rFonts w:ascii="Arial" w:hAnsi="Arial" w:cs="Arial"/>
          <w:sz w:val="20"/>
          <w:szCs w:val="20"/>
        </w:rPr>
        <w:t xml:space="preserve">command is delivered to the UE. This ensures that the </w:t>
      </w:r>
      <w:proofErr w:type="spellStart"/>
      <w:r w:rsidR="0084748D">
        <w:rPr>
          <w:rFonts w:ascii="Arial" w:hAnsi="Arial" w:cs="Arial"/>
          <w:sz w:val="20"/>
          <w:szCs w:val="20"/>
        </w:rPr>
        <w:t>gNB</w:t>
      </w:r>
      <w:proofErr w:type="spellEnd"/>
      <w:r w:rsidR="0084748D">
        <w:rPr>
          <w:rFonts w:ascii="Arial" w:hAnsi="Arial" w:cs="Arial"/>
          <w:sz w:val="20"/>
          <w:szCs w:val="20"/>
        </w:rPr>
        <w:t xml:space="preserve">-CU is always aware of the UE’s current serving cell. </w:t>
      </w:r>
    </w:p>
    <w:p w14:paraId="2865220C" w14:textId="77777777" w:rsidR="0084748D" w:rsidRDefault="0084748D">
      <w:pPr>
        <w:rPr>
          <w:rFonts w:ascii="Arial" w:hAnsi="Arial" w:cs="Arial"/>
          <w:sz w:val="20"/>
          <w:szCs w:val="20"/>
        </w:rPr>
      </w:pPr>
    </w:p>
    <w:p w14:paraId="56FA8AD5" w14:textId="1D2E22A9" w:rsidR="0084748D" w:rsidRDefault="0084748D">
      <w:pPr>
        <w:rPr>
          <w:rFonts w:ascii="Arial" w:hAnsi="Arial" w:cs="Arial"/>
          <w:sz w:val="20"/>
          <w:szCs w:val="20"/>
        </w:rPr>
      </w:pPr>
      <w:r>
        <w:rPr>
          <w:rFonts w:ascii="Arial" w:hAnsi="Arial" w:cs="Arial"/>
          <w:sz w:val="20"/>
          <w:szCs w:val="20"/>
        </w:rPr>
        <w:t xml:space="preserve">In CLTM, the </w:t>
      </w:r>
      <w:proofErr w:type="spellStart"/>
      <w:r>
        <w:rPr>
          <w:rFonts w:ascii="Arial" w:hAnsi="Arial" w:cs="Arial"/>
          <w:sz w:val="20"/>
          <w:szCs w:val="20"/>
        </w:rPr>
        <w:t>gNB</w:t>
      </w:r>
      <w:proofErr w:type="spellEnd"/>
      <w:r>
        <w:rPr>
          <w:rFonts w:ascii="Arial" w:hAnsi="Arial" w:cs="Arial"/>
          <w:sz w:val="20"/>
          <w:szCs w:val="20"/>
        </w:rPr>
        <w:t>-DU doesn’t deliver a cell switch command, instead the CLTM cell switch is based on CLTM execution condition. Hence, we there is a need to address this issue using an alternative mechanism.</w:t>
      </w:r>
    </w:p>
    <w:p w14:paraId="77540D38" w14:textId="77777777" w:rsidR="0084748D" w:rsidRDefault="0084748D">
      <w:pPr>
        <w:rPr>
          <w:rFonts w:ascii="Arial" w:hAnsi="Arial" w:cs="Arial"/>
          <w:sz w:val="20"/>
          <w:szCs w:val="20"/>
        </w:rPr>
      </w:pPr>
    </w:p>
    <w:p w14:paraId="2946B533" w14:textId="77777777" w:rsidR="0084748D" w:rsidRDefault="0084748D">
      <w:pPr>
        <w:rPr>
          <w:rFonts w:ascii="Arial" w:hAnsi="Arial" w:cs="Arial"/>
          <w:sz w:val="20"/>
          <w:szCs w:val="20"/>
        </w:rPr>
      </w:pPr>
      <w:r>
        <w:rPr>
          <w:rFonts w:ascii="Arial" w:hAnsi="Arial" w:cs="Arial"/>
          <w:sz w:val="20"/>
          <w:szCs w:val="20"/>
        </w:rPr>
        <w:t xml:space="preserve">The UE may inform the source </w:t>
      </w:r>
      <w:proofErr w:type="spellStart"/>
      <w:r>
        <w:rPr>
          <w:rFonts w:ascii="Arial" w:hAnsi="Arial" w:cs="Arial"/>
          <w:sz w:val="20"/>
          <w:szCs w:val="20"/>
        </w:rPr>
        <w:t>gNB</w:t>
      </w:r>
      <w:proofErr w:type="spellEnd"/>
      <w:r>
        <w:rPr>
          <w:rFonts w:ascii="Arial" w:hAnsi="Arial" w:cs="Arial"/>
          <w:sz w:val="20"/>
          <w:szCs w:val="20"/>
        </w:rPr>
        <w:t xml:space="preserve">-DU of the selected CLTM target cell right when the CLTM execution condition is satisfied, but this may not be reliable as there could be a too-late </w:t>
      </w:r>
      <w:proofErr w:type="gramStart"/>
      <w:r>
        <w:rPr>
          <w:rFonts w:ascii="Arial" w:hAnsi="Arial" w:cs="Arial"/>
          <w:sz w:val="20"/>
          <w:szCs w:val="20"/>
        </w:rPr>
        <w:t>HO</w:t>
      </w:r>
      <w:proofErr w:type="gramEnd"/>
      <w:r>
        <w:rPr>
          <w:rFonts w:ascii="Arial" w:hAnsi="Arial" w:cs="Arial"/>
          <w:sz w:val="20"/>
          <w:szCs w:val="20"/>
        </w:rPr>
        <w:t xml:space="preserve"> and the message may not successfully reach the source </w:t>
      </w:r>
      <w:proofErr w:type="spellStart"/>
      <w:r>
        <w:rPr>
          <w:rFonts w:ascii="Arial" w:hAnsi="Arial" w:cs="Arial"/>
          <w:sz w:val="20"/>
          <w:szCs w:val="20"/>
        </w:rPr>
        <w:t>gNB</w:t>
      </w:r>
      <w:proofErr w:type="spellEnd"/>
      <w:r>
        <w:rPr>
          <w:rFonts w:ascii="Arial" w:hAnsi="Arial" w:cs="Arial"/>
          <w:sz w:val="20"/>
          <w:szCs w:val="20"/>
        </w:rPr>
        <w:t>-DU.</w:t>
      </w:r>
    </w:p>
    <w:p w14:paraId="2DD7D2CA" w14:textId="57F62157" w:rsidR="00AE23E3" w:rsidRDefault="0084748D">
      <w:pPr>
        <w:rPr>
          <w:rFonts w:ascii="Arial" w:hAnsi="Arial" w:cs="Arial"/>
          <w:sz w:val="20"/>
          <w:szCs w:val="20"/>
        </w:rPr>
      </w:pPr>
      <w:r>
        <w:rPr>
          <w:rFonts w:ascii="Arial" w:hAnsi="Arial" w:cs="Arial"/>
          <w:sz w:val="20"/>
          <w:szCs w:val="20"/>
        </w:rPr>
        <w:t xml:space="preserve">Hence, we propose that the UE informs the target </w:t>
      </w:r>
      <w:proofErr w:type="spellStart"/>
      <w:r>
        <w:rPr>
          <w:rFonts w:ascii="Arial" w:hAnsi="Arial" w:cs="Arial"/>
          <w:sz w:val="20"/>
          <w:szCs w:val="20"/>
        </w:rPr>
        <w:t>gNB</w:t>
      </w:r>
      <w:proofErr w:type="spellEnd"/>
      <w:r>
        <w:rPr>
          <w:rFonts w:ascii="Arial" w:hAnsi="Arial" w:cs="Arial"/>
          <w:sz w:val="20"/>
          <w:szCs w:val="20"/>
        </w:rPr>
        <w:t xml:space="preserve">-DU of the target cell configuration index </w:t>
      </w:r>
      <w:r w:rsidR="00161FD4">
        <w:rPr>
          <w:rFonts w:ascii="Arial" w:hAnsi="Arial" w:cs="Arial"/>
          <w:sz w:val="20"/>
          <w:szCs w:val="20"/>
        </w:rPr>
        <w:t xml:space="preserve">sent over RRC, </w:t>
      </w:r>
      <w:r>
        <w:rPr>
          <w:rFonts w:ascii="Arial" w:hAnsi="Arial" w:cs="Arial"/>
          <w:sz w:val="20"/>
          <w:szCs w:val="20"/>
        </w:rPr>
        <w:t xml:space="preserve">after a successful CLTM cell switch. The target </w:t>
      </w:r>
      <w:proofErr w:type="spellStart"/>
      <w:r>
        <w:rPr>
          <w:rFonts w:ascii="Arial" w:hAnsi="Arial" w:cs="Arial"/>
          <w:sz w:val="20"/>
          <w:szCs w:val="20"/>
        </w:rPr>
        <w:t>gNB</w:t>
      </w:r>
      <w:proofErr w:type="spellEnd"/>
      <w:r>
        <w:rPr>
          <w:rFonts w:ascii="Arial" w:hAnsi="Arial" w:cs="Arial"/>
          <w:sz w:val="20"/>
          <w:szCs w:val="20"/>
        </w:rPr>
        <w:t xml:space="preserve">-DU can send the same to the </w:t>
      </w:r>
      <w:proofErr w:type="spellStart"/>
      <w:r>
        <w:rPr>
          <w:rFonts w:ascii="Arial" w:hAnsi="Arial" w:cs="Arial"/>
          <w:sz w:val="20"/>
          <w:szCs w:val="20"/>
        </w:rPr>
        <w:t>gNB</w:t>
      </w:r>
      <w:proofErr w:type="spellEnd"/>
      <w:r>
        <w:rPr>
          <w:rFonts w:ascii="Arial" w:hAnsi="Arial" w:cs="Arial"/>
          <w:sz w:val="20"/>
          <w:szCs w:val="20"/>
        </w:rPr>
        <w:t xml:space="preserve">-CU, using which the </w:t>
      </w:r>
      <w:proofErr w:type="spellStart"/>
      <w:r>
        <w:rPr>
          <w:rFonts w:ascii="Arial" w:hAnsi="Arial" w:cs="Arial"/>
          <w:sz w:val="20"/>
          <w:szCs w:val="20"/>
        </w:rPr>
        <w:t>gNB</w:t>
      </w:r>
      <w:proofErr w:type="spellEnd"/>
      <w:r>
        <w:rPr>
          <w:rFonts w:ascii="Arial" w:hAnsi="Arial" w:cs="Arial"/>
          <w:sz w:val="20"/>
          <w:szCs w:val="20"/>
        </w:rPr>
        <w:t>-CU can identify the UE’s current serving cell.</w:t>
      </w:r>
    </w:p>
    <w:p w14:paraId="2B568DBB" w14:textId="77777777" w:rsidR="0084748D" w:rsidRDefault="0084748D">
      <w:pPr>
        <w:rPr>
          <w:rFonts w:ascii="Arial" w:hAnsi="Arial" w:cs="Arial"/>
          <w:sz w:val="20"/>
          <w:szCs w:val="20"/>
        </w:rPr>
      </w:pPr>
    </w:p>
    <w:p w14:paraId="0DD55260" w14:textId="7928BFE4" w:rsidR="0084748D" w:rsidRDefault="0084748D">
      <w:pPr>
        <w:rPr>
          <w:rFonts w:ascii="Arial" w:hAnsi="Arial" w:cs="Arial"/>
          <w:sz w:val="20"/>
          <w:szCs w:val="20"/>
        </w:rPr>
      </w:pPr>
      <w:r>
        <w:rPr>
          <w:rFonts w:ascii="Arial" w:hAnsi="Arial" w:cs="Arial"/>
          <w:sz w:val="20"/>
          <w:szCs w:val="20"/>
        </w:rPr>
        <w:t xml:space="preserve"> </w:t>
      </w:r>
    </w:p>
    <w:p w14:paraId="54B48915" w14:textId="02988CAE" w:rsidR="0084748D" w:rsidRPr="00724E6F" w:rsidRDefault="0084748D" w:rsidP="0084748D">
      <w:pPr>
        <w:pStyle w:val="Proposal"/>
        <w:rPr>
          <w:lang w:val="en-US"/>
        </w:rPr>
      </w:pPr>
      <w:bookmarkStart w:id="13" w:name="_Ref189668220"/>
      <w:r>
        <w:t xml:space="preserve">UE informs the target </w:t>
      </w:r>
      <w:proofErr w:type="spellStart"/>
      <w:r>
        <w:t>gNB</w:t>
      </w:r>
      <w:proofErr w:type="spellEnd"/>
      <w:r>
        <w:t xml:space="preserve">-DU of the </w:t>
      </w:r>
      <w:r>
        <w:rPr>
          <w:rFonts w:cs="Arial"/>
        </w:rPr>
        <w:t xml:space="preserve">target cell configuration index </w:t>
      </w:r>
      <w:r w:rsidR="00161FD4">
        <w:rPr>
          <w:rFonts w:cs="Arial"/>
        </w:rPr>
        <w:t xml:space="preserve">sent over RRC, </w:t>
      </w:r>
      <w:r>
        <w:rPr>
          <w:rFonts w:cs="Arial"/>
        </w:rPr>
        <w:t>after a successful CLTM cell switch</w:t>
      </w:r>
      <w:r>
        <w:rPr>
          <w:lang w:val="en-US"/>
        </w:rPr>
        <w:t>.</w:t>
      </w:r>
      <w:bookmarkEnd w:id="13"/>
      <w:r>
        <w:rPr>
          <w:lang w:val="en-US"/>
        </w:rPr>
        <w:t xml:space="preserve"> </w:t>
      </w:r>
    </w:p>
    <w:p w14:paraId="72FBC3A6" w14:textId="77777777" w:rsidR="00371BC8" w:rsidRDefault="00371BC8">
      <w:pPr>
        <w:rPr>
          <w:rFonts w:ascii="Arial" w:hAnsi="Arial" w:cs="Arial"/>
          <w:sz w:val="20"/>
          <w:szCs w:val="20"/>
        </w:rPr>
      </w:pPr>
    </w:p>
    <w:p w14:paraId="12760090" w14:textId="7E1679EB" w:rsidR="00410349" w:rsidRDefault="00410349">
      <w:pPr>
        <w:rPr>
          <w:rFonts w:ascii="Arial" w:hAnsi="Arial" w:cs="Arial"/>
          <w:sz w:val="20"/>
          <w:szCs w:val="20"/>
        </w:rPr>
      </w:pPr>
    </w:p>
    <w:p w14:paraId="13E51B70" w14:textId="45BE2B5C" w:rsidR="00850E8E" w:rsidRDefault="00850E8E" w:rsidP="00850E8E">
      <w:pPr>
        <w:pStyle w:val="Heading2"/>
        <w:rPr>
          <w:rFonts w:cs="Arial"/>
          <w:lang w:val="en-US"/>
        </w:rPr>
      </w:pPr>
      <w:r>
        <w:rPr>
          <w:rFonts w:cs="Arial"/>
          <w:lang w:val="en-US"/>
        </w:rPr>
        <w:t xml:space="preserve">CLTM for a </w:t>
      </w:r>
      <w:proofErr w:type="spellStart"/>
      <w:r>
        <w:rPr>
          <w:rFonts w:cs="Arial"/>
          <w:lang w:val="en-US"/>
        </w:rPr>
        <w:t>multiTRP</w:t>
      </w:r>
      <w:proofErr w:type="spellEnd"/>
      <w:r>
        <w:rPr>
          <w:rFonts w:cs="Arial"/>
          <w:lang w:val="en-US"/>
        </w:rPr>
        <w:t xml:space="preserve"> UE</w:t>
      </w:r>
    </w:p>
    <w:p w14:paraId="60D691D7" w14:textId="77777777" w:rsidR="000C542D" w:rsidRDefault="000C542D" w:rsidP="000C542D">
      <w:pPr>
        <w:snapToGrid w:val="0"/>
        <w:contextualSpacing/>
        <w:rPr>
          <w:rFonts w:asciiTheme="minorHAnsi" w:hAnsiTheme="minorHAnsi" w:cstheme="minorHAnsi"/>
        </w:rPr>
      </w:pPr>
    </w:p>
    <w:p w14:paraId="16F29D49" w14:textId="1DAC1B85" w:rsidR="000C542D" w:rsidRDefault="000C542D" w:rsidP="000C542D">
      <w:pPr>
        <w:snapToGrid w:val="0"/>
        <w:contextualSpacing/>
        <w:rPr>
          <w:rFonts w:asciiTheme="minorHAnsi" w:hAnsiTheme="minorHAnsi" w:cstheme="minorHAnsi"/>
        </w:rPr>
      </w:pPr>
      <w:r>
        <w:rPr>
          <w:rFonts w:asciiTheme="minorHAnsi" w:hAnsiTheme="minorHAnsi" w:cstheme="minorHAnsi"/>
        </w:rPr>
        <w:t xml:space="preserve">When a UE is configured with </w:t>
      </w:r>
      <w:proofErr w:type="spellStart"/>
      <w:r>
        <w:rPr>
          <w:rFonts w:asciiTheme="minorHAnsi" w:hAnsiTheme="minorHAnsi" w:cstheme="minorHAnsi"/>
        </w:rPr>
        <w:t>mTRP</w:t>
      </w:r>
      <w:proofErr w:type="spellEnd"/>
      <w:r>
        <w:rPr>
          <w:rFonts w:asciiTheme="minorHAnsi" w:hAnsiTheme="minorHAnsi" w:cstheme="minorHAnsi"/>
        </w:rPr>
        <w:t xml:space="preserve"> and with C-LTM, we have the following.</w:t>
      </w:r>
    </w:p>
    <w:p w14:paraId="7488B576" w14:textId="6EA8853F"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 xml:space="preserve">There are at least two TRPs configured for the UE. </w:t>
      </w:r>
    </w:p>
    <w:p w14:paraId="3BA655B2" w14:textId="77777777"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 xml:space="preserve">The TRPs could belong to different cells, which could belong to same or different </w:t>
      </w:r>
      <w:proofErr w:type="spellStart"/>
      <w:r>
        <w:rPr>
          <w:rFonts w:asciiTheme="minorHAnsi" w:hAnsiTheme="minorHAnsi" w:cstheme="minorHAnsi"/>
        </w:rPr>
        <w:t>gNB</w:t>
      </w:r>
      <w:proofErr w:type="spellEnd"/>
      <w:r>
        <w:rPr>
          <w:rFonts w:asciiTheme="minorHAnsi" w:hAnsiTheme="minorHAnsi" w:cstheme="minorHAnsi"/>
        </w:rPr>
        <w:t xml:space="preserve">-DU, but the same </w:t>
      </w:r>
      <w:proofErr w:type="spellStart"/>
      <w:r>
        <w:rPr>
          <w:rFonts w:asciiTheme="minorHAnsi" w:hAnsiTheme="minorHAnsi" w:cstheme="minorHAnsi"/>
        </w:rPr>
        <w:t>gNB</w:t>
      </w:r>
      <w:proofErr w:type="spellEnd"/>
      <w:r>
        <w:rPr>
          <w:rFonts w:asciiTheme="minorHAnsi" w:hAnsiTheme="minorHAnsi" w:cstheme="minorHAnsi"/>
        </w:rPr>
        <w:t>.</w:t>
      </w:r>
    </w:p>
    <w:p w14:paraId="773261CE" w14:textId="1A6CAEFA"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The UE can be configured with one or more C-LTM candidate cells coupled with a</w:t>
      </w:r>
      <w:r w:rsidR="002A5A8D">
        <w:rPr>
          <w:rFonts w:asciiTheme="minorHAnsi" w:hAnsiTheme="minorHAnsi" w:cstheme="minorHAnsi"/>
        </w:rPr>
        <w:t xml:space="preserve"> CLTM </w:t>
      </w:r>
      <w:r>
        <w:rPr>
          <w:rFonts w:asciiTheme="minorHAnsi" w:hAnsiTheme="minorHAnsi" w:cstheme="minorHAnsi"/>
        </w:rPr>
        <w:t>execution condition.</w:t>
      </w:r>
    </w:p>
    <w:p w14:paraId="62DF1B5D" w14:textId="5681653E"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 xml:space="preserve">The C-LTM candidate cells and the execution condition are TRP specific </w:t>
      </w:r>
      <w:proofErr w:type="spellStart"/>
      <w:r>
        <w:rPr>
          <w:rFonts w:asciiTheme="minorHAnsi" w:hAnsiTheme="minorHAnsi" w:cstheme="minorHAnsi"/>
        </w:rPr>
        <w:t>i.e</w:t>
      </w:r>
      <w:proofErr w:type="spellEnd"/>
      <w:r>
        <w:rPr>
          <w:rFonts w:asciiTheme="minorHAnsi" w:hAnsiTheme="minorHAnsi" w:cstheme="minorHAnsi"/>
        </w:rPr>
        <w:t xml:space="preserve"> candidate cells and execution condition of one TRP aren’t applicable to the other.</w:t>
      </w:r>
    </w:p>
    <w:p w14:paraId="544C8762" w14:textId="77777777" w:rsidR="000C542D" w:rsidRDefault="000C542D" w:rsidP="000C542D">
      <w:pPr>
        <w:snapToGrid w:val="0"/>
        <w:contextualSpacing/>
        <w:rPr>
          <w:rFonts w:asciiTheme="minorHAnsi" w:hAnsiTheme="minorHAnsi" w:cstheme="minorHAnsi"/>
        </w:rPr>
      </w:pPr>
    </w:p>
    <w:p w14:paraId="4AE6E77C" w14:textId="6463533C" w:rsidR="000C542D" w:rsidRDefault="000C542D" w:rsidP="000C542D">
      <w:pPr>
        <w:snapToGrid w:val="0"/>
        <w:contextualSpacing/>
        <w:rPr>
          <w:rFonts w:asciiTheme="minorHAnsi" w:hAnsiTheme="minorHAnsi" w:cstheme="minorHAnsi"/>
        </w:rPr>
      </w:pPr>
      <w:r>
        <w:rPr>
          <w:rFonts w:asciiTheme="minorHAnsi" w:hAnsiTheme="minorHAnsi" w:cstheme="minorHAnsi"/>
        </w:rPr>
        <w:t>So, there is a possibility where only one of the TRPs satisfy the CLTM execution condition, while the other does not. There are the following feasible alternatives when only one of the TRPs satisfy the CLTM execution condition.</w:t>
      </w:r>
    </w:p>
    <w:p w14:paraId="1B9F917A" w14:textId="362B9989" w:rsidR="002B75A5" w:rsidRPr="00696F27" w:rsidRDefault="000C542D"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T</w:t>
      </w:r>
      <w:r w:rsidR="002B75A5" w:rsidRPr="00696F27">
        <w:rPr>
          <w:rFonts w:asciiTheme="minorHAnsi" w:eastAsiaTheme="minorEastAsia" w:hAnsiTheme="minorHAnsi" w:cstheme="minorHAnsi"/>
          <w:sz w:val="22"/>
          <w:szCs w:val="22"/>
          <w:lang w:val="en-US" w:eastAsia="zh-TW"/>
        </w:rPr>
        <w:t>he UE performs RACH-less C-LTM cell switch for only that TRP. The other TRPs are retained with the</w:t>
      </w:r>
      <w:r w:rsidR="00696F27" w:rsidRPr="00696F27">
        <w:rPr>
          <w:rFonts w:asciiTheme="minorHAnsi" w:eastAsiaTheme="minorEastAsia" w:hAnsiTheme="minorHAnsi" w:cstheme="minorHAnsi"/>
          <w:sz w:val="22"/>
          <w:szCs w:val="22"/>
          <w:lang w:val="en-US" w:eastAsia="zh-TW"/>
        </w:rPr>
        <w:t>ir</w:t>
      </w:r>
      <w:r w:rsidR="002B75A5" w:rsidRPr="00696F27">
        <w:rPr>
          <w:rFonts w:asciiTheme="minorHAnsi" w:eastAsiaTheme="minorEastAsia" w:hAnsiTheme="minorHAnsi" w:cstheme="minorHAnsi"/>
          <w:sz w:val="22"/>
          <w:szCs w:val="22"/>
          <w:lang w:val="en-US" w:eastAsia="zh-TW"/>
        </w:rPr>
        <w:t xml:space="preserve"> serving cell, until either of the following occurs</w:t>
      </w:r>
    </w:p>
    <w:p w14:paraId="539CC412" w14:textId="47B138B0" w:rsidR="002B75A5" w:rsidRPr="00696F27" w:rsidRDefault="002B75A5" w:rsidP="00696F27">
      <w:pPr>
        <w:pStyle w:val="ListParagraph"/>
        <w:numPr>
          <w:ilvl w:val="1"/>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TRP execution condition(s) is </w:t>
      </w:r>
      <w:r w:rsidR="000C542D" w:rsidRPr="00696F27">
        <w:rPr>
          <w:rFonts w:asciiTheme="minorHAnsi" w:eastAsiaTheme="minorEastAsia" w:hAnsiTheme="minorHAnsi" w:cstheme="minorHAnsi"/>
          <w:sz w:val="22"/>
          <w:szCs w:val="22"/>
          <w:lang w:val="en-US" w:eastAsia="zh-TW"/>
        </w:rPr>
        <w:t>satisfied,</w:t>
      </w:r>
      <w:r w:rsidRPr="00696F27">
        <w:rPr>
          <w:rFonts w:asciiTheme="minorHAnsi" w:eastAsiaTheme="minorEastAsia" w:hAnsiTheme="minorHAnsi" w:cstheme="minorHAnsi"/>
          <w:sz w:val="22"/>
          <w:szCs w:val="22"/>
          <w:lang w:val="en-US" w:eastAsia="zh-TW"/>
        </w:rPr>
        <w:t xml:space="preserve"> and C-LTM cell switch can be executed.</w:t>
      </w:r>
    </w:p>
    <w:p w14:paraId="401ABCB5" w14:textId="6F2CED8D" w:rsidR="002B75A5" w:rsidRPr="00696F27" w:rsidRDefault="002B75A5" w:rsidP="00696F27">
      <w:pPr>
        <w:pStyle w:val="ListParagraph"/>
        <w:numPr>
          <w:ilvl w:val="1"/>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UE detects RLF for the TRP and the TRP is autonomously discarded by the UE. No RRC re-establishment is performed after RLF detection</w:t>
      </w:r>
      <w:r w:rsidR="00696F27" w:rsidRPr="00696F27">
        <w:rPr>
          <w:rFonts w:asciiTheme="minorHAnsi" w:eastAsiaTheme="minorEastAsia" w:hAnsiTheme="minorHAnsi" w:cstheme="minorHAnsi"/>
          <w:sz w:val="22"/>
          <w:szCs w:val="22"/>
          <w:lang w:val="en-US" w:eastAsia="zh-TW"/>
        </w:rPr>
        <w:t xml:space="preserve"> as there is another TRP active</w:t>
      </w:r>
      <w:r w:rsidRPr="00696F27">
        <w:rPr>
          <w:rFonts w:asciiTheme="minorHAnsi" w:eastAsiaTheme="minorEastAsia" w:hAnsiTheme="minorHAnsi" w:cstheme="minorHAnsi"/>
          <w:sz w:val="22"/>
          <w:szCs w:val="22"/>
          <w:lang w:val="en-US" w:eastAsia="zh-TW"/>
        </w:rPr>
        <w:t xml:space="preserve">. TRP recovery can be attempted, if configured and feasible. </w:t>
      </w:r>
    </w:p>
    <w:p w14:paraId="5CC6413F" w14:textId="77777777"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One of the TRPs is designated as the master TRP by the </w:t>
      </w:r>
      <w:proofErr w:type="spellStart"/>
      <w:r w:rsidRPr="00696F27">
        <w:rPr>
          <w:rFonts w:asciiTheme="minorHAnsi" w:eastAsiaTheme="minorEastAsia" w:hAnsiTheme="minorHAnsi" w:cstheme="minorHAnsi"/>
          <w:sz w:val="22"/>
          <w:szCs w:val="22"/>
          <w:lang w:val="en-US" w:eastAsia="zh-TW"/>
        </w:rPr>
        <w:t>gNB</w:t>
      </w:r>
      <w:proofErr w:type="spellEnd"/>
      <w:r w:rsidRPr="00696F27">
        <w:rPr>
          <w:rFonts w:asciiTheme="minorHAnsi" w:eastAsiaTheme="minorEastAsia" w:hAnsiTheme="minorHAnsi" w:cstheme="minorHAnsi"/>
          <w:sz w:val="22"/>
          <w:szCs w:val="22"/>
          <w:lang w:val="en-US" w:eastAsia="zh-TW"/>
        </w:rPr>
        <w:t xml:space="preserve"> and the UE performs C-LTM cell switch only if the execution condition(s) of the master TRP is satisfied.</w:t>
      </w:r>
    </w:p>
    <w:p w14:paraId="77566B8E" w14:textId="77777777"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C-LTM cell switch is performed only when both TRPs have the execution condition(s) are satisfied.</w:t>
      </w:r>
    </w:p>
    <w:p w14:paraId="49692BCF" w14:textId="0D80887B"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C-LTM candidates are never prepared with </w:t>
      </w:r>
      <w:proofErr w:type="spellStart"/>
      <w:r w:rsidRPr="00696F27">
        <w:rPr>
          <w:rFonts w:asciiTheme="minorHAnsi" w:eastAsiaTheme="minorEastAsia" w:hAnsiTheme="minorHAnsi" w:cstheme="minorHAnsi"/>
          <w:sz w:val="22"/>
          <w:szCs w:val="22"/>
          <w:lang w:val="en-US" w:eastAsia="zh-TW"/>
        </w:rPr>
        <w:t>mTRP</w:t>
      </w:r>
      <w:proofErr w:type="spellEnd"/>
      <w:r w:rsidRPr="00696F27">
        <w:rPr>
          <w:rFonts w:asciiTheme="minorHAnsi" w:eastAsiaTheme="minorEastAsia" w:hAnsiTheme="minorHAnsi" w:cstheme="minorHAnsi"/>
          <w:sz w:val="22"/>
          <w:szCs w:val="22"/>
          <w:lang w:val="en-US" w:eastAsia="zh-TW"/>
        </w:rPr>
        <w:t xml:space="preserve"> (only prepared </w:t>
      </w:r>
      <w:r w:rsidR="00696F27" w:rsidRPr="00696F27">
        <w:rPr>
          <w:rFonts w:asciiTheme="minorHAnsi" w:eastAsiaTheme="minorEastAsia" w:hAnsiTheme="minorHAnsi" w:cstheme="minorHAnsi"/>
          <w:sz w:val="22"/>
          <w:szCs w:val="22"/>
          <w:lang w:val="en-US" w:eastAsia="zh-TW"/>
        </w:rPr>
        <w:t>with a</w:t>
      </w:r>
      <w:r w:rsidRPr="00696F27">
        <w:rPr>
          <w:rFonts w:asciiTheme="minorHAnsi" w:eastAsiaTheme="minorEastAsia" w:hAnsiTheme="minorHAnsi" w:cstheme="minorHAnsi"/>
          <w:sz w:val="22"/>
          <w:szCs w:val="22"/>
          <w:lang w:val="en-US" w:eastAsia="zh-TW"/>
        </w:rPr>
        <w:t xml:space="preserve"> single TRP). If C-LTM execution condition</w:t>
      </w:r>
      <w:r w:rsidR="00696F27" w:rsidRPr="00696F27">
        <w:rPr>
          <w:rFonts w:asciiTheme="minorHAnsi" w:eastAsiaTheme="minorEastAsia" w:hAnsiTheme="minorHAnsi" w:cstheme="minorHAnsi"/>
          <w:sz w:val="22"/>
          <w:szCs w:val="22"/>
          <w:lang w:val="en-US" w:eastAsia="zh-TW"/>
        </w:rPr>
        <w:t xml:space="preserve"> </w:t>
      </w:r>
      <w:r w:rsidRPr="00696F27">
        <w:rPr>
          <w:rFonts w:asciiTheme="minorHAnsi" w:eastAsiaTheme="minorEastAsia" w:hAnsiTheme="minorHAnsi" w:cstheme="minorHAnsi"/>
          <w:sz w:val="22"/>
          <w:szCs w:val="22"/>
          <w:lang w:val="en-US" w:eastAsia="zh-TW"/>
        </w:rPr>
        <w:t xml:space="preserve">is satisfied for one TRP at the source, the UE performs C-LTM cell switch. The network </w:t>
      </w:r>
      <w:r w:rsidR="00696F27" w:rsidRPr="00696F27">
        <w:rPr>
          <w:rFonts w:asciiTheme="minorHAnsi" w:eastAsiaTheme="minorEastAsia" w:hAnsiTheme="minorHAnsi" w:cstheme="minorHAnsi"/>
          <w:sz w:val="22"/>
          <w:szCs w:val="22"/>
          <w:lang w:val="en-US" w:eastAsia="zh-TW"/>
        </w:rPr>
        <w:t xml:space="preserve">may </w:t>
      </w:r>
      <w:r w:rsidRPr="00696F27">
        <w:rPr>
          <w:rFonts w:asciiTheme="minorHAnsi" w:eastAsiaTheme="minorEastAsia" w:hAnsiTheme="minorHAnsi" w:cstheme="minorHAnsi"/>
          <w:sz w:val="22"/>
          <w:szCs w:val="22"/>
          <w:lang w:val="en-US" w:eastAsia="zh-TW"/>
        </w:rPr>
        <w:t xml:space="preserve">configure </w:t>
      </w:r>
      <w:proofErr w:type="spellStart"/>
      <w:r w:rsidRPr="00696F27">
        <w:rPr>
          <w:rFonts w:asciiTheme="minorHAnsi" w:eastAsiaTheme="minorEastAsia" w:hAnsiTheme="minorHAnsi" w:cstheme="minorHAnsi"/>
          <w:sz w:val="22"/>
          <w:szCs w:val="22"/>
          <w:lang w:val="en-US" w:eastAsia="zh-TW"/>
        </w:rPr>
        <w:t>mTRP</w:t>
      </w:r>
      <w:proofErr w:type="spellEnd"/>
      <w:r w:rsidRPr="00696F27">
        <w:rPr>
          <w:rFonts w:asciiTheme="minorHAnsi" w:eastAsiaTheme="minorEastAsia" w:hAnsiTheme="minorHAnsi" w:cstheme="minorHAnsi"/>
          <w:sz w:val="22"/>
          <w:szCs w:val="22"/>
          <w:lang w:val="en-US" w:eastAsia="zh-TW"/>
        </w:rPr>
        <w:t xml:space="preserve"> again after a successful C-LTM cell switch. </w:t>
      </w:r>
    </w:p>
    <w:p w14:paraId="50C242E5" w14:textId="77777777" w:rsidR="00850E8E" w:rsidRPr="00850E8E" w:rsidRDefault="00850E8E" w:rsidP="00850E8E">
      <w:pPr>
        <w:rPr>
          <w:lang w:eastAsia="en-US"/>
        </w:rPr>
      </w:pPr>
    </w:p>
    <w:p w14:paraId="71668E3B" w14:textId="77777777" w:rsidR="00696F27" w:rsidRDefault="00696F27" w:rsidP="00696F27"/>
    <w:p w14:paraId="066B72CF" w14:textId="6E26F159" w:rsidR="00696F27" w:rsidRPr="00724E6F" w:rsidRDefault="00696F27" w:rsidP="00696F27">
      <w:pPr>
        <w:pStyle w:val="Proposal"/>
        <w:rPr>
          <w:lang w:val="en-US"/>
        </w:rPr>
      </w:pPr>
      <w:bookmarkStart w:id="14" w:name="_Ref189668262"/>
      <w:r>
        <w:t xml:space="preserve">RAN2 discusses and agrees a way forward </w:t>
      </w:r>
      <w:r w:rsidR="00905168">
        <w:t xml:space="preserve">CLTM handling of a </w:t>
      </w:r>
      <w:proofErr w:type="spellStart"/>
      <w:r w:rsidR="00905168">
        <w:t>mTRP</w:t>
      </w:r>
      <w:proofErr w:type="spellEnd"/>
      <w:r w:rsidR="00905168">
        <w:t xml:space="preserve"> UE</w:t>
      </w:r>
      <w:r>
        <w:rPr>
          <w:lang w:val="en-US"/>
        </w:rPr>
        <w:t>.</w:t>
      </w:r>
      <w:bookmarkEnd w:id="14"/>
    </w:p>
    <w:p w14:paraId="3D85D82F" w14:textId="77777777" w:rsidR="00696F27" w:rsidRDefault="00696F27" w:rsidP="00696F27"/>
    <w:p w14:paraId="14A5A648" w14:textId="51446173"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1E3BC309" w14:textId="04256CC0"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_Ref189668043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Pr>
          <w:rFonts w:ascii="Arial" w:hAnsi="Arial" w:cs="Arial"/>
          <w:b/>
          <w:bCs/>
          <w:sz w:val="20"/>
          <w:szCs w:val="20"/>
          <w:lang w:val="en-GB"/>
        </w:rPr>
        <w:t>Proposal 1</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_Ref189668043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sidRPr="00A50357">
        <w:rPr>
          <w:b/>
          <w:bCs/>
        </w:rPr>
        <w:t xml:space="preserve">If the TAT of a CLTM candidate cell expires, the UE may request a PDCCH order from the </w:t>
      </w:r>
      <w:proofErr w:type="spellStart"/>
      <w:r w:rsidR="00A50357" w:rsidRPr="00A50357">
        <w:rPr>
          <w:b/>
          <w:bCs/>
        </w:rPr>
        <w:t>gNB</w:t>
      </w:r>
      <w:proofErr w:type="spellEnd"/>
      <w:r w:rsidR="00A50357" w:rsidRPr="00A50357">
        <w:rPr>
          <w:b/>
          <w:bCs/>
        </w:rPr>
        <w:t>-DU to re-acquire the TA. This request could be made by sending an L1 measurement report with an indication or an UL MAC CE, subject to the candidate cell satisfying the TA acquisition requirement.</w:t>
      </w:r>
      <w:r w:rsidRPr="008C33BA">
        <w:rPr>
          <w:rFonts w:ascii="Arial" w:hAnsi="Arial" w:cs="Arial"/>
          <w:b/>
          <w:bCs/>
          <w:sz w:val="20"/>
          <w:szCs w:val="20"/>
          <w:lang w:val="en-GB"/>
        </w:rPr>
        <w:fldChar w:fldCharType="end"/>
      </w:r>
    </w:p>
    <w:p w14:paraId="2BE4C078" w14:textId="2AF8A821"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_Ref189668063 \r \h  \* MERGEFORMAT </w:instrText>
      </w:r>
      <w:r w:rsidRPr="008C33BA">
        <w:rPr>
          <w:rFonts w:ascii="Arial" w:hAnsi="Arial" w:cs="Arial"/>
          <w:b/>
          <w:bCs/>
          <w:sz w:val="20"/>
          <w:szCs w:val="20"/>
          <w:lang w:val="en-GB"/>
        </w:rPr>
        <w:fldChar w:fldCharType="separate"/>
      </w:r>
      <w:r w:rsidR="00A50357">
        <w:rPr>
          <w:rFonts w:ascii="Arial" w:hAnsi="Arial" w:cs="Arial"/>
          <w:sz w:val="20"/>
          <w:szCs w:val="20"/>
          <w:lang w:val="en-GB"/>
        </w:rPr>
        <w:t>Error! Reference source not found.</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_Ref189668063 \h  \* MERGEFORMAT </w:instrText>
      </w:r>
      <w:r w:rsidRPr="008C33BA">
        <w:rPr>
          <w:rFonts w:ascii="Arial" w:hAnsi="Arial" w:cs="Arial"/>
          <w:b/>
          <w:bCs/>
          <w:sz w:val="20"/>
          <w:szCs w:val="20"/>
          <w:lang w:val="en-GB"/>
        </w:rPr>
        <w:fldChar w:fldCharType="separate"/>
      </w:r>
      <w:r w:rsidR="00A50357">
        <w:rPr>
          <w:rFonts w:ascii="Arial" w:hAnsi="Arial" w:cs="Arial"/>
          <w:sz w:val="20"/>
          <w:szCs w:val="20"/>
          <w:lang w:val="en-GB"/>
        </w:rPr>
        <w:t>Error! Reference source not found.</w:t>
      </w:r>
      <w:r w:rsidRPr="008C33BA">
        <w:rPr>
          <w:rFonts w:ascii="Arial" w:hAnsi="Arial" w:cs="Arial"/>
          <w:b/>
          <w:bCs/>
          <w:sz w:val="20"/>
          <w:szCs w:val="20"/>
          <w:lang w:val="en-GB"/>
        </w:rPr>
        <w:fldChar w:fldCharType="end"/>
      </w:r>
    </w:p>
    <w:p w14:paraId="2812A439" w14:textId="1C33A905"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_Ref189668086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Pr>
          <w:rFonts w:ascii="Arial" w:hAnsi="Arial" w:cs="Arial"/>
          <w:b/>
          <w:bCs/>
          <w:sz w:val="20"/>
          <w:szCs w:val="20"/>
          <w:lang w:val="en-GB"/>
        </w:rPr>
        <w:t>Proposal 2</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_Ref189668086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sidRPr="00A50357">
        <w:rPr>
          <w:b/>
          <w:bCs/>
        </w:rPr>
        <w:t xml:space="preserve">After indicating a successful RACH-less CLTM cell switch, the UE informs the target </w:t>
      </w:r>
      <w:proofErr w:type="spellStart"/>
      <w:r w:rsidR="00A50357" w:rsidRPr="00A50357">
        <w:rPr>
          <w:b/>
          <w:bCs/>
        </w:rPr>
        <w:t>gNB</w:t>
      </w:r>
      <w:proofErr w:type="spellEnd"/>
      <w:r w:rsidR="00A50357" w:rsidRPr="00A50357">
        <w:rPr>
          <w:b/>
          <w:bCs/>
        </w:rPr>
        <w:t xml:space="preserve">-DU of all the valid and active CLTM candidate cell </w:t>
      </w:r>
      <w:proofErr w:type="spellStart"/>
      <w:r w:rsidR="00A50357" w:rsidRPr="00A50357">
        <w:rPr>
          <w:b/>
          <w:bCs/>
        </w:rPr>
        <w:t>TAs.</w:t>
      </w:r>
      <w:proofErr w:type="spellEnd"/>
      <w:r w:rsidRPr="008C33BA">
        <w:rPr>
          <w:rFonts w:ascii="Arial" w:hAnsi="Arial" w:cs="Arial"/>
          <w:b/>
          <w:bCs/>
          <w:sz w:val="20"/>
          <w:szCs w:val="20"/>
          <w:lang w:val="en-GB"/>
        </w:rPr>
        <w:fldChar w:fldCharType="end"/>
      </w:r>
    </w:p>
    <w:p w14:paraId="0C5C42C6" w14:textId="0AFE6275"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_Ref189668111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Pr>
          <w:rFonts w:ascii="Arial" w:hAnsi="Arial" w:cs="Arial"/>
          <w:b/>
          <w:bCs/>
          <w:sz w:val="20"/>
          <w:szCs w:val="20"/>
          <w:lang w:val="en-GB"/>
        </w:rPr>
        <w:t>Proposal 3</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_Ref189668111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sidRPr="00A50357">
        <w:rPr>
          <w:b/>
          <w:bCs/>
        </w:rPr>
        <w:t xml:space="preserve">RAN2 discusses and agrees all the parameters to be sent from </w:t>
      </w:r>
      <w:proofErr w:type="spellStart"/>
      <w:r w:rsidR="00A50357" w:rsidRPr="00A50357">
        <w:rPr>
          <w:b/>
          <w:bCs/>
        </w:rPr>
        <w:t>gNB</w:t>
      </w:r>
      <w:proofErr w:type="spellEnd"/>
      <w:r w:rsidR="00A50357" w:rsidRPr="00A50357">
        <w:rPr>
          <w:b/>
          <w:bCs/>
        </w:rPr>
        <w:t xml:space="preserve">-CU to </w:t>
      </w:r>
      <w:proofErr w:type="spellStart"/>
      <w:r w:rsidR="00A50357" w:rsidRPr="00A50357">
        <w:rPr>
          <w:b/>
          <w:bCs/>
        </w:rPr>
        <w:t>gNB</w:t>
      </w:r>
      <w:proofErr w:type="spellEnd"/>
      <w:r w:rsidR="00A50357" w:rsidRPr="00A50357">
        <w:rPr>
          <w:b/>
          <w:bCs/>
        </w:rPr>
        <w:t xml:space="preserve">-DU to initiate early UL and DL sync </w:t>
      </w:r>
      <w:r w:rsidR="00A50357" w:rsidRPr="00A50357">
        <w:rPr>
          <w:rFonts w:cs="Arial"/>
          <w:b/>
          <w:bCs/>
        </w:rPr>
        <w:t>for L3 measurements based</w:t>
      </w:r>
      <w:r w:rsidR="00A50357" w:rsidRPr="00A50357">
        <w:rPr>
          <w:b/>
          <w:bCs/>
        </w:rPr>
        <w:t xml:space="preserve"> </w:t>
      </w:r>
      <w:r w:rsidR="00A50357" w:rsidRPr="00A50357">
        <w:rPr>
          <w:rFonts w:cs="Arial"/>
          <w:b/>
          <w:bCs/>
        </w:rPr>
        <w:t>CLTM</w:t>
      </w:r>
      <w:r w:rsidR="00A50357" w:rsidRPr="00A50357">
        <w:rPr>
          <w:b/>
          <w:bCs/>
        </w:rPr>
        <w:t>.</w:t>
      </w:r>
      <w:r w:rsidRPr="008C33BA">
        <w:rPr>
          <w:rFonts w:ascii="Arial" w:hAnsi="Arial" w:cs="Arial"/>
          <w:b/>
          <w:bCs/>
          <w:sz w:val="20"/>
          <w:szCs w:val="20"/>
          <w:lang w:val="en-GB"/>
        </w:rPr>
        <w:fldChar w:fldCharType="end"/>
      </w:r>
    </w:p>
    <w:p w14:paraId="56CF0543" w14:textId="1477F5FF"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_Ref189668129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Pr>
          <w:rFonts w:ascii="Arial" w:hAnsi="Arial" w:cs="Arial"/>
          <w:b/>
          <w:bCs/>
          <w:sz w:val="20"/>
          <w:szCs w:val="20"/>
          <w:lang w:val="en-GB"/>
        </w:rPr>
        <w:t>Proposal 4</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_Ref189668129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sidRPr="00A50357">
        <w:rPr>
          <w:b/>
          <w:bCs/>
        </w:rPr>
        <w:t xml:space="preserve">RAR-based TA acquisition directly from target </w:t>
      </w:r>
      <w:proofErr w:type="spellStart"/>
      <w:r w:rsidR="00A50357" w:rsidRPr="00A50357">
        <w:rPr>
          <w:b/>
          <w:bCs/>
        </w:rPr>
        <w:t>gNB</w:t>
      </w:r>
      <w:proofErr w:type="spellEnd"/>
      <w:r w:rsidR="00A50357" w:rsidRPr="00A50357">
        <w:rPr>
          <w:b/>
          <w:bCs/>
        </w:rPr>
        <w:t>-DU is supported for conditional LTM.</w:t>
      </w:r>
      <w:r w:rsidRPr="008C33BA">
        <w:rPr>
          <w:rFonts w:ascii="Arial" w:hAnsi="Arial" w:cs="Arial"/>
          <w:b/>
          <w:bCs/>
          <w:sz w:val="20"/>
          <w:szCs w:val="20"/>
          <w:lang w:val="en-GB"/>
        </w:rPr>
        <w:fldChar w:fldCharType="end"/>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_Ref189668129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sidRPr="00A50357">
        <w:rPr>
          <w:b/>
          <w:bCs/>
        </w:rPr>
        <w:t xml:space="preserve">RAR-based TA acquisition directly from target </w:t>
      </w:r>
      <w:proofErr w:type="spellStart"/>
      <w:r w:rsidR="00A50357" w:rsidRPr="00A50357">
        <w:rPr>
          <w:b/>
          <w:bCs/>
        </w:rPr>
        <w:t>gNB</w:t>
      </w:r>
      <w:proofErr w:type="spellEnd"/>
      <w:r w:rsidR="00A50357" w:rsidRPr="00A50357">
        <w:rPr>
          <w:b/>
          <w:bCs/>
        </w:rPr>
        <w:t>-DU is supported for conditional LTM.</w:t>
      </w:r>
      <w:r w:rsidRPr="008C33BA">
        <w:rPr>
          <w:rFonts w:ascii="Arial" w:hAnsi="Arial" w:cs="Arial"/>
          <w:b/>
          <w:bCs/>
          <w:sz w:val="20"/>
          <w:szCs w:val="20"/>
          <w:lang w:val="en-GB"/>
        </w:rPr>
        <w:fldChar w:fldCharType="end"/>
      </w:r>
    </w:p>
    <w:p w14:paraId="20FDC57B" w14:textId="39E14AB5"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_Ref189668146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Pr>
          <w:rFonts w:ascii="Arial" w:hAnsi="Arial" w:cs="Arial"/>
          <w:b/>
          <w:bCs/>
          <w:sz w:val="20"/>
          <w:szCs w:val="20"/>
          <w:lang w:val="en-GB"/>
        </w:rPr>
        <w:t>Proposal 5</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_Ref189668146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sidRPr="00A50357">
        <w:rPr>
          <w:b/>
          <w:bCs/>
        </w:rPr>
        <w:t xml:space="preserve">Delivery of target </w:t>
      </w:r>
      <w:proofErr w:type="spellStart"/>
      <w:r w:rsidR="00A50357" w:rsidRPr="00A50357">
        <w:rPr>
          <w:b/>
          <w:bCs/>
        </w:rPr>
        <w:t>gNB</w:t>
      </w:r>
      <w:proofErr w:type="spellEnd"/>
      <w:r w:rsidR="00A50357" w:rsidRPr="00A50357">
        <w:rPr>
          <w:b/>
          <w:bCs/>
        </w:rPr>
        <w:t xml:space="preserve">-DU RAR to the UE via the serving </w:t>
      </w:r>
      <w:proofErr w:type="spellStart"/>
      <w:r w:rsidR="00A50357" w:rsidRPr="00A50357">
        <w:rPr>
          <w:b/>
          <w:bCs/>
        </w:rPr>
        <w:t>gNB</w:t>
      </w:r>
      <w:proofErr w:type="spellEnd"/>
      <w:r w:rsidR="00A50357" w:rsidRPr="00A50357">
        <w:rPr>
          <w:b/>
          <w:bCs/>
        </w:rPr>
        <w:t>-DU is supported.</w:t>
      </w:r>
      <w:r w:rsidRPr="008C33BA">
        <w:rPr>
          <w:rFonts w:ascii="Arial" w:hAnsi="Arial" w:cs="Arial"/>
          <w:b/>
          <w:bCs/>
          <w:sz w:val="20"/>
          <w:szCs w:val="20"/>
          <w:lang w:val="en-GB"/>
        </w:rPr>
        <w:fldChar w:fldCharType="end"/>
      </w:r>
    </w:p>
    <w:p w14:paraId="2E7B4A29" w14:textId="4C565DFE" w:rsid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_Ref189668164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Pr>
          <w:rFonts w:ascii="Arial" w:hAnsi="Arial" w:cs="Arial"/>
          <w:b/>
          <w:bCs/>
          <w:sz w:val="20"/>
          <w:szCs w:val="20"/>
          <w:lang w:val="en-GB"/>
        </w:rPr>
        <w:t>Proposal 6</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_Ref189668164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sidRPr="00A50357">
        <w:rPr>
          <w:b/>
          <w:bCs/>
        </w:rPr>
        <w:t xml:space="preserve">Conditional execution </w:t>
      </w:r>
      <w:proofErr w:type="spellStart"/>
      <w:r w:rsidR="00A50357" w:rsidRPr="00A50357">
        <w:rPr>
          <w:b/>
          <w:bCs/>
        </w:rPr>
        <w:t>i.e</w:t>
      </w:r>
      <w:proofErr w:type="spellEnd"/>
      <w:r w:rsidR="00A50357" w:rsidRPr="00A50357">
        <w:rPr>
          <w:b/>
          <w:bCs/>
        </w:rPr>
        <w:t xml:space="preserve"> triggered based on an execution condition, of the following is supported for both L1 measurements based CLTM and L3 measurements based CLTM</w:t>
      </w:r>
      <w:r w:rsidRPr="008C33BA">
        <w:rPr>
          <w:rFonts w:ascii="Arial" w:hAnsi="Arial" w:cs="Arial"/>
          <w:b/>
          <w:bCs/>
          <w:sz w:val="20"/>
          <w:szCs w:val="20"/>
          <w:lang w:val="en-GB"/>
        </w:rPr>
        <w:fldChar w:fldCharType="end"/>
      </w:r>
    </w:p>
    <w:p w14:paraId="7EFD8EA0" w14:textId="23275011" w:rsidR="00553DE5" w:rsidRPr="00553DE5" w:rsidRDefault="00553DE5" w:rsidP="006C7A06">
      <w:pPr>
        <w:spacing w:before="120" w:after="120"/>
        <w:jc w:val="both"/>
        <w:rPr>
          <w:rFonts w:ascii="Arial" w:hAnsi="Arial" w:cs="Arial"/>
          <w:b/>
          <w:bCs/>
          <w:sz w:val="20"/>
          <w:szCs w:val="20"/>
          <w:lang w:val="en-GB"/>
        </w:rPr>
      </w:pPr>
      <w:r w:rsidRPr="00553DE5">
        <w:rPr>
          <w:rFonts w:ascii="Arial" w:hAnsi="Arial" w:cs="Arial"/>
          <w:b/>
          <w:bCs/>
          <w:sz w:val="20"/>
          <w:szCs w:val="20"/>
          <w:lang w:val="en-GB"/>
        </w:rPr>
        <w:fldChar w:fldCharType="begin"/>
      </w:r>
      <w:r w:rsidRPr="00553DE5">
        <w:rPr>
          <w:rFonts w:ascii="Arial" w:hAnsi="Arial" w:cs="Arial"/>
          <w:b/>
          <w:bCs/>
          <w:sz w:val="20"/>
          <w:szCs w:val="20"/>
          <w:lang w:val="en-GB"/>
        </w:rPr>
        <w:instrText xml:space="preserve"> REF _Ref193636849 \r \h  \* MERGEFORMAT </w:instrText>
      </w:r>
      <w:r w:rsidRPr="00553DE5">
        <w:rPr>
          <w:rFonts w:ascii="Arial" w:hAnsi="Arial" w:cs="Arial"/>
          <w:b/>
          <w:bCs/>
          <w:sz w:val="20"/>
          <w:szCs w:val="20"/>
          <w:lang w:val="en-GB"/>
        </w:rPr>
      </w:r>
      <w:r w:rsidRPr="00553DE5">
        <w:rPr>
          <w:rFonts w:ascii="Arial" w:hAnsi="Arial" w:cs="Arial"/>
          <w:b/>
          <w:bCs/>
          <w:sz w:val="20"/>
          <w:szCs w:val="20"/>
          <w:lang w:val="en-GB"/>
        </w:rPr>
        <w:fldChar w:fldCharType="separate"/>
      </w:r>
      <w:r w:rsidR="00A50357">
        <w:rPr>
          <w:rFonts w:ascii="Arial" w:hAnsi="Arial" w:cs="Arial"/>
          <w:b/>
          <w:bCs/>
          <w:sz w:val="20"/>
          <w:szCs w:val="20"/>
          <w:lang w:val="en-GB"/>
        </w:rPr>
        <w:t>Proposal 7</w:t>
      </w:r>
      <w:r w:rsidRPr="00553DE5">
        <w:rPr>
          <w:rFonts w:ascii="Arial" w:hAnsi="Arial" w:cs="Arial"/>
          <w:b/>
          <w:bCs/>
          <w:sz w:val="20"/>
          <w:szCs w:val="20"/>
          <w:lang w:val="en-GB"/>
        </w:rPr>
        <w:fldChar w:fldCharType="end"/>
      </w:r>
      <w:r w:rsidRPr="00553DE5">
        <w:rPr>
          <w:rFonts w:ascii="Arial" w:hAnsi="Arial" w:cs="Arial"/>
          <w:b/>
          <w:bCs/>
          <w:sz w:val="20"/>
          <w:szCs w:val="20"/>
          <w:lang w:val="en-GB"/>
        </w:rPr>
        <w:tab/>
      </w:r>
      <w:r w:rsidRPr="00553DE5">
        <w:rPr>
          <w:rFonts w:ascii="Arial" w:hAnsi="Arial" w:cs="Arial"/>
          <w:b/>
          <w:bCs/>
          <w:sz w:val="20"/>
          <w:szCs w:val="20"/>
          <w:lang w:val="en-GB"/>
        </w:rPr>
        <w:fldChar w:fldCharType="begin"/>
      </w:r>
      <w:r w:rsidRPr="00553DE5">
        <w:rPr>
          <w:rFonts w:ascii="Arial" w:hAnsi="Arial" w:cs="Arial"/>
          <w:b/>
          <w:bCs/>
          <w:sz w:val="20"/>
          <w:szCs w:val="20"/>
          <w:lang w:val="en-GB"/>
        </w:rPr>
        <w:instrText xml:space="preserve"> REF _Ref193636849 \h  \* MERGEFORMAT </w:instrText>
      </w:r>
      <w:r w:rsidRPr="00553DE5">
        <w:rPr>
          <w:rFonts w:ascii="Arial" w:hAnsi="Arial" w:cs="Arial"/>
          <w:b/>
          <w:bCs/>
          <w:sz w:val="20"/>
          <w:szCs w:val="20"/>
          <w:lang w:val="en-GB"/>
        </w:rPr>
      </w:r>
      <w:r w:rsidRPr="00553DE5">
        <w:rPr>
          <w:rFonts w:ascii="Arial" w:hAnsi="Arial" w:cs="Arial"/>
          <w:b/>
          <w:bCs/>
          <w:sz w:val="20"/>
          <w:szCs w:val="20"/>
          <w:lang w:val="en-GB"/>
        </w:rPr>
        <w:fldChar w:fldCharType="separate"/>
      </w:r>
      <w:r w:rsidR="00A50357" w:rsidRPr="00A50357">
        <w:rPr>
          <w:b/>
          <w:bCs/>
        </w:rPr>
        <w:t>CLTM TAT for target cell is not stopped upon CLTM cell switch execution to the target cell.</w:t>
      </w:r>
      <w:r w:rsidRPr="00553DE5">
        <w:rPr>
          <w:rFonts w:ascii="Arial" w:hAnsi="Arial" w:cs="Arial"/>
          <w:b/>
          <w:bCs/>
          <w:sz w:val="20"/>
          <w:szCs w:val="20"/>
          <w:lang w:val="en-GB"/>
        </w:rPr>
        <w:fldChar w:fldCharType="end"/>
      </w:r>
    </w:p>
    <w:p w14:paraId="72F5C497" w14:textId="089E3D79" w:rsidR="00553DE5" w:rsidRPr="00553DE5" w:rsidRDefault="00553DE5" w:rsidP="006C7A06">
      <w:pPr>
        <w:spacing w:before="120" w:after="120"/>
        <w:jc w:val="both"/>
        <w:rPr>
          <w:rFonts w:ascii="Arial" w:hAnsi="Arial" w:cs="Arial"/>
          <w:b/>
          <w:bCs/>
          <w:sz w:val="20"/>
          <w:szCs w:val="20"/>
          <w:lang w:val="en-GB"/>
        </w:rPr>
      </w:pPr>
      <w:r w:rsidRPr="00553DE5">
        <w:rPr>
          <w:rFonts w:ascii="Arial" w:hAnsi="Arial" w:cs="Arial"/>
          <w:b/>
          <w:bCs/>
          <w:sz w:val="20"/>
          <w:szCs w:val="20"/>
          <w:lang w:val="en-GB"/>
        </w:rPr>
        <w:fldChar w:fldCharType="begin"/>
      </w:r>
      <w:r w:rsidRPr="00553DE5">
        <w:rPr>
          <w:rFonts w:ascii="Arial" w:hAnsi="Arial" w:cs="Arial"/>
          <w:b/>
          <w:bCs/>
          <w:sz w:val="20"/>
          <w:szCs w:val="20"/>
          <w:lang w:val="en-GB"/>
        </w:rPr>
        <w:instrText xml:space="preserve"> REF _Ref193636865 \r \h  \* MERGEFORMAT </w:instrText>
      </w:r>
      <w:r w:rsidRPr="00553DE5">
        <w:rPr>
          <w:rFonts w:ascii="Arial" w:hAnsi="Arial" w:cs="Arial"/>
          <w:b/>
          <w:bCs/>
          <w:sz w:val="20"/>
          <w:szCs w:val="20"/>
          <w:lang w:val="en-GB"/>
        </w:rPr>
      </w:r>
      <w:r w:rsidRPr="00553DE5">
        <w:rPr>
          <w:rFonts w:ascii="Arial" w:hAnsi="Arial" w:cs="Arial"/>
          <w:b/>
          <w:bCs/>
          <w:sz w:val="20"/>
          <w:szCs w:val="20"/>
          <w:lang w:val="en-GB"/>
        </w:rPr>
        <w:fldChar w:fldCharType="separate"/>
      </w:r>
      <w:r w:rsidR="00A50357">
        <w:rPr>
          <w:rFonts w:ascii="Arial" w:hAnsi="Arial" w:cs="Arial"/>
          <w:b/>
          <w:bCs/>
          <w:sz w:val="20"/>
          <w:szCs w:val="20"/>
          <w:lang w:val="en-GB"/>
        </w:rPr>
        <w:t>Proposal 8</w:t>
      </w:r>
      <w:r w:rsidRPr="00553DE5">
        <w:rPr>
          <w:rFonts w:ascii="Arial" w:hAnsi="Arial" w:cs="Arial"/>
          <w:b/>
          <w:bCs/>
          <w:sz w:val="20"/>
          <w:szCs w:val="20"/>
          <w:lang w:val="en-GB"/>
        </w:rPr>
        <w:fldChar w:fldCharType="end"/>
      </w:r>
      <w:r w:rsidRPr="00553DE5">
        <w:rPr>
          <w:rFonts w:ascii="Arial" w:hAnsi="Arial" w:cs="Arial"/>
          <w:b/>
          <w:bCs/>
          <w:sz w:val="20"/>
          <w:szCs w:val="20"/>
          <w:lang w:val="en-GB"/>
        </w:rPr>
        <w:tab/>
      </w:r>
      <w:r w:rsidRPr="00553DE5">
        <w:rPr>
          <w:rFonts w:ascii="Arial" w:hAnsi="Arial" w:cs="Arial"/>
          <w:b/>
          <w:bCs/>
          <w:sz w:val="20"/>
          <w:szCs w:val="20"/>
          <w:lang w:val="en-GB"/>
        </w:rPr>
        <w:fldChar w:fldCharType="begin"/>
      </w:r>
      <w:r w:rsidRPr="00553DE5">
        <w:rPr>
          <w:rFonts w:ascii="Arial" w:hAnsi="Arial" w:cs="Arial"/>
          <w:b/>
          <w:bCs/>
          <w:sz w:val="20"/>
          <w:szCs w:val="20"/>
          <w:lang w:val="en-GB"/>
        </w:rPr>
        <w:instrText xml:space="preserve"> REF _Ref193636865 \h  \* MERGEFORMAT </w:instrText>
      </w:r>
      <w:r w:rsidRPr="00553DE5">
        <w:rPr>
          <w:rFonts w:ascii="Arial" w:hAnsi="Arial" w:cs="Arial"/>
          <w:b/>
          <w:bCs/>
          <w:sz w:val="20"/>
          <w:szCs w:val="20"/>
          <w:lang w:val="en-GB"/>
        </w:rPr>
      </w:r>
      <w:r w:rsidRPr="00553DE5">
        <w:rPr>
          <w:rFonts w:ascii="Arial" w:hAnsi="Arial" w:cs="Arial"/>
          <w:b/>
          <w:bCs/>
          <w:sz w:val="20"/>
          <w:szCs w:val="20"/>
          <w:lang w:val="en-GB"/>
        </w:rPr>
        <w:fldChar w:fldCharType="separate"/>
      </w:r>
      <w:r w:rsidR="00A50357" w:rsidRPr="00A50357">
        <w:rPr>
          <w:b/>
          <w:bCs/>
        </w:rPr>
        <w:t>CLTM TAT for other candidate cells are not stopped upon CLTM cell switch execution to a given target cell.</w:t>
      </w:r>
      <w:r w:rsidRPr="00553DE5">
        <w:rPr>
          <w:rFonts w:ascii="Arial" w:hAnsi="Arial" w:cs="Arial"/>
          <w:b/>
          <w:bCs/>
          <w:sz w:val="20"/>
          <w:szCs w:val="20"/>
          <w:lang w:val="en-GB"/>
        </w:rPr>
        <w:fldChar w:fldCharType="end"/>
      </w:r>
    </w:p>
    <w:p w14:paraId="06B99D28" w14:textId="10C37F42"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_Ref189668220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Pr>
          <w:rFonts w:ascii="Arial" w:hAnsi="Arial" w:cs="Arial"/>
          <w:b/>
          <w:bCs/>
          <w:sz w:val="20"/>
          <w:szCs w:val="20"/>
          <w:lang w:val="en-GB"/>
        </w:rPr>
        <w:t>Proposal 9</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_Ref189668220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sidRPr="00A50357">
        <w:rPr>
          <w:b/>
          <w:bCs/>
        </w:rPr>
        <w:t xml:space="preserve">UE informs the target </w:t>
      </w:r>
      <w:proofErr w:type="spellStart"/>
      <w:r w:rsidR="00A50357" w:rsidRPr="00A50357">
        <w:rPr>
          <w:b/>
          <w:bCs/>
        </w:rPr>
        <w:t>gNB</w:t>
      </w:r>
      <w:proofErr w:type="spellEnd"/>
      <w:r w:rsidR="00A50357" w:rsidRPr="00A50357">
        <w:rPr>
          <w:b/>
          <w:bCs/>
        </w:rPr>
        <w:t xml:space="preserve">-DU of the </w:t>
      </w:r>
      <w:r w:rsidR="00A50357" w:rsidRPr="00A50357">
        <w:rPr>
          <w:rFonts w:ascii="Arial" w:hAnsi="Arial" w:cs="Arial"/>
          <w:b/>
          <w:bCs/>
          <w:sz w:val="20"/>
          <w:szCs w:val="20"/>
        </w:rPr>
        <w:t xml:space="preserve">target cell configuration index </w:t>
      </w:r>
      <w:r w:rsidR="00A50357" w:rsidRPr="00A50357">
        <w:rPr>
          <w:rFonts w:cs="Arial"/>
          <w:b/>
          <w:bCs/>
        </w:rPr>
        <w:t xml:space="preserve">sent over RRC, </w:t>
      </w:r>
      <w:r w:rsidR="00A50357" w:rsidRPr="00A50357">
        <w:rPr>
          <w:rFonts w:ascii="Arial" w:hAnsi="Arial" w:cs="Arial"/>
          <w:b/>
          <w:bCs/>
          <w:sz w:val="20"/>
          <w:szCs w:val="20"/>
        </w:rPr>
        <w:t>after a successful CLTM cell switch</w:t>
      </w:r>
      <w:r w:rsidR="00A50357" w:rsidRPr="00A50357">
        <w:rPr>
          <w:b/>
          <w:bCs/>
        </w:rPr>
        <w:t>.</w:t>
      </w:r>
      <w:r w:rsidRPr="008C33BA">
        <w:rPr>
          <w:rFonts w:ascii="Arial" w:hAnsi="Arial" w:cs="Arial"/>
          <w:b/>
          <w:bCs/>
          <w:sz w:val="20"/>
          <w:szCs w:val="20"/>
          <w:lang w:val="en-GB"/>
        </w:rPr>
        <w:fldChar w:fldCharType="end"/>
      </w:r>
    </w:p>
    <w:p w14:paraId="4E1DF2D2" w14:textId="7DD39F84"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_Ref189668262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Pr>
          <w:rFonts w:ascii="Arial" w:hAnsi="Arial" w:cs="Arial"/>
          <w:b/>
          <w:bCs/>
          <w:sz w:val="20"/>
          <w:szCs w:val="20"/>
          <w:lang w:val="en-GB"/>
        </w:rPr>
        <w:t>Proposal 10</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_Ref189668262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A50357" w:rsidRPr="00A50357">
        <w:rPr>
          <w:b/>
          <w:bCs/>
        </w:rPr>
        <w:t xml:space="preserve">RAN2 discusses and agrees a way forward CLTM handling of a </w:t>
      </w:r>
      <w:proofErr w:type="spellStart"/>
      <w:r w:rsidR="00A50357" w:rsidRPr="00A50357">
        <w:rPr>
          <w:b/>
          <w:bCs/>
        </w:rPr>
        <w:t>mTRP</w:t>
      </w:r>
      <w:proofErr w:type="spellEnd"/>
      <w:r w:rsidR="00A50357" w:rsidRPr="00A50357">
        <w:rPr>
          <w:b/>
          <w:bCs/>
        </w:rPr>
        <w:t xml:space="preserve"> UE.</w:t>
      </w:r>
      <w:r w:rsidRPr="008C33BA">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5" w:name="_Ref110867306"/>
    <w:p w14:paraId="18657A3F" w14:textId="79E629EA" w:rsidR="00B77B09" w:rsidRDefault="002C4A1F" w:rsidP="00B77B09">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15"/>
      <w:r>
        <w:t>“</w:t>
      </w:r>
      <w:r w:rsidRPr="00337677">
        <w:t>Revised Work Item: NR mobility enhancements Phase 4</w:t>
      </w:r>
      <w:r>
        <w:t>”</w:t>
      </w:r>
    </w:p>
    <w:p w14:paraId="6DBC4AA0" w14:textId="391E698E" w:rsidR="00926912" w:rsidRPr="000A6325" w:rsidRDefault="00926912" w:rsidP="00926912">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w:t>
        </w:r>
        <w:r>
          <w:rPr>
            <w:rStyle w:val="Hyperlink"/>
            <w:lang w:val="en-US"/>
          </w:rPr>
          <w:t>7</w:t>
        </w:r>
        <w:r w:rsidRPr="004D18BF">
          <w:rPr>
            <w:rStyle w:val="Hyperlink"/>
            <w:lang w:val="en-US"/>
          </w:rPr>
          <w:t>bis_ChairNotes</w:t>
        </w:r>
      </w:hyperlink>
    </w:p>
    <w:p w14:paraId="6B87C5C6" w14:textId="2833B346" w:rsidR="00926912" w:rsidRPr="009144A1" w:rsidRDefault="00926912" w:rsidP="00926912">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w:t>
        </w:r>
        <w:r>
          <w:rPr>
            <w:rStyle w:val="Hyperlink"/>
            <w:lang w:val="en-US"/>
          </w:rPr>
          <w:t>8</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47419" w14:textId="77777777" w:rsidR="00D951FD" w:rsidRDefault="00D951FD">
      <w:pPr>
        <w:pStyle w:val="TAL"/>
      </w:pPr>
      <w:r>
        <w:separator/>
      </w:r>
    </w:p>
  </w:endnote>
  <w:endnote w:type="continuationSeparator" w:id="0">
    <w:p w14:paraId="39E7D79A" w14:textId="77777777" w:rsidR="00D951FD" w:rsidRDefault="00D951F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DB7CB" w14:textId="77777777" w:rsidR="00D951FD" w:rsidRDefault="00D951FD">
      <w:pPr>
        <w:pStyle w:val="TAL"/>
      </w:pPr>
      <w:r>
        <w:separator/>
      </w:r>
    </w:p>
  </w:footnote>
  <w:footnote w:type="continuationSeparator" w:id="0">
    <w:p w14:paraId="258705D8" w14:textId="77777777" w:rsidR="00D951FD" w:rsidRDefault="00D951F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382841"/>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A4D3859"/>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D33040"/>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13684F"/>
    <w:multiLevelType w:val="hybridMultilevel"/>
    <w:tmpl w:val="A47A76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5D5985"/>
    <w:multiLevelType w:val="hybridMultilevel"/>
    <w:tmpl w:val="2EEA20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9544DD"/>
    <w:multiLevelType w:val="hybridMultilevel"/>
    <w:tmpl w:val="7F88ED6A"/>
    <w:lvl w:ilvl="0" w:tplc="F2D436B8">
      <w:start w:val="2"/>
      <w:numFmt w:val="bullet"/>
      <w:lvlText w:val=""/>
      <w:lvlJc w:val="left"/>
      <w:pPr>
        <w:ind w:left="1767" w:hanging="360"/>
      </w:pPr>
      <w:rPr>
        <w:rFonts w:ascii="Wingdings" w:eastAsia="MS Mincho" w:hAnsi="Wingdings" w:cs="Times New Roman" w:hint="default"/>
      </w:rPr>
    </w:lvl>
    <w:lvl w:ilvl="1" w:tplc="08090003" w:tentative="1">
      <w:start w:val="1"/>
      <w:numFmt w:val="bullet"/>
      <w:lvlText w:val="o"/>
      <w:lvlJc w:val="left"/>
      <w:pPr>
        <w:ind w:left="2487" w:hanging="360"/>
      </w:pPr>
      <w:rPr>
        <w:rFonts w:ascii="Courier New" w:hAnsi="Courier New" w:cs="Courier New" w:hint="default"/>
      </w:rPr>
    </w:lvl>
    <w:lvl w:ilvl="2" w:tplc="08090005" w:tentative="1">
      <w:start w:val="1"/>
      <w:numFmt w:val="bullet"/>
      <w:lvlText w:val=""/>
      <w:lvlJc w:val="left"/>
      <w:pPr>
        <w:ind w:left="3207" w:hanging="360"/>
      </w:pPr>
      <w:rPr>
        <w:rFonts w:ascii="Wingdings" w:hAnsi="Wingdings" w:hint="default"/>
      </w:rPr>
    </w:lvl>
    <w:lvl w:ilvl="3" w:tplc="08090001" w:tentative="1">
      <w:start w:val="1"/>
      <w:numFmt w:val="bullet"/>
      <w:lvlText w:val=""/>
      <w:lvlJc w:val="left"/>
      <w:pPr>
        <w:ind w:left="3927" w:hanging="360"/>
      </w:pPr>
      <w:rPr>
        <w:rFonts w:ascii="Symbol" w:hAnsi="Symbol" w:hint="default"/>
      </w:rPr>
    </w:lvl>
    <w:lvl w:ilvl="4" w:tplc="08090003" w:tentative="1">
      <w:start w:val="1"/>
      <w:numFmt w:val="bullet"/>
      <w:lvlText w:val="o"/>
      <w:lvlJc w:val="left"/>
      <w:pPr>
        <w:ind w:left="4647" w:hanging="360"/>
      </w:pPr>
      <w:rPr>
        <w:rFonts w:ascii="Courier New" w:hAnsi="Courier New" w:cs="Courier New" w:hint="default"/>
      </w:rPr>
    </w:lvl>
    <w:lvl w:ilvl="5" w:tplc="08090005" w:tentative="1">
      <w:start w:val="1"/>
      <w:numFmt w:val="bullet"/>
      <w:lvlText w:val=""/>
      <w:lvlJc w:val="left"/>
      <w:pPr>
        <w:ind w:left="5367" w:hanging="360"/>
      </w:pPr>
      <w:rPr>
        <w:rFonts w:ascii="Wingdings" w:hAnsi="Wingdings" w:hint="default"/>
      </w:rPr>
    </w:lvl>
    <w:lvl w:ilvl="6" w:tplc="08090001" w:tentative="1">
      <w:start w:val="1"/>
      <w:numFmt w:val="bullet"/>
      <w:lvlText w:val=""/>
      <w:lvlJc w:val="left"/>
      <w:pPr>
        <w:ind w:left="6087" w:hanging="360"/>
      </w:pPr>
      <w:rPr>
        <w:rFonts w:ascii="Symbol" w:hAnsi="Symbol" w:hint="default"/>
      </w:rPr>
    </w:lvl>
    <w:lvl w:ilvl="7" w:tplc="08090003" w:tentative="1">
      <w:start w:val="1"/>
      <w:numFmt w:val="bullet"/>
      <w:lvlText w:val="o"/>
      <w:lvlJc w:val="left"/>
      <w:pPr>
        <w:ind w:left="6807" w:hanging="360"/>
      </w:pPr>
      <w:rPr>
        <w:rFonts w:ascii="Courier New" w:hAnsi="Courier New" w:cs="Courier New" w:hint="default"/>
      </w:rPr>
    </w:lvl>
    <w:lvl w:ilvl="8" w:tplc="08090005" w:tentative="1">
      <w:start w:val="1"/>
      <w:numFmt w:val="bullet"/>
      <w:lvlText w:val=""/>
      <w:lvlJc w:val="left"/>
      <w:pPr>
        <w:ind w:left="752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EB37EE"/>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31D2911"/>
    <w:multiLevelType w:val="hybridMultilevel"/>
    <w:tmpl w:val="AB6A8094"/>
    <w:lvl w:ilvl="0" w:tplc="917A5C4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9A69F7"/>
    <w:multiLevelType w:val="hybridMultilevel"/>
    <w:tmpl w:val="ED7C5EB6"/>
    <w:lvl w:ilvl="0" w:tplc="1B4A3FF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4"/>
  </w:num>
  <w:num w:numId="2" w16cid:durableId="1712925209">
    <w:abstractNumId w:val="39"/>
  </w:num>
  <w:num w:numId="3" w16cid:durableId="1459103136">
    <w:abstractNumId w:val="35"/>
  </w:num>
  <w:num w:numId="4" w16cid:durableId="1141001138">
    <w:abstractNumId w:val="21"/>
  </w:num>
  <w:num w:numId="5" w16cid:durableId="734744943">
    <w:abstractNumId w:val="3"/>
  </w:num>
  <w:num w:numId="6" w16cid:durableId="1392147612">
    <w:abstractNumId w:val="35"/>
  </w:num>
  <w:num w:numId="7" w16cid:durableId="1980916596">
    <w:abstractNumId w:val="11"/>
  </w:num>
  <w:num w:numId="8" w16cid:durableId="544022156">
    <w:abstractNumId w:val="8"/>
  </w:num>
  <w:num w:numId="9" w16cid:durableId="223220381">
    <w:abstractNumId w:val="35"/>
  </w:num>
  <w:num w:numId="10" w16cid:durableId="2089769091">
    <w:abstractNumId w:val="36"/>
  </w:num>
  <w:num w:numId="11" w16cid:durableId="1967614257">
    <w:abstractNumId w:val="40"/>
  </w:num>
  <w:num w:numId="12" w16cid:durableId="161240221">
    <w:abstractNumId w:val="17"/>
  </w:num>
  <w:num w:numId="13" w16cid:durableId="940725846">
    <w:abstractNumId w:val="26"/>
  </w:num>
  <w:num w:numId="14" w16cid:durableId="1956788693">
    <w:abstractNumId w:val="33"/>
  </w:num>
  <w:num w:numId="15" w16cid:durableId="774136100">
    <w:abstractNumId w:val="30"/>
  </w:num>
  <w:num w:numId="16" w16cid:durableId="1123812728">
    <w:abstractNumId w:val="29"/>
  </w:num>
  <w:num w:numId="17" w16cid:durableId="1915168103">
    <w:abstractNumId w:val="38"/>
  </w:num>
  <w:num w:numId="18" w16cid:durableId="125317429">
    <w:abstractNumId w:val="23"/>
  </w:num>
  <w:num w:numId="19" w16cid:durableId="145899448">
    <w:abstractNumId w:val="1"/>
  </w:num>
  <w:num w:numId="20" w16cid:durableId="1275096279">
    <w:abstractNumId w:val="20"/>
  </w:num>
  <w:num w:numId="21" w16cid:durableId="1013848472">
    <w:abstractNumId w:val="18"/>
  </w:num>
  <w:num w:numId="22" w16cid:durableId="491719827">
    <w:abstractNumId w:val="22"/>
  </w:num>
  <w:num w:numId="23" w16cid:durableId="515073769">
    <w:abstractNumId w:val="13"/>
  </w:num>
  <w:num w:numId="24" w16cid:durableId="902135417">
    <w:abstractNumId w:val="37"/>
  </w:num>
  <w:num w:numId="25" w16cid:durableId="1971940421">
    <w:abstractNumId w:val="2"/>
  </w:num>
  <w:num w:numId="26" w16cid:durableId="985354978">
    <w:abstractNumId w:val="28"/>
  </w:num>
  <w:num w:numId="27" w16cid:durableId="1230918910">
    <w:abstractNumId w:val="16"/>
  </w:num>
  <w:num w:numId="28" w16cid:durableId="1748728366">
    <w:abstractNumId w:val="32"/>
  </w:num>
  <w:num w:numId="29" w16cid:durableId="1157380325">
    <w:abstractNumId w:val="0"/>
  </w:num>
  <w:num w:numId="30" w16cid:durableId="453787544">
    <w:abstractNumId w:val="25"/>
  </w:num>
  <w:num w:numId="31" w16cid:durableId="1880776938">
    <w:abstractNumId w:val="4"/>
  </w:num>
  <w:num w:numId="32" w16cid:durableId="537935297">
    <w:abstractNumId w:val="34"/>
  </w:num>
  <w:num w:numId="33" w16cid:durableId="1652175809">
    <w:abstractNumId w:val="15"/>
  </w:num>
  <w:num w:numId="34" w16cid:durableId="398020317">
    <w:abstractNumId w:val="10"/>
  </w:num>
  <w:num w:numId="35" w16cid:durableId="1995332572">
    <w:abstractNumId w:val="27"/>
  </w:num>
  <w:num w:numId="36" w16cid:durableId="1269195189">
    <w:abstractNumId w:val="7"/>
  </w:num>
  <w:num w:numId="37" w16cid:durableId="303044241">
    <w:abstractNumId w:val="5"/>
  </w:num>
  <w:num w:numId="38" w16cid:durableId="942346561">
    <w:abstractNumId w:val="31"/>
  </w:num>
  <w:num w:numId="39" w16cid:durableId="1499073106">
    <w:abstractNumId w:val="24"/>
  </w:num>
  <w:num w:numId="40" w16cid:durableId="86654810">
    <w:abstractNumId w:val="6"/>
  </w:num>
  <w:num w:numId="41" w16cid:durableId="48458383">
    <w:abstractNumId w:val="12"/>
  </w:num>
  <w:num w:numId="42" w16cid:durableId="953097619">
    <w:abstractNumId w:val="13"/>
    <w:lvlOverride w:ilvl="0">
      <w:startOverride w:val="1"/>
    </w:lvlOverride>
  </w:num>
  <w:num w:numId="43" w16cid:durableId="2092846984">
    <w:abstractNumId w:val="9"/>
  </w:num>
  <w:num w:numId="44" w16cid:durableId="6821265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64220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1970646">
    <w:abstractNumId w:val="13"/>
  </w:num>
  <w:num w:numId="47" w16cid:durableId="160985116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31"/>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1C6"/>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B0D"/>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2D"/>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3C33"/>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527"/>
    <w:rsid w:val="00122655"/>
    <w:rsid w:val="00122752"/>
    <w:rsid w:val="001227B6"/>
    <w:rsid w:val="00122843"/>
    <w:rsid w:val="001229C5"/>
    <w:rsid w:val="00122B7A"/>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8D5"/>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57A"/>
    <w:rsid w:val="00156604"/>
    <w:rsid w:val="001566D5"/>
    <w:rsid w:val="00156CDD"/>
    <w:rsid w:val="0015728E"/>
    <w:rsid w:val="0015750D"/>
    <w:rsid w:val="001576E1"/>
    <w:rsid w:val="001605DE"/>
    <w:rsid w:val="001605FC"/>
    <w:rsid w:val="00161C87"/>
    <w:rsid w:val="00161CD6"/>
    <w:rsid w:val="00161FD4"/>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8D9"/>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10"/>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535"/>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B52"/>
    <w:rsid w:val="00214C48"/>
    <w:rsid w:val="00214E0D"/>
    <w:rsid w:val="00215261"/>
    <w:rsid w:val="002154C6"/>
    <w:rsid w:val="0021597E"/>
    <w:rsid w:val="00215B31"/>
    <w:rsid w:val="0021665C"/>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2FB1"/>
    <w:rsid w:val="00223EFD"/>
    <w:rsid w:val="00224016"/>
    <w:rsid w:val="0022431F"/>
    <w:rsid w:val="00224427"/>
    <w:rsid w:val="00224464"/>
    <w:rsid w:val="0022464B"/>
    <w:rsid w:val="002254F6"/>
    <w:rsid w:val="0022553C"/>
    <w:rsid w:val="00225605"/>
    <w:rsid w:val="00225B66"/>
    <w:rsid w:val="00225E1F"/>
    <w:rsid w:val="00225EFA"/>
    <w:rsid w:val="00226215"/>
    <w:rsid w:val="0022635D"/>
    <w:rsid w:val="002264E0"/>
    <w:rsid w:val="0022676B"/>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302"/>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63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614"/>
    <w:rsid w:val="002711CD"/>
    <w:rsid w:val="00271EC2"/>
    <w:rsid w:val="00272148"/>
    <w:rsid w:val="00272232"/>
    <w:rsid w:val="00272295"/>
    <w:rsid w:val="002722C0"/>
    <w:rsid w:val="0027255B"/>
    <w:rsid w:val="00272769"/>
    <w:rsid w:val="00272A5B"/>
    <w:rsid w:val="00272D14"/>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83"/>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A8D"/>
    <w:rsid w:val="002A5CF3"/>
    <w:rsid w:val="002A69DF"/>
    <w:rsid w:val="002A703B"/>
    <w:rsid w:val="002A703E"/>
    <w:rsid w:val="002A728D"/>
    <w:rsid w:val="002A759A"/>
    <w:rsid w:val="002A7769"/>
    <w:rsid w:val="002A7A25"/>
    <w:rsid w:val="002A7B8E"/>
    <w:rsid w:val="002A7CC2"/>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5A5"/>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A1F"/>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73C"/>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B0D"/>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1BC8"/>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2A43"/>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BA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B34"/>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0349"/>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1B6"/>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C8E"/>
    <w:rsid w:val="00446EB4"/>
    <w:rsid w:val="00447166"/>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4D71"/>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0E0"/>
    <w:rsid w:val="00492174"/>
    <w:rsid w:val="00492474"/>
    <w:rsid w:val="004926D2"/>
    <w:rsid w:val="00492F6F"/>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9F5"/>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8DC"/>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F5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4F7F4E"/>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C5E"/>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0F4"/>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DE5"/>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DE"/>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191"/>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CCB"/>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2F"/>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6FB"/>
    <w:rsid w:val="00631907"/>
    <w:rsid w:val="00632079"/>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806"/>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D03"/>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C49"/>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27"/>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7A6"/>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52"/>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12A"/>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8F"/>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0EFF"/>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35"/>
    <w:rsid w:val="008170CA"/>
    <w:rsid w:val="00817662"/>
    <w:rsid w:val="0081768E"/>
    <w:rsid w:val="00817713"/>
    <w:rsid w:val="008177D5"/>
    <w:rsid w:val="0081797F"/>
    <w:rsid w:val="00817D52"/>
    <w:rsid w:val="008200A6"/>
    <w:rsid w:val="0082034E"/>
    <w:rsid w:val="008206A6"/>
    <w:rsid w:val="00820A8D"/>
    <w:rsid w:val="00820C96"/>
    <w:rsid w:val="00821045"/>
    <w:rsid w:val="00821179"/>
    <w:rsid w:val="0082133F"/>
    <w:rsid w:val="00821D30"/>
    <w:rsid w:val="00822B40"/>
    <w:rsid w:val="00822C6C"/>
    <w:rsid w:val="00822CB1"/>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76"/>
    <w:rsid w:val="008462A3"/>
    <w:rsid w:val="00846530"/>
    <w:rsid w:val="008465A7"/>
    <w:rsid w:val="0084687C"/>
    <w:rsid w:val="008468DB"/>
    <w:rsid w:val="00846B18"/>
    <w:rsid w:val="00847396"/>
    <w:rsid w:val="0084748D"/>
    <w:rsid w:val="00847516"/>
    <w:rsid w:val="008479DC"/>
    <w:rsid w:val="00847D3A"/>
    <w:rsid w:val="00847F28"/>
    <w:rsid w:val="0085034F"/>
    <w:rsid w:val="00850417"/>
    <w:rsid w:val="008505B3"/>
    <w:rsid w:val="008506D8"/>
    <w:rsid w:val="008507E1"/>
    <w:rsid w:val="0085082B"/>
    <w:rsid w:val="00850BFF"/>
    <w:rsid w:val="00850CB3"/>
    <w:rsid w:val="00850E8E"/>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CC6"/>
    <w:rsid w:val="00855E79"/>
    <w:rsid w:val="00856024"/>
    <w:rsid w:val="008560BD"/>
    <w:rsid w:val="0085634D"/>
    <w:rsid w:val="0085654A"/>
    <w:rsid w:val="00856A40"/>
    <w:rsid w:val="00856AE9"/>
    <w:rsid w:val="00856BA3"/>
    <w:rsid w:val="00856F9D"/>
    <w:rsid w:val="00857840"/>
    <w:rsid w:val="00857EBC"/>
    <w:rsid w:val="008601B8"/>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028"/>
    <w:rsid w:val="008723C1"/>
    <w:rsid w:val="008726EB"/>
    <w:rsid w:val="00872961"/>
    <w:rsid w:val="00872AC6"/>
    <w:rsid w:val="00872C43"/>
    <w:rsid w:val="00873118"/>
    <w:rsid w:val="00873304"/>
    <w:rsid w:val="008734C7"/>
    <w:rsid w:val="008736F4"/>
    <w:rsid w:val="008739BD"/>
    <w:rsid w:val="00873BCA"/>
    <w:rsid w:val="00873C9B"/>
    <w:rsid w:val="0087444F"/>
    <w:rsid w:val="0087473A"/>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0"/>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66"/>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3BA"/>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3AC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168"/>
    <w:rsid w:val="0090592D"/>
    <w:rsid w:val="00905C34"/>
    <w:rsid w:val="009068C9"/>
    <w:rsid w:val="0090699F"/>
    <w:rsid w:val="00906B14"/>
    <w:rsid w:val="00906C3C"/>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A9"/>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12"/>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8DA"/>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3E0"/>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696"/>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096"/>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5EEB"/>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316"/>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B5C"/>
    <w:rsid w:val="009F6EB8"/>
    <w:rsid w:val="009F75E0"/>
    <w:rsid w:val="009F75F0"/>
    <w:rsid w:val="009F7B39"/>
    <w:rsid w:val="009F7CA6"/>
    <w:rsid w:val="009F7DE4"/>
    <w:rsid w:val="009F7F04"/>
    <w:rsid w:val="00A00110"/>
    <w:rsid w:val="00A0025C"/>
    <w:rsid w:val="00A0034F"/>
    <w:rsid w:val="00A00596"/>
    <w:rsid w:val="00A00817"/>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8BE"/>
    <w:rsid w:val="00A27977"/>
    <w:rsid w:val="00A30939"/>
    <w:rsid w:val="00A30C85"/>
    <w:rsid w:val="00A30F1E"/>
    <w:rsid w:val="00A31368"/>
    <w:rsid w:val="00A325D6"/>
    <w:rsid w:val="00A32633"/>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B38"/>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357"/>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98A"/>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97F69"/>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29B"/>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3E3"/>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6F96"/>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6E0"/>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93B"/>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B5F"/>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91E"/>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690"/>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32"/>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69D"/>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D38"/>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533"/>
    <w:rsid w:val="00C6469C"/>
    <w:rsid w:val="00C651B0"/>
    <w:rsid w:val="00C65933"/>
    <w:rsid w:val="00C65B05"/>
    <w:rsid w:val="00C660C4"/>
    <w:rsid w:val="00C660E8"/>
    <w:rsid w:val="00C660FE"/>
    <w:rsid w:val="00C664D3"/>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3F96"/>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A53"/>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D7E6B"/>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5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D97"/>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BA7"/>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6FC3"/>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5AD"/>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DD"/>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1F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059"/>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5EC"/>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7C"/>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EF7"/>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B0"/>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B6"/>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EE"/>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AC9"/>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3CB4"/>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A44"/>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13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47E96"/>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5C8"/>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1F3"/>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191"/>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3F6"/>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B0F"/>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6C35"/>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link w:val="ProposalChar"/>
    <w:qForma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 w:type="paragraph" w:customStyle="1" w:styleId="ZTE-Proposal-20210505">
    <w:name w:val="!ZTE-Proposal-2021 + 段前: 0.5 行 段后: 0.5 行"/>
    <w:basedOn w:val="Normal"/>
    <w:link w:val="ZTE-Proposal-20210505Char"/>
    <w:qFormat/>
    <w:rsid w:val="00C01832"/>
    <w:pPr>
      <w:spacing w:beforeLines="50" w:before="50" w:afterLines="50" w:after="50" w:line="259" w:lineRule="auto"/>
    </w:pPr>
    <w:rPr>
      <w:rFonts w:ascii="Times New Roman" w:hAnsi="Times New Roman" w:cs="SimSun"/>
      <w:b/>
      <w:bCs/>
      <w:iCs/>
      <w:kern w:val="2"/>
      <w:sz w:val="20"/>
      <w:szCs w:val="20"/>
      <w:lang w:val="en-GB" w:eastAsia="zh-CN"/>
    </w:rPr>
  </w:style>
  <w:style w:type="paragraph" w:customStyle="1" w:styleId="3rdlevelproposal">
    <w:name w:val="3rd level proposal"/>
    <w:basedOn w:val="Normal"/>
    <w:qFormat/>
    <w:rsid w:val="00C01832"/>
    <w:pPr>
      <w:numPr>
        <w:numId w:val="29"/>
      </w:numPr>
      <w:tabs>
        <w:tab w:val="left" w:pos="0"/>
        <w:tab w:val="left" w:pos="420"/>
        <w:tab w:val="left" w:pos="567"/>
        <w:tab w:val="left" w:pos="993"/>
      </w:tabs>
      <w:spacing w:beforeLines="50" w:before="120" w:afterLines="50" w:after="120" w:line="259" w:lineRule="auto"/>
      <w:ind w:leftChars="496" w:left="1199" w:hangingChars="103" w:hanging="207"/>
    </w:pPr>
    <w:rPr>
      <w:rFonts w:ascii="Times New Roman" w:hAnsi="Times New Roman"/>
      <w:b/>
      <w:bCs/>
      <w:i/>
      <w:iCs/>
      <w:kern w:val="2"/>
      <w:sz w:val="20"/>
      <w:szCs w:val="20"/>
      <w:lang w:eastAsia="zh-CN"/>
    </w:rPr>
  </w:style>
  <w:style w:type="character" w:customStyle="1" w:styleId="ZTE-Proposal-20210505Char">
    <w:name w:val="!ZTE-Proposal-2021 + 段前: 0.5 行 段后: 0.5 行 Char"/>
    <w:link w:val="ZTE-Proposal-20210505"/>
    <w:qFormat/>
    <w:rsid w:val="00C01832"/>
    <w:rPr>
      <w:rFonts w:eastAsiaTheme="minorEastAsia" w:cs="SimSun"/>
      <w:b/>
      <w:bCs/>
      <w:iCs/>
      <w:kern w:val="2"/>
      <w:lang w:val="en-GB" w:eastAsia="zh-CN"/>
    </w:rPr>
  </w:style>
  <w:style w:type="character" w:customStyle="1" w:styleId="ProposalChar">
    <w:name w:val="Proposal Char"/>
    <w:basedOn w:val="BodyTextChar"/>
    <w:link w:val="Proposal"/>
    <w:qFormat/>
    <w:rsid w:val="009823E0"/>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1740751">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6796924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8/Inbox/Chair_Notes/R2_128_ChairNotes_24-11-22_17-0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7bis/Inbox/Chair_Notes/R2_127bis_ChairNotes_24-10-18_15-45_eom_clean.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7</Pages>
  <Words>3008</Words>
  <Characters>17147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20115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[Subramanya]</cp:lastModifiedBy>
  <cp:revision>2</cp:revision>
  <cp:lastPrinted>2007-12-21T04:58:00Z</cp:lastPrinted>
  <dcterms:created xsi:type="dcterms:W3CDTF">2025-03-26T13:12:00Z</dcterms:created>
  <dcterms:modified xsi:type="dcterms:W3CDTF">2025-03-26T13:12:00Z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