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7FBAF677" w:rsidR="00AB1D24" w:rsidRPr="002D31A3" w:rsidRDefault="00AB1D24" w:rsidP="00AB1D24">
      <w:pPr>
        <w:pStyle w:val="CRCoverPage"/>
        <w:tabs>
          <w:tab w:val="right" w:pos="9639"/>
        </w:tabs>
        <w:spacing w:after="0"/>
        <w:rPr>
          <w:b/>
          <w:i/>
          <w:noProof/>
          <w:sz w:val="28"/>
        </w:rPr>
      </w:pPr>
      <w:bookmarkStart w:id="0" w:name="_Hlk134728972"/>
      <w:r w:rsidRPr="002D31A3">
        <w:rPr>
          <w:b/>
          <w:noProof/>
          <w:sz w:val="24"/>
        </w:rPr>
        <w:t>3GPP TSG-RAN-WG2 Meeting #12</w:t>
      </w:r>
      <w:r w:rsidR="00B04FB9" w:rsidRPr="002D31A3">
        <w:rPr>
          <w:b/>
          <w:noProof/>
          <w:sz w:val="24"/>
          <w:lang w:eastAsia="ja-JP"/>
        </w:rPr>
        <w:t>9</w:t>
      </w:r>
      <w:r w:rsidRPr="002D31A3">
        <w:rPr>
          <w:b/>
          <w:i/>
          <w:noProof/>
          <w:sz w:val="28"/>
        </w:rPr>
        <w:tab/>
      </w:r>
      <w:r w:rsidR="00100C20" w:rsidRPr="002D31A3">
        <w:rPr>
          <w:b/>
          <w:noProof/>
          <w:sz w:val="28"/>
        </w:rPr>
        <w:t>R2-2</w:t>
      </w:r>
      <w:r w:rsidR="00AB4837">
        <w:rPr>
          <w:b/>
          <w:noProof/>
          <w:sz w:val="28"/>
          <w:lang w:eastAsia="ja-JP"/>
        </w:rPr>
        <w:t>501195</w:t>
      </w:r>
    </w:p>
    <w:p w14:paraId="5A0B80CE" w14:textId="265C29F9" w:rsidR="00AB1D24" w:rsidRPr="002D31A3" w:rsidRDefault="00B04FB9" w:rsidP="00AB1D24">
      <w:pPr>
        <w:pStyle w:val="a3"/>
        <w:spacing w:beforeLines="50" w:before="180" w:after="0"/>
        <w:rPr>
          <w:sz w:val="24"/>
          <w:szCs w:val="24"/>
          <w:lang w:eastAsia="zh-CN"/>
        </w:rPr>
      </w:pPr>
      <w:r w:rsidRPr="002D31A3">
        <w:rPr>
          <w:noProof/>
          <w:sz w:val="24"/>
        </w:rPr>
        <w:t>Athens</w:t>
      </w:r>
      <w:r w:rsidR="00AB1D24" w:rsidRPr="002D31A3">
        <w:rPr>
          <w:noProof/>
          <w:sz w:val="24"/>
        </w:rPr>
        <w:t xml:space="preserve">, </w:t>
      </w:r>
      <w:r w:rsidRPr="002D31A3">
        <w:rPr>
          <w:noProof/>
          <w:sz w:val="24"/>
        </w:rPr>
        <w:t>GR</w:t>
      </w:r>
      <w:r w:rsidR="00AB1D24" w:rsidRPr="002D31A3">
        <w:rPr>
          <w:noProof/>
          <w:sz w:val="24"/>
        </w:rPr>
        <w:t>,</w:t>
      </w:r>
      <w:r w:rsidR="002D0185" w:rsidRPr="002D31A3">
        <w:rPr>
          <w:noProof/>
          <w:sz w:val="24"/>
        </w:rPr>
        <w:t>1</w:t>
      </w:r>
      <w:r w:rsidRPr="002D31A3">
        <w:rPr>
          <w:noProof/>
          <w:sz w:val="24"/>
        </w:rPr>
        <w:t>7</w:t>
      </w:r>
      <w:r w:rsidR="00AB1D24" w:rsidRPr="002D31A3">
        <w:rPr>
          <w:noProof/>
          <w:sz w:val="24"/>
        </w:rPr>
        <w:t xml:space="preserve">th– </w:t>
      </w:r>
      <w:r w:rsidR="008B6302" w:rsidRPr="002D31A3">
        <w:rPr>
          <w:noProof/>
          <w:sz w:val="24"/>
        </w:rPr>
        <w:t>2</w:t>
      </w:r>
      <w:r w:rsidRPr="002D31A3">
        <w:rPr>
          <w:noProof/>
          <w:sz w:val="24"/>
        </w:rPr>
        <w:t>1</w:t>
      </w:r>
      <w:r w:rsidRPr="002D31A3">
        <w:rPr>
          <w:rFonts w:eastAsia="PMingLiU"/>
          <w:noProof/>
          <w:sz w:val="24"/>
          <w:lang w:eastAsia="zh-TW"/>
        </w:rPr>
        <w:t>st</w:t>
      </w:r>
      <w:r w:rsidR="008B6302" w:rsidRPr="002D31A3">
        <w:rPr>
          <w:noProof/>
          <w:sz w:val="24"/>
        </w:rPr>
        <w:t xml:space="preserve"> </w:t>
      </w:r>
      <w:r w:rsidRPr="002D31A3">
        <w:rPr>
          <w:noProof/>
          <w:sz w:val="24"/>
        </w:rPr>
        <w:t>Feb</w:t>
      </w:r>
      <w:r w:rsidR="00AB1D24" w:rsidRPr="002D31A3">
        <w:rPr>
          <w:noProof/>
          <w:sz w:val="24"/>
        </w:rPr>
        <w:t>, 202</w:t>
      </w:r>
      <w:r w:rsidRPr="002D31A3">
        <w:rPr>
          <w:noProof/>
          <w:sz w:val="24"/>
        </w:rPr>
        <w:t>5</w:t>
      </w:r>
    </w:p>
    <w:bookmarkEnd w:id="0"/>
    <w:p w14:paraId="06594D82" w14:textId="586F4A19" w:rsidR="00AB1D24" w:rsidRPr="002D31A3" w:rsidRDefault="00AB1D24" w:rsidP="00AB1D24">
      <w:pPr>
        <w:tabs>
          <w:tab w:val="left" w:pos="1988"/>
          <w:tab w:val="left" w:pos="2272"/>
          <w:tab w:val="left" w:pos="2556"/>
          <w:tab w:val="left" w:pos="2840"/>
        </w:tabs>
        <w:rPr>
          <w:rFonts w:ascii="Arial" w:hAnsi="Arial"/>
          <w:sz w:val="24"/>
          <w:lang w:eastAsia="zh-CN"/>
        </w:rPr>
      </w:pPr>
      <w:r w:rsidRPr="002D31A3">
        <w:rPr>
          <w:rFonts w:ascii="Arial" w:hAnsi="Arial"/>
          <w:b/>
          <w:sz w:val="24"/>
        </w:rPr>
        <w:t>Agenda item</w:t>
      </w:r>
      <w:r w:rsidRPr="002D31A3">
        <w:rPr>
          <w:rFonts w:ascii="Arial" w:hAnsi="Arial"/>
          <w:b/>
          <w:sz w:val="24"/>
        </w:rPr>
        <w:tab/>
        <w:t>:</w:t>
      </w:r>
      <w:r w:rsidRPr="002D31A3">
        <w:rPr>
          <w:rFonts w:ascii="Arial" w:hAnsi="Arial"/>
          <w:sz w:val="24"/>
        </w:rPr>
        <w:tab/>
      </w:r>
      <w:bookmarkStart w:id="1" w:name="Source"/>
      <w:bookmarkEnd w:id="1"/>
      <w:r w:rsidR="00402DFA" w:rsidRPr="002D31A3">
        <w:rPr>
          <w:rFonts w:ascii="Arial" w:hAnsi="Arial"/>
          <w:sz w:val="24"/>
        </w:rPr>
        <w:tab/>
      </w:r>
      <w:r w:rsidR="00522D5C" w:rsidRPr="002D31A3">
        <w:rPr>
          <w:rFonts w:ascii="Arial" w:hAnsi="Arial"/>
          <w:sz w:val="24"/>
        </w:rPr>
        <w:t>8</w:t>
      </w:r>
      <w:r w:rsidRPr="002D31A3">
        <w:rPr>
          <w:rFonts w:ascii="Arial" w:hAnsi="Arial"/>
          <w:sz w:val="24"/>
        </w:rPr>
        <w:t>.</w:t>
      </w:r>
      <w:r w:rsidR="00522D5C" w:rsidRPr="002D31A3">
        <w:rPr>
          <w:rFonts w:ascii="Arial" w:hAnsi="Arial"/>
          <w:sz w:val="24"/>
        </w:rPr>
        <w:t>6</w:t>
      </w:r>
      <w:r w:rsidR="004606DC" w:rsidRPr="002D31A3">
        <w:rPr>
          <w:rFonts w:ascii="Arial" w:hAnsi="Arial"/>
          <w:sz w:val="24"/>
        </w:rPr>
        <w:t>.</w:t>
      </w:r>
      <w:r w:rsidR="00A35F7E" w:rsidRPr="002D31A3">
        <w:rPr>
          <w:rFonts w:ascii="Arial" w:hAnsi="Arial"/>
          <w:sz w:val="24"/>
        </w:rPr>
        <w:t>4</w:t>
      </w:r>
    </w:p>
    <w:p w14:paraId="2AFF3292" w14:textId="77777777" w:rsidR="00AB1D24" w:rsidRPr="002D31A3" w:rsidRDefault="00AB1D24" w:rsidP="00AB1D24">
      <w:pPr>
        <w:tabs>
          <w:tab w:val="left" w:pos="1985"/>
        </w:tabs>
        <w:rPr>
          <w:rFonts w:ascii="Arial" w:hAnsi="Arial"/>
          <w:sz w:val="24"/>
          <w:lang w:eastAsia="zh-CN"/>
        </w:rPr>
      </w:pPr>
      <w:r w:rsidRPr="002D31A3">
        <w:rPr>
          <w:rFonts w:ascii="Arial" w:hAnsi="Arial"/>
          <w:b/>
          <w:sz w:val="24"/>
        </w:rPr>
        <w:t>Source</w:t>
      </w:r>
      <w:r w:rsidRPr="002D31A3">
        <w:rPr>
          <w:rFonts w:ascii="Arial" w:hAnsi="Arial"/>
          <w:b/>
          <w:sz w:val="24"/>
        </w:rPr>
        <w:tab/>
        <w:t xml:space="preserve">: </w:t>
      </w:r>
      <w:r w:rsidRPr="002D31A3">
        <w:rPr>
          <w:rFonts w:ascii="Arial" w:hAnsi="Arial"/>
          <w:b/>
          <w:sz w:val="24"/>
        </w:rPr>
        <w:tab/>
      </w:r>
      <w:r w:rsidRPr="002D31A3">
        <w:rPr>
          <w:rFonts w:ascii="Arial" w:hAnsi="Arial"/>
          <w:sz w:val="24"/>
        </w:rPr>
        <w:t>Sharp</w:t>
      </w:r>
    </w:p>
    <w:p w14:paraId="1B43C350" w14:textId="17B250ED" w:rsidR="00AB1D24" w:rsidRPr="002D31A3" w:rsidRDefault="00AB1D24" w:rsidP="00AB1D24">
      <w:pPr>
        <w:tabs>
          <w:tab w:val="left" w:pos="1985"/>
        </w:tabs>
        <w:ind w:left="1980" w:hanging="1980"/>
        <w:rPr>
          <w:rFonts w:ascii="Arial" w:eastAsia="ＭＳ 明朝" w:hAnsi="Arial"/>
          <w:sz w:val="24"/>
        </w:rPr>
      </w:pPr>
      <w:r w:rsidRPr="002D31A3">
        <w:rPr>
          <w:rFonts w:ascii="Arial" w:hAnsi="Arial"/>
          <w:b/>
          <w:sz w:val="24"/>
        </w:rPr>
        <w:t>Title</w:t>
      </w:r>
      <w:r w:rsidRPr="002D31A3">
        <w:rPr>
          <w:rFonts w:ascii="Arial" w:hAnsi="Arial"/>
          <w:b/>
          <w:sz w:val="24"/>
        </w:rPr>
        <w:tab/>
        <w:t>:</w:t>
      </w:r>
      <w:r w:rsidRPr="002D31A3">
        <w:rPr>
          <w:rFonts w:ascii="Arial" w:hAnsi="Arial"/>
          <w:sz w:val="24"/>
        </w:rPr>
        <w:t xml:space="preserve"> </w:t>
      </w:r>
      <w:r w:rsidRPr="002D31A3">
        <w:rPr>
          <w:rFonts w:ascii="Arial" w:hAnsi="Arial"/>
          <w:sz w:val="24"/>
        </w:rPr>
        <w:tab/>
      </w:r>
      <w:r w:rsidR="002450CA" w:rsidRPr="002D31A3">
        <w:rPr>
          <w:rFonts w:ascii="Arial" w:hAnsi="Arial"/>
          <w:sz w:val="24"/>
        </w:rPr>
        <w:t xml:space="preserve">Discussion on </w:t>
      </w:r>
      <w:r w:rsidR="0056082A">
        <w:rPr>
          <w:rFonts w:ascii="Arial" w:hAnsi="Arial"/>
          <w:sz w:val="24"/>
        </w:rPr>
        <w:t>issues for supporting conditional LTM</w:t>
      </w:r>
    </w:p>
    <w:p w14:paraId="11A8975A" w14:textId="77777777" w:rsidR="00AB1D24" w:rsidRPr="002D31A3" w:rsidRDefault="00AB1D24" w:rsidP="00AB1D24">
      <w:pPr>
        <w:tabs>
          <w:tab w:val="left" w:pos="1985"/>
        </w:tabs>
        <w:ind w:left="1980" w:hanging="1980"/>
        <w:rPr>
          <w:rFonts w:ascii="Arial" w:hAnsi="Arial"/>
          <w:sz w:val="24"/>
          <w:lang w:eastAsia="zh-CN"/>
        </w:rPr>
      </w:pPr>
      <w:r w:rsidRPr="002D31A3">
        <w:rPr>
          <w:rFonts w:ascii="Arial" w:hAnsi="Arial"/>
          <w:b/>
          <w:sz w:val="24"/>
        </w:rPr>
        <w:t>Document for</w:t>
      </w:r>
      <w:r w:rsidRPr="002D31A3">
        <w:rPr>
          <w:rFonts w:ascii="Arial" w:hAnsi="Arial"/>
          <w:b/>
          <w:sz w:val="24"/>
        </w:rPr>
        <w:tab/>
        <w:t>:</w:t>
      </w:r>
      <w:r w:rsidRPr="002D31A3">
        <w:rPr>
          <w:rFonts w:ascii="Arial" w:hAnsi="Arial"/>
          <w:sz w:val="24"/>
        </w:rPr>
        <w:tab/>
      </w:r>
      <w:bookmarkStart w:id="2" w:name="DocumentFor"/>
      <w:bookmarkEnd w:id="2"/>
      <w:r w:rsidRPr="002D31A3">
        <w:rPr>
          <w:rFonts w:ascii="Arial" w:hAnsi="Arial"/>
          <w:sz w:val="24"/>
          <w:lang w:eastAsia="zh-CN"/>
        </w:rPr>
        <w:t>Discussion and Decision</w:t>
      </w:r>
    </w:p>
    <w:p w14:paraId="0BC30F85" w14:textId="77777777" w:rsidR="00AB1D24" w:rsidRPr="002D31A3" w:rsidRDefault="00AB1D24" w:rsidP="00AB1D24">
      <w:pPr>
        <w:pStyle w:val="1"/>
        <w:spacing w:after="0"/>
        <w:rPr>
          <w:lang w:eastAsia="zh-CN"/>
        </w:rPr>
      </w:pPr>
      <w:r w:rsidRPr="002D31A3">
        <w:t>Introduction</w:t>
      </w:r>
    </w:p>
    <w:p w14:paraId="55372128" w14:textId="59756CBB" w:rsidR="00AB1D24" w:rsidRPr="002D31A3" w:rsidRDefault="00AA22F2" w:rsidP="00AB1D24">
      <w:pPr>
        <w:rPr>
          <w:rFonts w:ascii="Times New Roman" w:hAnsi="Times New Roman" w:cs="Times New Roman"/>
        </w:rPr>
      </w:pPr>
      <w:bookmarkStart w:id="3" w:name="_Hlk149744732"/>
      <w:r w:rsidRPr="002D31A3">
        <w:rPr>
          <w:rFonts w:ascii="Times New Roman" w:hAnsi="Times New Roman" w:cs="Times New Roman"/>
        </w:rPr>
        <w:t xml:space="preserve">Revised </w:t>
      </w:r>
      <w:r w:rsidR="00001234" w:rsidRPr="002D31A3">
        <w:rPr>
          <w:rFonts w:ascii="Times New Roman" w:hAnsi="Times New Roman" w:cs="Times New Roman"/>
        </w:rPr>
        <w:t>WID [</w:t>
      </w:r>
      <w:r w:rsidR="00D661D6" w:rsidRPr="002D31A3">
        <w:rPr>
          <w:rFonts w:ascii="Times New Roman" w:hAnsi="Times New Roman" w:cs="Times New Roman"/>
        </w:rPr>
        <w:t>1]</w:t>
      </w:r>
      <w:r w:rsidR="00522D5C" w:rsidRPr="002D31A3">
        <w:rPr>
          <w:rFonts w:ascii="Times New Roman" w:hAnsi="Times New Roman" w:cs="Times New Roman"/>
        </w:rPr>
        <w:t xml:space="preserve"> for enhancement mobility was approved and RAN2 start</w:t>
      </w:r>
      <w:r w:rsidR="00037F70" w:rsidRPr="002D31A3">
        <w:rPr>
          <w:rFonts w:ascii="Times New Roman" w:hAnsi="Times New Roman" w:cs="Times New Roman"/>
        </w:rPr>
        <w:t>ed</w:t>
      </w:r>
      <w:r w:rsidR="00522D5C" w:rsidRPr="002D31A3">
        <w:rPr>
          <w:rFonts w:ascii="Times New Roman" w:hAnsi="Times New Roman" w:cs="Times New Roman"/>
        </w:rPr>
        <w:t xml:space="preserve"> discussion on the WI.</w:t>
      </w:r>
      <w:bookmarkEnd w:id="3"/>
      <w:r w:rsidR="0055529C" w:rsidRPr="002D31A3">
        <w:rPr>
          <w:rFonts w:ascii="Times New Roman" w:hAnsi="Times New Roman" w:cs="Times New Roman"/>
        </w:rPr>
        <w:t xml:space="preserve"> For conditional LTM, RAN2 starts discussion from this meeting</w:t>
      </w:r>
      <w:r w:rsidR="00192A0C" w:rsidRPr="002D31A3">
        <w:rPr>
          <w:rFonts w:ascii="Times New Roman" w:hAnsi="Times New Roman" w:cs="Times New Roman"/>
        </w:rPr>
        <w:t>;</w:t>
      </w:r>
    </w:p>
    <w:tbl>
      <w:tblPr>
        <w:tblStyle w:val="af0"/>
        <w:tblW w:w="0" w:type="auto"/>
        <w:tblLook w:val="04A0" w:firstRow="1" w:lastRow="0" w:firstColumn="1" w:lastColumn="0" w:noHBand="0" w:noVBand="1"/>
      </w:tblPr>
      <w:tblGrid>
        <w:gridCol w:w="9736"/>
      </w:tblGrid>
      <w:tr w:rsidR="00522D5C" w:rsidRPr="002D31A3" w14:paraId="38D462DF" w14:textId="77777777" w:rsidTr="00522D5C">
        <w:tc>
          <w:tcPr>
            <w:tcW w:w="9736" w:type="dxa"/>
          </w:tcPr>
          <w:p w14:paraId="2F03DD2E" w14:textId="77777777" w:rsidR="00AA22F2" w:rsidRPr="002D31A3" w:rsidRDefault="00AA22F2" w:rsidP="00AA22F2">
            <w:pPr>
              <w:numPr>
                <w:ilvl w:val="0"/>
                <w:numId w:val="14"/>
              </w:numPr>
              <w:rPr>
                <w:rFonts w:ascii="Arial" w:hAnsi="Arial" w:cs="Arial"/>
                <w:bCs/>
              </w:rPr>
            </w:pPr>
            <w:r w:rsidRPr="002D31A3">
              <w:rPr>
                <w:rFonts w:ascii="Arial" w:hAnsi="Arial" w:cs="Arial"/>
                <w:bCs/>
              </w:rPr>
              <w:t>Specify support of conditional Intra-CU LTM [RAN2, RAN3, RAN1]</w:t>
            </w:r>
          </w:p>
          <w:p w14:paraId="4248F485" w14:textId="77777777" w:rsidR="00AA22F2" w:rsidRPr="002D31A3" w:rsidRDefault="00AA22F2" w:rsidP="00AA22F2">
            <w:pPr>
              <w:numPr>
                <w:ilvl w:val="1"/>
                <w:numId w:val="14"/>
              </w:numPr>
              <w:rPr>
                <w:rFonts w:ascii="Arial" w:hAnsi="Arial" w:cs="Arial"/>
                <w:bCs/>
              </w:rPr>
            </w:pPr>
            <w:r w:rsidRPr="002D31A3">
              <w:rPr>
                <w:rFonts w:ascii="Arial" w:hAnsi="Arial" w:cs="Arial"/>
                <w:bCs/>
              </w:rPr>
              <w:t>Specify UE evaluated conditions for triggering LTM</w:t>
            </w:r>
          </w:p>
          <w:p w14:paraId="03D95EBF" w14:textId="77777777" w:rsidR="00AA22F2" w:rsidRPr="002D31A3" w:rsidRDefault="00AA22F2" w:rsidP="00AA22F2">
            <w:pPr>
              <w:numPr>
                <w:ilvl w:val="1"/>
                <w:numId w:val="14"/>
              </w:numPr>
              <w:rPr>
                <w:rFonts w:ascii="Arial" w:hAnsi="Arial" w:cs="Arial"/>
                <w:bCs/>
              </w:rPr>
            </w:pPr>
            <w:r w:rsidRPr="002D31A3">
              <w:rPr>
                <w:rFonts w:ascii="Arial" w:hAnsi="Arial" w:cs="Arial"/>
                <w:bCs/>
              </w:rPr>
              <w:t>Aim to support conditional LTM including subsequent LTM</w:t>
            </w:r>
          </w:p>
          <w:p w14:paraId="4514835A" w14:textId="77777777" w:rsidR="00AA22F2" w:rsidRPr="002D31A3" w:rsidRDefault="00AA22F2" w:rsidP="00AA22F2">
            <w:pPr>
              <w:numPr>
                <w:ilvl w:val="1"/>
                <w:numId w:val="14"/>
              </w:numPr>
              <w:rPr>
                <w:rFonts w:ascii="Arial" w:hAnsi="Arial" w:cs="Arial"/>
                <w:bCs/>
              </w:rPr>
            </w:pPr>
            <w:r w:rsidRPr="002D31A3">
              <w:rPr>
                <w:rFonts w:ascii="Arial" w:hAnsi="Arial" w:cs="Arial"/>
                <w:bCs/>
              </w:rPr>
              <w:t xml:space="preserve">Limit specifying the conditional LTM to the scenario where the UE is in non-DC </w:t>
            </w:r>
          </w:p>
          <w:p w14:paraId="01B2863C" w14:textId="51D962A6" w:rsidR="00522D5C" w:rsidRPr="002D31A3" w:rsidRDefault="00AA22F2" w:rsidP="00AA22F2">
            <w:pPr>
              <w:numPr>
                <w:ilvl w:val="1"/>
                <w:numId w:val="14"/>
              </w:numPr>
              <w:rPr>
                <w:rFonts w:ascii="Arial" w:hAnsi="Arial" w:cs="Arial"/>
                <w:bCs/>
              </w:rPr>
            </w:pPr>
            <w:r w:rsidRPr="002D31A3">
              <w:rPr>
                <w:rFonts w:ascii="Arial" w:hAnsi="Arial" w:cs="Arial"/>
                <w:bCs/>
              </w:rPr>
              <w:t>Checkpoint at RAN#107 to review the objective on whether Intra-CU conditional LTM can be specified to DC scenarios and if so, to which cases. RAN WG work to not start before this checkpoint</w:t>
            </w:r>
          </w:p>
        </w:tc>
      </w:tr>
    </w:tbl>
    <w:p w14:paraId="05BD9944" w14:textId="71FB6E77" w:rsidR="00522D5C" w:rsidRPr="002D31A3" w:rsidRDefault="004C5B28" w:rsidP="00AB1D24">
      <w:pPr>
        <w:rPr>
          <w:rFonts w:ascii="Times New Roman" w:hAnsi="Times New Roman" w:cs="Times New Roman"/>
        </w:rPr>
      </w:pPr>
      <w:r w:rsidRPr="002D31A3">
        <w:rPr>
          <w:rFonts w:ascii="Times New Roman" w:hAnsi="Times New Roman" w:cs="Times New Roman" w:hint="eastAsia"/>
        </w:rPr>
        <w:t xml:space="preserve">In </w:t>
      </w:r>
      <w:r w:rsidRPr="002D31A3">
        <w:rPr>
          <w:rFonts w:ascii="Times New Roman" w:hAnsi="Times New Roman" w:cs="Times New Roman"/>
        </w:rPr>
        <w:t>the last meeting, we agreed below,</w:t>
      </w:r>
    </w:p>
    <w:p w14:paraId="246FE677"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The triggering condition of conditional LTM can be based on L3 measurement.</w:t>
      </w:r>
    </w:p>
    <w:p w14:paraId="73E91C06"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CondEventA3 and CondEventA5 conditions can be baseline for the conditional LTM execution.</w:t>
      </w:r>
    </w:p>
    <w:p w14:paraId="50E5063E"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The L1 execution condition of a candidate cell is associated to only one triggering event.</w:t>
      </w:r>
    </w:p>
    <w:p w14:paraId="7D2D604C"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5481C521" w14:textId="73442CBC"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To support initial and subsequent conditional LTM, the following items can be considered for the configuration of execution condition:</w:t>
      </w:r>
      <w:r w:rsidRPr="002D31A3">
        <w:rPr>
          <w:rFonts w:ascii="Arial" w:hAnsi="Arial" w:cs="Arial"/>
          <w:b/>
        </w:rPr>
        <w:br/>
        <w:t>- The CLTM configuration of each candidate cell shall include the execution condition for initial conditional LTM, which is generated by the initial source cell to trigger the CLTM for the candidate cell.</w:t>
      </w:r>
      <w:r w:rsidRPr="002D31A3">
        <w:rPr>
          <w:rFonts w:ascii="Arial" w:hAnsi="Arial" w:cs="Arial"/>
          <w:b/>
        </w:rPr>
        <w:br/>
        <w:t>- The CLTM configuration of each candidate cell may include execution conditions for subsequent conditional LTM, which is generated by the candidate cell to trigger the CLTM for other candidate cells when the candidate cell becomes a serving cell.</w:t>
      </w:r>
    </w:p>
    <w:p w14:paraId="3B55DD71"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The network can configure measurement reports e.g., L1 periodic, semi-persistent, aperiodic and event triggered report, or L3 measurement reports for conditional LTM, e.g., to trigger PDCCH ordered early RACH.</w:t>
      </w:r>
    </w:p>
    <w:p w14:paraId="681D13D6"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lastRenderedPageBreak/>
        <w:t>For CLTM, the Candidate Cell TCI States Activation/Deactivation MAC CE is re-used for the early activation/deactivation of TCI state(s) of a CLTM candidate configuration.</w:t>
      </w:r>
    </w:p>
    <w:p w14:paraId="4E7B05A0"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The Early TA is signalled to the UE from the source cell (i.e., not from the candidate cell directly to the UE). This agreement will be included in the LS to RAN1/3/4.</w:t>
      </w:r>
    </w:p>
    <w:p w14:paraId="0B1FAE0D" w14:textId="06037A64"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The network can inform the candidate cell’s TA information to UE via new MAC CE, which is the TA value when UE switches to that candidate cell during CLTM.</w:t>
      </w:r>
    </w:p>
    <w:p w14:paraId="5964DA53" w14:textId="77777777" w:rsidR="008A2F0D"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Candidate cell TA is maintained by a new timer.</w:t>
      </w:r>
    </w:p>
    <w:p w14:paraId="363A5077" w14:textId="0A0E522F" w:rsidR="004C5B28" w:rsidRPr="002D31A3" w:rsidRDefault="008A2F0D" w:rsidP="008A2F0D">
      <w:pPr>
        <w:pStyle w:val="a6"/>
        <w:numPr>
          <w:ilvl w:val="0"/>
          <w:numId w:val="38"/>
        </w:numPr>
        <w:pBdr>
          <w:top w:val="single" w:sz="4" w:space="1" w:color="auto"/>
          <w:left w:val="single" w:sz="4" w:space="4" w:color="auto"/>
          <w:bottom w:val="single" w:sz="4" w:space="1" w:color="auto"/>
          <w:right w:val="single" w:sz="4" w:space="4" w:color="auto"/>
        </w:pBdr>
        <w:ind w:leftChars="0"/>
        <w:rPr>
          <w:rFonts w:ascii="Arial" w:hAnsi="Arial" w:cs="Arial"/>
          <w:b/>
        </w:rPr>
      </w:pPr>
      <w:r w:rsidRPr="002D31A3">
        <w:rPr>
          <w:rFonts w:ascii="Arial" w:hAnsi="Arial" w:cs="Arial"/>
          <w:b/>
        </w:rPr>
        <w:t>For L1-based conditional LTM the condition evaluation is at MAC level and for L3-based conditional LTM the condition evaluation is at RRC level.</w:t>
      </w:r>
    </w:p>
    <w:p w14:paraId="78ABBC5E" w14:textId="6EF9A6D9" w:rsidR="004C5B28" w:rsidRPr="002D31A3" w:rsidRDefault="004C5B28" w:rsidP="004C5B28">
      <w:pPr>
        <w:rPr>
          <w:rFonts w:ascii="Times New Roman" w:hAnsi="Times New Roman" w:cs="Times New Roman"/>
        </w:rPr>
      </w:pPr>
      <w:r w:rsidRPr="002D31A3">
        <w:rPr>
          <w:rFonts w:ascii="Times New Roman" w:hAnsi="Times New Roman" w:cs="Times New Roman" w:hint="eastAsia"/>
        </w:rPr>
        <w:t>I</w:t>
      </w:r>
      <w:r w:rsidRPr="002D31A3">
        <w:rPr>
          <w:rFonts w:ascii="Times New Roman" w:hAnsi="Times New Roman" w:cs="Times New Roman"/>
        </w:rPr>
        <w:t>n this paper, we discuss some issued related to conditional LTM.</w:t>
      </w:r>
    </w:p>
    <w:p w14:paraId="7644FF38" w14:textId="0A777BA8" w:rsidR="004606DC" w:rsidRPr="002D31A3" w:rsidRDefault="00AB1D24" w:rsidP="004606DC">
      <w:pPr>
        <w:pStyle w:val="1"/>
        <w:spacing w:before="0" w:after="0"/>
        <w:rPr>
          <w:rFonts w:eastAsiaTheme="minorEastAsia"/>
          <w:lang w:eastAsia="ja-JP"/>
        </w:rPr>
      </w:pPr>
      <w:r w:rsidRPr="002D31A3">
        <w:rPr>
          <w:rFonts w:eastAsiaTheme="minorEastAsia"/>
          <w:lang w:eastAsia="ja-JP"/>
        </w:rPr>
        <w:t>Discussion</w:t>
      </w:r>
    </w:p>
    <w:p w14:paraId="0ADB07F7" w14:textId="1426E6F6" w:rsidR="00F966E2" w:rsidRPr="00757D67" w:rsidRDefault="004F6191" w:rsidP="00F966E2">
      <w:pPr>
        <w:pStyle w:val="2"/>
        <w:spacing w:before="0" w:after="0"/>
      </w:pPr>
      <w:r w:rsidRPr="00757D67">
        <w:t>Early sync</w:t>
      </w:r>
      <w:r w:rsidR="00185CB6" w:rsidRPr="00757D67">
        <w:t xml:space="preserve"> phase</w:t>
      </w:r>
    </w:p>
    <w:p w14:paraId="2D9C3B1A" w14:textId="6B60FF4C" w:rsidR="00185CB6" w:rsidRPr="00757D67" w:rsidRDefault="00185CB6" w:rsidP="00185CB6">
      <w:pPr>
        <w:rPr>
          <w:rFonts w:ascii="Times New Roman" w:hAnsi="Times New Roman" w:cs="Times New Roman"/>
          <w:szCs w:val="21"/>
          <w:u w:val="single"/>
        </w:rPr>
      </w:pPr>
      <w:r w:rsidRPr="00757D67">
        <w:rPr>
          <w:rFonts w:ascii="Times New Roman" w:hAnsi="Times New Roman" w:cs="Times New Roman"/>
          <w:szCs w:val="21"/>
          <w:u w:val="single"/>
        </w:rPr>
        <w:t>Early UL sync</w:t>
      </w:r>
    </w:p>
    <w:p w14:paraId="06A4926E" w14:textId="0DFC80E2" w:rsidR="00F950E7" w:rsidRPr="00757D67" w:rsidRDefault="00667ADC" w:rsidP="005B16F1">
      <w:pPr>
        <w:ind w:firstLineChars="50" w:firstLine="105"/>
        <w:rPr>
          <w:rFonts w:ascii="Times New Roman" w:eastAsia="PMingLiU" w:hAnsi="Times New Roman" w:cs="Times New Roman"/>
          <w:lang w:eastAsia="zh-TW"/>
        </w:rPr>
      </w:pPr>
      <w:r w:rsidRPr="00757D67">
        <w:rPr>
          <w:rFonts w:ascii="Times New Roman" w:hAnsi="Times New Roman" w:cs="Times New Roman"/>
        </w:rPr>
        <w:t xml:space="preserve">In the </w:t>
      </w:r>
      <w:r w:rsidR="00142451" w:rsidRPr="00757D67">
        <w:rPr>
          <w:rFonts w:ascii="Times New Roman" w:hAnsi="Times New Roman" w:cs="Times New Roman"/>
        </w:rPr>
        <w:t>previous</w:t>
      </w:r>
      <w:r w:rsidRPr="00757D67">
        <w:rPr>
          <w:rFonts w:ascii="Times New Roman" w:hAnsi="Times New Roman" w:cs="Times New Roman"/>
        </w:rPr>
        <w:t xml:space="preserve"> meeting, RAN2 agreed that PDCCH order early TA acquisition and UE based TA measurement mechanism are supported to early UL synchronization. </w:t>
      </w:r>
      <w:r w:rsidR="0051188E" w:rsidRPr="00757D67">
        <w:rPr>
          <w:rFonts w:ascii="Times New Roman" w:hAnsi="Times New Roman" w:cs="Times New Roman"/>
        </w:rPr>
        <w:t xml:space="preserve">In addition, source gNB doesn’t need to send PDCCH order to UE if </w:t>
      </w:r>
      <w:r w:rsidR="00177098" w:rsidRPr="00757D67">
        <w:rPr>
          <w:rFonts w:ascii="Times New Roman" w:eastAsia="PMingLiU" w:hAnsi="Times New Roman" w:cs="Times New Roman"/>
          <w:lang w:eastAsia="zh-TW"/>
        </w:rPr>
        <w:t>UE perform</w:t>
      </w:r>
      <w:r w:rsidR="00884D94" w:rsidRPr="00757D67">
        <w:rPr>
          <w:rFonts w:ascii="Times New Roman" w:eastAsia="PMingLiU" w:hAnsi="Times New Roman" w:cs="Times New Roman" w:hint="eastAsia"/>
          <w:lang w:eastAsia="zh-TW"/>
        </w:rPr>
        <w:t>s</w:t>
      </w:r>
      <w:r w:rsidR="00177098" w:rsidRPr="00757D67">
        <w:rPr>
          <w:rFonts w:ascii="Times New Roman" w:eastAsia="PMingLiU" w:hAnsi="Times New Roman" w:cs="Times New Roman"/>
          <w:lang w:eastAsia="zh-TW"/>
        </w:rPr>
        <w:t xml:space="preserve"> RA procedure </w:t>
      </w:r>
      <w:r w:rsidR="0051188E" w:rsidRPr="00757D67">
        <w:rPr>
          <w:rFonts w:ascii="Times New Roman" w:eastAsia="PMingLiU" w:hAnsi="Times New Roman" w:cs="Times New Roman"/>
          <w:lang w:eastAsia="zh-TW"/>
        </w:rPr>
        <w:t xml:space="preserve">for early synchronization </w:t>
      </w:r>
      <w:r w:rsidR="00177098" w:rsidRPr="00757D67">
        <w:rPr>
          <w:rFonts w:ascii="Times New Roman" w:eastAsia="PMingLiU" w:hAnsi="Times New Roman" w:cs="Times New Roman"/>
          <w:lang w:eastAsia="zh-TW"/>
        </w:rPr>
        <w:t xml:space="preserve">based on the LTM configuration </w:t>
      </w:r>
      <w:r w:rsidR="0051188E" w:rsidRPr="00757D67">
        <w:rPr>
          <w:rFonts w:ascii="Times New Roman" w:eastAsia="PMingLiU" w:hAnsi="Times New Roman" w:cs="Times New Roman"/>
          <w:lang w:eastAsia="zh-TW"/>
        </w:rPr>
        <w:t xml:space="preserve">itself </w:t>
      </w:r>
      <w:r w:rsidR="00177098" w:rsidRPr="00757D67">
        <w:rPr>
          <w:rFonts w:ascii="Times New Roman" w:eastAsia="PMingLiU" w:hAnsi="Times New Roman" w:cs="Times New Roman"/>
          <w:lang w:eastAsia="zh-TW"/>
        </w:rPr>
        <w:t xml:space="preserve">(e.g., </w:t>
      </w:r>
      <w:r w:rsidR="0051188E" w:rsidRPr="00757D67">
        <w:rPr>
          <w:rFonts w:ascii="Times New Roman" w:eastAsia="PMingLiU" w:hAnsi="Times New Roman" w:cs="Times New Roman"/>
          <w:lang w:eastAsia="zh-TW"/>
        </w:rPr>
        <w:t xml:space="preserve">UE selects </w:t>
      </w:r>
      <w:r w:rsidR="00177098" w:rsidRPr="00757D67">
        <w:rPr>
          <w:rFonts w:ascii="Times New Roman" w:eastAsia="PMingLiU" w:hAnsi="Times New Roman" w:cs="Times New Roman"/>
          <w:lang w:eastAsia="zh-TW"/>
        </w:rPr>
        <w:t xml:space="preserve">preamble index/SSB index for </w:t>
      </w:r>
      <w:r w:rsidR="0051188E" w:rsidRPr="00757D67">
        <w:rPr>
          <w:rFonts w:ascii="Times New Roman" w:eastAsia="PMingLiU" w:hAnsi="Times New Roman" w:cs="Times New Roman"/>
          <w:lang w:eastAsia="zh-TW"/>
        </w:rPr>
        <w:t xml:space="preserve">candidate </w:t>
      </w:r>
      <w:r w:rsidR="00177098" w:rsidRPr="00757D67">
        <w:rPr>
          <w:rFonts w:ascii="Times New Roman" w:eastAsia="PMingLiU" w:hAnsi="Times New Roman" w:cs="Times New Roman"/>
          <w:lang w:eastAsia="zh-TW"/>
        </w:rPr>
        <w:t>cell</w:t>
      </w:r>
      <w:r w:rsidR="0051188E" w:rsidRPr="00757D67">
        <w:rPr>
          <w:rFonts w:ascii="Times New Roman" w:eastAsia="PMingLiU" w:hAnsi="Times New Roman" w:cs="Times New Roman"/>
          <w:lang w:eastAsia="zh-TW"/>
        </w:rPr>
        <w:t>s based on RRC configuration</w:t>
      </w:r>
      <w:r w:rsidR="00177098" w:rsidRPr="00757D67">
        <w:rPr>
          <w:rFonts w:ascii="Times New Roman" w:eastAsia="PMingLiU" w:hAnsi="Times New Roman" w:cs="Times New Roman"/>
          <w:lang w:eastAsia="zh-TW"/>
        </w:rPr>
        <w:t>)</w:t>
      </w:r>
      <w:r w:rsidR="0051188E" w:rsidRPr="00757D67">
        <w:rPr>
          <w:rFonts w:ascii="Times New Roman" w:eastAsia="PMingLiU" w:hAnsi="Times New Roman" w:cs="Times New Roman"/>
          <w:lang w:eastAsia="zh-TW"/>
        </w:rPr>
        <w:t>, i.e. RRC-based RA procedure for early synchronization</w:t>
      </w:r>
      <w:r w:rsidR="00177098" w:rsidRPr="00757D67">
        <w:rPr>
          <w:rFonts w:ascii="Times New Roman" w:eastAsia="PMingLiU" w:hAnsi="Times New Roman" w:cs="Times New Roman"/>
          <w:lang w:eastAsia="zh-TW"/>
        </w:rPr>
        <w:t xml:space="preserve">. </w:t>
      </w:r>
      <w:r w:rsidR="00C358B2" w:rsidRPr="00757D67">
        <w:rPr>
          <w:rFonts w:ascii="Times New Roman" w:eastAsia="PMingLiU" w:hAnsi="Times New Roman" w:cs="Times New Roman"/>
          <w:lang w:eastAsia="zh-TW"/>
        </w:rPr>
        <w:t>The main difference between RRC</w:t>
      </w:r>
      <w:r w:rsidR="00D61D03" w:rsidRPr="00757D67">
        <w:rPr>
          <w:rFonts w:ascii="Times New Roman" w:eastAsia="PMingLiU" w:hAnsi="Times New Roman" w:cs="Times New Roman"/>
          <w:lang w:eastAsia="zh-TW"/>
        </w:rPr>
        <w:t>-</w:t>
      </w:r>
      <w:r w:rsidR="00C358B2" w:rsidRPr="00757D67">
        <w:rPr>
          <w:rFonts w:ascii="Times New Roman" w:eastAsia="PMingLiU" w:hAnsi="Times New Roman" w:cs="Times New Roman"/>
          <w:lang w:eastAsia="zh-TW"/>
        </w:rPr>
        <w:t>based RA procedure and PDCCH order</w:t>
      </w:r>
      <w:r w:rsidR="00D61D03" w:rsidRPr="00757D67">
        <w:rPr>
          <w:rFonts w:ascii="Times New Roman" w:eastAsia="PMingLiU" w:hAnsi="Times New Roman" w:cs="Times New Roman"/>
          <w:lang w:eastAsia="zh-TW"/>
        </w:rPr>
        <w:t>-</w:t>
      </w:r>
      <w:r w:rsidR="00C358B2" w:rsidRPr="00757D67">
        <w:rPr>
          <w:rFonts w:ascii="Times New Roman" w:eastAsia="PMingLiU" w:hAnsi="Times New Roman" w:cs="Times New Roman"/>
          <w:lang w:eastAsia="zh-TW"/>
        </w:rPr>
        <w:t xml:space="preserve">based RA procedure is whether </w:t>
      </w:r>
      <w:r w:rsidR="005F332D" w:rsidRPr="00757D67">
        <w:rPr>
          <w:rFonts w:ascii="Times New Roman" w:eastAsia="PMingLiU" w:hAnsi="Times New Roman" w:cs="Times New Roman"/>
          <w:lang w:eastAsia="zh-TW"/>
        </w:rPr>
        <w:t xml:space="preserve">UE needs </w:t>
      </w:r>
      <w:r w:rsidR="00C358B2" w:rsidRPr="00757D67">
        <w:rPr>
          <w:rFonts w:ascii="Times New Roman" w:eastAsia="PMingLiU" w:hAnsi="Times New Roman" w:cs="Times New Roman"/>
          <w:lang w:eastAsia="zh-TW"/>
        </w:rPr>
        <w:t>to receive PDCCH order</w:t>
      </w:r>
      <w:r w:rsidR="00DC2FFF" w:rsidRPr="00757D67">
        <w:rPr>
          <w:rFonts w:ascii="Times New Roman" w:eastAsia="PMingLiU" w:hAnsi="Times New Roman" w:cs="Times New Roman"/>
          <w:lang w:eastAsia="zh-TW"/>
        </w:rPr>
        <w:t xml:space="preserve"> or not</w:t>
      </w:r>
      <w:r w:rsidR="005F332D" w:rsidRPr="00757D67">
        <w:rPr>
          <w:rFonts w:ascii="Times New Roman" w:eastAsia="PMingLiU" w:hAnsi="Times New Roman" w:cs="Times New Roman"/>
          <w:lang w:eastAsia="zh-TW"/>
        </w:rPr>
        <w:t>.</w:t>
      </w:r>
      <w:r w:rsidR="00177098" w:rsidRPr="00757D67">
        <w:rPr>
          <w:rFonts w:ascii="Times New Roman" w:eastAsia="PMingLiU" w:hAnsi="Times New Roman" w:cs="Times New Roman"/>
          <w:lang w:eastAsia="zh-TW"/>
        </w:rPr>
        <w:t xml:space="preserve"> </w:t>
      </w:r>
      <w:r w:rsidR="0051188E" w:rsidRPr="00757D67">
        <w:rPr>
          <w:rFonts w:ascii="Times New Roman" w:eastAsia="PMingLiU" w:hAnsi="Times New Roman" w:cs="Times New Roman"/>
          <w:lang w:eastAsia="zh-TW"/>
        </w:rPr>
        <w:t>RRC-</w:t>
      </w:r>
      <w:r w:rsidR="00F1524E" w:rsidRPr="00757D67">
        <w:rPr>
          <w:rFonts w:ascii="Times New Roman" w:eastAsia="PMingLiU" w:hAnsi="Times New Roman" w:cs="Times New Roman"/>
          <w:lang w:eastAsia="zh-TW"/>
        </w:rPr>
        <w:t xml:space="preserve">based RA procedure can benefit from low latency </w:t>
      </w:r>
      <w:r w:rsidR="00ED3DF1" w:rsidRPr="00757D67">
        <w:rPr>
          <w:rFonts w:ascii="Times New Roman" w:eastAsia="PMingLiU" w:hAnsi="Times New Roman" w:cs="Times New Roman"/>
          <w:lang w:eastAsia="zh-TW"/>
        </w:rPr>
        <w:t>because the UE does not need to wait for the PDCCH order and perform</w:t>
      </w:r>
      <w:r w:rsidR="00902F63" w:rsidRPr="00757D67">
        <w:rPr>
          <w:rFonts w:ascii="Times New Roman" w:eastAsia="PMingLiU" w:hAnsi="Times New Roman" w:cs="Times New Roman"/>
          <w:lang w:eastAsia="zh-TW"/>
        </w:rPr>
        <w:t>s</w:t>
      </w:r>
      <w:r w:rsidR="00ED3DF1" w:rsidRPr="00757D67">
        <w:rPr>
          <w:rFonts w:ascii="Times New Roman" w:eastAsia="PMingLiU" w:hAnsi="Times New Roman" w:cs="Times New Roman"/>
          <w:lang w:eastAsia="zh-TW"/>
        </w:rPr>
        <w:t xml:space="preserve"> ea</w:t>
      </w:r>
      <w:r w:rsidR="000F25AA" w:rsidRPr="00757D67">
        <w:rPr>
          <w:rFonts w:ascii="Times New Roman" w:eastAsia="PMingLiU" w:hAnsi="Times New Roman" w:cs="Times New Roman"/>
          <w:lang w:eastAsia="zh-TW"/>
        </w:rPr>
        <w:t>rly UL synchronization</w:t>
      </w:r>
      <w:r w:rsidR="006E2089" w:rsidRPr="00757D67">
        <w:rPr>
          <w:rFonts w:ascii="Times New Roman" w:eastAsia="PMingLiU" w:hAnsi="Times New Roman" w:cs="Times New Roman"/>
          <w:lang w:eastAsia="zh-TW"/>
        </w:rPr>
        <w:t xml:space="preserve"> according to the</w:t>
      </w:r>
      <w:r w:rsidR="00992542" w:rsidRPr="00757D67">
        <w:rPr>
          <w:rFonts w:ascii="Times New Roman" w:eastAsia="PMingLiU" w:hAnsi="Times New Roman" w:cs="Times New Roman"/>
          <w:lang w:eastAsia="zh-TW"/>
        </w:rPr>
        <w:t xml:space="preserve"> LTM candidate configuration</w:t>
      </w:r>
      <w:r w:rsidR="00937E29" w:rsidRPr="00757D67">
        <w:rPr>
          <w:rFonts w:ascii="Times New Roman" w:eastAsia="PMingLiU" w:hAnsi="Times New Roman" w:cs="Times New Roman"/>
          <w:lang w:eastAsia="zh-TW"/>
        </w:rPr>
        <w:t xml:space="preserve">. </w:t>
      </w:r>
      <w:r w:rsidR="00902F63" w:rsidRPr="00757D67">
        <w:rPr>
          <w:rFonts w:ascii="Times New Roman" w:eastAsia="PMingLiU" w:hAnsi="Times New Roman" w:cs="Times New Roman"/>
          <w:lang w:eastAsia="zh-TW"/>
        </w:rPr>
        <w:t>Therefore, RRC-based RA procedure for early synchronization should be considered.</w:t>
      </w:r>
    </w:p>
    <w:p w14:paraId="6C4E0AE7" w14:textId="363EC289" w:rsidR="00F950E7" w:rsidRPr="002D31A3" w:rsidRDefault="00673C66" w:rsidP="00673C66">
      <w:pPr>
        <w:rPr>
          <w:rFonts w:ascii="Times New Roman" w:eastAsia="PMingLiU" w:hAnsi="Times New Roman" w:cs="Times New Roman"/>
          <w:b/>
          <w:lang w:eastAsia="zh-TW"/>
        </w:rPr>
      </w:pPr>
      <w:r w:rsidRPr="00757D67">
        <w:rPr>
          <w:rFonts w:ascii="Times New Roman" w:eastAsia="PMingLiU" w:hAnsi="Times New Roman" w:cs="Times New Roman"/>
          <w:b/>
          <w:lang w:eastAsia="zh-TW"/>
        </w:rPr>
        <w:t xml:space="preserve">Proposal </w:t>
      </w:r>
      <w:r w:rsidR="00FA0736">
        <w:rPr>
          <w:rFonts w:ascii="Times New Roman" w:eastAsia="PMingLiU" w:hAnsi="Times New Roman" w:cs="Times New Roman"/>
          <w:b/>
          <w:lang w:eastAsia="zh-TW"/>
        </w:rPr>
        <w:t>1</w:t>
      </w:r>
      <w:r w:rsidRPr="00757D67">
        <w:rPr>
          <w:rFonts w:ascii="Times New Roman" w:eastAsia="PMingLiU" w:hAnsi="Times New Roman" w:cs="Times New Roman"/>
          <w:b/>
          <w:lang w:eastAsia="zh-TW"/>
        </w:rPr>
        <w:t>. RRC-based early TA acquisition mechanism for early synchronization can be considered for conditional LTM.</w:t>
      </w:r>
    </w:p>
    <w:p w14:paraId="1AE24088" w14:textId="74D2655D" w:rsidR="00334334" w:rsidRPr="002D31A3" w:rsidRDefault="00334334" w:rsidP="00673C66">
      <w:pPr>
        <w:rPr>
          <w:rFonts w:ascii="Times New Roman" w:eastAsia="PMingLiU" w:hAnsi="Times New Roman" w:cs="Times New Roman"/>
          <w:b/>
          <w:lang w:eastAsia="zh-TW"/>
        </w:rPr>
      </w:pPr>
    </w:p>
    <w:p w14:paraId="46879752" w14:textId="5DC25BFF" w:rsidR="00334334" w:rsidRPr="002D31A3" w:rsidRDefault="00B17EAA" w:rsidP="00673C66">
      <w:pPr>
        <w:rPr>
          <w:rFonts w:ascii="Times New Roman" w:hAnsi="Times New Roman" w:cs="Times New Roman"/>
          <w:u w:val="single"/>
        </w:rPr>
      </w:pPr>
      <w:r w:rsidRPr="002D31A3">
        <w:rPr>
          <w:rFonts w:ascii="Times New Roman" w:hAnsi="Times New Roman" w:cs="Times New Roman" w:hint="eastAsia"/>
          <w:u w:val="single"/>
        </w:rPr>
        <w:t>N</w:t>
      </w:r>
      <w:r w:rsidRPr="002D31A3">
        <w:rPr>
          <w:rFonts w:ascii="Times New Roman" w:hAnsi="Times New Roman" w:cs="Times New Roman"/>
          <w:u w:val="single"/>
        </w:rPr>
        <w:t>ew MAC CE including the TA</w:t>
      </w:r>
    </w:p>
    <w:p w14:paraId="49F550B4" w14:textId="0CC5E6D7" w:rsidR="00142451" w:rsidRPr="002D31A3" w:rsidRDefault="00142451" w:rsidP="00673C66">
      <w:pPr>
        <w:rPr>
          <w:rFonts w:ascii="Times New Roman" w:hAnsi="Times New Roman" w:cs="Times New Roman"/>
        </w:rPr>
      </w:pPr>
      <w:r w:rsidRPr="002D31A3">
        <w:rPr>
          <w:rFonts w:ascii="Times New Roman" w:hAnsi="Times New Roman" w:cs="Times New Roman" w:hint="eastAsia"/>
          <w:b/>
        </w:rPr>
        <w:t xml:space="preserve"> </w:t>
      </w:r>
      <w:r w:rsidRPr="002D31A3">
        <w:rPr>
          <w:rFonts w:ascii="Times New Roman" w:hAnsi="Times New Roman" w:cs="Times New Roman"/>
        </w:rPr>
        <w:t xml:space="preserve">In the previous meeting, RAN2 </w:t>
      </w:r>
      <w:r w:rsidR="00A45F77" w:rsidRPr="002D31A3">
        <w:rPr>
          <w:rFonts w:ascii="Times New Roman" w:hAnsi="Times New Roman" w:cs="Times New Roman"/>
        </w:rPr>
        <w:t xml:space="preserve">made agreements related to TA </w:t>
      </w:r>
      <w:r w:rsidR="002D31A3" w:rsidRPr="002D31A3">
        <w:rPr>
          <w:rFonts w:ascii="Times New Roman" w:hAnsi="Times New Roman" w:cs="Times New Roman"/>
        </w:rPr>
        <w:t>acquisition</w:t>
      </w:r>
      <w:r w:rsidR="00A45F77" w:rsidRPr="002D31A3">
        <w:rPr>
          <w:rFonts w:ascii="Times New Roman" w:hAnsi="Times New Roman" w:cs="Times New Roman"/>
        </w:rPr>
        <w:t xml:space="preserve"> as above:</w:t>
      </w:r>
    </w:p>
    <w:p w14:paraId="1AA988E4" w14:textId="6741911D" w:rsidR="00A45F77" w:rsidRPr="002D31A3" w:rsidRDefault="00A45F77" w:rsidP="00A45F77">
      <w:pPr>
        <w:pBdr>
          <w:top w:val="single" w:sz="4" w:space="1" w:color="auto"/>
          <w:left w:val="single" w:sz="4" w:space="4" w:color="auto"/>
          <w:bottom w:val="single" w:sz="4" w:space="1" w:color="auto"/>
          <w:right w:val="single" w:sz="4" w:space="4" w:color="auto"/>
        </w:pBdr>
        <w:rPr>
          <w:rFonts w:ascii="Arial" w:hAnsi="Arial" w:cs="Arial"/>
          <w:sz w:val="19"/>
        </w:rPr>
      </w:pPr>
      <w:r w:rsidRPr="002D31A3">
        <w:rPr>
          <w:rFonts w:ascii="Arial" w:hAnsi="Arial" w:cs="Arial" w:hint="eastAsia"/>
          <w:sz w:val="19"/>
        </w:rPr>
        <w:t>・</w:t>
      </w:r>
      <w:r w:rsidRPr="002D31A3">
        <w:rPr>
          <w:rFonts w:ascii="Arial" w:hAnsi="Arial" w:cs="Arial"/>
          <w:sz w:val="19"/>
        </w:rPr>
        <w:t xml:space="preserve">The Early TA is signalled to the UE from the source cell (i.e., not from the candidate cell directly </w:t>
      </w:r>
    </w:p>
    <w:p w14:paraId="209A48BF" w14:textId="01408862" w:rsidR="00A45F77" w:rsidRPr="002D31A3" w:rsidRDefault="00A45F77" w:rsidP="00A45F77">
      <w:pPr>
        <w:pBdr>
          <w:top w:val="single" w:sz="4" w:space="1" w:color="auto"/>
          <w:left w:val="single" w:sz="4" w:space="4" w:color="auto"/>
          <w:bottom w:val="single" w:sz="4" w:space="1" w:color="auto"/>
          <w:right w:val="single" w:sz="4" w:space="4" w:color="auto"/>
        </w:pBdr>
        <w:rPr>
          <w:rFonts w:ascii="Arial" w:hAnsi="Arial" w:cs="Arial"/>
          <w:sz w:val="19"/>
        </w:rPr>
      </w:pPr>
      <w:r w:rsidRPr="002D31A3">
        <w:rPr>
          <w:rFonts w:ascii="Arial" w:hAnsi="Arial" w:cs="Arial"/>
          <w:sz w:val="19"/>
        </w:rPr>
        <w:t>to the UE). This agreement will be included in the LS to RAN1/3/4.</w:t>
      </w:r>
    </w:p>
    <w:p w14:paraId="59096576" w14:textId="4132CE06" w:rsidR="00A45F77" w:rsidRPr="002D31A3" w:rsidRDefault="00A45F77" w:rsidP="00A45F77">
      <w:pPr>
        <w:pBdr>
          <w:top w:val="single" w:sz="4" w:space="1" w:color="auto"/>
          <w:left w:val="single" w:sz="4" w:space="4" w:color="auto"/>
          <w:bottom w:val="single" w:sz="4" w:space="1" w:color="auto"/>
          <w:right w:val="single" w:sz="4" w:space="4" w:color="auto"/>
        </w:pBdr>
        <w:rPr>
          <w:rFonts w:ascii="Arial" w:hAnsi="Arial" w:cs="Arial"/>
          <w:sz w:val="19"/>
        </w:rPr>
      </w:pPr>
      <w:r w:rsidRPr="002D31A3">
        <w:rPr>
          <w:rFonts w:ascii="Arial" w:hAnsi="Arial" w:cs="Arial" w:hint="eastAsia"/>
          <w:sz w:val="19"/>
        </w:rPr>
        <w:t>・</w:t>
      </w:r>
      <w:r w:rsidRPr="002D31A3">
        <w:rPr>
          <w:rFonts w:ascii="Arial" w:hAnsi="Arial" w:cs="Arial"/>
          <w:sz w:val="19"/>
        </w:rPr>
        <w:t xml:space="preserve">The network can inform the candidate cell’s TA information to UE via new MAC CE, which is the </w:t>
      </w:r>
    </w:p>
    <w:p w14:paraId="23BCBDBE" w14:textId="32EA4933" w:rsidR="00A45F77" w:rsidRPr="002D31A3" w:rsidRDefault="00A45F77" w:rsidP="00A45F77">
      <w:pPr>
        <w:pBdr>
          <w:top w:val="single" w:sz="4" w:space="1" w:color="auto"/>
          <w:left w:val="single" w:sz="4" w:space="4" w:color="auto"/>
          <w:bottom w:val="single" w:sz="4" w:space="1" w:color="auto"/>
          <w:right w:val="single" w:sz="4" w:space="4" w:color="auto"/>
        </w:pBdr>
        <w:rPr>
          <w:rFonts w:ascii="Arial" w:hAnsi="Arial" w:cs="Arial"/>
          <w:sz w:val="19"/>
        </w:rPr>
      </w:pPr>
      <w:r w:rsidRPr="002D31A3">
        <w:rPr>
          <w:rFonts w:ascii="Arial" w:hAnsi="Arial" w:cs="Arial"/>
          <w:sz w:val="19"/>
        </w:rPr>
        <w:t>TA value when UE switches to that candidate cell during CLTM.</w:t>
      </w:r>
    </w:p>
    <w:p w14:paraId="6106F846" w14:textId="2331F60D" w:rsidR="00A45F77" w:rsidRDefault="00A45F77" w:rsidP="00A45F77">
      <w:pPr>
        <w:rPr>
          <w:rFonts w:ascii="Times New Roman" w:hAnsi="Times New Roman" w:cs="Times New Roman"/>
        </w:rPr>
      </w:pPr>
      <w:r w:rsidRPr="002D31A3">
        <w:rPr>
          <w:rFonts w:ascii="Times New Roman" w:hAnsi="Times New Roman" w:cs="Times New Roman" w:hint="eastAsia"/>
        </w:rPr>
        <w:t xml:space="preserve"> </w:t>
      </w:r>
      <w:r w:rsidRPr="002D31A3">
        <w:rPr>
          <w:rFonts w:ascii="Times New Roman" w:hAnsi="Times New Roman" w:cs="Times New Roman"/>
        </w:rPr>
        <w:t xml:space="preserve">In our understanding, new MAC CE should include </w:t>
      </w:r>
      <w:r w:rsidR="00B17EAA" w:rsidRPr="002D31A3">
        <w:rPr>
          <w:rFonts w:ascii="Times New Roman" w:hAnsi="Times New Roman" w:cs="Times New Roman"/>
        </w:rPr>
        <w:t xml:space="preserve">TA value and candidate </w:t>
      </w:r>
      <w:r w:rsidR="00BA3CE5" w:rsidRPr="002D31A3">
        <w:rPr>
          <w:rFonts w:ascii="Times New Roman" w:hAnsi="Times New Roman" w:cs="Times New Roman"/>
        </w:rPr>
        <w:t>configuration</w:t>
      </w:r>
      <w:r w:rsidR="00B17EAA" w:rsidRPr="002D31A3">
        <w:rPr>
          <w:rFonts w:ascii="Times New Roman" w:hAnsi="Times New Roman" w:cs="Times New Roman"/>
        </w:rPr>
        <w:t xml:space="preserve"> Id for each candidate cell.</w:t>
      </w:r>
    </w:p>
    <w:p w14:paraId="4EB91761" w14:textId="1841F154" w:rsidR="0066713E" w:rsidRPr="002D31A3" w:rsidRDefault="0066713E" w:rsidP="00A45F77">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these information, the UE can know the </w:t>
      </w:r>
      <w:r w:rsidR="00D30DB0">
        <w:rPr>
          <w:rFonts w:ascii="Times New Roman" w:hAnsi="Times New Roman" w:cs="Times New Roman"/>
        </w:rPr>
        <w:t>TA value and which candidate cell is associted with this TA value.</w:t>
      </w:r>
    </w:p>
    <w:p w14:paraId="6550E23D" w14:textId="20B9C821" w:rsidR="00A45F77" w:rsidRPr="002D31A3" w:rsidRDefault="00A45F77" w:rsidP="00A45F77">
      <w:pPr>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roposal</w:t>
      </w:r>
      <w:r w:rsidR="0086081C" w:rsidRPr="002D31A3">
        <w:rPr>
          <w:rFonts w:ascii="Times New Roman" w:hAnsi="Times New Roman" w:cs="Times New Roman"/>
          <w:b/>
        </w:rPr>
        <w:t xml:space="preserve"> </w:t>
      </w:r>
      <w:r w:rsidR="00FA0736">
        <w:rPr>
          <w:rFonts w:ascii="Times New Roman" w:hAnsi="Times New Roman" w:cs="Times New Roman"/>
          <w:b/>
        </w:rPr>
        <w:t>2</w:t>
      </w:r>
      <w:r w:rsidRPr="002D31A3">
        <w:rPr>
          <w:rFonts w:ascii="Times New Roman" w:hAnsi="Times New Roman" w:cs="Times New Roman"/>
          <w:b/>
        </w:rPr>
        <w:t xml:space="preserve">: New MAC CE include </w:t>
      </w:r>
      <w:r w:rsidR="00C940DE" w:rsidRPr="002D31A3">
        <w:rPr>
          <w:rFonts w:ascii="Times New Roman" w:hAnsi="Times New Roman" w:cs="Times New Roman"/>
          <w:b/>
        </w:rPr>
        <w:t>following</w:t>
      </w:r>
      <w:r w:rsidRPr="002D31A3">
        <w:rPr>
          <w:rFonts w:ascii="Times New Roman" w:hAnsi="Times New Roman" w:cs="Times New Roman"/>
          <w:b/>
        </w:rPr>
        <w:t xml:space="preserve"> information for each candidate cell:</w:t>
      </w:r>
    </w:p>
    <w:p w14:paraId="360D2337" w14:textId="572AF530" w:rsidR="00A45F77" w:rsidRPr="002D31A3" w:rsidRDefault="00A45F77" w:rsidP="00A45F77">
      <w:pPr>
        <w:pStyle w:val="a6"/>
        <w:numPr>
          <w:ilvl w:val="0"/>
          <w:numId w:val="40"/>
        </w:numPr>
        <w:ind w:leftChars="0"/>
        <w:rPr>
          <w:rFonts w:ascii="Times New Roman" w:hAnsi="Times New Roman" w:cs="Times New Roman"/>
          <w:b/>
        </w:rPr>
      </w:pPr>
      <w:r w:rsidRPr="002D31A3">
        <w:rPr>
          <w:rFonts w:ascii="Times New Roman" w:hAnsi="Times New Roman" w:cs="Times New Roman" w:hint="eastAsia"/>
          <w:b/>
        </w:rPr>
        <w:t>T</w:t>
      </w:r>
      <w:r w:rsidRPr="002D31A3">
        <w:rPr>
          <w:rFonts w:ascii="Times New Roman" w:hAnsi="Times New Roman" w:cs="Times New Roman"/>
          <w:b/>
        </w:rPr>
        <w:t>A value</w:t>
      </w:r>
    </w:p>
    <w:p w14:paraId="279C2A9E" w14:textId="681A9505" w:rsidR="00A45F77" w:rsidRPr="002D31A3" w:rsidRDefault="00A45F77" w:rsidP="00B17EAA">
      <w:pPr>
        <w:pStyle w:val="a6"/>
        <w:numPr>
          <w:ilvl w:val="0"/>
          <w:numId w:val="40"/>
        </w:numPr>
        <w:ind w:leftChars="0"/>
        <w:rPr>
          <w:rFonts w:ascii="Times New Roman" w:hAnsi="Times New Roman" w:cs="Times New Roman"/>
          <w:b/>
        </w:rPr>
      </w:pPr>
      <w:r w:rsidRPr="002D31A3">
        <w:rPr>
          <w:rFonts w:ascii="Times New Roman" w:hAnsi="Times New Roman" w:cs="Times New Roman" w:hint="eastAsia"/>
          <w:b/>
        </w:rPr>
        <w:t>C</w:t>
      </w:r>
      <w:r w:rsidRPr="002D31A3">
        <w:rPr>
          <w:rFonts w:ascii="Times New Roman" w:hAnsi="Times New Roman" w:cs="Times New Roman"/>
          <w:b/>
        </w:rPr>
        <w:t xml:space="preserve">andidate </w:t>
      </w:r>
      <w:r w:rsidR="00BA3CE5" w:rsidRPr="002D31A3">
        <w:rPr>
          <w:rFonts w:ascii="Times New Roman" w:hAnsi="Times New Roman" w:cs="Times New Roman"/>
          <w:b/>
        </w:rPr>
        <w:t>configuration</w:t>
      </w:r>
      <w:r w:rsidRPr="002D31A3">
        <w:rPr>
          <w:rFonts w:ascii="Times New Roman" w:hAnsi="Times New Roman" w:cs="Times New Roman"/>
          <w:b/>
        </w:rPr>
        <w:t xml:space="preserve"> </w:t>
      </w:r>
      <w:r w:rsidR="00BA3CE5" w:rsidRPr="002D31A3">
        <w:rPr>
          <w:rFonts w:ascii="Times New Roman" w:hAnsi="Times New Roman" w:cs="Times New Roman"/>
          <w:b/>
        </w:rPr>
        <w:t>I</w:t>
      </w:r>
      <w:r w:rsidRPr="002D31A3">
        <w:rPr>
          <w:rFonts w:ascii="Times New Roman" w:hAnsi="Times New Roman" w:cs="Times New Roman"/>
          <w:b/>
        </w:rPr>
        <w:t>d</w:t>
      </w:r>
    </w:p>
    <w:p w14:paraId="6A2E4D89" w14:textId="743B4B46" w:rsidR="00BA3CE5" w:rsidRPr="002D31A3" w:rsidRDefault="00BA3CE5" w:rsidP="00BA3CE5">
      <w:pPr>
        <w:rPr>
          <w:rFonts w:ascii="Times New Roman" w:hAnsi="Times New Roman" w:cs="Times New Roman"/>
          <w:b/>
        </w:rPr>
      </w:pPr>
    </w:p>
    <w:p w14:paraId="21C3A688" w14:textId="7F48470C" w:rsidR="00BA3CE5" w:rsidRPr="002D31A3" w:rsidRDefault="00BA3CE5" w:rsidP="00BA3CE5">
      <w:pPr>
        <w:rPr>
          <w:rFonts w:ascii="Times New Roman" w:hAnsi="Times New Roman" w:cs="Times New Roman"/>
          <w:u w:val="single"/>
        </w:rPr>
      </w:pPr>
      <w:r w:rsidRPr="002D31A3">
        <w:rPr>
          <w:rFonts w:ascii="Times New Roman" w:hAnsi="Times New Roman" w:cs="Times New Roman" w:hint="eastAsia"/>
          <w:u w:val="single"/>
        </w:rPr>
        <w:t>TA maintenance</w:t>
      </w:r>
    </w:p>
    <w:p w14:paraId="12DA8FD9" w14:textId="58D76407" w:rsidR="005F17BC" w:rsidRPr="002D31A3" w:rsidRDefault="005F17BC" w:rsidP="00BA3CE5">
      <w:pPr>
        <w:rPr>
          <w:rFonts w:ascii="Times New Roman" w:hAnsi="Times New Roman" w:cs="Times New Roman"/>
        </w:rPr>
      </w:pPr>
      <w:r w:rsidRPr="002D31A3">
        <w:rPr>
          <w:rFonts w:ascii="Times New Roman" w:hAnsi="Times New Roman" w:cs="Times New Roman" w:hint="eastAsia"/>
        </w:rPr>
        <w:t>I</w:t>
      </w:r>
      <w:r w:rsidRPr="002D31A3">
        <w:rPr>
          <w:rFonts w:ascii="Times New Roman" w:hAnsi="Times New Roman" w:cs="Times New Roman"/>
        </w:rPr>
        <w:t xml:space="preserve">n the current draft MAC CR, new TAT for early synchronization is introduced as an ltm-Candidate-TimeAlignmentTimer. According to the description, the new TAT controls how long the MAC entity considers the CLTM candidate cells to be uplink time aligned. Here, we think RAN2 agreed that candidate cell TA is maintained by a new timer. And NW may indicate two independent TA values for two candidate cells. Then, UE should maintain multiple new TATs according to the new MAC CE. </w:t>
      </w:r>
    </w:p>
    <w:p w14:paraId="33B13A11" w14:textId="123F62F9" w:rsidR="00BA3CE5" w:rsidRPr="002D31A3" w:rsidRDefault="00BA3CE5" w:rsidP="00BA3CE5">
      <w:pPr>
        <w:rPr>
          <w:rFonts w:ascii="Times New Roman" w:hAnsi="Times New Roman" w:cs="Times New Roman"/>
          <w:b/>
        </w:rPr>
      </w:pPr>
      <w:r w:rsidRPr="002D31A3">
        <w:rPr>
          <w:rFonts w:ascii="Times New Roman" w:hAnsi="Times New Roman" w:cs="Times New Roman" w:hint="eastAsia"/>
          <w:b/>
        </w:rPr>
        <w:t>Proposal</w:t>
      </w:r>
      <w:r w:rsidRPr="002D31A3">
        <w:rPr>
          <w:rFonts w:ascii="Times New Roman" w:hAnsi="Times New Roman" w:cs="Times New Roman"/>
          <w:b/>
        </w:rPr>
        <w:t xml:space="preserve"> </w:t>
      </w:r>
      <w:r w:rsidR="00FA0736">
        <w:rPr>
          <w:rFonts w:ascii="Times New Roman" w:hAnsi="Times New Roman" w:cs="Times New Roman"/>
          <w:b/>
        </w:rPr>
        <w:t>3</w:t>
      </w:r>
      <w:r w:rsidRPr="002D31A3">
        <w:rPr>
          <w:rFonts w:ascii="Times New Roman" w:hAnsi="Times New Roman" w:cs="Times New Roman"/>
          <w:b/>
        </w:rPr>
        <w:t>. New TAT for early synchronization should be maintained per candidate configuration.</w:t>
      </w:r>
    </w:p>
    <w:p w14:paraId="351F5881" w14:textId="3D6622E4" w:rsidR="005F17BC" w:rsidRPr="002D31A3" w:rsidRDefault="005F17BC" w:rsidP="00BA3CE5">
      <w:pPr>
        <w:rPr>
          <w:rFonts w:ascii="Times New Roman" w:hAnsi="Times New Roman" w:cs="Times New Roman"/>
        </w:rPr>
      </w:pPr>
      <w:r w:rsidRPr="002D31A3">
        <w:rPr>
          <w:rFonts w:ascii="Times New Roman" w:hAnsi="Times New Roman" w:cs="Times New Roman"/>
        </w:rPr>
        <w:t>And the new TAT should indicate how long the TA value for the candidate cell is valid. This purpose is same as legacy TAT. So, the UE should apply the new TAT value, if running, as a TA Timer for the target cell upon UE executes conditional LTM.</w:t>
      </w:r>
    </w:p>
    <w:p w14:paraId="310D65E2" w14:textId="24C49ACA" w:rsidR="00BA3CE5" w:rsidRPr="002D31A3" w:rsidRDefault="00BA3CE5" w:rsidP="00BA3CE5">
      <w:pPr>
        <w:rPr>
          <w:rFonts w:ascii="Times New Roman" w:hAnsi="Times New Roman" w:cs="Times New Roman"/>
          <w:b/>
        </w:rPr>
      </w:pPr>
      <w:bookmarkStart w:id="4" w:name="_Hlk189841721"/>
      <w:r w:rsidRPr="002D31A3">
        <w:rPr>
          <w:rFonts w:ascii="Times New Roman" w:hAnsi="Times New Roman" w:cs="Times New Roman"/>
          <w:b/>
        </w:rPr>
        <w:t xml:space="preserve">Proposal </w:t>
      </w:r>
      <w:r w:rsidR="00FA0736">
        <w:rPr>
          <w:rFonts w:ascii="Times New Roman" w:hAnsi="Times New Roman" w:cs="Times New Roman"/>
          <w:b/>
        </w:rPr>
        <w:t>4</w:t>
      </w:r>
      <w:r w:rsidRPr="002D31A3">
        <w:rPr>
          <w:rFonts w:ascii="Times New Roman" w:hAnsi="Times New Roman" w:cs="Times New Roman"/>
          <w:b/>
        </w:rPr>
        <w:t>. When UE executes CLTM, UE should apply a value of the new TAT for the target configuration to TA timer.</w:t>
      </w:r>
    </w:p>
    <w:bookmarkEnd w:id="4"/>
    <w:p w14:paraId="53C9639B" w14:textId="47611252" w:rsidR="005F17BC" w:rsidRPr="002D31A3" w:rsidRDefault="005F17BC" w:rsidP="00BA3CE5">
      <w:pPr>
        <w:rPr>
          <w:rFonts w:ascii="Times New Roman" w:hAnsi="Times New Roman" w:cs="Times New Roman"/>
        </w:rPr>
      </w:pPr>
      <w:r w:rsidRPr="002D31A3">
        <w:rPr>
          <w:rFonts w:ascii="Times New Roman" w:hAnsi="Times New Roman" w:cs="Times New Roman"/>
        </w:rPr>
        <w:t xml:space="preserve">MAC CE </w:t>
      </w:r>
      <w:r w:rsidR="006F358A">
        <w:rPr>
          <w:rFonts w:ascii="Times New Roman" w:hAnsi="Times New Roman" w:cs="Times New Roman"/>
        </w:rPr>
        <w:t>r</w:t>
      </w:r>
      <w:r w:rsidRPr="002D31A3">
        <w:rPr>
          <w:rFonts w:ascii="Times New Roman" w:hAnsi="Times New Roman" w:cs="Times New Roman"/>
        </w:rPr>
        <w:t>app</w:t>
      </w:r>
      <w:r w:rsidR="006F358A">
        <w:rPr>
          <w:rFonts w:ascii="Times New Roman" w:hAnsi="Times New Roman" w:cs="Times New Roman"/>
        </w:rPr>
        <w:t>orteur</w:t>
      </w:r>
      <w:r w:rsidRPr="002D31A3">
        <w:rPr>
          <w:rFonts w:ascii="Times New Roman" w:hAnsi="Times New Roman" w:cs="Times New Roman"/>
        </w:rPr>
        <w:t xml:space="preserve"> suggested to discuss whether the new TAT should be stopped upon MAC reset due to LTM cell switch execution. Depending on the cell or the beam quality, CLTM to another cell may be required again immediately after the LTM cell switching. In that case, TAT values for candidate cells other than the serving cell might be reused. It should improve robustness of mobility. Therefore, New TAT for candidate cells should not be stopped upon LTM cell switch execution.</w:t>
      </w:r>
    </w:p>
    <w:p w14:paraId="4B1851F7" w14:textId="7208B545" w:rsidR="00BA3CE5" w:rsidRPr="002D31A3" w:rsidRDefault="00BA3CE5" w:rsidP="00BA3CE5">
      <w:pPr>
        <w:rPr>
          <w:rFonts w:ascii="Times New Roman" w:hAnsi="Times New Roman" w:cs="Times New Roman"/>
          <w:b/>
        </w:rPr>
      </w:pPr>
      <w:r w:rsidRPr="002D31A3">
        <w:rPr>
          <w:rFonts w:ascii="Times New Roman" w:hAnsi="Times New Roman" w:cs="Times New Roman"/>
          <w:b/>
        </w:rPr>
        <w:t>Pr</w:t>
      </w:r>
      <w:r w:rsidR="000139D8" w:rsidRPr="002D31A3">
        <w:rPr>
          <w:rFonts w:ascii="Times New Roman" w:hAnsi="Times New Roman" w:cs="Times New Roman"/>
          <w:b/>
        </w:rPr>
        <w:t>o</w:t>
      </w:r>
      <w:r w:rsidRPr="002D31A3">
        <w:rPr>
          <w:rFonts w:ascii="Times New Roman" w:hAnsi="Times New Roman" w:cs="Times New Roman"/>
          <w:b/>
        </w:rPr>
        <w:t xml:space="preserve">posal </w:t>
      </w:r>
      <w:r w:rsidR="00FA0736">
        <w:rPr>
          <w:rFonts w:ascii="Times New Roman" w:hAnsi="Times New Roman" w:cs="Times New Roman"/>
          <w:b/>
        </w:rPr>
        <w:t>5</w:t>
      </w:r>
      <w:r w:rsidRPr="002D31A3">
        <w:rPr>
          <w:rFonts w:ascii="Times New Roman" w:hAnsi="Times New Roman" w:cs="Times New Roman"/>
          <w:b/>
        </w:rPr>
        <w:t>. New TAT for candidate cells should not be stopped upon LTM cell switch execution</w:t>
      </w:r>
    </w:p>
    <w:p w14:paraId="0B1030C7" w14:textId="42708BD0" w:rsidR="00C73F24" w:rsidRPr="002D31A3" w:rsidRDefault="00625C89" w:rsidP="00C73F24">
      <w:pPr>
        <w:pStyle w:val="2"/>
        <w:spacing w:before="0" w:after="0"/>
      </w:pPr>
      <w:r w:rsidRPr="002D31A3">
        <w:t>Evaluation</w:t>
      </w:r>
      <w:r w:rsidR="0089561E" w:rsidRPr="002D31A3">
        <w:t xml:space="preserve"> phase</w:t>
      </w:r>
    </w:p>
    <w:p w14:paraId="72B08A18" w14:textId="69F3C9CC" w:rsidR="00D7243C" w:rsidRPr="002D31A3" w:rsidRDefault="00D7243C" w:rsidP="00D7243C">
      <w:pPr>
        <w:rPr>
          <w:rFonts w:ascii="Times New Roman" w:hAnsi="Times New Roman" w:cs="Times New Roman"/>
          <w:u w:val="single"/>
        </w:rPr>
      </w:pPr>
      <w:r w:rsidRPr="002D31A3">
        <w:rPr>
          <w:rFonts w:ascii="Times New Roman" w:hAnsi="Times New Roman" w:cs="Times New Roman"/>
          <w:u w:val="single"/>
        </w:rPr>
        <w:t xml:space="preserve">When </w:t>
      </w:r>
      <w:r w:rsidR="002D31A3">
        <w:rPr>
          <w:rFonts w:ascii="Times New Roman" w:hAnsi="Times New Roman" w:cs="Times New Roman"/>
          <w:u w:val="single"/>
        </w:rPr>
        <w:t xml:space="preserve">does </w:t>
      </w:r>
      <w:r w:rsidRPr="002D31A3">
        <w:rPr>
          <w:rFonts w:ascii="Times New Roman" w:hAnsi="Times New Roman" w:cs="Times New Roman"/>
          <w:u w:val="single"/>
        </w:rPr>
        <w:t xml:space="preserve">UE start </w:t>
      </w:r>
      <w:r w:rsidR="002D31A3">
        <w:rPr>
          <w:rFonts w:ascii="Times New Roman" w:hAnsi="Times New Roman" w:cs="Times New Roman"/>
          <w:u w:val="single"/>
        </w:rPr>
        <w:t xml:space="preserve">the </w:t>
      </w:r>
      <w:r w:rsidRPr="002D31A3">
        <w:rPr>
          <w:rFonts w:ascii="Times New Roman" w:hAnsi="Times New Roman" w:cs="Times New Roman"/>
          <w:u w:val="single"/>
        </w:rPr>
        <w:t>evaluati</w:t>
      </w:r>
      <w:r w:rsidR="002A79AE">
        <w:rPr>
          <w:rFonts w:ascii="Times New Roman" w:eastAsia="PMingLiU" w:hAnsi="Times New Roman" w:cs="Times New Roman" w:hint="eastAsia"/>
          <w:u w:val="single"/>
          <w:lang w:eastAsia="zh-TW"/>
        </w:rPr>
        <w:t>on</w:t>
      </w:r>
      <w:r w:rsidRPr="002D31A3">
        <w:rPr>
          <w:rFonts w:ascii="Times New Roman" w:hAnsi="Times New Roman" w:cs="Times New Roman"/>
          <w:u w:val="single"/>
        </w:rPr>
        <w:t>?</w:t>
      </w:r>
    </w:p>
    <w:p w14:paraId="1FC05C85" w14:textId="531EFDF8" w:rsidR="00F966E2" w:rsidRPr="002D31A3" w:rsidRDefault="003F303E" w:rsidP="005B16F1">
      <w:pPr>
        <w:ind w:firstLineChars="50" w:firstLine="105"/>
        <w:rPr>
          <w:rFonts w:ascii="Times New Roman" w:hAnsi="Times New Roman" w:cs="Times New Roman"/>
        </w:rPr>
      </w:pPr>
      <w:r w:rsidRPr="002D31A3">
        <w:rPr>
          <w:rFonts w:ascii="Times New Roman" w:hAnsi="Times New Roman" w:cs="Times New Roman"/>
        </w:rPr>
        <w:t xml:space="preserve">In </w:t>
      </w:r>
      <w:r w:rsidR="00570489" w:rsidRPr="002D31A3">
        <w:rPr>
          <w:rFonts w:ascii="Times New Roman" w:eastAsia="PMingLiU" w:hAnsi="Times New Roman" w:cs="Times New Roman" w:hint="eastAsia"/>
          <w:lang w:eastAsia="zh-TW"/>
        </w:rPr>
        <w:t>Rel-18</w:t>
      </w:r>
      <w:r w:rsidR="009B5678" w:rsidRPr="002D31A3">
        <w:rPr>
          <w:rFonts w:ascii="Times New Roman" w:eastAsia="PMingLiU" w:hAnsi="Times New Roman" w:cs="Times New Roman"/>
          <w:lang w:eastAsia="zh-TW"/>
        </w:rPr>
        <w:t xml:space="preserve"> </w:t>
      </w:r>
      <w:r w:rsidRPr="002D31A3">
        <w:rPr>
          <w:rFonts w:ascii="Times New Roman" w:hAnsi="Times New Roman" w:cs="Times New Roman"/>
        </w:rPr>
        <w:t>LTM, UE starts L1 measurement and report</w:t>
      </w:r>
      <w:r w:rsidR="005B3C82" w:rsidRPr="002D31A3">
        <w:rPr>
          <w:rFonts w:ascii="Times New Roman" w:hAnsi="Times New Roman" w:cs="Times New Roman"/>
        </w:rPr>
        <w:t>ing</w:t>
      </w:r>
      <w:r w:rsidRPr="002D31A3">
        <w:rPr>
          <w:rFonts w:ascii="Times New Roman" w:hAnsi="Times New Roman" w:cs="Times New Roman"/>
        </w:rPr>
        <w:t xml:space="preserve"> when L1 measurement is configured</w:t>
      </w:r>
      <w:r w:rsidR="003C6302" w:rsidRPr="002D31A3">
        <w:rPr>
          <w:rFonts w:ascii="Times New Roman" w:eastAsia="PMingLiU" w:hAnsi="Times New Roman" w:cs="Times New Roman" w:hint="eastAsia"/>
          <w:lang w:eastAsia="zh-TW"/>
        </w:rPr>
        <w:t xml:space="preserve"> in RRC reconfiguration</w:t>
      </w:r>
      <w:r w:rsidRPr="002D31A3">
        <w:rPr>
          <w:rFonts w:ascii="Times New Roman" w:hAnsi="Times New Roman" w:cs="Times New Roman"/>
        </w:rPr>
        <w:t xml:space="preserve">. </w:t>
      </w:r>
      <w:r w:rsidR="00A76A08">
        <w:rPr>
          <w:rFonts w:ascii="Times New Roman" w:eastAsia="PMingLiU" w:hAnsi="Times New Roman" w:cs="Times New Roman" w:hint="eastAsia"/>
          <w:lang w:eastAsia="zh-TW"/>
        </w:rPr>
        <w:t>Then,</w:t>
      </w:r>
      <w:r w:rsidR="00A76A08" w:rsidRPr="002D31A3">
        <w:rPr>
          <w:rFonts w:ascii="Times New Roman" w:hAnsi="Times New Roman" w:cs="Times New Roman"/>
        </w:rPr>
        <w:t xml:space="preserve"> </w:t>
      </w:r>
      <w:r w:rsidRPr="002D31A3">
        <w:rPr>
          <w:rFonts w:ascii="Times New Roman" w:hAnsi="Times New Roman" w:cs="Times New Roman"/>
        </w:rPr>
        <w:t>gNB determines whether to trigger LTM cell switch for the UE based on the L1 measurement report</w:t>
      </w:r>
      <w:r w:rsidR="005B3C82" w:rsidRPr="002D31A3">
        <w:rPr>
          <w:rFonts w:ascii="Times New Roman" w:hAnsi="Times New Roman" w:cs="Times New Roman"/>
        </w:rPr>
        <w:t>s</w:t>
      </w:r>
      <w:r w:rsidR="007A14DB" w:rsidRPr="002D31A3">
        <w:rPr>
          <w:rFonts w:ascii="Times New Roman" w:hAnsi="Times New Roman" w:cs="Times New Roman"/>
        </w:rPr>
        <w:t xml:space="preserve">. </w:t>
      </w:r>
      <w:r w:rsidR="006702A0" w:rsidRPr="002D31A3">
        <w:rPr>
          <w:rFonts w:ascii="Times New Roman" w:hAnsi="Times New Roman" w:cs="Times New Roman"/>
        </w:rPr>
        <w:t>In case of CHO, w</w:t>
      </w:r>
      <w:r w:rsidRPr="002D31A3">
        <w:rPr>
          <w:rFonts w:ascii="Times New Roman" w:hAnsi="Times New Roman" w:cs="Times New Roman"/>
        </w:rPr>
        <w:t xml:space="preserve">hen UE is configured with CHO configuration, UE starts evaluating </w:t>
      </w:r>
      <w:r w:rsidR="005B3C82" w:rsidRPr="002D31A3">
        <w:rPr>
          <w:rFonts w:ascii="Times New Roman" w:hAnsi="Times New Roman" w:cs="Times New Roman"/>
        </w:rPr>
        <w:t xml:space="preserve">event </w:t>
      </w:r>
      <w:r w:rsidRPr="002D31A3">
        <w:rPr>
          <w:rFonts w:ascii="Times New Roman" w:hAnsi="Times New Roman" w:cs="Times New Roman"/>
        </w:rPr>
        <w:t xml:space="preserve">condition of conditional reconfiguration. </w:t>
      </w:r>
      <w:r w:rsidR="006702A0" w:rsidRPr="002D31A3">
        <w:rPr>
          <w:rFonts w:ascii="Times New Roman" w:hAnsi="Times New Roman" w:cs="Times New Roman"/>
        </w:rPr>
        <w:t>Therefore, in the same way, UE should start conditional LTM event evaluation upon UE is configured with C-LTM</w:t>
      </w:r>
      <w:r w:rsidR="00147BB4" w:rsidRPr="002D31A3">
        <w:rPr>
          <w:rFonts w:ascii="Times New Roman" w:hAnsi="Times New Roman" w:cs="Times New Roman"/>
        </w:rPr>
        <w:t xml:space="preserve"> configuration</w:t>
      </w:r>
      <w:r w:rsidR="006702A0" w:rsidRPr="002D31A3">
        <w:rPr>
          <w:rFonts w:ascii="Times New Roman" w:hAnsi="Times New Roman" w:cs="Times New Roman"/>
        </w:rPr>
        <w:t>.</w:t>
      </w:r>
    </w:p>
    <w:p w14:paraId="6B968CFA" w14:textId="6701EE21" w:rsidR="00C73F24" w:rsidRPr="002D31A3" w:rsidRDefault="00147BB4" w:rsidP="00F966E2">
      <w:pPr>
        <w:rPr>
          <w:rFonts w:ascii="Times New Roman" w:hAnsi="Times New Roman" w:cs="Times New Roman"/>
          <w:b/>
        </w:rPr>
      </w:pPr>
      <w:r w:rsidRPr="002D31A3">
        <w:rPr>
          <w:rFonts w:ascii="Times New Roman" w:hAnsi="Times New Roman" w:cs="Times New Roman"/>
          <w:b/>
        </w:rPr>
        <w:t xml:space="preserve">Proposal </w:t>
      </w:r>
      <w:r w:rsidR="00FA0736">
        <w:rPr>
          <w:rFonts w:ascii="Times New Roman" w:eastAsia="PMingLiU" w:hAnsi="Times New Roman" w:cs="Times New Roman"/>
          <w:b/>
          <w:lang w:eastAsia="zh-TW"/>
        </w:rPr>
        <w:t>6</w:t>
      </w:r>
      <w:r w:rsidRPr="002D31A3">
        <w:rPr>
          <w:rFonts w:ascii="Times New Roman" w:hAnsi="Times New Roman" w:cs="Times New Roman"/>
          <w:b/>
        </w:rPr>
        <w:t xml:space="preserve">. UE starts conditional LTM event evaluation </w:t>
      </w:r>
      <w:r w:rsidR="003C6302" w:rsidRPr="002D31A3">
        <w:rPr>
          <w:rFonts w:ascii="Times New Roman" w:eastAsia="PMingLiU" w:hAnsi="Times New Roman" w:cs="Times New Roman" w:hint="eastAsia"/>
          <w:b/>
          <w:lang w:eastAsia="zh-TW"/>
        </w:rPr>
        <w:t>once it</w:t>
      </w:r>
      <w:r w:rsidRPr="002D31A3">
        <w:rPr>
          <w:rFonts w:ascii="Times New Roman" w:hAnsi="Times New Roman" w:cs="Times New Roman"/>
          <w:b/>
        </w:rPr>
        <w:t xml:space="preserve"> is configured with C-LTM configuration.</w:t>
      </w:r>
    </w:p>
    <w:p w14:paraId="515FD3F0" w14:textId="59DED808" w:rsidR="00D7243C" w:rsidRDefault="00D7243C" w:rsidP="00F966E2">
      <w:pPr>
        <w:rPr>
          <w:rFonts w:ascii="Times New Roman" w:hAnsi="Times New Roman" w:cs="Times New Roman"/>
          <w:b/>
        </w:rPr>
      </w:pPr>
    </w:p>
    <w:p w14:paraId="551297ED" w14:textId="7DF4361D" w:rsidR="002D31A3" w:rsidRPr="002D31A3" w:rsidRDefault="002D31A3" w:rsidP="00F966E2">
      <w:pPr>
        <w:rPr>
          <w:rFonts w:ascii="Times New Roman" w:hAnsi="Times New Roman" w:cs="Times New Roman"/>
          <w:u w:val="single"/>
        </w:rPr>
      </w:pPr>
      <w:r w:rsidRPr="002D31A3">
        <w:rPr>
          <w:rFonts w:ascii="Times New Roman" w:hAnsi="Times New Roman" w:cs="Times New Roman"/>
          <w:u w:val="single"/>
        </w:rPr>
        <w:t>Evaluation mechanism</w:t>
      </w:r>
    </w:p>
    <w:p w14:paraId="40007CF0" w14:textId="7B415A35" w:rsidR="00616FDB" w:rsidRPr="002D31A3" w:rsidRDefault="00BA5DB5" w:rsidP="00056D26">
      <w:pPr>
        <w:ind w:firstLineChars="50" w:firstLine="105"/>
        <w:rPr>
          <w:rFonts w:ascii="Times New Roman" w:hAnsi="Times New Roman" w:cs="Times New Roman"/>
        </w:rPr>
      </w:pPr>
      <w:r>
        <w:rPr>
          <w:rFonts w:ascii="Times New Roman" w:eastAsia="PMingLiU" w:hAnsi="Times New Roman" w:cs="Times New Roman"/>
          <w:lang w:eastAsia="zh-TW"/>
        </w:rPr>
        <w:t>Similarly</w:t>
      </w:r>
      <w:r>
        <w:rPr>
          <w:rFonts w:ascii="Times New Roman" w:eastAsia="PMingLiU" w:hAnsi="Times New Roman" w:cs="Times New Roman" w:hint="eastAsia"/>
          <w:lang w:eastAsia="zh-TW"/>
        </w:rPr>
        <w:t>,</w:t>
      </w:r>
      <w:r w:rsidR="00616FDB" w:rsidRPr="002D31A3">
        <w:rPr>
          <w:rFonts w:ascii="Times New Roman" w:hAnsi="Times New Roman" w:cs="Times New Roman"/>
        </w:rPr>
        <w:t xml:space="preserve"> the event evaluation mechanism for </w:t>
      </w:r>
      <w:r w:rsidR="00A01391">
        <w:rPr>
          <w:rFonts w:ascii="Times New Roman" w:eastAsia="PMingLiU" w:hAnsi="Times New Roman" w:cs="Times New Roman" w:hint="eastAsia"/>
          <w:lang w:eastAsia="zh-TW"/>
        </w:rPr>
        <w:t>C-LTM</w:t>
      </w:r>
      <w:r w:rsidR="00A01391" w:rsidRPr="002D31A3">
        <w:rPr>
          <w:rFonts w:ascii="Times New Roman" w:hAnsi="Times New Roman" w:cs="Times New Roman"/>
        </w:rPr>
        <w:t xml:space="preserve"> </w:t>
      </w:r>
      <w:r w:rsidR="00616FDB" w:rsidRPr="002D31A3">
        <w:rPr>
          <w:rFonts w:ascii="Times New Roman" w:hAnsi="Times New Roman" w:cs="Times New Roman"/>
        </w:rPr>
        <w:t xml:space="preserve">should be aligned with </w:t>
      </w:r>
      <w:r w:rsidR="00581C41">
        <w:rPr>
          <w:rFonts w:ascii="Times New Roman" w:eastAsia="PMingLiU" w:hAnsi="Times New Roman" w:cs="Times New Roman" w:hint="eastAsia"/>
          <w:lang w:eastAsia="zh-TW"/>
        </w:rPr>
        <w:t xml:space="preserve">the </w:t>
      </w:r>
      <w:r w:rsidR="00616FDB" w:rsidRPr="002D31A3">
        <w:rPr>
          <w:rFonts w:ascii="Times New Roman" w:hAnsi="Times New Roman" w:cs="Times New Roman"/>
        </w:rPr>
        <w:t xml:space="preserve">event triggered L3 measurement report, </w:t>
      </w:r>
      <w:r w:rsidR="00581C41">
        <w:rPr>
          <w:rFonts w:ascii="Times New Roman" w:eastAsia="PMingLiU" w:hAnsi="Times New Roman" w:cs="Times New Roman" w:hint="eastAsia"/>
          <w:lang w:eastAsia="zh-TW"/>
        </w:rPr>
        <w:t xml:space="preserve">just as the </w:t>
      </w:r>
      <w:r w:rsidR="00616FDB" w:rsidRPr="002D31A3">
        <w:rPr>
          <w:rFonts w:ascii="Times New Roman" w:hAnsi="Times New Roman" w:cs="Times New Roman"/>
        </w:rPr>
        <w:t>mechanism for C</w:t>
      </w:r>
      <w:r w:rsidR="0048069A">
        <w:rPr>
          <w:rFonts w:ascii="Times New Roman" w:eastAsia="PMingLiU" w:hAnsi="Times New Roman" w:cs="Times New Roman" w:hint="eastAsia"/>
          <w:lang w:eastAsia="zh-TW"/>
        </w:rPr>
        <w:t>HO</w:t>
      </w:r>
      <w:r w:rsidR="00616FDB" w:rsidRPr="002D31A3">
        <w:rPr>
          <w:rFonts w:ascii="Times New Roman" w:hAnsi="Times New Roman" w:cs="Times New Roman"/>
        </w:rPr>
        <w:t xml:space="preserve"> align</w:t>
      </w:r>
      <w:r w:rsidR="0048069A">
        <w:rPr>
          <w:rFonts w:ascii="Times New Roman" w:eastAsia="PMingLiU" w:hAnsi="Times New Roman" w:cs="Times New Roman" w:hint="eastAsia"/>
          <w:lang w:eastAsia="zh-TW"/>
        </w:rPr>
        <w:t>s</w:t>
      </w:r>
      <w:r w:rsidR="00616FDB" w:rsidRPr="002D31A3">
        <w:rPr>
          <w:rFonts w:ascii="Times New Roman" w:hAnsi="Times New Roman" w:cs="Times New Roman"/>
        </w:rPr>
        <w:t xml:space="preserve"> with </w:t>
      </w:r>
      <w:r w:rsidR="0048069A">
        <w:rPr>
          <w:rFonts w:ascii="Times New Roman" w:eastAsia="PMingLiU" w:hAnsi="Times New Roman" w:cs="Times New Roman" w:hint="eastAsia"/>
          <w:lang w:eastAsia="zh-TW"/>
        </w:rPr>
        <w:t xml:space="preserve">the </w:t>
      </w:r>
      <w:r w:rsidR="00616FDB" w:rsidRPr="002D31A3">
        <w:rPr>
          <w:rFonts w:ascii="Times New Roman" w:hAnsi="Times New Roman" w:cs="Times New Roman"/>
        </w:rPr>
        <w:t>event triggered L1 measurement report</w:t>
      </w:r>
      <w:r w:rsidR="00905C29" w:rsidRPr="002D31A3">
        <w:rPr>
          <w:rFonts w:ascii="Times New Roman" w:hAnsi="Times New Roman" w:cs="Times New Roman"/>
        </w:rPr>
        <w:t xml:space="preserve">. This </w:t>
      </w:r>
      <w:r w:rsidR="00195BF9">
        <w:rPr>
          <w:rFonts w:ascii="Times New Roman" w:eastAsia="PMingLiU" w:hAnsi="Times New Roman" w:cs="Times New Roman" w:hint="eastAsia"/>
          <w:lang w:eastAsia="zh-TW"/>
        </w:rPr>
        <w:t xml:space="preserve">alignment simplifies the specification and </w:t>
      </w:r>
      <w:r w:rsidR="00905C29" w:rsidRPr="002D31A3">
        <w:rPr>
          <w:rFonts w:ascii="Times New Roman" w:hAnsi="Times New Roman" w:cs="Times New Roman"/>
        </w:rPr>
        <w:t>reduce</w:t>
      </w:r>
      <w:r w:rsidR="005D5B65">
        <w:rPr>
          <w:rFonts w:ascii="Times New Roman" w:eastAsia="PMingLiU" w:hAnsi="Times New Roman" w:cs="Times New Roman" w:hint="eastAsia"/>
          <w:lang w:eastAsia="zh-TW"/>
        </w:rPr>
        <w:t>s</w:t>
      </w:r>
      <w:r w:rsidR="00905C29" w:rsidRPr="002D31A3">
        <w:rPr>
          <w:rFonts w:ascii="Times New Roman" w:hAnsi="Times New Roman" w:cs="Times New Roman"/>
        </w:rPr>
        <w:t xml:space="preserve"> workload.</w:t>
      </w:r>
    </w:p>
    <w:p w14:paraId="2E9241D5" w14:textId="3AA3216B" w:rsidR="00987AC1" w:rsidRPr="002D31A3" w:rsidRDefault="00987AC1" w:rsidP="00C82216">
      <w:pPr>
        <w:rPr>
          <w:rFonts w:ascii="Times New Roman" w:hAnsi="Times New Roman" w:cs="Times New Roman"/>
          <w:b/>
        </w:rPr>
      </w:pPr>
      <w:bookmarkStart w:id="5" w:name="_Hlk189841749"/>
      <w:r w:rsidRPr="002D31A3">
        <w:rPr>
          <w:rFonts w:ascii="Times New Roman" w:hAnsi="Times New Roman" w:cs="Times New Roman" w:hint="eastAsia"/>
          <w:b/>
        </w:rPr>
        <w:t>P</w:t>
      </w:r>
      <w:r w:rsidRPr="002D31A3">
        <w:rPr>
          <w:rFonts w:ascii="Times New Roman" w:hAnsi="Times New Roman" w:cs="Times New Roman"/>
          <w:b/>
        </w:rPr>
        <w:t xml:space="preserve">roposal </w:t>
      </w:r>
      <w:r w:rsidR="00FA0736">
        <w:rPr>
          <w:rFonts w:ascii="Times New Roman" w:eastAsia="PMingLiU" w:hAnsi="Times New Roman" w:cs="Times New Roman"/>
          <w:b/>
          <w:lang w:eastAsia="zh-TW"/>
        </w:rPr>
        <w:t>7</w:t>
      </w:r>
      <w:r w:rsidRPr="002D31A3">
        <w:rPr>
          <w:rFonts w:ascii="Times New Roman" w:hAnsi="Times New Roman" w:cs="Times New Roman"/>
          <w:b/>
        </w:rPr>
        <w:t>. The event evaluation mechanism for C-LTM should be</w:t>
      </w:r>
      <w:r w:rsidR="004F34C2">
        <w:rPr>
          <w:rFonts w:ascii="Times New Roman" w:eastAsia="PMingLiU" w:hAnsi="Times New Roman" w:cs="Times New Roman" w:hint="eastAsia"/>
          <w:b/>
          <w:lang w:eastAsia="zh-TW"/>
        </w:rPr>
        <w:t xml:space="preserve"> the</w:t>
      </w:r>
      <w:r w:rsidRPr="002D31A3">
        <w:rPr>
          <w:rFonts w:ascii="Times New Roman" w:hAnsi="Times New Roman" w:cs="Times New Roman"/>
          <w:b/>
        </w:rPr>
        <w:t xml:space="preserve"> same </w:t>
      </w:r>
      <w:r w:rsidR="00C77AE3">
        <w:rPr>
          <w:rFonts w:ascii="Times New Roman" w:eastAsia="PMingLiU" w:hAnsi="Times New Roman" w:cs="Times New Roman" w:hint="eastAsia"/>
          <w:b/>
          <w:lang w:eastAsia="zh-TW"/>
        </w:rPr>
        <w:t xml:space="preserve">as that </w:t>
      </w:r>
      <w:r w:rsidRPr="002D31A3">
        <w:rPr>
          <w:rFonts w:ascii="Times New Roman" w:hAnsi="Times New Roman" w:cs="Times New Roman"/>
          <w:b/>
        </w:rPr>
        <w:t>for event-triggered L1 measurement reporting.</w:t>
      </w:r>
    </w:p>
    <w:bookmarkEnd w:id="5"/>
    <w:p w14:paraId="08536634" w14:textId="1CCCFA56" w:rsidR="00AB7F23" w:rsidRDefault="00AB7F23" w:rsidP="00FD369D">
      <w:pPr>
        <w:rPr>
          <w:rFonts w:ascii="Times New Roman" w:hAnsi="Times New Roman" w:cs="Times New Roman"/>
          <w:b/>
        </w:rPr>
      </w:pPr>
    </w:p>
    <w:p w14:paraId="7EAC7C32" w14:textId="6E4C56BB" w:rsidR="002D31A3" w:rsidRPr="00757D67" w:rsidRDefault="002D31A3" w:rsidP="00FD369D">
      <w:pPr>
        <w:rPr>
          <w:rFonts w:ascii="Times New Roman" w:hAnsi="Times New Roman" w:cs="Times New Roman"/>
          <w:u w:val="single"/>
        </w:rPr>
      </w:pPr>
      <w:r w:rsidRPr="00757D67">
        <w:rPr>
          <w:rFonts w:ascii="Times New Roman" w:hAnsi="Times New Roman" w:cs="Times New Roman" w:hint="eastAsia"/>
          <w:u w:val="single"/>
        </w:rPr>
        <w:t>L</w:t>
      </w:r>
      <w:r w:rsidRPr="00757D67">
        <w:rPr>
          <w:rFonts w:ascii="Times New Roman" w:hAnsi="Times New Roman" w:cs="Times New Roman"/>
          <w:u w:val="single"/>
        </w:rPr>
        <w:t>1 and L3 conditions</w:t>
      </w:r>
    </w:p>
    <w:p w14:paraId="6E661C3A" w14:textId="53356500" w:rsidR="00AB7F23" w:rsidRPr="00757D67" w:rsidRDefault="00AB7F23" w:rsidP="00FD369D">
      <w:pPr>
        <w:rPr>
          <w:rFonts w:ascii="Times New Roman" w:hAnsi="Times New Roman" w:cs="Times New Roman"/>
        </w:rPr>
      </w:pPr>
      <w:r w:rsidRPr="00757D67">
        <w:rPr>
          <w:rFonts w:ascii="Times New Roman" w:hAnsi="Times New Roman" w:cs="Times New Roman"/>
        </w:rPr>
        <w:t>In the current CR, there is the FFS point as below:</w:t>
      </w:r>
    </w:p>
    <w:p w14:paraId="25743D25" w14:textId="56BA0170" w:rsidR="00AB7F23" w:rsidRPr="00757D67" w:rsidRDefault="00AB7F23" w:rsidP="00AB7F23">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757D67">
        <w:rPr>
          <w:rFonts w:ascii="Times New Roman" w:hAnsi="Times New Roman" w:cs="Times New Roman"/>
        </w:rPr>
        <w:t>Editor’s Note: FFS whether L1 and L3 execution conditions can be configured simultaneously or not.</w:t>
      </w:r>
    </w:p>
    <w:p w14:paraId="34F24253" w14:textId="05D459DA" w:rsidR="00AB7F23" w:rsidRPr="00757D67" w:rsidRDefault="000002A1" w:rsidP="00016E58">
      <w:pPr>
        <w:rPr>
          <w:rFonts w:ascii="Times New Roman" w:hAnsi="Times New Roman" w:cs="Times New Roman"/>
        </w:rPr>
      </w:pPr>
      <w:r w:rsidRPr="00757D67">
        <w:rPr>
          <w:rFonts w:ascii="Times New Roman" w:hAnsi="Times New Roman" w:cs="Times New Roman"/>
          <w:b/>
        </w:rPr>
        <w:t xml:space="preserve"> </w:t>
      </w:r>
      <w:r w:rsidRPr="00757D67">
        <w:rPr>
          <w:rFonts w:ascii="Times New Roman" w:hAnsi="Times New Roman" w:cs="Times New Roman"/>
        </w:rPr>
        <w:t xml:space="preserve">In </w:t>
      </w:r>
      <w:r w:rsidR="00A24D82" w:rsidRPr="00757D67">
        <w:rPr>
          <w:rFonts w:ascii="Times New Roman" w:hAnsi="Times New Roman" w:cs="Times New Roman"/>
        </w:rPr>
        <w:t>the previous meeting, it was agreed that L3 condition is used to evaluate in CLTM as bellow:</w:t>
      </w:r>
    </w:p>
    <w:p w14:paraId="3E87C67A" w14:textId="40A6AA8B" w:rsidR="00A24D82" w:rsidRPr="00757D67" w:rsidRDefault="00A24D82" w:rsidP="00A24D82">
      <w:pPr>
        <w:pBdr>
          <w:top w:val="single" w:sz="4" w:space="1" w:color="auto"/>
          <w:left w:val="single" w:sz="4" w:space="4" w:color="auto"/>
          <w:bottom w:val="single" w:sz="4" w:space="1" w:color="auto"/>
          <w:right w:val="single" w:sz="4" w:space="4" w:color="auto"/>
        </w:pBdr>
        <w:rPr>
          <w:rFonts w:ascii="Arial" w:hAnsi="Arial" w:cs="Arial"/>
        </w:rPr>
      </w:pPr>
      <w:r w:rsidRPr="00757D67">
        <w:rPr>
          <w:rFonts w:ascii="Arial" w:hAnsi="Arial" w:cs="Arial"/>
        </w:rPr>
        <w:t>The triggering condition of conditional LTM can be based on L3 measurement.</w:t>
      </w:r>
    </w:p>
    <w:p w14:paraId="6C2C3409" w14:textId="77777777" w:rsidR="00186164" w:rsidRPr="00757D67" w:rsidRDefault="00186164" w:rsidP="00757D67">
      <w:pPr>
        <w:ind w:firstLineChars="50" w:firstLine="105"/>
        <w:rPr>
          <w:rFonts w:ascii="Times New Roman" w:eastAsia="PMingLiU" w:hAnsi="Times New Roman" w:cs="Times New Roman"/>
          <w:lang w:eastAsia="zh-TW"/>
        </w:rPr>
      </w:pPr>
      <w:r w:rsidRPr="00757D67">
        <w:rPr>
          <w:rFonts w:ascii="Times New Roman" w:eastAsia="PMingLiU" w:hAnsi="Times New Roman" w:cs="Times New Roman"/>
          <w:lang w:eastAsia="zh-TW"/>
        </w:rPr>
        <w:t>In the measurement model, L1 measurement results can be obtained instantly and may fluctuate with the instantaneous channel status; in contrast, L3 measurement results minimize the fluctuation by the L3-filtering and take more time for the UE to obtain. If the UE executes cell switching based on L1 conditions, the UE can perform cell switching instantly. On the other hand, if the UE executes cell switching based on L3 conditions, the UE can perform cell switching steadily. Simultaneous L1 and L3 execution conditions can allow UE to perform cell switching based on L1 and L3 conditions to obtain the advantage of both. As a result, for the network to flexibly decide which conditions to configure, we propose that the three types of conditions can be configured for each beam: 1) L1 conditions only, 2) L3 conditions only, and 3) L1+L3 condition combination. However, since L1 conditions are evaluated at the MAC layer, whereas the L3 conditions are evaluated at the RRC layer, how does the MAC layer and the RRC layer interact with each other to trigger the CLTM execution should be further specified. Additionally, for the configuration of conditions, it should be further discussed whether the condition is configured on a per-cell basis or a per-beam basis. If the condition is configured on a per-cell basis, all the candidate beams in the candidate cell apply the same condition. This simplifies the configuration and reduces the signalling overhead. On the other hand, if the condition is configured on a per-beam basis, each candidate beam has its own conditions, which provides the flexibility for the network.</w:t>
      </w:r>
    </w:p>
    <w:p w14:paraId="76D534A1" w14:textId="6CBCC098" w:rsidR="00186164" w:rsidRPr="00757D67" w:rsidRDefault="00186164" w:rsidP="00186164">
      <w:pPr>
        <w:rPr>
          <w:rFonts w:ascii="Times New Roman" w:eastAsia="PMingLiU" w:hAnsi="Times New Roman" w:cs="Times New Roman"/>
          <w:b/>
          <w:lang w:eastAsia="zh-TW"/>
        </w:rPr>
      </w:pPr>
      <w:r w:rsidRPr="00757D67">
        <w:rPr>
          <w:rFonts w:ascii="Times New Roman" w:eastAsia="PMingLiU" w:hAnsi="Times New Roman" w:cs="Times New Roman"/>
          <w:b/>
          <w:lang w:eastAsia="zh-TW"/>
        </w:rPr>
        <w:t xml:space="preserve">Proposal </w:t>
      </w:r>
      <w:r w:rsidR="00FA0736" w:rsidRPr="00757D67">
        <w:rPr>
          <w:rFonts w:ascii="Times New Roman" w:eastAsia="PMingLiU" w:hAnsi="Times New Roman" w:cs="Times New Roman"/>
          <w:b/>
          <w:lang w:eastAsia="zh-TW"/>
        </w:rPr>
        <w:t>8</w:t>
      </w:r>
      <w:r w:rsidRPr="00757D67">
        <w:rPr>
          <w:rFonts w:ascii="Times New Roman" w:eastAsia="PMingLiU" w:hAnsi="Times New Roman" w:cs="Times New Roman"/>
          <w:b/>
          <w:lang w:eastAsia="zh-TW"/>
        </w:rPr>
        <w:t>. L1 and L3 conditions can be configured simultaneously.</w:t>
      </w:r>
    </w:p>
    <w:p w14:paraId="6C50EBF6" w14:textId="060C7994" w:rsidR="00186164" w:rsidRPr="00757D67" w:rsidRDefault="00186164" w:rsidP="00186164">
      <w:pPr>
        <w:rPr>
          <w:rFonts w:ascii="Times New Roman" w:eastAsia="PMingLiU" w:hAnsi="Times New Roman" w:cs="Times New Roman"/>
          <w:b/>
          <w:lang w:eastAsia="zh-TW"/>
        </w:rPr>
      </w:pPr>
      <w:r w:rsidRPr="00757D67">
        <w:rPr>
          <w:rFonts w:ascii="Times New Roman" w:eastAsia="PMingLiU" w:hAnsi="Times New Roman" w:cs="Times New Roman"/>
          <w:b/>
          <w:lang w:eastAsia="zh-TW"/>
        </w:rPr>
        <w:t xml:space="preserve">Proposal </w:t>
      </w:r>
      <w:r w:rsidR="00FA0736" w:rsidRPr="00757D67">
        <w:rPr>
          <w:rFonts w:ascii="Times New Roman" w:eastAsia="PMingLiU" w:hAnsi="Times New Roman" w:cs="Times New Roman"/>
          <w:b/>
          <w:lang w:eastAsia="zh-TW"/>
        </w:rPr>
        <w:t>9</w:t>
      </w:r>
      <w:r w:rsidRPr="00757D67">
        <w:rPr>
          <w:rFonts w:ascii="Times New Roman" w:eastAsia="PMingLiU" w:hAnsi="Times New Roman" w:cs="Times New Roman"/>
          <w:b/>
          <w:lang w:eastAsia="zh-TW"/>
        </w:rPr>
        <w:t>. How does the MAC layer and the RRC layer interact with each other to trigger the CLTM execution should be further specified.</w:t>
      </w:r>
    </w:p>
    <w:p w14:paraId="777936B9" w14:textId="5E8D2E1C" w:rsidR="00186164" w:rsidRPr="00757D67" w:rsidRDefault="00186164" w:rsidP="00186164">
      <w:pPr>
        <w:rPr>
          <w:rFonts w:ascii="Times New Roman" w:eastAsia="PMingLiU" w:hAnsi="Times New Roman" w:cs="Times New Roman"/>
          <w:b/>
          <w:lang w:eastAsia="zh-TW"/>
        </w:rPr>
      </w:pPr>
      <w:r w:rsidRPr="00757D67">
        <w:rPr>
          <w:rFonts w:ascii="Times New Roman" w:eastAsia="PMingLiU" w:hAnsi="Times New Roman" w:cs="Times New Roman"/>
          <w:b/>
          <w:lang w:eastAsia="zh-TW"/>
        </w:rPr>
        <w:t>Proposal 1</w:t>
      </w:r>
      <w:r w:rsidR="00FA0736" w:rsidRPr="00757D67">
        <w:rPr>
          <w:rFonts w:ascii="Times New Roman" w:eastAsia="PMingLiU" w:hAnsi="Times New Roman" w:cs="Times New Roman"/>
          <w:b/>
          <w:lang w:eastAsia="zh-TW"/>
        </w:rPr>
        <w:t>0</w:t>
      </w:r>
      <w:r w:rsidRPr="00757D67">
        <w:rPr>
          <w:rFonts w:ascii="Times New Roman" w:eastAsia="PMingLiU" w:hAnsi="Times New Roman" w:cs="Times New Roman"/>
          <w:b/>
          <w:lang w:eastAsia="zh-TW"/>
        </w:rPr>
        <w:t>. Specify that the conditions are configured on a per-cell basis or on a per-beam basis.</w:t>
      </w:r>
    </w:p>
    <w:p w14:paraId="173981FC" w14:textId="77777777" w:rsidR="00186164" w:rsidRPr="002D31A3" w:rsidRDefault="00186164" w:rsidP="00A24D82">
      <w:pPr>
        <w:rPr>
          <w:rFonts w:ascii="Times New Roman" w:hAnsi="Times New Roman" w:cs="Times New Roman"/>
        </w:rPr>
      </w:pPr>
    </w:p>
    <w:p w14:paraId="2B51323F" w14:textId="0A964FD0" w:rsidR="002D31A3" w:rsidRPr="001D668C" w:rsidRDefault="002D31A3" w:rsidP="00016E58">
      <w:pPr>
        <w:rPr>
          <w:rFonts w:ascii="Times New Roman" w:hAnsi="Times New Roman" w:cs="Times New Roman"/>
          <w:u w:val="single"/>
        </w:rPr>
      </w:pPr>
      <w:r w:rsidRPr="001D668C">
        <w:rPr>
          <w:rFonts w:ascii="Times New Roman" w:hAnsi="Times New Roman" w:cs="Times New Roman"/>
          <w:u w:val="single"/>
        </w:rPr>
        <w:t>Event for C-LTM</w:t>
      </w:r>
    </w:p>
    <w:p w14:paraId="340FF133" w14:textId="6E3F038E" w:rsidR="00523E5F" w:rsidRPr="002D31A3" w:rsidRDefault="00732378" w:rsidP="00523E5F">
      <w:pPr>
        <w:ind w:firstLineChars="50" w:firstLine="105"/>
        <w:rPr>
          <w:rFonts w:ascii="Times New Roman" w:hAnsi="Times New Roman" w:cs="Times New Roman"/>
        </w:rPr>
      </w:pPr>
      <w:r w:rsidRPr="002D31A3">
        <w:rPr>
          <w:rFonts w:ascii="Times New Roman" w:hAnsi="Times New Roman" w:cs="Times New Roman"/>
        </w:rPr>
        <w:t>I</w:t>
      </w:r>
      <w:r w:rsidR="00523E5F" w:rsidRPr="002D31A3">
        <w:rPr>
          <w:rFonts w:ascii="Times New Roman" w:hAnsi="Times New Roman" w:cs="Times New Roman"/>
        </w:rPr>
        <w:t>n the current CR, there is the FFS point as below:</w:t>
      </w:r>
    </w:p>
    <w:p w14:paraId="7ED537C3" w14:textId="280A2C60" w:rsidR="00523E5F" w:rsidRPr="002D31A3" w:rsidRDefault="00523E5F" w:rsidP="00523E5F">
      <w:pPr>
        <w:pBdr>
          <w:top w:val="single" w:sz="4" w:space="1" w:color="auto"/>
          <w:left w:val="single" w:sz="4" w:space="4" w:color="auto"/>
          <w:bottom w:val="single" w:sz="4" w:space="1" w:color="auto"/>
          <w:right w:val="single" w:sz="4" w:space="4" w:color="auto"/>
        </w:pBdr>
        <w:rPr>
          <w:rFonts w:ascii="Times New Roman" w:hAnsi="Times New Roman" w:cs="Times New Roman"/>
        </w:rPr>
      </w:pPr>
      <w:r w:rsidRPr="002D31A3">
        <w:rPr>
          <w:rFonts w:ascii="Times New Roman" w:hAnsi="Times New Roman" w:cs="Times New Roman" w:hint="eastAsia"/>
        </w:rPr>
        <w:t>E</w:t>
      </w:r>
      <w:r w:rsidRPr="002D31A3">
        <w:rPr>
          <w:rFonts w:ascii="Times New Roman" w:hAnsi="Times New Roman" w:cs="Times New Roman"/>
        </w:rPr>
        <w:t>ditor’s Note: FFS whether we re-use events specified for the event-triggered L1 measurements or we specify events specifically for CLTM.</w:t>
      </w:r>
    </w:p>
    <w:p w14:paraId="31F0FC6B" w14:textId="2194BCAF" w:rsidR="00523E5F" w:rsidRPr="002D31A3" w:rsidRDefault="00523E5F" w:rsidP="00FD369D">
      <w:pPr>
        <w:rPr>
          <w:rFonts w:ascii="Times New Roman" w:hAnsi="Times New Roman" w:cs="Times New Roman"/>
        </w:rPr>
      </w:pPr>
      <w:r w:rsidRPr="002D31A3">
        <w:rPr>
          <w:rFonts w:ascii="Times New Roman" w:hAnsi="Times New Roman" w:cs="Times New Roman" w:hint="eastAsia"/>
        </w:rPr>
        <w:t xml:space="preserve"> </w:t>
      </w:r>
      <w:r w:rsidRPr="002D31A3">
        <w:rPr>
          <w:rFonts w:ascii="Times New Roman" w:hAnsi="Times New Roman" w:cs="Times New Roman"/>
        </w:rPr>
        <w:t>In previous discussion about event triggered measurement, it was agreed that some events are supported as below:</w:t>
      </w:r>
    </w:p>
    <w:p w14:paraId="6706A6EC" w14:textId="10DF4170" w:rsidR="00523E5F" w:rsidRPr="002D31A3" w:rsidRDefault="00523E5F" w:rsidP="00523E5F">
      <w:pPr>
        <w:pBdr>
          <w:top w:val="single" w:sz="4" w:space="1" w:color="auto"/>
          <w:left w:val="single" w:sz="4" w:space="4" w:color="auto"/>
          <w:bottom w:val="single" w:sz="4" w:space="1" w:color="auto"/>
          <w:right w:val="single" w:sz="4" w:space="4" w:color="auto"/>
        </w:pBdr>
        <w:rPr>
          <w:rFonts w:ascii="Arial" w:hAnsi="Arial" w:cs="Arial"/>
        </w:rPr>
      </w:pPr>
      <w:r w:rsidRPr="002D31A3">
        <w:rPr>
          <w:rFonts w:ascii="Arial" w:hAnsi="Arial" w:cs="Arial"/>
        </w:rPr>
        <w:t>Support the following LTM events based on beam specific quality of serving cell and candidate cells as the L1 LTM measurement events.</w:t>
      </w:r>
    </w:p>
    <w:p w14:paraId="1751B3EF" w14:textId="2FCEFBDF" w:rsidR="00523E5F" w:rsidRPr="002D31A3" w:rsidRDefault="00523E5F" w:rsidP="00523E5F">
      <w:pPr>
        <w:pBdr>
          <w:top w:val="single" w:sz="4" w:space="1" w:color="auto"/>
          <w:left w:val="single" w:sz="4" w:space="4" w:color="auto"/>
          <w:bottom w:val="single" w:sz="4" w:space="1" w:color="auto"/>
          <w:right w:val="single" w:sz="4" w:space="4" w:color="auto"/>
        </w:pBdr>
        <w:rPr>
          <w:rFonts w:ascii="Arial" w:hAnsi="Arial" w:cs="Arial"/>
        </w:rPr>
      </w:pPr>
      <w:r w:rsidRPr="002D31A3">
        <w:rPr>
          <w:rFonts w:ascii="Arial" w:hAnsi="Arial" w:cs="Arial"/>
        </w:rPr>
        <w:t>・</w:t>
      </w:r>
      <w:r w:rsidRPr="002D31A3">
        <w:rPr>
          <w:rFonts w:ascii="Arial" w:hAnsi="Arial" w:cs="Arial"/>
        </w:rPr>
        <w:t>Event LTM2: Beam of serving cell becomes worse than absolute threshold;</w:t>
      </w:r>
    </w:p>
    <w:p w14:paraId="5FB07735" w14:textId="3BB9E712" w:rsidR="00523E5F" w:rsidRPr="002D31A3" w:rsidRDefault="00523E5F" w:rsidP="00523E5F">
      <w:pPr>
        <w:pBdr>
          <w:top w:val="single" w:sz="4" w:space="1" w:color="auto"/>
          <w:left w:val="single" w:sz="4" w:space="4" w:color="auto"/>
          <w:bottom w:val="single" w:sz="4" w:space="1" w:color="auto"/>
          <w:right w:val="single" w:sz="4" w:space="4" w:color="auto"/>
        </w:pBdr>
        <w:rPr>
          <w:rFonts w:ascii="Arial" w:hAnsi="Arial" w:cs="Arial"/>
        </w:rPr>
      </w:pPr>
      <w:r w:rsidRPr="002D31A3">
        <w:rPr>
          <w:rFonts w:ascii="Arial" w:hAnsi="Arial" w:cs="Arial"/>
        </w:rPr>
        <w:t>・</w:t>
      </w:r>
      <w:r w:rsidRPr="002D31A3">
        <w:rPr>
          <w:rFonts w:ascii="Arial" w:hAnsi="Arial" w:cs="Arial"/>
        </w:rPr>
        <w:t>Event LTM3: Beam of candidate cell becomes amount of offset better than beam of serving cell;</w:t>
      </w:r>
    </w:p>
    <w:p w14:paraId="0FDA1B60" w14:textId="6B8B6C07" w:rsidR="00523E5F" w:rsidRPr="002D31A3" w:rsidRDefault="00523E5F" w:rsidP="00523E5F">
      <w:pPr>
        <w:pBdr>
          <w:top w:val="single" w:sz="4" w:space="1" w:color="auto"/>
          <w:left w:val="single" w:sz="4" w:space="4" w:color="auto"/>
          <w:bottom w:val="single" w:sz="4" w:space="1" w:color="auto"/>
          <w:right w:val="single" w:sz="4" w:space="4" w:color="auto"/>
        </w:pBdr>
        <w:rPr>
          <w:rFonts w:ascii="Arial" w:hAnsi="Arial" w:cs="Arial"/>
        </w:rPr>
      </w:pPr>
      <w:r w:rsidRPr="002D31A3">
        <w:rPr>
          <w:rFonts w:ascii="Arial" w:hAnsi="Arial" w:cs="Arial"/>
        </w:rPr>
        <w:t>・</w:t>
      </w:r>
      <w:r w:rsidRPr="002D31A3">
        <w:rPr>
          <w:rFonts w:ascii="Arial" w:hAnsi="Arial" w:cs="Arial"/>
        </w:rPr>
        <w:t>Event LTM4: Beam of candidate cell becomes better than absolute threshold;</w:t>
      </w:r>
    </w:p>
    <w:p w14:paraId="171ECD9D" w14:textId="2B81D941" w:rsidR="00523E5F" w:rsidRPr="002D31A3" w:rsidRDefault="00523E5F" w:rsidP="00523E5F">
      <w:pPr>
        <w:pBdr>
          <w:top w:val="single" w:sz="4" w:space="1" w:color="auto"/>
          <w:left w:val="single" w:sz="4" w:space="4" w:color="auto"/>
          <w:bottom w:val="single" w:sz="4" w:space="1" w:color="auto"/>
          <w:right w:val="single" w:sz="4" w:space="4" w:color="auto"/>
        </w:pBdr>
        <w:rPr>
          <w:rFonts w:ascii="Arial" w:hAnsi="Arial" w:cs="Arial"/>
        </w:rPr>
      </w:pPr>
      <w:r w:rsidRPr="002D31A3">
        <w:rPr>
          <w:rFonts w:ascii="Arial" w:hAnsi="Arial" w:cs="Arial"/>
        </w:rPr>
        <w:t>・</w:t>
      </w:r>
      <w:r w:rsidRPr="002D31A3">
        <w:rPr>
          <w:rFonts w:ascii="Arial" w:hAnsi="Arial" w:cs="Arial"/>
        </w:rPr>
        <w:t xml:space="preserve">Event LTM5: Beam of serving cell becomes worse than absolute </w:t>
      </w:r>
      <w:r w:rsidR="002D31A3" w:rsidRPr="002D31A3">
        <w:rPr>
          <w:rFonts w:ascii="Arial" w:hAnsi="Arial" w:cs="Arial"/>
        </w:rPr>
        <w:t>threshold</w:t>
      </w:r>
      <w:r w:rsidR="002D31A3">
        <w:rPr>
          <w:rFonts w:ascii="Arial" w:hAnsi="Arial" w:cs="Arial"/>
        </w:rPr>
        <w:t>1</w:t>
      </w:r>
      <w:r w:rsidRPr="002D31A3">
        <w:rPr>
          <w:rFonts w:ascii="Arial" w:hAnsi="Arial" w:cs="Arial"/>
        </w:rPr>
        <w:t xml:space="preserve"> AND Beam of candidate cell becomes better than another absolute </w:t>
      </w:r>
      <w:r w:rsidR="002D31A3" w:rsidRPr="002D31A3">
        <w:rPr>
          <w:rFonts w:ascii="Arial" w:hAnsi="Arial" w:cs="Arial"/>
        </w:rPr>
        <w:t>threshold</w:t>
      </w:r>
      <w:r w:rsidR="002D31A3">
        <w:rPr>
          <w:rFonts w:ascii="Arial" w:hAnsi="Arial" w:cs="Arial"/>
        </w:rPr>
        <w:t>2</w:t>
      </w:r>
      <w:r w:rsidRPr="002D31A3">
        <w:rPr>
          <w:rFonts w:ascii="Arial" w:hAnsi="Arial" w:cs="Arial"/>
        </w:rPr>
        <w:t>.</w:t>
      </w:r>
    </w:p>
    <w:p w14:paraId="44B61F66" w14:textId="360D884A" w:rsidR="001229DC" w:rsidRDefault="001229DC" w:rsidP="00C5289C">
      <w:pPr>
        <w:ind w:firstLineChars="50" w:firstLine="105"/>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can use these event</w:t>
      </w:r>
      <w:r w:rsidR="006F358A">
        <w:rPr>
          <w:rFonts w:ascii="Times New Roman" w:hAnsi="Times New Roman" w:cs="Times New Roman"/>
        </w:rPr>
        <w:t>s</w:t>
      </w:r>
      <w:r>
        <w:rPr>
          <w:rFonts w:ascii="Times New Roman" w:hAnsi="Times New Roman" w:cs="Times New Roman"/>
        </w:rPr>
        <w:t xml:space="preserve"> for event triggered L1 measurement can be reused for CLTM. According to WID[1], Rel-19 CLTM does not supp</w:t>
      </w:r>
      <w:r w:rsidR="006F358A">
        <w:rPr>
          <w:rFonts w:ascii="Times New Roman" w:hAnsi="Times New Roman" w:cs="Times New Roman"/>
        </w:rPr>
        <w:t>o</w:t>
      </w:r>
      <w:r>
        <w:rPr>
          <w:rFonts w:ascii="Times New Roman" w:hAnsi="Times New Roman" w:cs="Times New Roman"/>
        </w:rPr>
        <w:t>rt DC scenario. Therefore</w:t>
      </w:r>
      <w:r w:rsidR="006F358A">
        <w:rPr>
          <w:rFonts w:ascii="Times New Roman" w:hAnsi="Times New Roman" w:cs="Times New Roman"/>
        </w:rPr>
        <w:t>,</w:t>
      </w:r>
      <w:r>
        <w:rPr>
          <w:rFonts w:ascii="Times New Roman" w:hAnsi="Times New Roman" w:cs="Times New Roman"/>
        </w:rPr>
        <w:t xml:space="preserve"> Event LTM3 and Event LTM5 should be reused for CLTM.</w:t>
      </w:r>
    </w:p>
    <w:p w14:paraId="00AAF505" w14:textId="40325FD7" w:rsidR="00C5289C" w:rsidRPr="002D31A3" w:rsidRDefault="00583542" w:rsidP="00C5289C">
      <w:pPr>
        <w:ind w:firstLineChars="50" w:firstLine="103"/>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 xml:space="preserve">roposal </w:t>
      </w:r>
      <w:r w:rsidR="00D30DB0">
        <w:rPr>
          <w:rFonts w:ascii="Times New Roman" w:hAnsi="Times New Roman" w:cs="Times New Roman"/>
          <w:b/>
        </w:rPr>
        <w:t>1</w:t>
      </w:r>
      <w:r w:rsidR="00FA0736">
        <w:rPr>
          <w:rFonts w:ascii="Times New Roman" w:hAnsi="Times New Roman" w:cs="Times New Roman"/>
          <w:b/>
        </w:rPr>
        <w:t>1</w:t>
      </w:r>
      <w:r w:rsidRPr="002D31A3">
        <w:rPr>
          <w:rFonts w:ascii="Times New Roman" w:hAnsi="Times New Roman" w:cs="Times New Roman"/>
          <w:b/>
        </w:rPr>
        <w:t>: Event LTM</w:t>
      </w:r>
      <w:r w:rsidR="003B7436" w:rsidRPr="002D31A3">
        <w:rPr>
          <w:rFonts w:ascii="Times New Roman" w:hAnsi="Times New Roman" w:cs="Times New Roman"/>
          <w:b/>
        </w:rPr>
        <w:t>3</w:t>
      </w:r>
      <w:r w:rsidR="003B7436" w:rsidRPr="002D31A3">
        <w:rPr>
          <w:rFonts w:ascii="Times New Roman" w:hAnsi="Times New Roman" w:cs="Times New Roman" w:hint="eastAsia"/>
          <w:b/>
        </w:rPr>
        <w:t xml:space="preserve"> </w:t>
      </w:r>
      <w:r w:rsidR="003B7436" w:rsidRPr="002D31A3">
        <w:rPr>
          <w:rFonts w:ascii="Times New Roman" w:hAnsi="Times New Roman" w:cs="Times New Roman"/>
          <w:b/>
        </w:rPr>
        <w:t>and Event LTM</w:t>
      </w:r>
      <w:r w:rsidR="00016E58" w:rsidRPr="002D31A3">
        <w:rPr>
          <w:rFonts w:ascii="Times New Roman" w:hAnsi="Times New Roman" w:cs="Times New Roman"/>
          <w:b/>
        </w:rPr>
        <w:t xml:space="preserve">5 are </w:t>
      </w:r>
      <w:r w:rsidR="001D0231" w:rsidRPr="002D31A3">
        <w:rPr>
          <w:rFonts w:ascii="Times New Roman" w:hAnsi="Times New Roman" w:cs="Times New Roman"/>
          <w:b/>
        </w:rPr>
        <w:t xml:space="preserve">reused </w:t>
      </w:r>
      <w:r w:rsidR="00016E58" w:rsidRPr="002D31A3">
        <w:rPr>
          <w:rFonts w:ascii="Times New Roman" w:hAnsi="Times New Roman" w:cs="Times New Roman"/>
          <w:b/>
        </w:rPr>
        <w:t>for CLTM.</w:t>
      </w:r>
    </w:p>
    <w:p w14:paraId="1B13C7E8" w14:textId="10E33DDC" w:rsidR="0063104C" w:rsidRPr="002D31A3" w:rsidRDefault="0063104C" w:rsidP="0063104C">
      <w:pPr>
        <w:pStyle w:val="a6"/>
        <w:numPr>
          <w:ilvl w:val="0"/>
          <w:numId w:val="37"/>
        </w:numPr>
        <w:ind w:leftChars="0"/>
        <w:rPr>
          <w:rFonts w:ascii="Times New Roman" w:hAnsi="Times New Roman" w:cs="Times New Roman"/>
          <w:b/>
        </w:rPr>
      </w:pPr>
      <w:r w:rsidRPr="002D31A3">
        <w:rPr>
          <w:rFonts w:ascii="Times New Roman" w:hAnsi="Times New Roman" w:cs="Times New Roman" w:hint="eastAsia"/>
          <w:b/>
        </w:rPr>
        <w:t>C</w:t>
      </w:r>
      <w:r w:rsidRPr="002D31A3">
        <w:rPr>
          <w:rFonts w:ascii="Times New Roman" w:hAnsi="Times New Roman" w:cs="Times New Roman"/>
          <w:b/>
        </w:rPr>
        <w:t>ondEvent LTM3</w:t>
      </w:r>
      <w:r w:rsidR="001D0231" w:rsidRPr="002D31A3">
        <w:rPr>
          <w:rFonts w:ascii="Times New Roman" w:hAnsi="Times New Roman" w:cs="Times New Roman"/>
          <w:b/>
        </w:rPr>
        <w:t>: Beam of candidate cell becomes better than absolute threshold</w:t>
      </w:r>
    </w:p>
    <w:p w14:paraId="193A3304" w14:textId="2C14648F" w:rsidR="00927EB2" w:rsidRPr="002D31A3" w:rsidRDefault="0063104C" w:rsidP="00BD7466">
      <w:pPr>
        <w:pStyle w:val="a6"/>
        <w:numPr>
          <w:ilvl w:val="0"/>
          <w:numId w:val="37"/>
        </w:numPr>
        <w:ind w:leftChars="0"/>
        <w:rPr>
          <w:rFonts w:ascii="Times New Roman" w:hAnsi="Times New Roman" w:cs="Times New Roman"/>
          <w:b/>
        </w:rPr>
      </w:pPr>
      <w:r w:rsidRPr="002D31A3">
        <w:rPr>
          <w:rFonts w:ascii="Times New Roman" w:hAnsi="Times New Roman" w:cs="Times New Roman" w:hint="eastAsia"/>
          <w:b/>
        </w:rPr>
        <w:t>C</w:t>
      </w:r>
      <w:r w:rsidRPr="002D31A3">
        <w:rPr>
          <w:rFonts w:ascii="Times New Roman" w:hAnsi="Times New Roman" w:cs="Times New Roman"/>
          <w:b/>
        </w:rPr>
        <w:t>ondEvent</w:t>
      </w:r>
      <w:r w:rsidR="001D0231" w:rsidRPr="002D31A3">
        <w:rPr>
          <w:rFonts w:ascii="Times New Roman" w:hAnsi="Times New Roman" w:cs="Times New Roman"/>
          <w:b/>
        </w:rPr>
        <w:t xml:space="preserve"> LTM5: Beam of serving cell becomes worse than absolute threshold1 AND Beam of candidate cell becomes better than another absolute threshold2</w:t>
      </w:r>
    </w:p>
    <w:p w14:paraId="398E775A" w14:textId="329306DA" w:rsidR="002D31A3" w:rsidRDefault="002D31A3" w:rsidP="002D31A3">
      <w:pPr>
        <w:rPr>
          <w:rFonts w:ascii="Times New Roman" w:hAnsi="Times New Roman" w:cs="Times New Roman"/>
          <w:b/>
        </w:rPr>
      </w:pPr>
    </w:p>
    <w:p w14:paraId="4D7A9882" w14:textId="0FCC13AC" w:rsidR="002D31A3" w:rsidRPr="002D31A3" w:rsidRDefault="002D31A3" w:rsidP="002D31A3">
      <w:pPr>
        <w:rPr>
          <w:rFonts w:ascii="Times New Roman" w:hAnsi="Times New Roman" w:cs="Times New Roman"/>
          <w:u w:val="single"/>
        </w:rPr>
      </w:pPr>
      <w:r w:rsidRPr="002D31A3">
        <w:rPr>
          <w:rFonts w:ascii="Times New Roman" w:hAnsi="Times New Roman" w:cs="Times New Roman" w:hint="eastAsia"/>
          <w:u w:val="single"/>
        </w:rPr>
        <w:t>N</w:t>
      </w:r>
      <w:r w:rsidRPr="002D31A3">
        <w:rPr>
          <w:rFonts w:ascii="Times New Roman" w:hAnsi="Times New Roman" w:cs="Times New Roman"/>
          <w:u w:val="single"/>
        </w:rPr>
        <w:t>umber of beams</w:t>
      </w:r>
      <w:r>
        <w:rPr>
          <w:rFonts w:ascii="Times New Roman" w:hAnsi="Times New Roman" w:cs="Times New Roman"/>
          <w:u w:val="single"/>
        </w:rPr>
        <w:t xml:space="preserve"> needed to fulfil condition</w:t>
      </w:r>
    </w:p>
    <w:p w14:paraId="09A9ACE1" w14:textId="72464279" w:rsidR="00927EB2" w:rsidRPr="002D31A3" w:rsidRDefault="00927EB2" w:rsidP="00927EB2">
      <w:pPr>
        <w:ind w:firstLineChars="50" w:firstLine="103"/>
        <w:rPr>
          <w:rFonts w:ascii="Times New Roman" w:hAnsi="Times New Roman" w:cs="Times New Roman"/>
        </w:rPr>
      </w:pPr>
      <w:r w:rsidRPr="002D31A3">
        <w:rPr>
          <w:rFonts w:ascii="Times New Roman" w:hAnsi="Times New Roman" w:cs="Times New Roman" w:hint="eastAsia"/>
          <w:b/>
        </w:rPr>
        <w:t xml:space="preserve"> </w:t>
      </w:r>
      <w:r w:rsidRPr="002D31A3">
        <w:rPr>
          <w:rFonts w:ascii="Times New Roman" w:hAnsi="Times New Roman" w:cs="Times New Roman"/>
        </w:rPr>
        <w:t>In the last meeting,</w:t>
      </w:r>
      <w:r w:rsidR="005D06FF">
        <w:rPr>
          <w:rFonts w:ascii="Times New Roman" w:eastAsia="PMingLiU" w:hAnsi="Times New Roman" w:cs="Times New Roman" w:hint="eastAsia"/>
          <w:lang w:eastAsia="zh-TW"/>
        </w:rPr>
        <w:t xml:space="preserve"> how to apply</w:t>
      </w:r>
      <w:r>
        <w:rPr>
          <w:rFonts w:ascii="Times New Roman" w:eastAsia="PMingLiU" w:hAnsi="Times New Roman" w:cs="Times New Roman"/>
          <w:lang w:eastAsia="zh-TW"/>
        </w:rPr>
        <w:t xml:space="preserve"> </w:t>
      </w:r>
      <w:r w:rsidR="00335FA0">
        <w:rPr>
          <w:rFonts w:ascii="Times New Roman" w:eastAsia="PMingLiU" w:hAnsi="Times New Roman" w:cs="Times New Roman" w:hint="eastAsia"/>
          <w:lang w:eastAsia="zh-TW"/>
        </w:rPr>
        <w:t>b</w:t>
      </w:r>
      <w:r w:rsidRPr="002D31A3">
        <w:rPr>
          <w:rFonts w:ascii="Times New Roman" w:hAnsi="Times New Roman" w:cs="Times New Roman"/>
        </w:rPr>
        <w:t xml:space="preserve">eams </w:t>
      </w:r>
      <w:r w:rsidR="002D0457">
        <w:rPr>
          <w:rFonts w:ascii="Times New Roman" w:eastAsia="PMingLiU" w:hAnsi="Times New Roman" w:cs="Times New Roman" w:hint="eastAsia"/>
          <w:lang w:eastAsia="zh-TW"/>
        </w:rPr>
        <w:t>to</w:t>
      </w:r>
      <w:r w:rsidRPr="002D31A3">
        <w:rPr>
          <w:rFonts w:ascii="Times New Roman" w:hAnsi="Times New Roman" w:cs="Times New Roman"/>
        </w:rPr>
        <w:t xml:space="preserve"> C-LTM event evaluation was discussed. There are </w:t>
      </w:r>
      <w:r w:rsidR="006F358A">
        <w:rPr>
          <w:rFonts w:ascii="Times New Roman" w:hAnsi="Times New Roman" w:cs="Times New Roman"/>
        </w:rPr>
        <w:t>two</w:t>
      </w:r>
      <w:r w:rsidR="006F358A" w:rsidRPr="002D31A3">
        <w:rPr>
          <w:rFonts w:ascii="Times New Roman" w:hAnsi="Times New Roman" w:cs="Times New Roman"/>
        </w:rPr>
        <w:t xml:space="preserve"> </w:t>
      </w:r>
      <w:r w:rsidRPr="002D31A3">
        <w:rPr>
          <w:rFonts w:ascii="Times New Roman" w:hAnsi="Times New Roman" w:cs="Times New Roman"/>
        </w:rPr>
        <w:t>alternative</w:t>
      </w:r>
      <w:r w:rsidR="006F358A">
        <w:rPr>
          <w:rFonts w:ascii="Times New Roman" w:hAnsi="Times New Roman" w:cs="Times New Roman"/>
        </w:rPr>
        <w:t>s</w:t>
      </w:r>
      <w:r w:rsidRPr="002D31A3">
        <w:rPr>
          <w:rFonts w:ascii="Times New Roman" w:hAnsi="Times New Roman" w:cs="Times New Roman"/>
        </w:rPr>
        <w:t xml:space="preserve"> to evaluate the beams for C-LTM</w:t>
      </w:r>
    </w:p>
    <w:p w14:paraId="5E540531" w14:textId="391F18BD" w:rsidR="00927EB2" w:rsidRPr="002D31A3" w:rsidRDefault="00927EB2" w:rsidP="00927EB2">
      <w:pPr>
        <w:pStyle w:val="a6"/>
        <w:numPr>
          <w:ilvl w:val="0"/>
          <w:numId w:val="37"/>
        </w:numPr>
        <w:ind w:leftChars="0"/>
        <w:rPr>
          <w:rFonts w:ascii="Times New Roman" w:hAnsi="Times New Roman" w:cs="Times New Roman"/>
        </w:rPr>
      </w:pPr>
      <w:r w:rsidRPr="002D31A3">
        <w:rPr>
          <w:rFonts w:ascii="Times New Roman" w:hAnsi="Times New Roman" w:cs="Times New Roman"/>
        </w:rPr>
        <w:t xml:space="preserve">Alt 1. When at least one beam </w:t>
      </w:r>
      <w:r w:rsidR="002D31A3" w:rsidRPr="002D31A3">
        <w:rPr>
          <w:rFonts w:ascii="Times New Roman" w:hAnsi="Times New Roman" w:cs="Times New Roman"/>
        </w:rPr>
        <w:t>fulfils</w:t>
      </w:r>
      <w:r w:rsidRPr="002D31A3">
        <w:rPr>
          <w:rFonts w:ascii="Times New Roman" w:hAnsi="Times New Roman" w:cs="Times New Roman"/>
        </w:rPr>
        <w:t xml:space="preserve"> the associated execution condition, </w:t>
      </w:r>
      <w:r w:rsidR="00C40E26" w:rsidRPr="002D31A3">
        <w:rPr>
          <w:rFonts w:ascii="Times New Roman" w:hAnsi="Times New Roman" w:cs="Times New Roman"/>
        </w:rPr>
        <w:t>UE triggers the LTM cell switch.</w:t>
      </w:r>
    </w:p>
    <w:p w14:paraId="60A64DE9" w14:textId="66C863B8" w:rsidR="00C40E26" w:rsidRPr="002D31A3" w:rsidRDefault="00C40E26" w:rsidP="00927EB2">
      <w:pPr>
        <w:pStyle w:val="a6"/>
        <w:numPr>
          <w:ilvl w:val="0"/>
          <w:numId w:val="37"/>
        </w:numPr>
        <w:ind w:leftChars="0"/>
        <w:rPr>
          <w:rFonts w:ascii="Times New Roman" w:hAnsi="Times New Roman" w:cs="Times New Roman"/>
        </w:rPr>
      </w:pPr>
      <w:r w:rsidRPr="002D31A3">
        <w:rPr>
          <w:rFonts w:ascii="Times New Roman" w:hAnsi="Times New Roman" w:cs="Times New Roman" w:hint="eastAsia"/>
        </w:rPr>
        <w:t>A</w:t>
      </w:r>
      <w:r w:rsidRPr="002D31A3">
        <w:rPr>
          <w:rFonts w:ascii="Times New Roman" w:hAnsi="Times New Roman" w:cs="Times New Roman"/>
        </w:rPr>
        <w:t xml:space="preserve">lt 2. When N of </w:t>
      </w:r>
      <w:r w:rsidR="002D31A3" w:rsidRPr="002D31A3">
        <w:rPr>
          <w:rFonts w:ascii="Times New Roman" w:hAnsi="Times New Roman" w:cs="Times New Roman"/>
        </w:rPr>
        <w:t>beams</w:t>
      </w:r>
      <w:r w:rsidRPr="002D31A3">
        <w:rPr>
          <w:rFonts w:ascii="Times New Roman" w:hAnsi="Times New Roman" w:cs="Times New Roman"/>
        </w:rPr>
        <w:t xml:space="preserve"> </w:t>
      </w:r>
      <w:r w:rsidR="002D31A3" w:rsidRPr="002D31A3">
        <w:rPr>
          <w:rFonts w:ascii="Times New Roman" w:hAnsi="Times New Roman" w:cs="Times New Roman"/>
        </w:rPr>
        <w:t>fulfils</w:t>
      </w:r>
      <w:r w:rsidRPr="002D31A3">
        <w:rPr>
          <w:rFonts w:ascii="Times New Roman" w:hAnsi="Times New Roman" w:cs="Times New Roman"/>
        </w:rPr>
        <w:t xml:space="preserve"> the associated execution condition, UE triggers the LTM cell switch. N is configured by the network.</w:t>
      </w:r>
    </w:p>
    <w:p w14:paraId="780C5697" w14:textId="2D3AA16C" w:rsidR="00BA3CE5" w:rsidRPr="002D31A3" w:rsidRDefault="0005625A" w:rsidP="00BA3CE5">
      <w:pPr>
        <w:rPr>
          <w:rFonts w:ascii="Times New Roman" w:hAnsi="Times New Roman" w:cs="Times New Roman"/>
        </w:rPr>
      </w:pPr>
      <w:r w:rsidRPr="002D31A3">
        <w:rPr>
          <w:rFonts w:ascii="Times New Roman" w:hAnsi="Times New Roman" w:cs="Times New Roman"/>
        </w:rPr>
        <w:t>If RAN2 support Alt2, network has</w:t>
      </w:r>
      <w:r w:rsidR="003828B9">
        <w:rPr>
          <w:rFonts w:ascii="Times New Roman" w:eastAsia="PMingLiU" w:hAnsi="Times New Roman" w:cs="Times New Roman" w:hint="eastAsia"/>
          <w:lang w:eastAsia="zh-TW"/>
        </w:rPr>
        <w:t xml:space="preserve"> more</w:t>
      </w:r>
      <w:r w:rsidRPr="002D31A3">
        <w:rPr>
          <w:rFonts w:ascii="Times New Roman" w:hAnsi="Times New Roman" w:cs="Times New Roman"/>
        </w:rPr>
        <w:t xml:space="preserve"> </w:t>
      </w:r>
      <w:r w:rsidR="002D31A3" w:rsidRPr="002D31A3">
        <w:rPr>
          <w:rFonts w:ascii="Times New Roman" w:hAnsi="Times New Roman" w:cs="Times New Roman"/>
        </w:rPr>
        <w:t>flexibility</w:t>
      </w:r>
      <w:r w:rsidRPr="002D31A3">
        <w:rPr>
          <w:rFonts w:ascii="Times New Roman" w:hAnsi="Times New Roman" w:cs="Times New Roman"/>
        </w:rPr>
        <w:t xml:space="preserve"> </w:t>
      </w:r>
      <w:r w:rsidR="00B775DA" w:rsidRPr="002D31A3">
        <w:rPr>
          <w:rFonts w:ascii="Times New Roman" w:hAnsi="Times New Roman" w:cs="Times New Roman"/>
        </w:rPr>
        <w:t xml:space="preserve">to </w:t>
      </w:r>
      <w:r w:rsidRPr="002D31A3">
        <w:rPr>
          <w:rFonts w:ascii="Times New Roman" w:hAnsi="Times New Roman" w:cs="Times New Roman"/>
        </w:rPr>
        <w:t>control CLTM cell switc</w:t>
      </w:r>
      <w:r w:rsidRPr="002D31A3">
        <w:rPr>
          <w:rFonts w:ascii="Times New Roman" w:hAnsi="Times New Roman" w:cs="Times New Roman" w:hint="eastAsia"/>
        </w:rPr>
        <w:t>h</w:t>
      </w:r>
      <w:r w:rsidRPr="002D31A3">
        <w:rPr>
          <w:rFonts w:ascii="Times New Roman" w:hAnsi="Times New Roman" w:cs="Times New Roman"/>
        </w:rPr>
        <w:t>.</w:t>
      </w:r>
      <w:r w:rsidR="00B775DA" w:rsidRPr="002D31A3">
        <w:rPr>
          <w:rFonts w:ascii="Times New Roman" w:hAnsi="Times New Roman" w:cs="Times New Roman"/>
        </w:rPr>
        <w:t xml:space="preserve"> </w:t>
      </w:r>
      <w:r w:rsidR="002D31A3" w:rsidRPr="002D31A3">
        <w:rPr>
          <w:rFonts w:ascii="Times New Roman" w:hAnsi="Times New Roman" w:cs="Times New Roman"/>
        </w:rPr>
        <w:t>Therefore</w:t>
      </w:r>
      <w:r w:rsidR="00B775DA" w:rsidRPr="002D31A3">
        <w:rPr>
          <w:rFonts w:ascii="Times New Roman" w:hAnsi="Times New Roman" w:cs="Times New Roman"/>
        </w:rPr>
        <w:t>, we prefer Alt2.</w:t>
      </w:r>
    </w:p>
    <w:p w14:paraId="1135BC16" w14:textId="0C7118CB" w:rsidR="00C40E26" w:rsidRPr="002D31A3" w:rsidRDefault="00C40E26" w:rsidP="00C40E26">
      <w:pPr>
        <w:rPr>
          <w:rFonts w:ascii="Times New Roman" w:hAnsi="Times New Roman" w:cs="Times New Roman"/>
          <w:b/>
        </w:rPr>
      </w:pPr>
      <w:r w:rsidRPr="002D31A3">
        <w:rPr>
          <w:rFonts w:ascii="Times New Roman" w:hAnsi="Times New Roman" w:cs="Times New Roman"/>
          <w:b/>
        </w:rPr>
        <w:t>Proposal 1</w:t>
      </w:r>
      <w:r w:rsidR="00FA0736">
        <w:rPr>
          <w:rFonts w:ascii="Times New Roman" w:hAnsi="Times New Roman" w:cs="Times New Roman"/>
          <w:b/>
        </w:rPr>
        <w:t>2</w:t>
      </w:r>
      <w:r w:rsidRPr="002D31A3">
        <w:rPr>
          <w:rFonts w:ascii="Times New Roman" w:hAnsi="Times New Roman" w:cs="Times New Roman"/>
          <w:b/>
        </w:rPr>
        <w:t xml:space="preserve">. </w:t>
      </w:r>
      <w:r w:rsidR="00675416" w:rsidRPr="002D31A3">
        <w:rPr>
          <w:rFonts w:ascii="Times New Roman" w:hAnsi="Times New Roman" w:cs="Times New Roman"/>
          <w:b/>
        </w:rPr>
        <w:t>When N of beams fulfil</w:t>
      </w:r>
      <w:r w:rsidR="00BC4F8A" w:rsidRPr="002D31A3">
        <w:rPr>
          <w:rFonts w:ascii="Times New Roman" w:hAnsi="Times New Roman" w:cs="Times New Roman"/>
          <w:b/>
        </w:rPr>
        <w:t>s</w:t>
      </w:r>
      <w:r w:rsidR="00675416" w:rsidRPr="002D31A3">
        <w:rPr>
          <w:rFonts w:ascii="Times New Roman" w:hAnsi="Times New Roman" w:cs="Times New Roman"/>
          <w:b/>
        </w:rPr>
        <w:t xml:space="preserve"> the associated execution condition, UE trigger</w:t>
      </w:r>
      <w:r w:rsidR="00F84B97">
        <w:rPr>
          <w:rFonts w:ascii="Times New Roman" w:eastAsia="PMingLiU" w:hAnsi="Times New Roman" w:cs="Times New Roman" w:hint="eastAsia"/>
          <w:b/>
          <w:lang w:eastAsia="zh-TW"/>
        </w:rPr>
        <w:t>s</w:t>
      </w:r>
      <w:r w:rsidR="00675416" w:rsidRPr="002D31A3">
        <w:rPr>
          <w:rFonts w:ascii="Times New Roman" w:hAnsi="Times New Roman" w:cs="Times New Roman"/>
          <w:b/>
        </w:rPr>
        <w:t xml:space="preserve"> the LTM cell switch. N is configured by the network.</w:t>
      </w:r>
    </w:p>
    <w:p w14:paraId="6F3C3D31" w14:textId="6C7A8E01" w:rsidR="005F17BC" w:rsidRDefault="005F17BC" w:rsidP="00C40E26">
      <w:pPr>
        <w:rPr>
          <w:rFonts w:ascii="Times New Roman" w:hAnsi="Times New Roman" w:cs="Times New Roman"/>
          <w:b/>
        </w:rPr>
      </w:pPr>
    </w:p>
    <w:p w14:paraId="34A69B26" w14:textId="53677C5A" w:rsidR="002D31A3" w:rsidRPr="002D31A3" w:rsidRDefault="002D31A3" w:rsidP="00C40E26">
      <w:pPr>
        <w:rPr>
          <w:rFonts w:ascii="Times New Roman" w:hAnsi="Times New Roman" w:cs="Times New Roman"/>
          <w:u w:val="single"/>
        </w:rPr>
      </w:pPr>
      <w:r w:rsidRPr="002D31A3">
        <w:rPr>
          <w:rFonts w:ascii="Times New Roman" w:hAnsi="Times New Roman" w:cs="Times New Roman" w:hint="eastAsia"/>
          <w:u w:val="single"/>
        </w:rPr>
        <w:t>L</w:t>
      </w:r>
      <w:r w:rsidRPr="002D31A3">
        <w:rPr>
          <w:rFonts w:ascii="Times New Roman" w:hAnsi="Times New Roman" w:cs="Times New Roman"/>
          <w:u w:val="single"/>
        </w:rPr>
        <w:t>ayer Interactions</w:t>
      </w:r>
    </w:p>
    <w:p w14:paraId="2FC0DFB7" w14:textId="77777777" w:rsidR="005F17BC" w:rsidRPr="002D31A3" w:rsidRDefault="005F17BC" w:rsidP="002D31A3">
      <w:pPr>
        <w:ind w:firstLineChars="50" w:firstLine="105"/>
        <w:rPr>
          <w:rFonts w:ascii="Times New Roman" w:hAnsi="Times New Roman" w:cs="Times New Roman"/>
        </w:rPr>
      </w:pPr>
      <w:r w:rsidRPr="002D31A3">
        <w:rPr>
          <w:rFonts w:ascii="Times New Roman" w:hAnsi="Times New Roman" w:cs="Times New Roman"/>
        </w:rPr>
        <w:t xml:space="preserve">In the current MAC CR, MAC entity selects one candidate configuration if any beams of candidate cells satisfy the L1 condition. And the MAC indicates it to the RRC layer. And, in the current RRC CR, RRC entity selects one candidate configuration if there are multiple candidate cells. It is redundant and wasteful behaviour from UE perspective. To simplify the UE behaviour, (1) MAC entity indicates all beams/candidate configurations which satisfy the L1 condition to the RRC layer (if L1 condition evaluation is configured), (2) RRC layer selects one target configuration and indicates it to the MAC entity, (3) MAC entity performs LTM related procedure for the indicated cell. </w:t>
      </w:r>
    </w:p>
    <w:p w14:paraId="15534B6C" w14:textId="69D0C889" w:rsidR="005F17BC" w:rsidRPr="002D31A3" w:rsidRDefault="005F17BC" w:rsidP="005F17BC">
      <w:pPr>
        <w:rPr>
          <w:rFonts w:ascii="Times New Roman" w:hAnsi="Times New Roman" w:cs="Times New Roman"/>
          <w:b/>
        </w:rPr>
      </w:pPr>
      <w:r w:rsidRPr="002D31A3">
        <w:rPr>
          <w:rFonts w:ascii="Times New Roman" w:hAnsi="Times New Roman" w:cs="Times New Roman" w:hint="eastAsia"/>
          <w:b/>
        </w:rPr>
        <w:t>Proposal</w:t>
      </w:r>
      <w:r w:rsidRPr="002D31A3">
        <w:rPr>
          <w:rFonts w:ascii="Times New Roman" w:hAnsi="Times New Roman" w:cs="Times New Roman"/>
          <w:b/>
        </w:rPr>
        <w:t xml:space="preserve"> </w:t>
      </w:r>
      <w:r w:rsidR="00B775DA" w:rsidRPr="002D31A3">
        <w:rPr>
          <w:rFonts w:ascii="Times New Roman" w:hAnsi="Times New Roman" w:cs="Times New Roman"/>
          <w:b/>
        </w:rPr>
        <w:t>1</w:t>
      </w:r>
      <w:r w:rsidR="00FA0736">
        <w:rPr>
          <w:rFonts w:ascii="Times New Roman" w:hAnsi="Times New Roman" w:cs="Times New Roman"/>
          <w:b/>
        </w:rPr>
        <w:t>3</w:t>
      </w:r>
      <w:r w:rsidRPr="002D31A3">
        <w:rPr>
          <w:rFonts w:ascii="Times New Roman" w:hAnsi="Times New Roman" w:cs="Times New Roman"/>
          <w:b/>
        </w:rPr>
        <w:t>. MAC should indicate all candidate configurations which entry condition is fulfilled to RRC. RRC should always indicate target configuration ID to MAC layer.</w:t>
      </w:r>
    </w:p>
    <w:p w14:paraId="36D6E881" w14:textId="098EB2BB" w:rsidR="00551856" w:rsidRPr="002D31A3" w:rsidRDefault="0089561E" w:rsidP="00551856">
      <w:pPr>
        <w:pStyle w:val="2"/>
        <w:spacing w:before="0" w:after="0"/>
      </w:pPr>
      <w:r w:rsidRPr="002D31A3">
        <w:t>E</w:t>
      </w:r>
      <w:r w:rsidR="00F966E2" w:rsidRPr="002D31A3">
        <w:t>xecution</w:t>
      </w:r>
      <w:r w:rsidRPr="002D31A3">
        <w:t xml:space="preserve"> phase</w:t>
      </w:r>
    </w:p>
    <w:p w14:paraId="155E4B74" w14:textId="0785243A" w:rsidR="00883420" w:rsidRPr="002D31A3" w:rsidRDefault="0071308C" w:rsidP="00551856">
      <w:pPr>
        <w:ind w:firstLineChars="50" w:firstLine="105"/>
        <w:rPr>
          <w:rFonts w:ascii="Times New Roman" w:hAnsi="Times New Roman" w:cs="Times New Roman"/>
        </w:rPr>
      </w:pPr>
      <w:r w:rsidRPr="002D31A3">
        <w:rPr>
          <w:rFonts w:ascii="Times New Roman" w:hAnsi="Times New Roman" w:cs="Times New Roman"/>
        </w:rPr>
        <w:t xml:space="preserve">Upon LTM cell switch execution, UE can switch the serving cell with/without random access procedure. For </w:t>
      </w:r>
      <w:r w:rsidR="000D003A" w:rsidRPr="002D31A3">
        <w:rPr>
          <w:rFonts w:ascii="Times New Roman" w:hAnsi="Times New Roman" w:cs="Times New Roman"/>
        </w:rPr>
        <w:t xml:space="preserve">RACH-based </w:t>
      </w:r>
      <w:r w:rsidRPr="002D31A3">
        <w:rPr>
          <w:rFonts w:ascii="Times New Roman" w:hAnsi="Times New Roman" w:cs="Times New Roman"/>
        </w:rPr>
        <w:t xml:space="preserve">LTM </w:t>
      </w:r>
      <w:r w:rsidR="000D003A" w:rsidRPr="002D31A3">
        <w:rPr>
          <w:rFonts w:ascii="Times New Roman" w:hAnsi="Times New Roman" w:cs="Times New Roman"/>
        </w:rPr>
        <w:t>cell switch</w:t>
      </w:r>
      <w:r w:rsidRPr="002D31A3">
        <w:rPr>
          <w:rFonts w:ascii="Times New Roman" w:hAnsi="Times New Roman" w:cs="Times New Roman"/>
        </w:rPr>
        <w:t xml:space="preserve">, there are two type of RACH procedure, i.e. CFRA and CBRA. In </w:t>
      </w:r>
      <w:r w:rsidR="00F97194" w:rsidRPr="002D31A3">
        <w:rPr>
          <w:rFonts w:ascii="Times New Roman" w:eastAsia="PMingLiU" w:hAnsi="Times New Roman" w:cs="Times New Roman" w:hint="eastAsia"/>
          <w:lang w:eastAsia="zh-TW"/>
        </w:rPr>
        <w:t>Rel-18</w:t>
      </w:r>
      <w:r w:rsidR="00A14421" w:rsidRPr="002D31A3">
        <w:rPr>
          <w:rFonts w:ascii="Times New Roman" w:eastAsia="PMingLiU" w:hAnsi="Times New Roman" w:cs="Times New Roman" w:hint="eastAsia"/>
          <w:lang w:eastAsia="zh-TW"/>
        </w:rPr>
        <w:t xml:space="preserve"> </w:t>
      </w:r>
      <w:r w:rsidRPr="002D31A3">
        <w:rPr>
          <w:rFonts w:ascii="Times New Roman" w:hAnsi="Times New Roman" w:cs="Times New Roman"/>
        </w:rPr>
        <w:t xml:space="preserve">LTM, source DU determines to trigger LTM cell switch and notifies it to target DU if source </w:t>
      </w:r>
      <w:r w:rsidR="00F97194" w:rsidRPr="002D31A3">
        <w:rPr>
          <w:rFonts w:ascii="Times New Roman" w:eastAsia="PMingLiU" w:hAnsi="Times New Roman" w:cs="Times New Roman" w:hint="eastAsia"/>
          <w:lang w:eastAsia="zh-TW"/>
        </w:rPr>
        <w:t xml:space="preserve">DU </w:t>
      </w:r>
      <w:r w:rsidRPr="002D31A3">
        <w:rPr>
          <w:rFonts w:ascii="Times New Roman" w:hAnsi="Times New Roman" w:cs="Times New Roman"/>
        </w:rPr>
        <w:t>and target</w:t>
      </w:r>
      <w:r w:rsidR="00F97194" w:rsidRPr="002D31A3">
        <w:rPr>
          <w:rFonts w:ascii="Times New Roman" w:eastAsia="PMingLiU" w:hAnsi="Times New Roman" w:cs="Times New Roman" w:hint="eastAsia"/>
          <w:lang w:eastAsia="zh-TW"/>
        </w:rPr>
        <w:t xml:space="preserve"> DU</w:t>
      </w:r>
      <w:r w:rsidRPr="002D31A3">
        <w:rPr>
          <w:rFonts w:ascii="Times New Roman" w:hAnsi="Times New Roman" w:cs="Times New Roman"/>
        </w:rPr>
        <w:t xml:space="preserve"> are not </w:t>
      </w:r>
      <w:r w:rsidR="00F97194" w:rsidRPr="002D31A3">
        <w:rPr>
          <w:rFonts w:ascii="Times New Roman" w:eastAsia="PMingLiU" w:hAnsi="Times New Roman" w:cs="Times New Roman" w:hint="eastAsia"/>
          <w:lang w:eastAsia="zh-TW"/>
        </w:rPr>
        <w:t xml:space="preserve">the </w:t>
      </w:r>
      <w:r w:rsidRPr="002D31A3">
        <w:rPr>
          <w:rFonts w:ascii="Times New Roman" w:hAnsi="Times New Roman" w:cs="Times New Roman"/>
        </w:rPr>
        <w:t>same DUs. Hence,</w:t>
      </w:r>
      <w:r w:rsidR="00F97194" w:rsidRPr="002D31A3">
        <w:rPr>
          <w:rFonts w:ascii="Times New Roman" w:eastAsia="PMingLiU" w:hAnsi="Times New Roman" w:cs="Times New Roman" w:hint="eastAsia"/>
          <w:lang w:eastAsia="zh-TW"/>
        </w:rPr>
        <w:t xml:space="preserve"> target</w:t>
      </w:r>
      <w:r w:rsidRPr="002D31A3">
        <w:rPr>
          <w:rFonts w:ascii="Times New Roman" w:hAnsi="Times New Roman" w:cs="Times New Roman"/>
        </w:rPr>
        <w:t xml:space="preserve"> </w:t>
      </w:r>
      <w:r w:rsidR="00226697" w:rsidRPr="002D31A3">
        <w:rPr>
          <w:rFonts w:ascii="Times New Roman" w:hAnsi="Times New Roman" w:cs="Times New Roman"/>
        </w:rPr>
        <w:t>gNB (target DU)</w:t>
      </w:r>
      <w:r w:rsidRPr="002D31A3">
        <w:rPr>
          <w:rFonts w:ascii="Times New Roman" w:hAnsi="Times New Roman" w:cs="Times New Roman"/>
        </w:rPr>
        <w:t xml:space="preserve"> </w:t>
      </w:r>
      <w:r w:rsidR="00226697" w:rsidRPr="002D31A3">
        <w:rPr>
          <w:rFonts w:ascii="Times New Roman" w:hAnsi="Times New Roman" w:cs="Times New Roman"/>
        </w:rPr>
        <w:t>can</w:t>
      </w:r>
      <w:r w:rsidRPr="002D31A3">
        <w:rPr>
          <w:rFonts w:ascii="Times New Roman" w:hAnsi="Times New Roman" w:cs="Times New Roman"/>
        </w:rPr>
        <w:t xml:space="preserve"> </w:t>
      </w:r>
      <w:r w:rsidR="00226697" w:rsidRPr="002D31A3">
        <w:rPr>
          <w:rFonts w:ascii="Times New Roman" w:hAnsi="Times New Roman" w:cs="Times New Roman"/>
        </w:rPr>
        <w:t>prepare</w:t>
      </w:r>
      <w:r w:rsidRPr="002D31A3">
        <w:rPr>
          <w:rFonts w:ascii="Times New Roman" w:hAnsi="Times New Roman" w:cs="Times New Roman"/>
        </w:rPr>
        <w:t xml:space="preserve"> </w:t>
      </w:r>
      <w:r w:rsidR="00226697" w:rsidRPr="002D31A3">
        <w:rPr>
          <w:rFonts w:ascii="Times New Roman" w:hAnsi="Times New Roman" w:cs="Times New Roman"/>
        </w:rPr>
        <w:t xml:space="preserve">dedicated resource </w:t>
      </w:r>
      <w:r w:rsidRPr="002D31A3">
        <w:rPr>
          <w:rFonts w:ascii="Times New Roman" w:hAnsi="Times New Roman" w:cs="Times New Roman"/>
        </w:rPr>
        <w:t xml:space="preserve">for </w:t>
      </w:r>
      <w:r w:rsidR="00226697" w:rsidRPr="002D31A3">
        <w:rPr>
          <w:rFonts w:ascii="Times New Roman" w:hAnsi="Times New Roman" w:cs="Times New Roman"/>
        </w:rPr>
        <w:t>the UE</w:t>
      </w:r>
      <w:r w:rsidRPr="002D31A3">
        <w:rPr>
          <w:rFonts w:ascii="Times New Roman" w:hAnsi="Times New Roman" w:cs="Times New Roman"/>
        </w:rPr>
        <w:t xml:space="preserve"> when </w:t>
      </w:r>
      <w:r w:rsidR="00226697" w:rsidRPr="002D31A3">
        <w:rPr>
          <w:rFonts w:ascii="Times New Roman" w:hAnsi="Times New Roman" w:cs="Times New Roman"/>
        </w:rPr>
        <w:t>CFRA</w:t>
      </w:r>
      <w:r w:rsidRPr="002D31A3">
        <w:rPr>
          <w:rFonts w:ascii="Times New Roman" w:hAnsi="Times New Roman" w:cs="Times New Roman"/>
        </w:rPr>
        <w:t xml:space="preserve"> </w:t>
      </w:r>
      <w:r w:rsidR="00226697" w:rsidRPr="002D31A3">
        <w:rPr>
          <w:rFonts w:ascii="Times New Roman" w:hAnsi="Times New Roman" w:cs="Times New Roman"/>
        </w:rPr>
        <w:t>is</w:t>
      </w:r>
      <w:r w:rsidRPr="002D31A3">
        <w:rPr>
          <w:rFonts w:ascii="Times New Roman" w:hAnsi="Times New Roman" w:cs="Times New Roman"/>
        </w:rPr>
        <w:t xml:space="preserve"> needed.</w:t>
      </w:r>
      <w:r w:rsidR="00226697" w:rsidRPr="002D31A3">
        <w:rPr>
          <w:rFonts w:ascii="Times New Roman" w:hAnsi="Times New Roman" w:cs="Times New Roman"/>
        </w:rPr>
        <w:t xml:space="preserve"> </w:t>
      </w:r>
      <w:r w:rsidR="001D462B" w:rsidRPr="002D31A3">
        <w:rPr>
          <w:rFonts w:ascii="Times New Roman" w:hAnsi="Times New Roman" w:cs="Times New Roman"/>
        </w:rPr>
        <w:t xml:space="preserve">Using CFRA is useful for reducing communication interruption period. </w:t>
      </w:r>
      <w:r w:rsidR="00226697" w:rsidRPr="002D31A3">
        <w:rPr>
          <w:rFonts w:ascii="Times New Roman" w:hAnsi="Times New Roman" w:cs="Times New Roman"/>
        </w:rPr>
        <w:t xml:space="preserve">On the other hand, if CFRA is used for C-LTM, </w:t>
      </w:r>
      <w:r w:rsidR="00EB5730" w:rsidRPr="002D31A3">
        <w:rPr>
          <w:rFonts w:ascii="Times New Roman" w:hAnsi="Times New Roman" w:cs="Times New Roman"/>
        </w:rPr>
        <w:t>all</w:t>
      </w:r>
      <w:r w:rsidR="00226697" w:rsidRPr="002D31A3">
        <w:rPr>
          <w:rFonts w:ascii="Times New Roman" w:hAnsi="Times New Roman" w:cs="Times New Roman"/>
        </w:rPr>
        <w:t xml:space="preserve"> </w:t>
      </w:r>
      <w:r w:rsidR="00EB5730" w:rsidRPr="002D31A3">
        <w:rPr>
          <w:rFonts w:ascii="Times New Roman" w:hAnsi="Times New Roman" w:cs="Times New Roman"/>
        </w:rPr>
        <w:t xml:space="preserve">of </w:t>
      </w:r>
      <w:r w:rsidR="00226697" w:rsidRPr="002D31A3">
        <w:rPr>
          <w:rFonts w:ascii="Times New Roman" w:hAnsi="Times New Roman" w:cs="Times New Roman"/>
        </w:rPr>
        <w:t>candidate cells need to reserve CFRA resources for the UE for the entire duration that C-LTM is configured.</w:t>
      </w:r>
      <w:r w:rsidR="00EB5730" w:rsidRPr="002D31A3">
        <w:rPr>
          <w:rFonts w:ascii="Times New Roman" w:hAnsi="Times New Roman" w:cs="Times New Roman"/>
        </w:rPr>
        <w:t xml:space="preserve"> However, in case of CHO, both of CBRA and CFRA are supported. It means</w:t>
      </w:r>
      <w:r w:rsidR="00EB5730" w:rsidRPr="002D31A3">
        <w:t xml:space="preserve"> </w:t>
      </w:r>
      <w:r w:rsidR="00EB5730" w:rsidRPr="002D31A3">
        <w:rPr>
          <w:rFonts w:ascii="Times New Roman" w:hAnsi="Times New Roman" w:cs="Times New Roman"/>
        </w:rPr>
        <w:t>that the network can tolerate some waste of CFRA resources. So, in the same way,</w:t>
      </w:r>
      <w:r w:rsidR="00EB5730" w:rsidRPr="002D31A3">
        <w:t xml:space="preserve"> </w:t>
      </w:r>
      <w:r w:rsidR="00EB5730" w:rsidRPr="002D31A3">
        <w:rPr>
          <w:rFonts w:ascii="Times New Roman" w:hAnsi="Times New Roman" w:cs="Times New Roman"/>
        </w:rPr>
        <w:t>both CBRA and CFRA should be supported for conditional LTM.</w:t>
      </w:r>
    </w:p>
    <w:p w14:paraId="248E9560" w14:textId="3419BE69" w:rsidR="002F3B0B" w:rsidRPr="002D31A3" w:rsidRDefault="002F3B0B" w:rsidP="00883420">
      <w:pPr>
        <w:rPr>
          <w:rFonts w:ascii="Times New Roman" w:hAnsi="Times New Roman" w:cs="Times New Roman"/>
          <w:b/>
        </w:rPr>
      </w:pPr>
      <w:r w:rsidRPr="002D31A3">
        <w:rPr>
          <w:rFonts w:ascii="Times New Roman" w:hAnsi="Times New Roman" w:cs="Times New Roman" w:hint="eastAsia"/>
          <w:b/>
        </w:rPr>
        <w:t>O</w:t>
      </w:r>
      <w:r w:rsidRPr="002D31A3">
        <w:rPr>
          <w:rFonts w:ascii="Times New Roman" w:hAnsi="Times New Roman" w:cs="Times New Roman"/>
          <w:b/>
        </w:rPr>
        <w:t xml:space="preserve">bservation </w:t>
      </w:r>
      <w:r w:rsidR="0089561E" w:rsidRPr="002D31A3">
        <w:rPr>
          <w:rFonts w:ascii="Times New Roman" w:hAnsi="Times New Roman" w:cs="Times New Roman"/>
          <w:b/>
        </w:rPr>
        <w:t>1</w:t>
      </w:r>
      <w:r w:rsidRPr="002D31A3">
        <w:rPr>
          <w:rFonts w:ascii="Times New Roman" w:hAnsi="Times New Roman" w:cs="Times New Roman"/>
          <w:b/>
        </w:rPr>
        <w:t xml:space="preserve">. In case of CHO, </w:t>
      </w:r>
      <w:r w:rsidR="0071308C" w:rsidRPr="002D31A3">
        <w:rPr>
          <w:rFonts w:ascii="Times New Roman" w:hAnsi="Times New Roman" w:cs="Times New Roman"/>
          <w:b/>
        </w:rPr>
        <w:t>b</w:t>
      </w:r>
      <w:r w:rsidRPr="002D31A3">
        <w:rPr>
          <w:rFonts w:ascii="Times New Roman" w:hAnsi="Times New Roman" w:cs="Times New Roman"/>
          <w:b/>
        </w:rPr>
        <w:t>oth of CBRA and CFRA are supported.</w:t>
      </w:r>
    </w:p>
    <w:p w14:paraId="4046A893" w14:textId="18F38FF9" w:rsidR="00FB14BE" w:rsidRPr="002D31A3" w:rsidRDefault="00FB14BE" w:rsidP="00883420">
      <w:pPr>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 xml:space="preserve">roposal </w:t>
      </w:r>
      <w:r w:rsidR="004A6EAF" w:rsidRPr="002D31A3">
        <w:rPr>
          <w:rFonts w:ascii="Times New Roman" w:eastAsia="PMingLiU" w:hAnsi="Times New Roman" w:cs="Times New Roman"/>
          <w:b/>
          <w:lang w:eastAsia="zh-TW"/>
        </w:rPr>
        <w:t>1</w:t>
      </w:r>
      <w:r w:rsidR="00FA0736">
        <w:rPr>
          <w:rFonts w:ascii="Times New Roman" w:eastAsia="PMingLiU" w:hAnsi="Times New Roman" w:cs="Times New Roman"/>
          <w:b/>
          <w:lang w:eastAsia="zh-TW"/>
        </w:rPr>
        <w:t>4</w:t>
      </w:r>
      <w:r w:rsidRPr="002D31A3">
        <w:rPr>
          <w:rFonts w:ascii="Times New Roman" w:hAnsi="Times New Roman" w:cs="Times New Roman"/>
          <w:b/>
        </w:rPr>
        <w:t>. Both CBRA and CFRA should be supported</w:t>
      </w:r>
      <w:r w:rsidR="002F3B0B" w:rsidRPr="002D31A3">
        <w:rPr>
          <w:rFonts w:ascii="Times New Roman" w:hAnsi="Times New Roman" w:cs="Times New Roman"/>
          <w:b/>
        </w:rPr>
        <w:t xml:space="preserve"> for conditional LTM.</w:t>
      </w:r>
    </w:p>
    <w:p w14:paraId="55C8B69B" w14:textId="24C62962" w:rsidR="00A41154" w:rsidRPr="002D31A3" w:rsidRDefault="00A41154" w:rsidP="00883420">
      <w:pPr>
        <w:rPr>
          <w:rFonts w:ascii="Times New Roman" w:hAnsi="Times New Roman" w:cs="Times New Roman"/>
        </w:rPr>
      </w:pPr>
    </w:p>
    <w:p w14:paraId="668B4868" w14:textId="3E225CBB" w:rsidR="003412D3" w:rsidRPr="002D31A3" w:rsidRDefault="00E91F6D" w:rsidP="0091223D">
      <w:pPr>
        <w:ind w:firstLineChars="50" w:firstLine="105"/>
        <w:rPr>
          <w:rFonts w:ascii="Times New Roman" w:hAnsi="Times New Roman" w:cs="Times New Roman"/>
        </w:rPr>
      </w:pPr>
      <w:r w:rsidRPr="002D31A3">
        <w:rPr>
          <w:rFonts w:ascii="Times New Roman" w:eastAsia="PMingLiU" w:hAnsi="Times New Roman" w:cs="Times New Roman" w:hint="eastAsia"/>
          <w:lang w:eastAsia="zh-TW"/>
        </w:rPr>
        <w:t>Furthermore</w:t>
      </w:r>
      <w:r w:rsidR="005668D5" w:rsidRPr="002D31A3">
        <w:rPr>
          <w:rFonts w:ascii="Times New Roman" w:hAnsi="Times New Roman" w:cs="Times New Roman"/>
        </w:rPr>
        <w:t>, t</w:t>
      </w:r>
      <w:r w:rsidR="001D462B" w:rsidRPr="002D31A3">
        <w:rPr>
          <w:rFonts w:ascii="Times New Roman" w:hAnsi="Times New Roman" w:cs="Times New Roman"/>
        </w:rPr>
        <w:t>here is an issue</w:t>
      </w:r>
      <w:r w:rsidR="000D003A" w:rsidRPr="002D31A3">
        <w:rPr>
          <w:rFonts w:ascii="Times New Roman" w:hAnsi="Times New Roman" w:cs="Times New Roman"/>
        </w:rPr>
        <w:t xml:space="preserve"> </w:t>
      </w:r>
      <w:r w:rsidR="00CD4DEE" w:rsidRPr="002D31A3">
        <w:rPr>
          <w:rFonts w:ascii="Times New Roman" w:eastAsia="PMingLiU" w:hAnsi="Times New Roman" w:cs="Times New Roman" w:hint="eastAsia"/>
          <w:lang w:eastAsia="zh-TW"/>
        </w:rPr>
        <w:t xml:space="preserve">on </w:t>
      </w:r>
      <w:r w:rsidR="000D003A" w:rsidRPr="002D31A3">
        <w:rPr>
          <w:rFonts w:ascii="Times New Roman" w:hAnsi="Times New Roman" w:cs="Times New Roman"/>
        </w:rPr>
        <w:t>how to handle UL grant</w:t>
      </w:r>
      <w:r w:rsidR="001D462B" w:rsidRPr="002D31A3">
        <w:rPr>
          <w:rFonts w:ascii="Times New Roman" w:hAnsi="Times New Roman" w:cs="Times New Roman"/>
        </w:rPr>
        <w:t xml:space="preserve"> to complete LTM cell switch procedure.</w:t>
      </w:r>
      <w:r w:rsidR="009B33BB" w:rsidRPr="002D31A3">
        <w:rPr>
          <w:rFonts w:ascii="Times New Roman" w:hAnsi="Times New Roman" w:cs="Times New Roman"/>
        </w:rPr>
        <w:t xml:space="preserve"> </w:t>
      </w:r>
      <w:r w:rsidR="001D462B" w:rsidRPr="002D31A3">
        <w:rPr>
          <w:rFonts w:ascii="Times New Roman" w:hAnsi="Times New Roman" w:cs="Times New Roman"/>
        </w:rPr>
        <w:t xml:space="preserve">In </w:t>
      </w:r>
      <w:r w:rsidR="00E8749D" w:rsidRPr="002D31A3">
        <w:rPr>
          <w:rFonts w:ascii="Times New Roman" w:eastAsia="PMingLiU" w:hAnsi="Times New Roman" w:cs="Times New Roman" w:hint="eastAsia"/>
          <w:lang w:eastAsia="zh-TW"/>
        </w:rPr>
        <w:t>Rel-18</w:t>
      </w:r>
      <w:r w:rsidR="00A5495D" w:rsidRPr="002D31A3">
        <w:rPr>
          <w:rFonts w:ascii="Times New Roman" w:eastAsia="PMingLiU" w:hAnsi="Times New Roman" w:cs="Times New Roman"/>
          <w:lang w:eastAsia="zh-TW"/>
        </w:rPr>
        <w:t xml:space="preserve"> </w:t>
      </w:r>
      <w:r w:rsidR="001D462B" w:rsidRPr="002D31A3">
        <w:rPr>
          <w:rFonts w:ascii="Times New Roman" w:hAnsi="Times New Roman" w:cs="Times New Roman"/>
        </w:rPr>
        <w:t xml:space="preserve">LTM, </w:t>
      </w:r>
      <w:r w:rsidR="00E8749D" w:rsidRPr="002D31A3">
        <w:rPr>
          <w:rFonts w:ascii="Times New Roman" w:eastAsia="PMingLiU" w:hAnsi="Times New Roman" w:cs="Times New Roman" w:hint="eastAsia"/>
          <w:lang w:eastAsia="zh-TW"/>
        </w:rPr>
        <w:t xml:space="preserve">an </w:t>
      </w:r>
      <w:r w:rsidR="001D462B" w:rsidRPr="002D31A3">
        <w:rPr>
          <w:rFonts w:ascii="Times New Roman" w:hAnsi="Times New Roman" w:cs="Times New Roman"/>
        </w:rPr>
        <w:t xml:space="preserve">UL grant is provided </w:t>
      </w:r>
      <w:r w:rsidR="00A5495D" w:rsidRPr="002D31A3">
        <w:rPr>
          <w:rFonts w:ascii="Times New Roman" w:hAnsi="Times New Roman" w:cs="Times New Roman"/>
        </w:rPr>
        <w:t xml:space="preserve">by </w:t>
      </w:r>
      <w:r w:rsidR="00426008" w:rsidRPr="002D31A3">
        <w:rPr>
          <w:rFonts w:ascii="Times New Roman" w:hAnsi="Times New Roman" w:cs="Times New Roman"/>
        </w:rPr>
        <w:t>configured</w:t>
      </w:r>
      <w:r w:rsidR="001D462B" w:rsidRPr="002D31A3">
        <w:rPr>
          <w:rFonts w:ascii="Times New Roman" w:hAnsi="Times New Roman" w:cs="Times New Roman"/>
        </w:rPr>
        <w:t xml:space="preserve"> </w:t>
      </w:r>
      <w:r w:rsidR="00426008" w:rsidRPr="002D31A3">
        <w:rPr>
          <w:rFonts w:ascii="Times New Roman" w:hAnsi="Times New Roman" w:cs="Times New Roman"/>
        </w:rPr>
        <w:t>grant</w:t>
      </w:r>
      <w:r w:rsidR="00A5495D" w:rsidRPr="002D31A3">
        <w:rPr>
          <w:rFonts w:ascii="Times New Roman" w:hAnsi="Times New Roman" w:cs="Times New Roman"/>
        </w:rPr>
        <w:t xml:space="preserve"> </w:t>
      </w:r>
      <w:r w:rsidR="001D462B" w:rsidRPr="002D31A3">
        <w:rPr>
          <w:rFonts w:ascii="Times New Roman" w:hAnsi="Times New Roman" w:cs="Times New Roman"/>
        </w:rPr>
        <w:t xml:space="preserve">or </w:t>
      </w:r>
      <w:r w:rsidR="00426008" w:rsidRPr="002D31A3">
        <w:rPr>
          <w:rFonts w:ascii="Times New Roman" w:hAnsi="Times New Roman" w:cs="Times New Roman"/>
        </w:rPr>
        <w:t>dynamic grant</w:t>
      </w:r>
      <w:r w:rsidR="001D462B" w:rsidRPr="002D31A3">
        <w:rPr>
          <w:rFonts w:ascii="Times New Roman" w:hAnsi="Times New Roman" w:cs="Times New Roman"/>
        </w:rPr>
        <w:t xml:space="preserve">. </w:t>
      </w:r>
    </w:p>
    <w:p w14:paraId="0BAA96CB" w14:textId="2A67AE02" w:rsidR="003412D3" w:rsidRPr="002D31A3" w:rsidRDefault="001D462B" w:rsidP="00B22CBA">
      <w:pPr>
        <w:ind w:firstLineChars="50" w:firstLine="105"/>
        <w:rPr>
          <w:rFonts w:ascii="Times New Roman" w:hAnsi="Times New Roman" w:cs="Times New Roman"/>
        </w:rPr>
      </w:pPr>
      <w:r w:rsidRPr="002D31A3">
        <w:rPr>
          <w:rFonts w:ascii="Times New Roman" w:hAnsi="Times New Roman" w:cs="Times New Roman"/>
        </w:rPr>
        <w:t xml:space="preserve">In case of CG-based RACH-less cell switch, UE is configured with configured grant to be used for target cell by RRC signalling, </w:t>
      </w:r>
      <w:r w:rsidR="005668D5" w:rsidRPr="002D31A3">
        <w:rPr>
          <w:rFonts w:ascii="Times New Roman" w:hAnsi="Times New Roman" w:cs="Times New Roman"/>
        </w:rPr>
        <w:t>and the UE sends complete message by using a beam which is indicated in</w:t>
      </w:r>
      <w:r w:rsidR="00E8749D" w:rsidRPr="002D31A3">
        <w:rPr>
          <w:rFonts w:ascii="Times New Roman" w:eastAsia="PMingLiU" w:hAnsi="Times New Roman" w:cs="Times New Roman" w:hint="eastAsia"/>
          <w:lang w:eastAsia="zh-TW"/>
        </w:rPr>
        <w:t xml:space="preserve"> the LTM</w:t>
      </w:r>
      <w:r w:rsidR="005668D5" w:rsidRPr="002D31A3">
        <w:rPr>
          <w:rFonts w:ascii="Times New Roman" w:hAnsi="Times New Roman" w:cs="Times New Roman"/>
        </w:rPr>
        <w:t xml:space="preserve"> CSC MAC CE. Target cell will prepare UL resource after source DU indicates the UE’s switch to the target</w:t>
      </w:r>
      <w:r w:rsidR="00845BA5" w:rsidRPr="002D31A3">
        <w:rPr>
          <w:rFonts w:ascii="Times New Roman" w:eastAsia="PMingLiU" w:hAnsi="Times New Roman" w:cs="Times New Roman" w:hint="eastAsia"/>
          <w:lang w:eastAsia="zh-TW"/>
        </w:rPr>
        <w:t xml:space="preserve"> DU</w:t>
      </w:r>
      <w:r w:rsidR="009B33BB" w:rsidRPr="002D31A3">
        <w:rPr>
          <w:rFonts w:ascii="Times New Roman" w:hAnsi="Times New Roman" w:cs="Times New Roman"/>
        </w:rPr>
        <w:t>.</w:t>
      </w:r>
      <w:r w:rsidR="005668D5" w:rsidRPr="002D31A3">
        <w:rPr>
          <w:rFonts w:ascii="Times New Roman" w:hAnsi="Times New Roman" w:cs="Times New Roman"/>
        </w:rPr>
        <w:t xml:space="preserve"> </w:t>
      </w:r>
      <w:r w:rsidR="00DC0BD0" w:rsidRPr="002D31A3">
        <w:rPr>
          <w:rFonts w:ascii="Times New Roman" w:hAnsi="Times New Roman" w:cs="Times New Roman"/>
        </w:rPr>
        <w:t>In case of C-LTM, i</w:t>
      </w:r>
      <w:r w:rsidR="00426008" w:rsidRPr="002D31A3">
        <w:rPr>
          <w:rFonts w:ascii="Times New Roman" w:hAnsi="Times New Roman" w:cs="Times New Roman"/>
        </w:rPr>
        <w:t xml:space="preserve">f this mechanism is applied to UE, whose </w:t>
      </w:r>
      <w:r w:rsidR="00DC0BD0" w:rsidRPr="002D31A3">
        <w:rPr>
          <w:rFonts w:ascii="Times New Roman" w:hAnsi="Times New Roman" w:cs="Times New Roman"/>
        </w:rPr>
        <w:t>cell switch timing is unknown</w:t>
      </w:r>
      <w:r w:rsidR="00426008" w:rsidRPr="002D31A3">
        <w:rPr>
          <w:rFonts w:ascii="Times New Roman" w:hAnsi="Times New Roman" w:cs="Times New Roman"/>
        </w:rPr>
        <w:t xml:space="preserve">, the candidate </w:t>
      </w:r>
      <w:r w:rsidR="00DC0BD0" w:rsidRPr="002D31A3">
        <w:rPr>
          <w:rFonts w:ascii="Times New Roman" w:hAnsi="Times New Roman" w:cs="Times New Roman"/>
        </w:rPr>
        <w:t xml:space="preserve">cells </w:t>
      </w:r>
      <w:r w:rsidR="00426008" w:rsidRPr="002D31A3">
        <w:rPr>
          <w:rFonts w:ascii="Times New Roman" w:hAnsi="Times New Roman" w:cs="Times New Roman"/>
        </w:rPr>
        <w:t xml:space="preserve">must constantly reserve UL resources for the UE. </w:t>
      </w:r>
    </w:p>
    <w:p w14:paraId="41C90322" w14:textId="77777777" w:rsidR="003412D3" w:rsidRPr="002D31A3" w:rsidRDefault="00426008" w:rsidP="00B22CBA">
      <w:pPr>
        <w:ind w:firstLineChars="50" w:firstLine="105"/>
        <w:rPr>
          <w:rFonts w:ascii="Times New Roman" w:hAnsi="Times New Roman" w:cs="Times New Roman"/>
        </w:rPr>
      </w:pPr>
      <w:r w:rsidRPr="002D31A3">
        <w:rPr>
          <w:rFonts w:ascii="Times New Roman" w:hAnsi="Times New Roman" w:cs="Times New Roman"/>
        </w:rPr>
        <w:t xml:space="preserve">In case of DG-based RACH-less cell switch, UE monitors PDCCH </w:t>
      </w:r>
      <w:r w:rsidR="00E8749D" w:rsidRPr="002D31A3">
        <w:rPr>
          <w:rFonts w:ascii="Times New Roman" w:eastAsia="PMingLiU" w:hAnsi="Times New Roman" w:cs="Times New Roman" w:hint="eastAsia"/>
          <w:lang w:eastAsia="zh-TW"/>
        </w:rPr>
        <w:t>on the</w:t>
      </w:r>
      <w:r w:rsidR="00E8749D" w:rsidRPr="002D31A3">
        <w:rPr>
          <w:rFonts w:ascii="Times New Roman" w:hAnsi="Times New Roman" w:cs="Times New Roman"/>
        </w:rPr>
        <w:t xml:space="preserve"> </w:t>
      </w:r>
      <w:r w:rsidRPr="002D31A3">
        <w:rPr>
          <w:rFonts w:ascii="Times New Roman" w:hAnsi="Times New Roman" w:cs="Times New Roman"/>
        </w:rPr>
        <w:t>target cell and sends complete message upon receiving PDCCH for DG.</w:t>
      </w:r>
      <w:r w:rsidR="00DC0BD0" w:rsidRPr="002D31A3">
        <w:rPr>
          <w:rFonts w:ascii="Times New Roman" w:hAnsi="Times New Roman" w:cs="Times New Roman"/>
        </w:rPr>
        <w:t xml:space="preserve"> </w:t>
      </w:r>
      <w:r w:rsidR="00E8749D" w:rsidRPr="002D31A3">
        <w:rPr>
          <w:rFonts w:ascii="Times New Roman" w:eastAsia="PMingLiU" w:hAnsi="Times New Roman" w:cs="Times New Roman" w:hint="eastAsia"/>
          <w:lang w:eastAsia="zh-TW"/>
        </w:rPr>
        <w:t>Then, the t</w:t>
      </w:r>
      <w:r w:rsidR="00DC0BD0" w:rsidRPr="002D31A3">
        <w:rPr>
          <w:rFonts w:ascii="Times New Roman" w:hAnsi="Times New Roman" w:cs="Times New Roman"/>
        </w:rPr>
        <w:t>arget cell will prepare UL resource after source DU indicates the UE’s switch to the target</w:t>
      </w:r>
      <w:r w:rsidR="00876A79" w:rsidRPr="002D31A3">
        <w:rPr>
          <w:rFonts w:ascii="Times New Roman" w:eastAsia="PMingLiU" w:hAnsi="Times New Roman" w:cs="Times New Roman" w:hint="eastAsia"/>
          <w:lang w:eastAsia="zh-TW"/>
        </w:rPr>
        <w:t xml:space="preserve"> DU</w:t>
      </w:r>
      <w:r w:rsidR="00DC0BD0" w:rsidRPr="002D31A3">
        <w:rPr>
          <w:rFonts w:ascii="Times New Roman" w:hAnsi="Times New Roman" w:cs="Times New Roman"/>
        </w:rPr>
        <w:t>.</w:t>
      </w:r>
      <w:r w:rsidR="00DC0BD0" w:rsidRPr="002D31A3">
        <w:t xml:space="preserve"> </w:t>
      </w:r>
      <w:r w:rsidR="00DC0BD0" w:rsidRPr="002D31A3">
        <w:rPr>
          <w:rFonts w:ascii="Times New Roman" w:hAnsi="Times New Roman" w:cs="Times New Roman"/>
        </w:rPr>
        <w:t>Similarly, in the case of DG-based, target cell will prepare UL resource and send PDCCH to the UE after source DU indicates the UE’s switch to the target</w:t>
      </w:r>
      <w:r w:rsidR="00E72D6A" w:rsidRPr="002D31A3">
        <w:rPr>
          <w:rFonts w:ascii="Times New Roman" w:eastAsia="PMingLiU" w:hAnsi="Times New Roman" w:cs="Times New Roman" w:hint="eastAsia"/>
          <w:lang w:eastAsia="zh-TW"/>
        </w:rPr>
        <w:t xml:space="preserve"> DU</w:t>
      </w:r>
      <w:r w:rsidR="00DC0BD0" w:rsidRPr="002D31A3">
        <w:rPr>
          <w:rFonts w:ascii="Times New Roman" w:hAnsi="Times New Roman" w:cs="Times New Roman"/>
        </w:rPr>
        <w:t>. In case of C-LTM, if this mechanism is applied to UE, whose cell switch timing is unknown, the candidate cells must constantly reserve UL resources for the UE.</w:t>
      </w:r>
      <w:r w:rsidR="006024E2" w:rsidRPr="002D31A3">
        <w:rPr>
          <w:rFonts w:ascii="Times New Roman" w:hAnsi="Times New Roman" w:cs="Times New Roman"/>
        </w:rPr>
        <w:t xml:space="preserve"> </w:t>
      </w:r>
    </w:p>
    <w:p w14:paraId="75BA7E9C" w14:textId="0865BB24" w:rsidR="000D003A" w:rsidRPr="002D31A3" w:rsidRDefault="006024E2" w:rsidP="00B22CBA">
      <w:pPr>
        <w:ind w:firstLineChars="50" w:firstLine="105"/>
        <w:rPr>
          <w:rFonts w:ascii="Times New Roman" w:hAnsi="Times New Roman" w:cs="Times New Roman"/>
        </w:rPr>
      </w:pPr>
      <w:r w:rsidRPr="002D31A3">
        <w:rPr>
          <w:rFonts w:ascii="Times New Roman" w:hAnsi="Times New Roman" w:cs="Times New Roman"/>
        </w:rPr>
        <w:t>In both cases configured grant and dynamic grant, it is not reasonable to consistently reserve UL grant for the UE, whose cell switch timing is unknown.</w:t>
      </w:r>
    </w:p>
    <w:p w14:paraId="10A5BE23" w14:textId="64BBCE66" w:rsidR="00043C31" w:rsidRPr="002D31A3" w:rsidRDefault="00426008" w:rsidP="00043C31">
      <w:pPr>
        <w:rPr>
          <w:rFonts w:ascii="Times New Roman" w:hAnsi="Times New Roman" w:cs="Times New Roman"/>
          <w:b/>
        </w:rPr>
      </w:pPr>
      <w:r w:rsidRPr="002D31A3">
        <w:rPr>
          <w:rFonts w:ascii="Times New Roman" w:hAnsi="Times New Roman" w:cs="Times New Roman"/>
          <w:b/>
        </w:rPr>
        <w:t>Observation</w:t>
      </w:r>
      <w:r w:rsidR="00043C31" w:rsidRPr="002D31A3">
        <w:rPr>
          <w:rFonts w:ascii="Times New Roman" w:hAnsi="Times New Roman" w:cs="Times New Roman"/>
          <w:b/>
        </w:rPr>
        <w:t xml:space="preserve"> </w:t>
      </w:r>
      <w:r w:rsidR="00457431" w:rsidRPr="002D31A3">
        <w:rPr>
          <w:rFonts w:ascii="Times New Roman" w:hAnsi="Times New Roman" w:cs="Times New Roman"/>
          <w:b/>
        </w:rPr>
        <w:t>2</w:t>
      </w:r>
      <w:r w:rsidR="00043C31" w:rsidRPr="002D31A3">
        <w:rPr>
          <w:rFonts w:ascii="Times New Roman" w:hAnsi="Times New Roman" w:cs="Times New Roman"/>
          <w:b/>
        </w:rPr>
        <w:t xml:space="preserve">. </w:t>
      </w:r>
      <w:r w:rsidR="00493EA1" w:rsidRPr="002D31A3">
        <w:rPr>
          <w:rFonts w:ascii="Times New Roman" w:hAnsi="Times New Roman" w:cs="Times New Roman"/>
          <w:b/>
        </w:rPr>
        <w:t xml:space="preserve">To perform RACH-less LTM cell switch, </w:t>
      </w:r>
      <w:r w:rsidR="00043C31" w:rsidRPr="002D31A3">
        <w:rPr>
          <w:rFonts w:ascii="Times New Roman" w:hAnsi="Times New Roman" w:cs="Times New Roman"/>
          <w:b/>
        </w:rPr>
        <w:t xml:space="preserve">gNB </w:t>
      </w:r>
      <w:r w:rsidR="00F512AB" w:rsidRPr="002D31A3">
        <w:rPr>
          <w:rFonts w:ascii="Times New Roman" w:hAnsi="Times New Roman" w:cs="Times New Roman"/>
          <w:b/>
        </w:rPr>
        <w:t xml:space="preserve">needs to </w:t>
      </w:r>
      <w:r w:rsidR="00043C31" w:rsidRPr="002D31A3">
        <w:rPr>
          <w:rFonts w:ascii="Times New Roman" w:hAnsi="Times New Roman" w:cs="Times New Roman"/>
          <w:b/>
        </w:rPr>
        <w:t>provide UL grant so as UE to send an RRCReconfigurationComplete message.</w:t>
      </w:r>
    </w:p>
    <w:p w14:paraId="329F1484" w14:textId="12F84F9D" w:rsidR="004C633E" w:rsidRPr="002D31A3" w:rsidRDefault="00F512AB" w:rsidP="004C633E">
      <w:pPr>
        <w:rPr>
          <w:rFonts w:ascii="Times New Roman" w:hAnsi="Times New Roman" w:cs="Times New Roman"/>
          <w:b/>
        </w:rPr>
      </w:pPr>
      <w:r w:rsidRPr="002D31A3">
        <w:rPr>
          <w:rFonts w:ascii="Times New Roman" w:hAnsi="Times New Roman" w:cs="Times New Roman" w:hint="eastAsia"/>
          <w:b/>
        </w:rPr>
        <w:t>Observation</w:t>
      </w:r>
      <w:r w:rsidRPr="002D31A3">
        <w:rPr>
          <w:rFonts w:ascii="Times New Roman" w:hAnsi="Times New Roman" w:cs="Times New Roman"/>
          <w:b/>
        </w:rPr>
        <w:t xml:space="preserve"> </w:t>
      </w:r>
      <w:r w:rsidR="00457431" w:rsidRPr="002D31A3">
        <w:rPr>
          <w:rFonts w:ascii="Times New Roman" w:hAnsi="Times New Roman" w:cs="Times New Roman"/>
          <w:b/>
        </w:rPr>
        <w:t>3</w:t>
      </w:r>
      <w:r w:rsidRPr="002D31A3">
        <w:rPr>
          <w:rFonts w:ascii="Times New Roman" w:hAnsi="Times New Roman" w:cs="Times New Roman"/>
          <w:b/>
        </w:rPr>
        <w:t xml:space="preserve">. </w:t>
      </w:r>
      <w:r w:rsidR="004C633E" w:rsidRPr="002D31A3">
        <w:rPr>
          <w:rFonts w:ascii="Times New Roman" w:hAnsi="Times New Roman" w:cs="Times New Roman"/>
          <w:b/>
        </w:rPr>
        <w:t>It is not reasonable to continue providing Dynamic/Configured grant for the UE, whose cell switch timing is unknown.</w:t>
      </w:r>
    </w:p>
    <w:p w14:paraId="1317FBE9" w14:textId="2FDBF80A" w:rsidR="00606A0F" w:rsidRPr="002D31A3" w:rsidRDefault="006024E2" w:rsidP="00B22CBA">
      <w:pPr>
        <w:ind w:firstLineChars="50" w:firstLine="105"/>
        <w:rPr>
          <w:rFonts w:ascii="Times New Roman" w:hAnsi="Times New Roman" w:cs="Times New Roman"/>
        </w:rPr>
      </w:pPr>
      <w:r w:rsidRPr="002D31A3">
        <w:rPr>
          <w:rFonts w:ascii="Times New Roman" w:hAnsi="Times New Roman" w:cs="Times New Roman" w:hint="eastAsia"/>
        </w:rPr>
        <w:t>T</w:t>
      </w:r>
      <w:r w:rsidRPr="002D31A3">
        <w:rPr>
          <w:rFonts w:ascii="Times New Roman" w:hAnsi="Times New Roman" w:cs="Times New Roman"/>
        </w:rPr>
        <w:t>he key point is that target cell (DU) knows when UE switch</w:t>
      </w:r>
      <w:r w:rsidR="009D5A10" w:rsidRPr="002D31A3">
        <w:rPr>
          <w:rFonts w:ascii="Times New Roman" w:eastAsia="PMingLiU" w:hAnsi="Times New Roman" w:cs="Times New Roman" w:hint="eastAsia"/>
          <w:lang w:eastAsia="zh-TW"/>
        </w:rPr>
        <w:t>es</w:t>
      </w:r>
      <w:r w:rsidRPr="002D31A3">
        <w:rPr>
          <w:rFonts w:ascii="Times New Roman" w:hAnsi="Times New Roman" w:cs="Times New Roman"/>
        </w:rPr>
        <w:t xml:space="preserve"> the serving cell. If target cell (DU) knows when UE switch the serving cell, </w:t>
      </w:r>
      <w:r w:rsidR="00AD14FD" w:rsidRPr="002D31A3">
        <w:rPr>
          <w:rFonts w:ascii="Times New Roman" w:hAnsi="Times New Roman" w:cs="Times New Roman"/>
        </w:rPr>
        <w:t xml:space="preserve">the target can reserve the UL grant depending on when the UE switches the serving cell (as mentioned above). Here, we propose </w:t>
      </w:r>
      <w:r w:rsidR="00AE2420">
        <w:rPr>
          <w:rFonts w:ascii="Times New Roman" w:hAnsi="Times New Roman" w:cs="Times New Roman"/>
        </w:rPr>
        <w:t xml:space="preserve">that the </w:t>
      </w:r>
      <w:r w:rsidR="00AD14FD" w:rsidRPr="002D31A3">
        <w:rPr>
          <w:rFonts w:ascii="Times New Roman" w:hAnsi="Times New Roman" w:cs="Times New Roman"/>
        </w:rPr>
        <w:t xml:space="preserve">UE notifies execution of conditional LTM cell switch to source cell after deciding to execute </w:t>
      </w:r>
      <w:r w:rsidR="00606A0F" w:rsidRPr="002D31A3">
        <w:rPr>
          <w:rFonts w:ascii="Times New Roman" w:hAnsi="Times New Roman" w:cs="Times New Roman"/>
        </w:rPr>
        <w:t>the switch</w:t>
      </w:r>
      <w:r w:rsidR="00AD14FD" w:rsidRPr="002D31A3">
        <w:rPr>
          <w:rFonts w:ascii="Times New Roman" w:hAnsi="Times New Roman" w:cs="Times New Roman"/>
        </w:rPr>
        <w:t xml:space="preserve"> and before executing </w:t>
      </w:r>
      <w:r w:rsidR="00606A0F" w:rsidRPr="002D31A3">
        <w:rPr>
          <w:rFonts w:ascii="Times New Roman" w:hAnsi="Times New Roman" w:cs="Times New Roman"/>
        </w:rPr>
        <w:t xml:space="preserve">the switch. </w:t>
      </w:r>
    </w:p>
    <w:p w14:paraId="2508F362" w14:textId="10A8DCCC" w:rsidR="00606A0F" w:rsidRPr="002D31A3" w:rsidRDefault="003E2C73" w:rsidP="00606A0F">
      <w:pPr>
        <w:jc w:val="center"/>
        <w:rPr>
          <w:rFonts w:ascii="Times New Roman" w:hAnsi="Times New Roman" w:cs="Times New Roman"/>
        </w:rPr>
      </w:pPr>
      <w:r w:rsidRPr="002D31A3">
        <w:rPr>
          <w:noProof/>
        </w:rPr>
        <w:drawing>
          <wp:inline distT="0" distB="0" distL="0" distR="0" wp14:anchorId="392B33C2" wp14:editId="7F1B2BBC">
            <wp:extent cx="3552825" cy="2052371"/>
            <wp:effectExtent l="0" t="0" r="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67107" cy="2060621"/>
                    </a:xfrm>
                    <a:prstGeom prst="rect">
                      <a:avLst/>
                    </a:prstGeom>
                  </pic:spPr>
                </pic:pic>
              </a:graphicData>
            </a:graphic>
          </wp:inline>
        </w:drawing>
      </w:r>
    </w:p>
    <w:p w14:paraId="53086ED0" w14:textId="1F2B6050" w:rsidR="00606A0F" w:rsidRPr="002D31A3" w:rsidRDefault="00606A0F" w:rsidP="00757D67">
      <w:pPr>
        <w:jc w:val="center"/>
        <w:rPr>
          <w:rFonts w:ascii="Times New Roman" w:hAnsi="Times New Roman" w:cs="Times New Roman"/>
        </w:rPr>
      </w:pPr>
      <w:r w:rsidRPr="002D31A3">
        <w:rPr>
          <w:rFonts w:ascii="Times New Roman" w:hAnsi="Times New Roman" w:cs="Times New Roman"/>
        </w:rPr>
        <w:t>Figure 1. Notification of C-LTM cell switch</w:t>
      </w:r>
    </w:p>
    <w:p w14:paraId="6D482D14" w14:textId="6085B708" w:rsidR="00606A0F" w:rsidRPr="002D31A3" w:rsidRDefault="00AE2420" w:rsidP="00B22CBA">
      <w:pPr>
        <w:ind w:firstLineChars="50" w:firstLine="105"/>
        <w:rPr>
          <w:rFonts w:ascii="Times New Roman" w:hAnsi="Times New Roman" w:cs="Times New Roman"/>
        </w:rPr>
      </w:pPr>
      <w:r>
        <w:rPr>
          <w:rFonts w:ascii="Times New Roman" w:hAnsi="Times New Roman" w:cs="Times New Roman"/>
        </w:rPr>
        <w:t>W</w:t>
      </w:r>
      <w:r w:rsidR="0049439D" w:rsidRPr="002D31A3">
        <w:rPr>
          <w:rFonts w:ascii="Times New Roman" w:hAnsi="Times New Roman" w:cs="Times New Roman"/>
        </w:rPr>
        <w:t xml:space="preserve">hen the event conditions are met, </w:t>
      </w:r>
      <w:r w:rsidR="00587407" w:rsidRPr="002D31A3">
        <w:rPr>
          <w:rFonts w:ascii="Times New Roman" w:hAnsi="Times New Roman" w:cs="Times New Roman"/>
        </w:rPr>
        <w:t xml:space="preserve">the UE can perform RACH-less LTM cell switch </w:t>
      </w:r>
      <w:r w:rsidR="0049439D" w:rsidRPr="002D31A3">
        <w:rPr>
          <w:rFonts w:ascii="Times New Roman" w:hAnsi="Times New Roman" w:cs="Times New Roman"/>
        </w:rPr>
        <w:t xml:space="preserve">if </w:t>
      </w:r>
      <w:r w:rsidR="00587407" w:rsidRPr="002D31A3">
        <w:rPr>
          <w:rFonts w:ascii="Times New Roman" w:hAnsi="Times New Roman" w:cs="Times New Roman"/>
        </w:rPr>
        <w:t>the UE</w:t>
      </w:r>
      <w:r w:rsidR="0049439D" w:rsidRPr="002D31A3">
        <w:rPr>
          <w:rFonts w:ascii="Times New Roman" w:hAnsi="Times New Roman" w:cs="Times New Roman"/>
        </w:rPr>
        <w:t xml:space="preserve"> is </w:t>
      </w:r>
      <w:r w:rsidR="00587407" w:rsidRPr="002D31A3">
        <w:rPr>
          <w:rFonts w:ascii="Times New Roman" w:hAnsi="Times New Roman" w:cs="Times New Roman"/>
        </w:rPr>
        <w:t xml:space="preserve">DL/UL </w:t>
      </w:r>
      <w:r w:rsidR="0049439D" w:rsidRPr="002D31A3">
        <w:rPr>
          <w:rFonts w:ascii="Times New Roman" w:hAnsi="Times New Roman" w:cs="Times New Roman"/>
        </w:rPr>
        <w:t xml:space="preserve">synchronized with </w:t>
      </w:r>
      <w:r w:rsidR="00587407" w:rsidRPr="002D31A3">
        <w:rPr>
          <w:rFonts w:ascii="Times New Roman" w:hAnsi="Times New Roman" w:cs="Times New Roman"/>
        </w:rPr>
        <w:t>target cell</w:t>
      </w:r>
      <w:r w:rsidR="0049439D" w:rsidRPr="002D31A3">
        <w:rPr>
          <w:rFonts w:ascii="Times New Roman" w:hAnsi="Times New Roman" w:cs="Times New Roman"/>
        </w:rPr>
        <w:t>.</w:t>
      </w:r>
      <w:r w:rsidR="005A3198" w:rsidRPr="002D31A3">
        <w:rPr>
          <w:rFonts w:ascii="Times New Roman" w:hAnsi="Times New Roman" w:cs="Times New Roman"/>
        </w:rPr>
        <w:t xml:space="preserve"> </w:t>
      </w:r>
      <w:r w:rsidR="00BB676F" w:rsidRPr="002D31A3">
        <w:rPr>
          <w:rFonts w:ascii="Times New Roman" w:hAnsi="Times New Roman" w:cs="Times New Roman"/>
        </w:rPr>
        <w:t>UE needs UL grant towards the source for the notification, but it seems no problem based on the consideration of LTM use case i.e. LTM is the mobility mechanism of the UE where communication occurs continuously and it is desirable to have little interruption.</w:t>
      </w:r>
    </w:p>
    <w:p w14:paraId="37C362EB" w14:textId="55953883" w:rsidR="00AE2420" w:rsidRPr="002D31A3" w:rsidRDefault="00011D1E" w:rsidP="00757D67">
      <w:pPr>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 xml:space="preserve">roposal </w:t>
      </w:r>
      <w:r w:rsidR="0089561E" w:rsidRPr="002D31A3">
        <w:rPr>
          <w:rFonts w:ascii="Times New Roman" w:eastAsia="PMingLiU" w:hAnsi="Times New Roman" w:cs="Times New Roman"/>
          <w:b/>
          <w:lang w:eastAsia="zh-TW"/>
        </w:rPr>
        <w:t>1</w:t>
      </w:r>
      <w:r w:rsidR="00FA0736">
        <w:rPr>
          <w:rFonts w:ascii="Times New Roman" w:eastAsia="PMingLiU" w:hAnsi="Times New Roman" w:cs="Times New Roman"/>
          <w:b/>
          <w:lang w:eastAsia="zh-TW"/>
        </w:rPr>
        <w:t>5</w:t>
      </w:r>
      <w:r w:rsidRPr="002D31A3">
        <w:rPr>
          <w:rFonts w:ascii="Times New Roman" w:hAnsi="Times New Roman" w:cs="Times New Roman"/>
          <w:b/>
        </w:rPr>
        <w:t xml:space="preserve">. UE notifies </w:t>
      </w:r>
      <w:r w:rsidR="00B56F09" w:rsidRPr="002D31A3">
        <w:rPr>
          <w:rFonts w:ascii="Times New Roman" w:hAnsi="Times New Roman" w:cs="Times New Roman"/>
          <w:b/>
        </w:rPr>
        <w:t>that UE will perform LTM cell switch to the source DU just before the LTM cell switch, source DU notifies it to target DU</w:t>
      </w:r>
      <w:r w:rsidR="00FB14BE" w:rsidRPr="002D31A3">
        <w:rPr>
          <w:rFonts w:ascii="Times New Roman" w:hAnsi="Times New Roman" w:cs="Times New Roman"/>
          <w:b/>
        </w:rPr>
        <w:t>, and target DU ensures UE has UL grant.</w:t>
      </w:r>
    </w:p>
    <w:p w14:paraId="331F4294" w14:textId="77777777" w:rsidR="002D31A3" w:rsidRPr="002D31A3" w:rsidRDefault="002D31A3" w:rsidP="00757D67">
      <w:pPr>
        <w:rPr>
          <w:rFonts w:ascii="Times New Roman" w:hAnsi="Times New Roman" w:cs="Times New Roman"/>
          <w:b/>
        </w:rPr>
      </w:pPr>
    </w:p>
    <w:p w14:paraId="64030665" w14:textId="6B9CD1C3" w:rsidR="005F17BC" w:rsidRPr="002D31A3" w:rsidRDefault="005F17BC" w:rsidP="005F17BC">
      <w:pPr>
        <w:jc w:val="left"/>
        <w:rPr>
          <w:rFonts w:ascii="Times New Roman" w:hAnsi="Times New Roman" w:cs="Times New Roman"/>
        </w:rPr>
      </w:pPr>
      <w:r w:rsidRPr="002D31A3">
        <w:rPr>
          <w:rFonts w:ascii="Times New Roman" w:hAnsi="Times New Roman" w:cs="Times New Roman"/>
        </w:rPr>
        <w:t xml:space="preserve">In legacy CHO/CPAC, the UE continues evaluation even after the entry conditions are met, and if the leaving condition is met, the UE doesn’t perform CHO/CPAC for that cell. In L1 event triggered measurement report, RAN2 agreed to support the leaving condition mechanism. And the NW should cancel to send an LTM CSC MAC CE if the NW receives L1/L3 MR which is triggered by the leaving condition. So, as with CHO/CPAC, </w:t>
      </w:r>
      <w:r w:rsidR="004F5A17">
        <w:rPr>
          <w:rFonts w:ascii="Times New Roman" w:hAnsi="Times New Roman" w:cs="Times New Roman" w:hint="eastAsia"/>
        </w:rPr>
        <w:t>i</w:t>
      </w:r>
      <w:r w:rsidRPr="002D31A3">
        <w:rPr>
          <w:rFonts w:ascii="Times New Roman" w:hAnsi="Times New Roman" w:cs="Times New Roman"/>
        </w:rPr>
        <w:t>f leaving condition for the target cell is satisfied, UE should cancel ongoing CLTM cell switch execution for the cell.</w:t>
      </w:r>
    </w:p>
    <w:p w14:paraId="3640838A" w14:textId="4C622BCE" w:rsidR="005F17BC" w:rsidRDefault="005F17BC" w:rsidP="00014849">
      <w:pPr>
        <w:jc w:val="left"/>
        <w:rPr>
          <w:rFonts w:ascii="Times New Roman" w:hAnsi="Times New Roman" w:cs="Times New Roman"/>
          <w:b/>
        </w:rPr>
      </w:pPr>
      <w:r w:rsidRPr="002D31A3">
        <w:rPr>
          <w:rFonts w:ascii="Times New Roman" w:hAnsi="Times New Roman" w:cs="Times New Roman"/>
          <w:b/>
        </w:rPr>
        <w:t xml:space="preserve">Proposal </w:t>
      </w:r>
      <w:r w:rsidR="00B775DA" w:rsidRPr="002D31A3">
        <w:rPr>
          <w:rFonts w:ascii="Times New Roman" w:hAnsi="Times New Roman" w:cs="Times New Roman"/>
          <w:b/>
        </w:rPr>
        <w:t>1</w:t>
      </w:r>
      <w:r w:rsidR="00FA0736">
        <w:rPr>
          <w:rFonts w:ascii="Times New Roman" w:hAnsi="Times New Roman" w:cs="Times New Roman"/>
          <w:b/>
        </w:rPr>
        <w:t>6</w:t>
      </w:r>
      <w:r w:rsidRPr="002D31A3">
        <w:rPr>
          <w:rFonts w:ascii="Times New Roman" w:hAnsi="Times New Roman" w:cs="Times New Roman"/>
          <w:b/>
        </w:rPr>
        <w:t xml:space="preserve">. If leaving condition for the target cell is satisfied, UE should </w:t>
      </w:r>
      <w:r w:rsidR="004F5A17">
        <w:rPr>
          <w:rFonts w:ascii="Times New Roman" w:hAnsi="Times New Roman" w:cs="Times New Roman"/>
          <w:b/>
        </w:rPr>
        <w:t>consider the target cell as a cell which doesn’t satisfy the condition</w:t>
      </w:r>
      <w:r w:rsidR="00776ABC">
        <w:rPr>
          <w:rFonts w:ascii="Times New Roman" w:hAnsi="Times New Roman" w:cs="Times New Roman"/>
          <w:b/>
        </w:rPr>
        <w:t xml:space="preserve"> for cell switching</w:t>
      </w:r>
      <w:r w:rsidRPr="002D31A3">
        <w:rPr>
          <w:rFonts w:ascii="Times New Roman" w:hAnsi="Times New Roman" w:cs="Times New Roman"/>
          <w:b/>
        </w:rPr>
        <w:t xml:space="preserve">. </w:t>
      </w:r>
    </w:p>
    <w:p w14:paraId="3CB94D8C" w14:textId="2BE0C5D5" w:rsidR="00FA0736" w:rsidRDefault="00FA0736" w:rsidP="00014849">
      <w:pPr>
        <w:jc w:val="left"/>
        <w:rPr>
          <w:rFonts w:ascii="Times New Roman" w:hAnsi="Times New Roman" w:cs="Times New Roman"/>
          <w:b/>
        </w:rPr>
      </w:pPr>
    </w:p>
    <w:p w14:paraId="7DDEC6E5" w14:textId="217BB024" w:rsidR="00FA0736" w:rsidRPr="00AD48A4" w:rsidRDefault="00FA0736" w:rsidP="00FA0736">
      <w:pPr>
        <w:ind w:firstLineChars="50" w:firstLine="105"/>
        <w:rPr>
          <w:szCs w:val="21"/>
          <w:highlight w:val="cyan"/>
        </w:rPr>
      </w:pPr>
      <w:r w:rsidRPr="00AD48A4">
        <w:rPr>
          <w:rFonts w:ascii="Times New Roman" w:hAnsi="Times New Roman" w:cs="Times New Roman"/>
        </w:rPr>
        <w:t>In the previous meeting, RAN2 agreed that the Candidate Cell TCI States Activation/Deactivation MAC CE is re-used for the early activation/deactivation of TCI state(s) of a CLTM candidate configura</w:t>
      </w:r>
      <w:r w:rsidRPr="00AD48A4">
        <w:rPr>
          <w:rFonts w:ascii="Times New Roman" w:eastAsia="PMingLiU" w:hAnsi="Times New Roman" w:cs="Times New Roman" w:hint="eastAsia"/>
          <w:lang w:eastAsia="zh-TW"/>
        </w:rPr>
        <w:t>t</w:t>
      </w:r>
      <w:r w:rsidRPr="00AD48A4">
        <w:rPr>
          <w:rFonts w:ascii="Times New Roman" w:hAnsi="Times New Roman" w:cs="Times New Roman"/>
        </w:rPr>
        <w:t>ion.</w:t>
      </w:r>
      <w:r w:rsidRPr="00AD48A4">
        <w:rPr>
          <w:rFonts w:ascii="Times New Roman" w:eastAsia="PMingLiU" w:hAnsi="Times New Roman" w:cs="Times New Roman" w:hint="eastAsia"/>
          <w:lang w:eastAsia="zh-TW"/>
        </w:rPr>
        <w:t xml:space="preserve"> In other words, the TCI states activation/deactivation for conditional </w:t>
      </w:r>
      <w:r w:rsidRPr="00AD48A4">
        <w:rPr>
          <w:rFonts w:ascii="Times New Roman" w:eastAsia="PMingLiU" w:hAnsi="Times New Roman" w:cs="Times New Roman"/>
          <w:lang w:eastAsia="zh-TW"/>
        </w:rPr>
        <w:t>LTM</w:t>
      </w:r>
      <w:r w:rsidRPr="00AD48A4">
        <w:rPr>
          <w:rFonts w:ascii="Times New Roman" w:eastAsia="PMingLiU" w:hAnsi="Times New Roman" w:cs="Times New Roman" w:hint="eastAsia"/>
          <w:lang w:eastAsia="zh-TW"/>
        </w:rPr>
        <w:t xml:space="preserve"> will be provided by the </w:t>
      </w:r>
      <w:r w:rsidRPr="00AD48A4">
        <w:rPr>
          <w:rFonts w:ascii="Times New Roman" w:hAnsi="Times New Roman" w:cs="Times New Roman"/>
        </w:rPr>
        <w:t>Candidate Cell TCI States Activation/Deactivation MAC CE</w:t>
      </w:r>
      <w:r w:rsidRPr="00AD48A4">
        <w:rPr>
          <w:rFonts w:ascii="Times New Roman" w:eastAsia="PMingLiU" w:hAnsi="Times New Roman" w:cs="Times New Roman" w:hint="eastAsia"/>
          <w:lang w:eastAsia="zh-TW"/>
        </w:rPr>
        <w:t>. However,</w:t>
      </w:r>
      <w:r w:rsidRPr="00AD48A4">
        <w:rPr>
          <w:rFonts w:ascii="Times New Roman" w:eastAsia="PMingLiU" w:hAnsi="Times New Roman" w:cs="Times New Roman"/>
          <w:lang w:eastAsia="zh-TW"/>
        </w:rPr>
        <w:t xml:space="preserve"> for conditional LTM, UE performs cell switch based on some configured conditions, so the cell switch command </w:t>
      </w:r>
      <w:r w:rsidRPr="00AD48A4">
        <w:rPr>
          <w:rFonts w:ascii="Times New Roman" w:eastAsia="PMingLiU" w:hAnsi="Times New Roman" w:cs="Times New Roman" w:hint="eastAsia"/>
          <w:lang w:eastAsia="zh-TW"/>
        </w:rPr>
        <w:t>is</w:t>
      </w:r>
      <w:r w:rsidRPr="00AD48A4">
        <w:rPr>
          <w:rFonts w:ascii="Times New Roman" w:eastAsia="PMingLiU" w:hAnsi="Times New Roman" w:cs="Times New Roman"/>
          <w:lang w:eastAsia="zh-TW"/>
        </w:rPr>
        <w:t xml:space="preserve"> </w:t>
      </w:r>
      <w:r w:rsidRPr="00AD48A4">
        <w:rPr>
          <w:rFonts w:ascii="Times New Roman" w:hAnsi="Times New Roman" w:cs="Times New Roman" w:hint="eastAsia"/>
        </w:rPr>
        <w:t>n</w:t>
      </w:r>
      <w:r w:rsidRPr="00AD48A4">
        <w:rPr>
          <w:rFonts w:ascii="Times New Roman" w:hAnsi="Times New Roman" w:cs="Times New Roman"/>
        </w:rPr>
        <w:t xml:space="preserve">ot </w:t>
      </w:r>
      <w:r w:rsidRPr="00AD48A4">
        <w:rPr>
          <w:rFonts w:ascii="Times New Roman" w:eastAsia="PMingLiU" w:hAnsi="Times New Roman" w:cs="Times New Roman"/>
          <w:lang w:eastAsia="zh-TW"/>
        </w:rPr>
        <w:t>needed</w:t>
      </w:r>
      <w:r w:rsidRPr="00AD48A4">
        <w:rPr>
          <w:rFonts w:ascii="Times New Roman" w:eastAsia="PMingLiU" w:hAnsi="Times New Roman" w:cs="Times New Roman" w:hint="eastAsia"/>
          <w:lang w:eastAsia="zh-TW"/>
        </w:rPr>
        <w:t xml:space="preserve"> and</w:t>
      </w:r>
      <w:r w:rsidRPr="00AD48A4">
        <w:rPr>
          <w:rFonts w:ascii="Times New Roman" w:eastAsia="PMingLiU" w:hAnsi="Times New Roman" w:cs="Times New Roman"/>
          <w:lang w:eastAsia="zh-TW"/>
        </w:rPr>
        <w:t xml:space="preserve"> the TCI activation/indication in CSC </w:t>
      </w:r>
      <w:r w:rsidRPr="00AD48A4">
        <w:rPr>
          <w:rFonts w:ascii="Times New Roman" w:eastAsia="PMingLiU" w:hAnsi="Times New Roman" w:cs="Times New Roman" w:hint="eastAsia"/>
          <w:lang w:eastAsia="zh-TW"/>
        </w:rPr>
        <w:t>is not provided</w:t>
      </w:r>
      <w:r w:rsidRPr="00AD48A4">
        <w:rPr>
          <w:rFonts w:ascii="Times New Roman" w:eastAsia="PMingLiU" w:hAnsi="Times New Roman" w:cs="Times New Roman"/>
          <w:lang w:eastAsia="zh-TW"/>
        </w:rPr>
        <w:t xml:space="preserve"> accordingly. If </w:t>
      </w:r>
      <w:r w:rsidRPr="00AD48A4">
        <w:rPr>
          <w:rFonts w:ascii="Times New Roman" w:eastAsia="PMingLiU" w:hAnsi="Times New Roman" w:cs="Times New Roman" w:hint="eastAsia"/>
          <w:lang w:eastAsia="zh-TW"/>
        </w:rPr>
        <w:t xml:space="preserve">the </w:t>
      </w:r>
      <w:r w:rsidRPr="00AD48A4">
        <w:rPr>
          <w:rFonts w:ascii="Times New Roman" w:eastAsia="PMingLiU" w:hAnsi="Times New Roman" w:cs="Times New Roman"/>
          <w:lang w:eastAsia="zh-TW"/>
        </w:rPr>
        <w:t xml:space="preserve">UE </w:t>
      </w:r>
      <w:r w:rsidRPr="00AD48A4">
        <w:rPr>
          <w:rFonts w:ascii="Times New Roman" w:eastAsia="PMingLiU" w:hAnsi="Times New Roman" w:cs="Times New Roman" w:hint="eastAsia"/>
          <w:lang w:eastAsia="zh-TW"/>
        </w:rPr>
        <w:t xml:space="preserve">can </w:t>
      </w:r>
      <w:r w:rsidRPr="00AD48A4">
        <w:rPr>
          <w:rFonts w:ascii="Times New Roman" w:eastAsia="PMingLiU" w:hAnsi="Times New Roman" w:cs="Times New Roman"/>
          <w:lang w:eastAsia="zh-TW"/>
        </w:rPr>
        <w:t xml:space="preserve">determine </w:t>
      </w:r>
      <w:r w:rsidRPr="00AD48A4">
        <w:rPr>
          <w:rFonts w:ascii="Times New Roman" w:eastAsia="PMingLiU" w:hAnsi="Times New Roman" w:cs="Times New Roman" w:hint="eastAsia"/>
          <w:lang w:eastAsia="zh-TW"/>
        </w:rPr>
        <w:t>which</w:t>
      </w:r>
      <w:r w:rsidRPr="00AD48A4">
        <w:rPr>
          <w:rFonts w:ascii="Times New Roman" w:eastAsia="PMingLiU" w:hAnsi="Times New Roman" w:cs="Times New Roman"/>
          <w:lang w:eastAsia="zh-TW"/>
        </w:rPr>
        <w:t xml:space="preserve"> TCI state for </w:t>
      </w:r>
      <w:r w:rsidRPr="00AD48A4">
        <w:rPr>
          <w:rFonts w:ascii="Times New Roman" w:eastAsia="PMingLiU" w:hAnsi="Times New Roman" w:cs="Times New Roman" w:hint="eastAsia"/>
          <w:lang w:eastAsia="zh-TW"/>
        </w:rPr>
        <w:t>the target</w:t>
      </w:r>
      <w:r w:rsidRPr="00AD48A4">
        <w:rPr>
          <w:rFonts w:ascii="Times New Roman" w:eastAsia="PMingLiU" w:hAnsi="Times New Roman" w:cs="Times New Roman"/>
          <w:lang w:eastAsia="zh-TW"/>
        </w:rPr>
        <w:t xml:space="preserve"> cell</w:t>
      </w:r>
      <w:r w:rsidRPr="00AD48A4">
        <w:rPr>
          <w:rFonts w:ascii="Times New Roman" w:eastAsia="PMingLiU" w:hAnsi="Times New Roman" w:cs="Times New Roman" w:hint="eastAsia"/>
          <w:lang w:eastAsia="zh-TW"/>
        </w:rPr>
        <w:t xml:space="preserve"> among </w:t>
      </w:r>
      <w:r w:rsidRPr="00AD48A4">
        <w:rPr>
          <w:rFonts w:ascii="Times New Roman" w:eastAsia="PMingLiU" w:hAnsi="Times New Roman" w:cs="Times New Roman"/>
          <w:lang w:eastAsia="zh-TW"/>
        </w:rPr>
        <w:t>the</w:t>
      </w:r>
      <w:r w:rsidRPr="00AD48A4">
        <w:rPr>
          <w:rFonts w:ascii="Times New Roman" w:eastAsia="PMingLiU" w:hAnsi="Times New Roman" w:cs="Times New Roman" w:hint="eastAsia"/>
          <w:lang w:eastAsia="zh-TW"/>
        </w:rPr>
        <w:t xml:space="preserve"> TCI states activated by the</w:t>
      </w:r>
      <w:r w:rsidRPr="00AD48A4">
        <w:rPr>
          <w:rFonts w:ascii="Times New Roman" w:hAnsi="Times New Roman" w:cs="Times New Roman"/>
        </w:rPr>
        <w:t xml:space="preserve"> Candidate Cell TCI States Activation/Deactivation MAC CE</w:t>
      </w:r>
      <w:r w:rsidRPr="00AD48A4">
        <w:rPr>
          <w:rFonts w:ascii="Times New Roman" w:eastAsia="PMingLiU" w:hAnsi="Times New Roman" w:cs="Times New Roman" w:hint="eastAsia"/>
          <w:lang w:eastAsia="zh-TW"/>
        </w:rPr>
        <w:t xml:space="preserve"> by itself</w:t>
      </w:r>
      <w:r w:rsidRPr="00AD48A4">
        <w:rPr>
          <w:rFonts w:ascii="Times New Roman" w:eastAsia="PMingLiU" w:hAnsi="Times New Roman" w:cs="Times New Roman"/>
          <w:lang w:eastAsia="zh-TW"/>
        </w:rPr>
        <w:t xml:space="preserve">, an additional </w:t>
      </w:r>
      <w:r w:rsidR="00BB7DEA" w:rsidRPr="00AD48A4">
        <w:rPr>
          <w:rFonts w:ascii="Times New Roman" w:eastAsia="PMingLiU" w:hAnsi="Times New Roman" w:cs="Times New Roman"/>
          <w:lang w:eastAsia="zh-TW"/>
        </w:rPr>
        <w:t>signalling</w:t>
      </w:r>
      <w:r w:rsidRPr="00AD48A4">
        <w:rPr>
          <w:rFonts w:ascii="Times New Roman" w:eastAsia="PMingLiU" w:hAnsi="Times New Roman" w:cs="Times New Roman"/>
          <w:lang w:eastAsia="zh-TW"/>
        </w:rPr>
        <w:t xml:space="preserve"> for TCI activation/indication from gNB will not be required. Moreover, </w:t>
      </w:r>
      <w:r w:rsidRPr="00AD48A4">
        <w:rPr>
          <w:rFonts w:ascii="Times New Roman" w:eastAsia="PMingLiU" w:hAnsi="Times New Roman" w:cs="Times New Roman" w:hint="eastAsia"/>
          <w:lang w:eastAsia="zh-TW"/>
        </w:rPr>
        <w:t xml:space="preserve">the </w:t>
      </w:r>
      <w:r w:rsidRPr="00AD48A4">
        <w:rPr>
          <w:rFonts w:ascii="Times New Roman" w:eastAsia="PMingLiU" w:hAnsi="Times New Roman" w:cs="Times New Roman"/>
          <w:lang w:eastAsia="zh-TW"/>
        </w:rPr>
        <w:t>UE</w:t>
      </w:r>
      <w:r w:rsidRPr="00AD48A4">
        <w:rPr>
          <w:rFonts w:ascii="Times New Roman" w:eastAsia="PMingLiU" w:hAnsi="Times New Roman" w:cs="Times New Roman" w:hint="eastAsia"/>
          <w:lang w:eastAsia="zh-TW"/>
        </w:rPr>
        <w:t xml:space="preserve"> will</w:t>
      </w:r>
      <w:r w:rsidRPr="00AD48A4">
        <w:rPr>
          <w:rFonts w:ascii="Times New Roman" w:eastAsia="PMingLiU" w:hAnsi="Times New Roman" w:cs="Times New Roman"/>
          <w:lang w:eastAsia="zh-TW"/>
        </w:rPr>
        <w:t xml:space="preserve"> check </w:t>
      </w:r>
      <w:r w:rsidRPr="00AD48A4">
        <w:rPr>
          <w:rFonts w:ascii="Times New Roman" w:eastAsia="PMingLiU" w:hAnsi="Times New Roman" w:cs="Times New Roman" w:hint="eastAsia"/>
          <w:lang w:eastAsia="zh-TW"/>
        </w:rPr>
        <w:t>whether</w:t>
      </w:r>
      <w:r w:rsidRPr="00AD48A4">
        <w:rPr>
          <w:rFonts w:ascii="Times New Roman" w:eastAsia="PMingLiU" w:hAnsi="Times New Roman" w:cs="Times New Roman"/>
          <w:lang w:eastAsia="zh-TW"/>
        </w:rPr>
        <w:t xml:space="preserve"> the corresponding beam quality meets the configured conditions</w:t>
      </w:r>
      <w:r w:rsidRPr="00AD48A4">
        <w:rPr>
          <w:rFonts w:ascii="Times New Roman" w:eastAsia="PMingLiU" w:hAnsi="Times New Roman" w:cs="Times New Roman" w:hint="eastAsia"/>
          <w:lang w:eastAsia="zh-TW"/>
        </w:rPr>
        <w:t xml:space="preserve"> while</w:t>
      </w:r>
      <w:r w:rsidRPr="00AD48A4">
        <w:rPr>
          <w:rFonts w:ascii="Times New Roman" w:eastAsia="PMingLiU" w:hAnsi="Times New Roman" w:cs="Times New Roman"/>
          <w:lang w:eastAsia="zh-TW"/>
        </w:rPr>
        <w:t xml:space="preserve"> determin</w:t>
      </w:r>
      <w:r w:rsidRPr="00AD48A4">
        <w:rPr>
          <w:rFonts w:ascii="Times New Roman" w:eastAsia="PMingLiU" w:hAnsi="Times New Roman" w:cs="Times New Roman" w:hint="eastAsia"/>
          <w:lang w:eastAsia="zh-TW"/>
        </w:rPr>
        <w:t>ing</w:t>
      </w:r>
      <w:r w:rsidRPr="00AD48A4">
        <w:rPr>
          <w:rFonts w:ascii="Times New Roman" w:eastAsia="PMingLiU" w:hAnsi="Times New Roman" w:cs="Times New Roman"/>
          <w:lang w:eastAsia="zh-TW"/>
        </w:rPr>
        <w:t xml:space="preserve"> which TCI state is to be applied. Thus, the UE can </w:t>
      </w:r>
      <w:r w:rsidRPr="00AD48A4">
        <w:rPr>
          <w:rFonts w:ascii="Times New Roman" w:eastAsia="PMingLiU" w:hAnsi="Times New Roman" w:cs="Times New Roman" w:hint="eastAsia"/>
          <w:lang w:eastAsia="zh-TW"/>
        </w:rPr>
        <w:t>determine</w:t>
      </w:r>
      <w:r w:rsidRPr="00AD48A4">
        <w:rPr>
          <w:rFonts w:ascii="Times New Roman" w:eastAsia="PMingLiU" w:hAnsi="Times New Roman" w:cs="Times New Roman"/>
          <w:lang w:eastAsia="zh-TW"/>
        </w:rPr>
        <w:t xml:space="preserve"> a TCI state to be applied upon C-LTM cell switch execution</w:t>
      </w:r>
      <w:r w:rsidRPr="00AD48A4">
        <w:rPr>
          <w:rFonts w:ascii="Times New Roman" w:eastAsia="PMingLiU" w:hAnsi="Times New Roman" w:cs="Times New Roman" w:hint="eastAsia"/>
          <w:lang w:eastAsia="zh-TW"/>
        </w:rPr>
        <w:t xml:space="preserve"> for the target cell among </w:t>
      </w:r>
      <w:r w:rsidRPr="00AD48A4">
        <w:rPr>
          <w:rFonts w:ascii="Times New Roman" w:eastAsia="PMingLiU" w:hAnsi="Times New Roman" w:cs="Times New Roman"/>
          <w:lang w:eastAsia="zh-TW"/>
        </w:rPr>
        <w:t>the</w:t>
      </w:r>
      <w:r w:rsidRPr="00AD48A4">
        <w:rPr>
          <w:rFonts w:ascii="Times New Roman" w:eastAsia="PMingLiU" w:hAnsi="Times New Roman" w:cs="Times New Roman" w:hint="eastAsia"/>
          <w:lang w:eastAsia="zh-TW"/>
        </w:rPr>
        <w:t xml:space="preserve"> TCI states activated by the</w:t>
      </w:r>
      <w:r w:rsidRPr="00AD48A4">
        <w:rPr>
          <w:rFonts w:ascii="Times New Roman" w:hAnsi="Times New Roman" w:cs="Times New Roman"/>
        </w:rPr>
        <w:t xml:space="preserve"> Candidate Cell TCI States Activation/Deactivation MAC CE</w:t>
      </w:r>
      <w:r w:rsidRPr="00AD48A4">
        <w:rPr>
          <w:rFonts w:ascii="Times New Roman" w:eastAsia="PMingLiU" w:hAnsi="Times New Roman" w:cs="Times New Roman"/>
          <w:lang w:eastAsia="zh-TW"/>
        </w:rPr>
        <w:t xml:space="preserve"> </w:t>
      </w:r>
      <w:r w:rsidRPr="00AD48A4">
        <w:rPr>
          <w:rFonts w:ascii="Times New Roman" w:eastAsia="PMingLiU" w:hAnsi="Times New Roman" w:cs="Times New Roman" w:hint="eastAsia"/>
          <w:lang w:eastAsia="zh-TW"/>
        </w:rPr>
        <w:t>in conditional LTM</w:t>
      </w:r>
      <w:r w:rsidRPr="00AD48A4">
        <w:rPr>
          <w:rFonts w:ascii="Times New Roman" w:eastAsia="PMingLiU" w:hAnsi="Times New Roman" w:cs="Times New Roman"/>
          <w:lang w:eastAsia="zh-TW"/>
        </w:rPr>
        <w:t>.</w:t>
      </w:r>
    </w:p>
    <w:p w14:paraId="69124B47" w14:textId="7BC65DA3" w:rsidR="00FA0736" w:rsidRPr="00757D67" w:rsidRDefault="00FA0736" w:rsidP="00757D67">
      <w:pPr>
        <w:rPr>
          <w:rFonts w:ascii="Times New Roman" w:hAnsi="Times New Roman" w:cs="Times New Roman"/>
          <w:b/>
          <w:szCs w:val="21"/>
          <w:lang w:val="en-US"/>
        </w:rPr>
      </w:pPr>
      <w:r w:rsidRPr="00FA0736">
        <w:rPr>
          <w:rFonts w:ascii="Times New Roman" w:hAnsi="Times New Roman" w:cs="Times New Roman"/>
          <w:b/>
          <w:szCs w:val="21"/>
          <w:lang w:val="en-US"/>
        </w:rPr>
        <w:t>Proposal 1</w:t>
      </w:r>
      <w:r>
        <w:rPr>
          <w:rFonts w:ascii="Times New Roman" w:hAnsi="Times New Roman" w:cs="Times New Roman"/>
          <w:b/>
          <w:szCs w:val="21"/>
          <w:lang w:val="en-US"/>
        </w:rPr>
        <w:t>7</w:t>
      </w:r>
      <w:r w:rsidRPr="00FA0736">
        <w:rPr>
          <w:rFonts w:ascii="Times New Roman" w:hAnsi="Times New Roman" w:cs="Times New Roman"/>
          <w:b/>
          <w:szCs w:val="21"/>
          <w:lang w:val="en-US"/>
        </w:rPr>
        <w:t>. UE autonomously determines a TCI state to be applied upon CLTM cell switch execution for a target cell among the TCI states activated by the Candidate Cell TCI States Activation/Deactivation MAC CE.</w:t>
      </w:r>
    </w:p>
    <w:p w14:paraId="758B6090" w14:textId="35AB71DA" w:rsidR="0089561E" w:rsidRPr="002D31A3" w:rsidRDefault="0089561E" w:rsidP="00014849">
      <w:pPr>
        <w:pStyle w:val="2"/>
      </w:pPr>
      <w:r w:rsidRPr="002D31A3">
        <w:t>Configuration</w:t>
      </w:r>
    </w:p>
    <w:p w14:paraId="4837E8CF" w14:textId="06E61C43" w:rsidR="0089561E" w:rsidRPr="002D31A3" w:rsidRDefault="0089561E" w:rsidP="0089561E">
      <w:pPr>
        <w:ind w:firstLineChars="50" w:firstLine="105"/>
        <w:rPr>
          <w:rFonts w:ascii="Times New Roman" w:hAnsi="Times New Roman" w:cs="Times New Roman"/>
        </w:rPr>
      </w:pPr>
      <w:r w:rsidRPr="002D31A3">
        <w:rPr>
          <w:rFonts w:ascii="Times New Roman" w:hAnsi="Times New Roman" w:cs="Times New Roman"/>
        </w:rPr>
        <w:t xml:space="preserve">Furthermore, legacy LTM configuration is not maintained as UE variables. </w:t>
      </w:r>
      <w:r w:rsidRPr="002D31A3">
        <w:rPr>
          <w:rFonts w:ascii="Times New Roman" w:eastAsia="PMingLiU" w:hAnsi="Times New Roman" w:cs="Times New Roman" w:hint="eastAsia"/>
          <w:lang w:eastAsia="zh-TW"/>
        </w:rPr>
        <w:t>On</w:t>
      </w:r>
      <w:r w:rsidRPr="002D31A3">
        <w:rPr>
          <w:rFonts w:ascii="Times New Roman" w:hAnsi="Times New Roman" w:cs="Times New Roman"/>
        </w:rPr>
        <w:t xml:space="preserve"> the other hand, configurations for conditional reconfiguration are managed as UE variable. If RAN2 follows CHO method, RAN2 needs to introduce a new UE variable for conditional LTM. If RAN2 introduce a new UE variable, UE/gNB needs to manage the entries for conditional LTM separately from the entries for the normal LTM, the interactions between the entries for conditional LTM and the entries for the normal LTM will be complicated and CSI measurement configuration will become more complicated. Therefore, the entries for conditional LTM </w:t>
      </w:r>
      <w:r w:rsidR="00580FE5" w:rsidRPr="002D31A3">
        <w:rPr>
          <w:rFonts w:ascii="Times New Roman" w:eastAsia="PMingLiU" w:hAnsi="Times New Roman" w:cs="Times New Roman" w:hint="eastAsia"/>
          <w:lang w:eastAsia="zh-TW"/>
        </w:rPr>
        <w:t>are</w:t>
      </w:r>
      <w:r w:rsidR="00580FE5" w:rsidRPr="002D31A3">
        <w:rPr>
          <w:rFonts w:ascii="Times New Roman" w:hAnsi="Times New Roman" w:cs="Times New Roman"/>
        </w:rPr>
        <w:t xml:space="preserve"> </w:t>
      </w:r>
      <w:r w:rsidRPr="002D31A3">
        <w:rPr>
          <w:rFonts w:ascii="Times New Roman" w:hAnsi="Times New Roman" w:cs="Times New Roman"/>
        </w:rPr>
        <w:t xml:space="preserve">managed in </w:t>
      </w:r>
      <w:r w:rsidRPr="002D31A3">
        <w:rPr>
          <w:rFonts w:ascii="Times New Roman" w:hAnsi="Times New Roman" w:cs="Times New Roman"/>
          <w:i/>
        </w:rPr>
        <w:t>ltm-Config</w:t>
      </w:r>
      <w:r w:rsidRPr="002D31A3">
        <w:rPr>
          <w:rFonts w:ascii="Times New Roman" w:hAnsi="Times New Roman" w:cs="Times New Roman"/>
        </w:rPr>
        <w:t xml:space="preserve"> which maintains Rel-18 LTM configuration.</w:t>
      </w:r>
    </w:p>
    <w:p w14:paraId="1D9A6C42" w14:textId="583ED899" w:rsidR="0089561E" w:rsidRPr="002D31A3" w:rsidRDefault="0089561E" w:rsidP="00757D67">
      <w:pPr>
        <w:rPr>
          <w:rFonts w:ascii="Times New Roman" w:hAnsi="Times New Roman" w:cs="Times New Roman"/>
          <w:b/>
        </w:rPr>
      </w:pPr>
      <w:r w:rsidRPr="002D31A3">
        <w:rPr>
          <w:rFonts w:ascii="Times New Roman" w:hAnsi="Times New Roman" w:cs="Times New Roman"/>
          <w:b/>
        </w:rPr>
        <w:t>Proposal 1</w:t>
      </w:r>
      <w:r w:rsidR="00FA0736" w:rsidRPr="00757D67">
        <w:rPr>
          <w:rFonts w:ascii="Times New Roman" w:hAnsi="Times New Roman" w:cs="Times New Roman"/>
          <w:b/>
        </w:rPr>
        <w:t>8</w:t>
      </w:r>
      <w:r w:rsidRPr="002D31A3">
        <w:rPr>
          <w:rFonts w:ascii="Times New Roman" w:hAnsi="Times New Roman" w:cs="Times New Roman"/>
          <w:b/>
        </w:rPr>
        <w:t xml:space="preserve">. The entries for conditional LTM is managed in </w:t>
      </w:r>
      <w:r w:rsidRPr="002D31A3">
        <w:rPr>
          <w:rFonts w:ascii="Times New Roman" w:hAnsi="Times New Roman" w:cs="Times New Roman"/>
          <w:b/>
          <w:i/>
        </w:rPr>
        <w:t>ltm-Config</w:t>
      </w:r>
      <w:r w:rsidRPr="002D31A3">
        <w:rPr>
          <w:rFonts w:ascii="Times New Roman" w:hAnsi="Times New Roman" w:cs="Times New Roman"/>
          <w:b/>
        </w:rPr>
        <w:t xml:space="preserve"> which</w:t>
      </w:r>
      <w:r w:rsidR="004F5A17">
        <w:rPr>
          <w:rFonts w:ascii="Times New Roman" w:hAnsi="Times New Roman" w:cs="Times New Roman"/>
          <w:b/>
        </w:rPr>
        <w:t xml:space="preserve"> </w:t>
      </w:r>
      <w:r w:rsidRPr="002D31A3">
        <w:rPr>
          <w:rFonts w:ascii="Times New Roman" w:hAnsi="Times New Roman" w:cs="Times New Roman"/>
          <w:b/>
        </w:rPr>
        <w:t xml:space="preserve">maintains </w:t>
      </w:r>
      <w:r w:rsidRPr="002D31A3">
        <w:rPr>
          <w:rFonts w:ascii="Times New Roman" w:eastAsia="PMingLiU" w:hAnsi="Times New Roman" w:cs="Times New Roman" w:hint="eastAsia"/>
          <w:b/>
          <w:lang w:eastAsia="zh-TW"/>
        </w:rPr>
        <w:t>Rel-18</w:t>
      </w:r>
      <w:r w:rsidRPr="002D31A3">
        <w:rPr>
          <w:rFonts w:ascii="Times New Roman" w:hAnsi="Times New Roman" w:cs="Times New Roman"/>
          <w:b/>
        </w:rPr>
        <w:t xml:space="preserve"> LTM configuration.</w:t>
      </w:r>
    </w:p>
    <w:p w14:paraId="55C9642A" w14:textId="12496E41" w:rsidR="009D2E2A" w:rsidRPr="002D31A3" w:rsidRDefault="009D2E2A" w:rsidP="009D2E2A">
      <w:pPr>
        <w:pStyle w:val="2"/>
      </w:pPr>
      <w:r w:rsidRPr="002D31A3">
        <w:t>S</w:t>
      </w:r>
      <w:r w:rsidRPr="002D31A3">
        <w:rPr>
          <w:rFonts w:eastAsia="PMingLiU" w:hint="eastAsia"/>
          <w:lang w:eastAsia="zh-TW"/>
        </w:rPr>
        <w:t xml:space="preserve">ubsequent </w:t>
      </w:r>
      <w:r w:rsidR="008824F0" w:rsidRPr="002D31A3">
        <w:rPr>
          <w:rFonts w:eastAsia="PMingLiU"/>
          <w:lang w:eastAsia="zh-TW"/>
        </w:rPr>
        <w:t>C-</w:t>
      </w:r>
      <w:r w:rsidRPr="002D31A3">
        <w:rPr>
          <w:rFonts w:eastAsia="PMingLiU" w:hint="eastAsia"/>
          <w:lang w:eastAsia="zh-TW"/>
        </w:rPr>
        <w:t>LTM</w:t>
      </w:r>
    </w:p>
    <w:p w14:paraId="3EBEEEC5" w14:textId="77777777" w:rsidR="00724D2B" w:rsidRPr="002D31A3" w:rsidRDefault="00724D2B" w:rsidP="00245F42">
      <w:pPr>
        <w:ind w:firstLineChars="50" w:firstLine="105"/>
        <w:rPr>
          <w:rFonts w:ascii="Times New Roman" w:eastAsia="PMingLiU" w:hAnsi="Times New Roman" w:cs="Times New Roman"/>
          <w:bCs/>
          <w:lang w:eastAsia="zh-TW"/>
        </w:rPr>
      </w:pPr>
      <w:r w:rsidRPr="002D31A3">
        <w:rPr>
          <w:rFonts w:ascii="Times New Roman" w:eastAsia="PMingLiU" w:hAnsi="Times New Roman" w:cs="Times New Roman"/>
          <w:bCs/>
          <w:lang w:eastAsia="zh-TW"/>
        </w:rPr>
        <w:t>The intention of Rel-18 subsequent LTM is to avoid frequent RRC configuration upon cell switch. The definition of subsequent LTM in Rel-18 is “Subsequent LTM is done by repeating the early synchronization, LTM cell switch execution, and LTM cell switch completion steps without releasing other LTM candidate configurations after each LTM cell switch completion” in [2].</w:t>
      </w:r>
      <w:r w:rsidRPr="002D31A3">
        <w:rPr>
          <w:rFonts w:ascii="Times New Roman" w:eastAsia="PMingLiU" w:hAnsi="Times New Roman" w:cs="Times New Roman" w:hint="eastAsia"/>
          <w:bCs/>
          <w:lang w:eastAsia="zh-TW"/>
        </w:rPr>
        <w:t xml:space="preserve"> Since Rel-18 only supports the </w:t>
      </w:r>
      <w:r w:rsidRPr="002D31A3">
        <w:rPr>
          <w:rFonts w:ascii="Times New Roman" w:eastAsia="PMingLiU" w:hAnsi="Times New Roman" w:cs="Times New Roman"/>
          <w:bCs/>
          <w:lang w:eastAsia="zh-TW"/>
        </w:rPr>
        <w:t>subsequent</w:t>
      </w:r>
      <w:r w:rsidRPr="002D31A3">
        <w:rPr>
          <w:rFonts w:ascii="Times New Roman" w:eastAsia="PMingLiU" w:hAnsi="Times New Roman" w:cs="Times New Roman" w:hint="eastAsia"/>
          <w:bCs/>
          <w:lang w:eastAsia="zh-TW"/>
        </w:rPr>
        <w:t xml:space="preserve"> intra-CU LTM and now Rel-19 subsequent C-LTM focuses only on intra-CU cases, we propose that </w:t>
      </w:r>
      <w:bookmarkStart w:id="6" w:name="_Hlk178693825"/>
      <w:r w:rsidRPr="002D31A3">
        <w:rPr>
          <w:rFonts w:ascii="Times New Roman" w:eastAsia="PMingLiU" w:hAnsi="Times New Roman" w:cs="Times New Roman" w:hint="eastAsia"/>
          <w:bCs/>
          <w:lang w:eastAsia="zh-TW"/>
        </w:rPr>
        <w:t>the definition concept of Rel-18 subsequent LTM can be reused for Rel-19 subsequent intra-CU C-LTM</w:t>
      </w:r>
      <w:bookmarkEnd w:id="6"/>
      <w:r w:rsidRPr="002D31A3">
        <w:rPr>
          <w:rFonts w:ascii="Times New Roman" w:eastAsia="PMingLiU" w:hAnsi="Times New Roman" w:cs="Times New Roman" w:hint="eastAsia"/>
          <w:bCs/>
          <w:lang w:eastAsia="zh-TW"/>
        </w:rPr>
        <w:t xml:space="preserve"> with the revision as </w:t>
      </w:r>
      <w:r w:rsidRPr="002D31A3">
        <w:rPr>
          <w:rFonts w:ascii="Times New Roman" w:eastAsia="PMingLiU" w:hAnsi="Times New Roman" w:cs="Times New Roman"/>
          <w:bCs/>
          <w:lang w:eastAsia="zh-TW"/>
        </w:rPr>
        <w:t>“Subsequent</w:t>
      </w:r>
      <w:r w:rsidRPr="002D31A3">
        <w:rPr>
          <w:rFonts w:ascii="Times New Roman" w:eastAsia="PMingLiU" w:hAnsi="Times New Roman" w:cs="Times New Roman" w:hint="eastAsia"/>
          <w:bCs/>
          <w:lang w:eastAsia="zh-TW"/>
        </w:rPr>
        <w:t xml:space="preserve"> intra-CU</w:t>
      </w:r>
      <w:r w:rsidRPr="002D31A3">
        <w:rPr>
          <w:rFonts w:ascii="Times New Roman" w:eastAsia="PMingLiU" w:hAnsi="Times New Roman" w:cs="Times New Roman"/>
          <w:bCs/>
          <w:lang w:eastAsia="zh-TW"/>
        </w:rPr>
        <w:t xml:space="preserve"> </w:t>
      </w:r>
      <w:r w:rsidRPr="002D31A3">
        <w:rPr>
          <w:rFonts w:ascii="Times New Roman" w:eastAsia="PMingLiU" w:hAnsi="Times New Roman" w:cs="Times New Roman" w:hint="eastAsia"/>
          <w:bCs/>
          <w:lang w:eastAsia="zh-TW"/>
        </w:rPr>
        <w:t>C-</w:t>
      </w:r>
      <w:r w:rsidRPr="002D31A3">
        <w:rPr>
          <w:rFonts w:ascii="Times New Roman" w:eastAsia="PMingLiU" w:hAnsi="Times New Roman" w:cs="Times New Roman"/>
          <w:bCs/>
          <w:lang w:eastAsia="zh-TW"/>
        </w:rPr>
        <w:t>LTM is done by repeating the early</w:t>
      </w:r>
      <w:r w:rsidRPr="002D31A3">
        <w:rPr>
          <w:rFonts w:ascii="Times New Roman" w:eastAsia="PMingLiU" w:hAnsi="Times New Roman" w:cs="Times New Roman" w:hint="eastAsia"/>
          <w:bCs/>
          <w:lang w:eastAsia="zh-TW"/>
        </w:rPr>
        <w:t xml:space="preserve"> </w:t>
      </w:r>
      <w:r w:rsidRPr="002D31A3">
        <w:rPr>
          <w:rFonts w:ascii="Times New Roman" w:eastAsia="PMingLiU" w:hAnsi="Times New Roman" w:cs="Times New Roman"/>
          <w:bCs/>
          <w:lang w:eastAsia="zh-TW"/>
        </w:rPr>
        <w:t xml:space="preserve">synchronization, LTM cell switch execution, and LTM cell switch completion steps without releasing other </w:t>
      </w:r>
      <w:r w:rsidRPr="002D31A3">
        <w:rPr>
          <w:rFonts w:ascii="Times New Roman" w:eastAsia="PMingLiU" w:hAnsi="Times New Roman" w:cs="Times New Roman" w:hint="eastAsia"/>
          <w:bCs/>
          <w:lang w:eastAsia="zh-TW"/>
        </w:rPr>
        <w:t>C-</w:t>
      </w:r>
      <w:r w:rsidRPr="002D31A3">
        <w:rPr>
          <w:rFonts w:ascii="Times New Roman" w:eastAsia="PMingLiU" w:hAnsi="Times New Roman" w:cs="Times New Roman"/>
          <w:bCs/>
          <w:lang w:eastAsia="zh-TW"/>
        </w:rPr>
        <w:t>LTM</w:t>
      </w:r>
      <w:r w:rsidRPr="002D31A3">
        <w:rPr>
          <w:rFonts w:ascii="Times New Roman" w:eastAsia="PMingLiU" w:hAnsi="Times New Roman" w:cs="Times New Roman" w:hint="eastAsia"/>
          <w:bCs/>
          <w:lang w:eastAsia="zh-TW"/>
        </w:rPr>
        <w:t xml:space="preserve"> </w:t>
      </w:r>
      <w:r w:rsidRPr="002D31A3">
        <w:rPr>
          <w:rFonts w:ascii="Times New Roman" w:eastAsia="PMingLiU" w:hAnsi="Times New Roman" w:cs="Times New Roman"/>
          <w:bCs/>
          <w:lang w:eastAsia="zh-TW"/>
        </w:rPr>
        <w:t xml:space="preserve">candidate configurations after each </w:t>
      </w:r>
      <w:r w:rsidRPr="002D31A3">
        <w:rPr>
          <w:rFonts w:ascii="Times New Roman" w:eastAsia="PMingLiU" w:hAnsi="Times New Roman" w:cs="Times New Roman" w:hint="eastAsia"/>
          <w:bCs/>
          <w:lang w:eastAsia="zh-TW"/>
        </w:rPr>
        <w:t>C-</w:t>
      </w:r>
      <w:r w:rsidRPr="002D31A3">
        <w:rPr>
          <w:rFonts w:ascii="Times New Roman" w:eastAsia="PMingLiU" w:hAnsi="Times New Roman" w:cs="Times New Roman"/>
          <w:bCs/>
          <w:lang w:eastAsia="zh-TW"/>
        </w:rPr>
        <w:t>LTM cell switch completion”</w:t>
      </w:r>
      <w:r w:rsidRPr="002D31A3">
        <w:rPr>
          <w:rFonts w:ascii="Times New Roman" w:eastAsia="PMingLiU" w:hAnsi="Times New Roman" w:cs="Times New Roman" w:hint="eastAsia"/>
          <w:bCs/>
          <w:lang w:eastAsia="zh-TW"/>
        </w:rPr>
        <w:t>.</w:t>
      </w:r>
    </w:p>
    <w:p w14:paraId="3DDAD628" w14:textId="11D8519D" w:rsidR="00724D2B" w:rsidRPr="002D31A3" w:rsidRDefault="00724D2B" w:rsidP="00724D2B">
      <w:pPr>
        <w:rPr>
          <w:rFonts w:ascii="Times New Roman" w:eastAsia="PMingLiU" w:hAnsi="Times New Roman" w:cs="Times New Roman"/>
          <w:b/>
          <w:lang w:eastAsia="zh-TW"/>
        </w:rPr>
      </w:pPr>
      <w:r w:rsidRPr="002D31A3">
        <w:rPr>
          <w:rFonts w:ascii="Times New Roman" w:eastAsia="PMingLiU" w:hAnsi="Times New Roman" w:cs="Times New Roman"/>
          <w:b/>
          <w:lang w:eastAsia="zh-TW"/>
        </w:rPr>
        <w:t>Observation</w:t>
      </w:r>
      <w:r w:rsidRPr="002D31A3">
        <w:rPr>
          <w:rFonts w:ascii="Times New Roman" w:eastAsia="PMingLiU" w:hAnsi="Times New Roman" w:cs="Times New Roman" w:hint="eastAsia"/>
          <w:b/>
          <w:lang w:eastAsia="zh-TW"/>
        </w:rPr>
        <w:t xml:space="preserve"> </w:t>
      </w:r>
      <w:r w:rsidR="00457431" w:rsidRPr="002D31A3">
        <w:rPr>
          <w:rFonts w:ascii="Times New Roman" w:eastAsia="PMingLiU" w:hAnsi="Times New Roman" w:cs="Times New Roman"/>
          <w:b/>
          <w:lang w:eastAsia="zh-TW"/>
        </w:rPr>
        <w:t>4</w:t>
      </w:r>
      <w:r w:rsidRPr="002D31A3">
        <w:rPr>
          <w:rFonts w:ascii="Times New Roman" w:eastAsia="PMingLiU" w:hAnsi="Times New Roman" w:cs="Times New Roman" w:hint="eastAsia"/>
          <w:b/>
          <w:lang w:eastAsia="zh-TW"/>
        </w:rPr>
        <w:t>. T</w:t>
      </w:r>
      <w:r w:rsidRPr="002D31A3">
        <w:rPr>
          <w:rFonts w:ascii="Times New Roman" w:eastAsia="PMingLiU" w:hAnsi="Times New Roman" w:cs="Times New Roman"/>
          <w:b/>
          <w:lang w:eastAsia="zh-TW"/>
        </w:rPr>
        <w:t>he definition concept of Rel-18 subsequent LTM can be reused for Rel-19 subsequent intra-CU C-LTM</w:t>
      </w:r>
      <w:r w:rsidRPr="002D31A3">
        <w:rPr>
          <w:rFonts w:ascii="Times New Roman" w:eastAsia="PMingLiU" w:hAnsi="Times New Roman" w:cs="Times New Roman" w:hint="eastAsia"/>
          <w:b/>
          <w:lang w:eastAsia="zh-TW"/>
        </w:rPr>
        <w:t xml:space="preserve"> since Rel-18 LTM focuses on intra-CU cases.</w:t>
      </w:r>
    </w:p>
    <w:p w14:paraId="76A1E891" w14:textId="7E084C88" w:rsidR="009D2E2A" w:rsidRPr="002D31A3" w:rsidRDefault="00724D2B" w:rsidP="009D2E2A">
      <w:pPr>
        <w:rPr>
          <w:rFonts w:ascii="Times New Roman" w:eastAsia="PMingLiU" w:hAnsi="Times New Roman" w:cs="Times New Roman"/>
          <w:b/>
          <w:lang w:eastAsia="zh-TW"/>
        </w:rPr>
      </w:pPr>
      <w:r w:rsidRPr="002D31A3">
        <w:rPr>
          <w:rFonts w:ascii="Times New Roman" w:eastAsia="PMingLiU" w:hAnsi="Times New Roman" w:cs="Times New Roman" w:hint="eastAsia"/>
          <w:b/>
          <w:lang w:eastAsia="zh-TW"/>
        </w:rPr>
        <w:t xml:space="preserve">Proposal </w:t>
      </w:r>
      <w:r w:rsidR="002D31A3" w:rsidRPr="002D31A3">
        <w:rPr>
          <w:rFonts w:ascii="Times New Roman" w:eastAsia="PMingLiU" w:hAnsi="Times New Roman" w:cs="Times New Roman"/>
          <w:b/>
          <w:lang w:eastAsia="zh-TW"/>
        </w:rPr>
        <w:t>1</w:t>
      </w:r>
      <w:r w:rsidR="00D30DB0">
        <w:rPr>
          <w:rFonts w:ascii="Times New Roman" w:eastAsia="PMingLiU" w:hAnsi="Times New Roman" w:cs="Times New Roman"/>
          <w:b/>
          <w:lang w:eastAsia="zh-TW"/>
        </w:rPr>
        <w:t>9</w:t>
      </w:r>
      <w:r w:rsidRPr="002D31A3">
        <w:rPr>
          <w:rFonts w:ascii="Times New Roman" w:eastAsia="PMingLiU" w:hAnsi="Times New Roman" w:cs="Times New Roman" w:hint="eastAsia"/>
          <w:b/>
          <w:lang w:eastAsia="zh-TW"/>
        </w:rPr>
        <w:t xml:space="preserve">. The definition of Rel-19 subsequent intra-CU C-LTM is </w:t>
      </w:r>
      <w:r w:rsidRPr="002D31A3">
        <w:rPr>
          <w:rFonts w:ascii="Times New Roman" w:eastAsia="PMingLiU" w:hAnsi="Times New Roman" w:cs="Times New Roman"/>
          <w:b/>
          <w:lang w:eastAsia="zh-TW"/>
        </w:rPr>
        <w:t xml:space="preserve">“Subsequent intra-CU C-LTM is done by repeating the early synchronization, </w:t>
      </w:r>
      <w:r w:rsidRPr="002D31A3">
        <w:rPr>
          <w:rFonts w:ascii="Times New Roman" w:eastAsia="PMingLiU" w:hAnsi="Times New Roman" w:cs="Times New Roman" w:hint="eastAsia"/>
          <w:b/>
          <w:lang w:eastAsia="zh-TW"/>
        </w:rPr>
        <w:t>C-</w:t>
      </w:r>
      <w:r w:rsidRPr="002D31A3">
        <w:rPr>
          <w:rFonts w:ascii="Times New Roman" w:eastAsia="PMingLiU" w:hAnsi="Times New Roman" w:cs="Times New Roman"/>
          <w:b/>
          <w:lang w:eastAsia="zh-TW"/>
        </w:rPr>
        <w:t xml:space="preserve">LTM cell switch execution, and </w:t>
      </w:r>
      <w:r w:rsidRPr="002D31A3">
        <w:rPr>
          <w:rFonts w:ascii="Times New Roman" w:eastAsia="PMingLiU" w:hAnsi="Times New Roman" w:cs="Times New Roman" w:hint="eastAsia"/>
          <w:b/>
          <w:lang w:eastAsia="zh-TW"/>
        </w:rPr>
        <w:t>C-</w:t>
      </w:r>
      <w:r w:rsidRPr="002D31A3">
        <w:rPr>
          <w:rFonts w:ascii="Times New Roman" w:eastAsia="PMingLiU" w:hAnsi="Times New Roman" w:cs="Times New Roman"/>
          <w:b/>
          <w:lang w:eastAsia="zh-TW"/>
        </w:rPr>
        <w:t>LTM cell switch completion steps without releasing other C-LTM candidate configurations after each C-LTM cell switch completion.”</w:t>
      </w:r>
    </w:p>
    <w:p w14:paraId="1445CEBD" w14:textId="740A7BDB" w:rsidR="00D8396A" w:rsidRPr="002D31A3" w:rsidRDefault="00D8396A" w:rsidP="00D8396A">
      <w:pPr>
        <w:pStyle w:val="2"/>
      </w:pPr>
      <w:r w:rsidRPr="002D31A3">
        <w:rPr>
          <w:rFonts w:eastAsiaTheme="minorEastAsia" w:hint="eastAsia"/>
          <w:lang w:eastAsia="ja-JP"/>
        </w:rPr>
        <w:t>F</w:t>
      </w:r>
      <w:r w:rsidRPr="002D31A3">
        <w:rPr>
          <w:rFonts w:eastAsiaTheme="minorEastAsia"/>
          <w:lang w:eastAsia="ja-JP"/>
        </w:rPr>
        <w:t>ailure Recovery</w:t>
      </w:r>
    </w:p>
    <w:p w14:paraId="34E915DB" w14:textId="30D7779D" w:rsidR="00BA3CE5" w:rsidRPr="002D31A3" w:rsidRDefault="00380F7B" w:rsidP="009D2E2A">
      <w:pPr>
        <w:rPr>
          <w:rFonts w:ascii="Times New Roman" w:hAnsi="Times New Roman" w:cs="Times New Roman"/>
        </w:rPr>
      </w:pPr>
      <w:r w:rsidRPr="002D31A3">
        <w:rPr>
          <w:rFonts w:ascii="Times New Roman" w:hAnsi="Times New Roman" w:cs="Times New Roman"/>
        </w:rPr>
        <w:t xml:space="preserve"> In Rel-18 LTM, LTM fast recovery procedure is supported. When UE detects the LTM cell switch failure or RLF, UE performs cell selection, and if the selected cell is candidate cell for LTM, UE perform</w:t>
      </w:r>
      <w:r w:rsidR="004E32CC">
        <w:rPr>
          <w:rFonts w:ascii="Times New Roman" w:hAnsi="Times New Roman" w:cs="Times New Roman"/>
        </w:rPr>
        <w:t>s</w:t>
      </w:r>
      <w:r w:rsidRPr="002D31A3">
        <w:rPr>
          <w:rFonts w:ascii="Times New Roman" w:hAnsi="Times New Roman" w:cs="Times New Roman"/>
        </w:rPr>
        <w:t xml:space="preserve"> LTM cell switch </w:t>
      </w:r>
      <w:r w:rsidR="002D31A3" w:rsidRPr="002D31A3">
        <w:rPr>
          <w:rFonts w:ascii="Times New Roman" w:hAnsi="Times New Roman" w:cs="Times New Roman"/>
        </w:rPr>
        <w:t>procedure</w:t>
      </w:r>
      <w:r w:rsidR="004E32CC">
        <w:rPr>
          <w:rFonts w:ascii="Times New Roman" w:hAnsi="Times New Roman" w:cs="Times New Roman"/>
        </w:rPr>
        <w:t xml:space="preserve"> to the cell</w:t>
      </w:r>
      <w:r w:rsidRPr="002D31A3">
        <w:rPr>
          <w:rFonts w:ascii="Times New Roman" w:hAnsi="Times New Roman" w:cs="Times New Roman"/>
        </w:rPr>
        <w:t>. This mechanism can be reused for CLTM.</w:t>
      </w:r>
    </w:p>
    <w:p w14:paraId="45BBC11B" w14:textId="104E2D56" w:rsidR="00380F7B" w:rsidRPr="002D31A3" w:rsidRDefault="00380F7B" w:rsidP="009D2E2A">
      <w:pPr>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 xml:space="preserve">roposal </w:t>
      </w:r>
      <w:r w:rsidR="00D30DB0">
        <w:rPr>
          <w:rFonts w:ascii="Times New Roman" w:hAnsi="Times New Roman" w:cs="Times New Roman"/>
          <w:b/>
        </w:rPr>
        <w:t>20</w:t>
      </w:r>
      <w:r w:rsidRPr="002D31A3">
        <w:rPr>
          <w:rFonts w:ascii="Times New Roman" w:hAnsi="Times New Roman" w:cs="Times New Roman"/>
          <w:b/>
        </w:rPr>
        <w:t>. CLTM fast recovery is supported.</w:t>
      </w:r>
    </w:p>
    <w:p w14:paraId="4509A01A" w14:textId="445CCF48" w:rsidR="00BA3CE5" w:rsidRPr="002D31A3" w:rsidRDefault="00BA3CE5" w:rsidP="00BA3CE5">
      <w:pPr>
        <w:pStyle w:val="2"/>
        <w:rPr>
          <w:rFonts w:eastAsiaTheme="minorEastAsia"/>
          <w:lang w:eastAsia="ja-JP"/>
        </w:rPr>
      </w:pPr>
      <w:r w:rsidRPr="002D31A3">
        <w:rPr>
          <w:rFonts w:eastAsiaTheme="minorEastAsia"/>
          <w:lang w:eastAsia="ja-JP"/>
        </w:rPr>
        <w:t>Coexistence of Rel18 LTM and CLTM</w:t>
      </w:r>
    </w:p>
    <w:p w14:paraId="19CC0DDE" w14:textId="77777777" w:rsidR="005F17BC" w:rsidRPr="002D31A3" w:rsidRDefault="005F17BC" w:rsidP="005F17BC">
      <w:pPr>
        <w:rPr>
          <w:rFonts w:ascii="Times New Roman" w:hAnsi="Times New Roman" w:cs="Times New Roman"/>
        </w:rPr>
      </w:pPr>
      <w:r w:rsidRPr="002D31A3">
        <w:rPr>
          <w:rFonts w:ascii="Times New Roman" w:hAnsi="Times New Roman" w:cs="Times New Roman"/>
        </w:rPr>
        <w:t xml:space="preserve">According to the WID, the purpose of supporting R19 intra-CU CLTM is improvement of robustness. Thus, UE is expected to perform CLTM when the network fails to instruct LTM cell switching at the appropriate time. Therefore, CLTM configuration should be same to R18/19 LTM configuration excluding execution conditions. If so, LTM configuration and CLTM configuration should be able to use for non-conditional LTM triggered by the LTM CSC MAC CE. </w:t>
      </w:r>
    </w:p>
    <w:p w14:paraId="443CCB6D" w14:textId="5B152C31" w:rsidR="005F17BC" w:rsidRPr="002D31A3" w:rsidRDefault="005F17BC" w:rsidP="005F17BC">
      <w:pPr>
        <w:rPr>
          <w:rFonts w:ascii="Times New Roman" w:hAnsi="Times New Roman" w:cs="Times New Roman"/>
          <w:b/>
        </w:rPr>
      </w:pPr>
      <w:r w:rsidRPr="002D31A3">
        <w:rPr>
          <w:rFonts w:ascii="Times New Roman" w:hAnsi="Times New Roman" w:cs="Times New Roman" w:hint="eastAsia"/>
          <w:b/>
        </w:rPr>
        <w:t>P</w:t>
      </w:r>
      <w:r w:rsidRPr="002D31A3">
        <w:rPr>
          <w:rFonts w:ascii="Times New Roman" w:hAnsi="Times New Roman" w:cs="Times New Roman"/>
          <w:b/>
        </w:rPr>
        <w:t xml:space="preserve">roposal </w:t>
      </w:r>
      <w:r w:rsidR="00D30DB0">
        <w:rPr>
          <w:rFonts w:ascii="Times New Roman" w:hAnsi="Times New Roman" w:cs="Times New Roman"/>
          <w:b/>
        </w:rPr>
        <w:t>21</w:t>
      </w:r>
      <w:r w:rsidRPr="002D31A3">
        <w:rPr>
          <w:rFonts w:ascii="Times New Roman" w:hAnsi="Times New Roman" w:cs="Times New Roman"/>
          <w:b/>
        </w:rPr>
        <w:t xml:space="preserve">. </w:t>
      </w:r>
      <w:r w:rsidR="00FA0736">
        <w:rPr>
          <w:rFonts w:ascii="Times New Roman" w:hAnsi="Times New Roman" w:cs="Times New Roman"/>
          <w:b/>
        </w:rPr>
        <w:t>A</w:t>
      </w:r>
      <w:r w:rsidRPr="002D31A3">
        <w:rPr>
          <w:rFonts w:ascii="Times New Roman" w:hAnsi="Times New Roman" w:cs="Times New Roman"/>
          <w:b/>
        </w:rPr>
        <w:t xml:space="preserve"> candidate configuration for CLTM can be used for a candidate configuration for non-conditional LTM</w:t>
      </w:r>
    </w:p>
    <w:p w14:paraId="6B54DCE7" w14:textId="77777777" w:rsidR="005F17BC" w:rsidRPr="002D31A3" w:rsidRDefault="005F17BC" w:rsidP="005F17BC">
      <w:pPr>
        <w:rPr>
          <w:rFonts w:ascii="Times New Roman" w:hAnsi="Times New Roman" w:cs="Times New Roman"/>
        </w:rPr>
      </w:pPr>
      <w:r w:rsidRPr="002D31A3">
        <w:rPr>
          <w:rFonts w:ascii="Times New Roman" w:hAnsi="Times New Roman" w:cs="Times New Roman" w:hint="eastAsia"/>
        </w:rPr>
        <w:t>I</w:t>
      </w:r>
      <w:r w:rsidRPr="002D31A3">
        <w:rPr>
          <w:rFonts w:ascii="Times New Roman" w:hAnsi="Times New Roman" w:cs="Times New Roman"/>
        </w:rPr>
        <w:t xml:space="preserve">n the current RRC CR, CR Rapp suggest to re-use the current </w:t>
      </w:r>
      <w:r w:rsidRPr="002D31A3">
        <w:rPr>
          <w:rFonts w:ascii="Times New Roman" w:hAnsi="Times New Roman" w:cs="Times New Roman"/>
          <w:i/>
        </w:rPr>
        <w:t>ltm-Config</w:t>
      </w:r>
      <w:r w:rsidRPr="002D31A3">
        <w:rPr>
          <w:rFonts w:ascii="Times New Roman" w:hAnsi="Times New Roman" w:cs="Times New Roman"/>
        </w:rPr>
        <w:t xml:space="preserve"> and </w:t>
      </w:r>
      <w:r w:rsidRPr="002D31A3">
        <w:rPr>
          <w:rFonts w:ascii="Times New Roman" w:hAnsi="Times New Roman" w:cs="Times New Roman"/>
          <w:i/>
        </w:rPr>
        <w:t>ltm-CandidateConfig</w:t>
      </w:r>
      <w:r w:rsidRPr="002D31A3">
        <w:rPr>
          <w:rFonts w:ascii="Times New Roman" w:hAnsi="Times New Roman" w:cs="Times New Roman"/>
        </w:rPr>
        <w:t xml:space="preserve"> for CLTM by including execution conditions in the </w:t>
      </w:r>
      <w:r w:rsidRPr="002D31A3">
        <w:rPr>
          <w:rFonts w:ascii="Times New Roman" w:hAnsi="Times New Roman" w:cs="Times New Roman"/>
          <w:i/>
        </w:rPr>
        <w:t>ltm-Config</w:t>
      </w:r>
      <w:r w:rsidRPr="002D31A3">
        <w:rPr>
          <w:rFonts w:ascii="Times New Roman" w:hAnsi="Times New Roman" w:cs="Times New Roman"/>
        </w:rPr>
        <w:t xml:space="preserve"> and </w:t>
      </w:r>
      <w:r w:rsidRPr="002D31A3">
        <w:rPr>
          <w:rFonts w:ascii="Times New Roman" w:hAnsi="Times New Roman" w:cs="Times New Roman"/>
          <w:i/>
        </w:rPr>
        <w:t>ltm-CandidateConfig</w:t>
      </w:r>
      <w:r w:rsidRPr="002D31A3">
        <w:rPr>
          <w:rFonts w:ascii="Times New Roman" w:hAnsi="Times New Roman" w:cs="Times New Roman"/>
        </w:rPr>
        <w:t>. If CLTM configuration can be used non-conditional LTM, it is reasonable that NW configures UE with eight LTM candidate configurations for MN LTM instead of configuring CLTM and LTM separately from the perspective of signalling overhead</w:t>
      </w:r>
    </w:p>
    <w:p w14:paraId="3788E528" w14:textId="564D2DB7" w:rsidR="005F17BC" w:rsidRPr="002D31A3" w:rsidRDefault="005F17BC" w:rsidP="005F17BC">
      <w:pPr>
        <w:rPr>
          <w:rFonts w:ascii="Times New Roman" w:hAnsi="Times New Roman" w:cs="Times New Roman"/>
          <w:b/>
        </w:rPr>
      </w:pPr>
      <w:bookmarkStart w:id="7" w:name="_Hlk189841872"/>
      <w:r w:rsidRPr="002D31A3">
        <w:rPr>
          <w:rFonts w:ascii="Times New Roman" w:hAnsi="Times New Roman" w:cs="Times New Roman" w:hint="eastAsia"/>
          <w:b/>
        </w:rPr>
        <w:t>P</w:t>
      </w:r>
      <w:r w:rsidRPr="002D31A3">
        <w:rPr>
          <w:rFonts w:ascii="Times New Roman" w:hAnsi="Times New Roman" w:cs="Times New Roman"/>
          <w:b/>
        </w:rPr>
        <w:t xml:space="preserve">roposal </w:t>
      </w:r>
      <w:r w:rsidR="000139D8" w:rsidRPr="002D31A3">
        <w:rPr>
          <w:rFonts w:ascii="Times New Roman" w:hAnsi="Times New Roman" w:cs="Times New Roman"/>
          <w:b/>
        </w:rPr>
        <w:t>2</w:t>
      </w:r>
      <w:r w:rsidR="00D30DB0">
        <w:rPr>
          <w:rFonts w:ascii="Times New Roman" w:hAnsi="Times New Roman" w:cs="Times New Roman"/>
          <w:b/>
        </w:rPr>
        <w:t>2</w:t>
      </w:r>
      <w:r w:rsidRPr="002D31A3">
        <w:rPr>
          <w:rFonts w:ascii="Times New Roman" w:hAnsi="Times New Roman" w:cs="Times New Roman"/>
          <w:b/>
        </w:rPr>
        <w:t>. Not support to configure 8 candidate configurations only for CLTM, separate from the (non-conditional) LTM configuration</w:t>
      </w:r>
    </w:p>
    <w:bookmarkEnd w:id="7"/>
    <w:p w14:paraId="01F6AD53" w14:textId="2A01B868" w:rsidR="001300A7" w:rsidRPr="002D31A3" w:rsidRDefault="001300A7" w:rsidP="001300A7">
      <w:pPr>
        <w:pStyle w:val="1"/>
        <w:spacing w:after="0"/>
        <w:rPr>
          <w:rFonts w:eastAsiaTheme="minorEastAsia"/>
          <w:lang w:eastAsia="ja-JP"/>
        </w:rPr>
      </w:pPr>
      <w:r w:rsidRPr="002D31A3">
        <w:rPr>
          <w:rFonts w:eastAsiaTheme="minorEastAsia"/>
          <w:lang w:eastAsia="ja-JP"/>
        </w:rPr>
        <w:t>Conclusion</w:t>
      </w:r>
    </w:p>
    <w:p w14:paraId="49F1FF2A" w14:textId="4644C62B" w:rsidR="00EF3C5C" w:rsidRDefault="00EF3C5C" w:rsidP="000139D8">
      <w:pPr>
        <w:rPr>
          <w:rFonts w:ascii="Times New Roman" w:eastAsia="PMingLiU" w:hAnsi="Times New Roman" w:cs="Times New Roman"/>
          <w:b/>
          <w:sz w:val="19"/>
          <w:lang w:eastAsia="zh-TW"/>
        </w:rPr>
      </w:pPr>
      <w:bookmarkStart w:id="8" w:name="_GoBack"/>
      <w:bookmarkEnd w:id="8"/>
      <w:r w:rsidRPr="00EF3C5C">
        <w:rPr>
          <w:rFonts w:ascii="Times New Roman" w:eastAsia="PMingLiU" w:hAnsi="Times New Roman" w:cs="Times New Roman"/>
          <w:b/>
          <w:sz w:val="19"/>
          <w:lang w:eastAsia="zh-TW"/>
        </w:rPr>
        <w:t>Proposal 1. RRC-based early TA acquisition mechanism for early synchronization can be considered for conditional LTM.</w:t>
      </w:r>
    </w:p>
    <w:p w14:paraId="7A9E0C42"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2: New MAC CE include following information for each candidate cell:</w:t>
      </w:r>
    </w:p>
    <w:p w14:paraId="1C4930AC"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w:t>
      </w:r>
      <w:r w:rsidRPr="00EF3C5C">
        <w:rPr>
          <w:rFonts w:ascii="Times New Roman" w:eastAsia="PMingLiU" w:hAnsi="Times New Roman" w:cs="Times New Roman"/>
          <w:b/>
          <w:sz w:val="19"/>
          <w:lang w:eastAsia="zh-TW"/>
        </w:rPr>
        <w:tab/>
        <w:t>TA value</w:t>
      </w:r>
    </w:p>
    <w:p w14:paraId="00F49288" w14:textId="1AE20DF6"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w:t>
      </w:r>
      <w:r w:rsidRPr="00EF3C5C">
        <w:rPr>
          <w:rFonts w:ascii="Times New Roman" w:eastAsia="PMingLiU" w:hAnsi="Times New Roman" w:cs="Times New Roman"/>
          <w:b/>
          <w:sz w:val="19"/>
          <w:lang w:eastAsia="zh-TW"/>
        </w:rPr>
        <w:tab/>
        <w:t>Candidate configuration Id</w:t>
      </w:r>
    </w:p>
    <w:p w14:paraId="6D3E583A" w14:textId="686088F1"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3. New TAT for early synchronization should be maintained per candidate configuration.</w:t>
      </w:r>
    </w:p>
    <w:p w14:paraId="5A726994" w14:textId="023F1A1A"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4. When UE executes CLTM, UE should apply a value of the new TAT for the target configuration to TA timer.</w:t>
      </w:r>
    </w:p>
    <w:p w14:paraId="49D8FB30" w14:textId="10A91269"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5. New TAT for candidate cells should not be stopped upon LTM cell switch execution</w:t>
      </w:r>
    </w:p>
    <w:p w14:paraId="4133F6D9" w14:textId="029A7E1D"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6. UE starts conditional LTM event evaluation once it is configured with C-LTM configuration .</w:t>
      </w:r>
    </w:p>
    <w:p w14:paraId="7BE4D7A1" w14:textId="1A16F324"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7. The event evaluation mechanism for C-LTM should be the same as that for event-triggered L1 measurement reporting.</w:t>
      </w:r>
    </w:p>
    <w:p w14:paraId="22994AC8"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8. L1 and L3 conditions can be configured simultaneously.</w:t>
      </w:r>
    </w:p>
    <w:p w14:paraId="6DD6A43C"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9. How does the MAC layer and the RRC layer interact with each other to trigger the CLTM execution should be further specified.</w:t>
      </w:r>
    </w:p>
    <w:p w14:paraId="7D7A5D9A" w14:textId="0476CE81"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10. Specify that the conditions are configured on a per-cell basis or on a per-beam basis.</w:t>
      </w:r>
    </w:p>
    <w:p w14:paraId="1EBED78E"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11: Event LTM3 and Event LTM5 are reused for CLTM.</w:t>
      </w:r>
    </w:p>
    <w:p w14:paraId="1A601C6F" w14:textId="77777777" w:rsidR="00EF3C5C" w:rsidRP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w:t>
      </w:r>
      <w:r w:rsidRPr="00EF3C5C">
        <w:rPr>
          <w:rFonts w:ascii="Times New Roman" w:eastAsia="PMingLiU" w:hAnsi="Times New Roman" w:cs="Times New Roman"/>
          <w:b/>
          <w:sz w:val="19"/>
          <w:lang w:eastAsia="zh-TW"/>
        </w:rPr>
        <w:tab/>
        <w:t>CondEvent LTM3: Beam of candidate cell becomes better than absolute threshold</w:t>
      </w:r>
    </w:p>
    <w:p w14:paraId="5CDCDB6A" w14:textId="4F1403DE"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w:t>
      </w:r>
      <w:r w:rsidRPr="00EF3C5C">
        <w:rPr>
          <w:rFonts w:ascii="Times New Roman" w:eastAsia="PMingLiU" w:hAnsi="Times New Roman" w:cs="Times New Roman"/>
          <w:b/>
          <w:sz w:val="19"/>
          <w:lang w:eastAsia="zh-TW"/>
        </w:rPr>
        <w:tab/>
        <w:t>CondEvent LTM5: Beam of serving cell becomes worse than absolute threshold1 AND Beam of candidate cell becomes better than another absolute threshold2</w:t>
      </w:r>
    </w:p>
    <w:p w14:paraId="4DE52CCC" w14:textId="741D1269"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12. When N of beams fulfils the associated execution condition, UE triggers the LTM cell switch. N is configured by the network.</w:t>
      </w:r>
    </w:p>
    <w:p w14:paraId="1A582FF2" w14:textId="50DD7663"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13. MAC should indicate all candidate configurations which entry condition is fulfilled to RRC. RRC should always indicate target configuration ID to MAC layer.</w:t>
      </w:r>
    </w:p>
    <w:p w14:paraId="5B138376" w14:textId="7F6A8769"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14. Both CBRA and CFRA should be supported for conditional LTM.</w:t>
      </w:r>
    </w:p>
    <w:p w14:paraId="34D9B9F0" w14:textId="0ABF7013"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15. UE notifies that UE will perform LTM cell switch to the source DU just before the LTM cell switch, source DU notifies it to target DU, and target DU ensures UE has UL grant.</w:t>
      </w:r>
    </w:p>
    <w:p w14:paraId="3DD02CFC" w14:textId="5C48ACCE" w:rsidR="00776ABC" w:rsidRDefault="00776ABC" w:rsidP="00EF3C5C">
      <w:pPr>
        <w:rPr>
          <w:rFonts w:ascii="Times New Roman" w:eastAsia="PMingLiU" w:hAnsi="Times New Roman" w:cs="Times New Roman"/>
          <w:b/>
          <w:sz w:val="19"/>
          <w:lang w:eastAsia="zh-TW"/>
        </w:rPr>
      </w:pPr>
      <w:r w:rsidRPr="00776ABC">
        <w:rPr>
          <w:rFonts w:ascii="Times New Roman" w:eastAsia="PMingLiU" w:hAnsi="Times New Roman" w:cs="Times New Roman"/>
          <w:b/>
          <w:sz w:val="19"/>
          <w:lang w:eastAsia="zh-TW"/>
        </w:rPr>
        <w:t xml:space="preserve">Proposal 16. If leaving condition for the target cell is satisfied, UE should consider the target cell as a cell which doesn’t satisfy the condition for cell switching. </w:t>
      </w:r>
    </w:p>
    <w:p w14:paraId="6586B9DB" w14:textId="295E3D2B"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17. UE autonomously determines a TCI state to be applied upon CLTM cell switch execution for a target cell among the TCI states activated by the Candidate Cell TCI States Activation/Deactivation MAC CE.</w:t>
      </w:r>
    </w:p>
    <w:p w14:paraId="1F5D70CA" w14:textId="57FD39DC"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18. The entries for conditional LTM is managed in ltm-Config which maintains Rel-18 LTM configuration.</w:t>
      </w:r>
    </w:p>
    <w:p w14:paraId="28A18544" w14:textId="3B2B78AB"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19. The definition of Rel-19 subsequent intra-CU C-LTM is “Subsequent intra-CU C-LTM is done by repeating the early synchronization, C-LTM cell switch execution, and C-LTM cell switch completion steps without releasing other C-LTM candidate configurations after each C-LTM cell switch completion.”</w:t>
      </w:r>
    </w:p>
    <w:p w14:paraId="0DC11A81" w14:textId="7215EFC9"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20. CLTM fast recovery is supported.</w:t>
      </w:r>
    </w:p>
    <w:p w14:paraId="4E9CF60B" w14:textId="3073C529" w:rsidR="00EF3C5C"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21. A candidate configuration for CLTM can be used for a candidate configuration for non-conditional LTM</w:t>
      </w:r>
    </w:p>
    <w:p w14:paraId="645F8385" w14:textId="2CCC7A7E" w:rsidR="00EF3C5C" w:rsidRPr="002D31A3" w:rsidRDefault="00EF3C5C" w:rsidP="00EF3C5C">
      <w:pPr>
        <w:rPr>
          <w:rFonts w:ascii="Times New Roman" w:eastAsia="PMingLiU" w:hAnsi="Times New Roman" w:cs="Times New Roman"/>
          <w:b/>
          <w:sz w:val="19"/>
          <w:lang w:eastAsia="zh-TW"/>
        </w:rPr>
      </w:pPr>
      <w:r w:rsidRPr="00EF3C5C">
        <w:rPr>
          <w:rFonts w:ascii="Times New Roman" w:eastAsia="PMingLiU" w:hAnsi="Times New Roman" w:cs="Times New Roman"/>
          <w:b/>
          <w:sz w:val="19"/>
          <w:lang w:eastAsia="zh-TW"/>
        </w:rPr>
        <w:t>Proposal 22. Not support to configure 8 candidate configurations only for CLTM, separate from the (non-conditional) LTM configuration</w:t>
      </w:r>
    </w:p>
    <w:p w14:paraId="225D1C3D" w14:textId="77777777" w:rsidR="001300A7" w:rsidRPr="002D31A3" w:rsidRDefault="001300A7" w:rsidP="001300A7">
      <w:pPr>
        <w:pStyle w:val="1"/>
        <w:spacing w:after="0"/>
      </w:pPr>
      <w:r w:rsidRPr="002D31A3">
        <w:rPr>
          <w:rFonts w:eastAsiaTheme="minorEastAsia"/>
          <w:lang w:eastAsia="ja-JP"/>
        </w:rPr>
        <w:t>Reference</w:t>
      </w:r>
    </w:p>
    <w:p w14:paraId="2825AFFF" w14:textId="2FD8D436" w:rsidR="00EB485B" w:rsidRPr="002D31A3" w:rsidRDefault="00A35F7E" w:rsidP="00EB485B">
      <w:pPr>
        <w:pStyle w:val="a6"/>
        <w:numPr>
          <w:ilvl w:val="0"/>
          <w:numId w:val="2"/>
        </w:numPr>
        <w:ind w:leftChars="0"/>
        <w:rPr>
          <w:rFonts w:ascii="Times New Roman" w:hAnsi="Times New Roman" w:cs="Times New Roman"/>
        </w:rPr>
      </w:pPr>
      <w:r w:rsidRPr="002D31A3">
        <w:rPr>
          <w:rFonts w:ascii="Times New Roman" w:hAnsi="Times New Roman" w:cs="Times New Roman"/>
        </w:rPr>
        <w:t>RP-242356</w:t>
      </w:r>
      <w:r w:rsidR="00EB485B" w:rsidRPr="002D31A3">
        <w:rPr>
          <w:rFonts w:ascii="Times New Roman" w:hAnsi="Times New Roman" w:cs="Times New Roman"/>
        </w:rPr>
        <w:t>, Revised Work Item: NR mobility enhancements Phase 4</w:t>
      </w:r>
    </w:p>
    <w:p w14:paraId="687E0931" w14:textId="0A8B1814" w:rsidR="00E36645" w:rsidRPr="002D31A3" w:rsidRDefault="00E36645" w:rsidP="00E36645">
      <w:pPr>
        <w:pStyle w:val="a6"/>
        <w:numPr>
          <w:ilvl w:val="0"/>
          <w:numId w:val="2"/>
        </w:numPr>
        <w:ind w:leftChars="0"/>
        <w:rPr>
          <w:rFonts w:ascii="Times New Roman" w:hAnsi="Times New Roman" w:cs="Times New Roman"/>
        </w:rPr>
      </w:pPr>
      <w:r w:rsidRPr="002D31A3">
        <w:rPr>
          <w:rFonts w:ascii="Times New Roman" w:eastAsia="PMingLiU" w:hAnsi="Times New Roman" w:cs="Times New Roman" w:hint="eastAsia"/>
          <w:lang w:eastAsia="zh-TW"/>
        </w:rPr>
        <w:t xml:space="preserve">TS 38.300 V18.1.0 (2024-05), </w:t>
      </w:r>
      <w:r w:rsidRPr="002D31A3">
        <w:rPr>
          <w:rFonts w:ascii="Times New Roman" w:eastAsia="PMingLiU" w:hAnsi="Times New Roman" w:cs="Times New Roman"/>
          <w:lang w:eastAsia="zh-TW"/>
        </w:rPr>
        <w:t>5G;</w:t>
      </w:r>
      <w:r w:rsidRPr="002D31A3">
        <w:rPr>
          <w:rFonts w:ascii="Times New Roman" w:eastAsia="PMingLiU" w:hAnsi="Times New Roman" w:cs="Times New Roman" w:hint="eastAsia"/>
          <w:lang w:eastAsia="zh-TW"/>
        </w:rPr>
        <w:t xml:space="preserve"> </w:t>
      </w:r>
      <w:r w:rsidRPr="002D31A3">
        <w:rPr>
          <w:rFonts w:ascii="Times New Roman" w:eastAsia="PMingLiU" w:hAnsi="Times New Roman" w:cs="Times New Roman"/>
          <w:lang w:eastAsia="zh-TW"/>
        </w:rPr>
        <w:t>NR;</w:t>
      </w:r>
      <w:r w:rsidRPr="002D31A3">
        <w:rPr>
          <w:rFonts w:ascii="Times New Roman" w:eastAsia="PMingLiU" w:hAnsi="Times New Roman" w:cs="Times New Roman" w:hint="eastAsia"/>
          <w:lang w:eastAsia="zh-TW"/>
        </w:rPr>
        <w:t xml:space="preserve"> </w:t>
      </w:r>
      <w:r w:rsidRPr="002D31A3">
        <w:rPr>
          <w:rFonts w:ascii="Times New Roman" w:eastAsia="PMingLiU" w:hAnsi="Times New Roman" w:cs="Times New Roman"/>
          <w:lang w:eastAsia="zh-TW"/>
        </w:rPr>
        <w:t>NR and NG-RAN Overall description;</w:t>
      </w:r>
      <w:r w:rsidRPr="002D31A3">
        <w:rPr>
          <w:rFonts w:ascii="Times New Roman" w:eastAsia="PMingLiU" w:hAnsi="Times New Roman" w:cs="Times New Roman" w:hint="eastAsia"/>
          <w:lang w:eastAsia="zh-TW"/>
        </w:rPr>
        <w:t xml:space="preserve"> </w:t>
      </w:r>
      <w:r w:rsidRPr="002D31A3">
        <w:rPr>
          <w:rFonts w:ascii="Times New Roman" w:eastAsia="PMingLiU" w:hAnsi="Times New Roman" w:cs="Times New Roman"/>
          <w:lang w:eastAsia="zh-TW"/>
        </w:rPr>
        <w:t>Stage-2</w:t>
      </w:r>
    </w:p>
    <w:sectPr w:rsidR="00E36645" w:rsidRPr="002D31A3"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C8BC0C7" w16cex:dateUtc="2025-02-05T05:54:00Z"/>
  <w16cex:commentExtensible w16cex:durableId="42E4D91F" w16cex:dateUtc="2025-02-04T10:23:00Z"/>
  <w16cex:commentExtensible w16cex:durableId="544DC872" w16cex:dateUtc="2025-02-05T06: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D51A7" w14:textId="77777777" w:rsidR="00290435" w:rsidRDefault="00290435" w:rsidP="00F97DD8">
      <w:r>
        <w:separator/>
      </w:r>
    </w:p>
  </w:endnote>
  <w:endnote w:type="continuationSeparator" w:id="0">
    <w:p w14:paraId="20CE759B" w14:textId="77777777" w:rsidR="00290435" w:rsidRDefault="00290435" w:rsidP="00F97DD8">
      <w:r>
        <w:continuationSeparator/>
      </w:r>
    </w:p>
  </w:endnote>
  <w:endnote w:type="continuationNotice" w:id="1">
    <w:p w14:paraId="487BC8B0" w14:textId="77777777" w:rsidR="00290435" w:rsidRDefault="00290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DCE45" w14:textId="77777777" w:rsidR="00290435" w:rsidRDefault="00290435" w:rsidP="00F97DD8">
      <w:r>
        <w:separator/>
      </w:r>
    </w:p>
  </w:footnote>
  <w:footnote w:type="continuationSeparator" w:id="0">
    <w:p w14:paraId="428B2D99" w14:textId="77777777" w:rsidR="00290435" w:rsidRDefault="00290435" w:rsidP="00F97DD8">
      <w:r>
        <w:continuationSeparator/>
      </w:r>
    </w:p>
  </w:footnote>
  <w:footnote w:type="continuationNotice" w:id="1">
    <w:p w14:paraId="56B8BCD7" w14:textId="77777777" w:rsidR="00290435" w:rsidRDefault="002904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A28AB"/>
    <w:multiLevelType w:val="hybridMultilevel"/>
    <w:tmpl w:val="55AE6834"/>
    <w:lvl w:ilvl="0" w:tplc="1F243068">
      <w:start w:val="1"/>
      <w:numFmt w:val="bullet"/>
      <w:lvlText w:val="-"/>
      <w:lvlJc w:val="left"/>
      <w:pPr>
        <w:ind w:left="465" w:hanging="360"/>
      </w:pPr>
      <w:rPr>
        <w:rFonts w:ascii="Times New Roman" w:eastAsiaTheme="minorEastAsia"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2C40DE"/>
    <w:multiLevelType w:val="hybridMultilevel"/>
    <w:tmpl w:val="79680396"/>
    <w:lvl w:ilvl="0" w:tplc="D6ECCED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07D3781"/>
    <w:multiLevelType w:val="hybridMultilevel"/>
    <w:tmpl w:val="7D1408D4"/>
    <w:lvl w:ilvl="0" w:tplc="68E82D14">
      <w:start w:val="1"/>
      <w:numFmt w:val="decimal"/>
      <w:pStyle w:val="Observation"/>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E914CF4"/>
    <w:multiLevelType w:val="hybridMultilevel"/>
    <w:tmpl w:val="8088503C"/>
    <w:lvl w:ilvl="0" w:tplc="D1A2BCC0">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04ADC"/>
    <w:multiLevelType w:val="hybridMultilevel"/>
    <w:tmpl w:val="D77E7588"/>
    <w:lvl w:ilvl="0" w:tplc="B9D80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42558ED"/>
    <w:multiLevelType w:val="hybridMultilevel"/>
    <w:tmpl w:val="6CD8F51A"/>
    <w:lvl w:ilvl="0" w:tplc="E2128B1E">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7D7199"/>
    <w:multiLevelType w:val="hybridMultilevel"/>
    <w:tmpl w:val="4B5EEA1C"/>
    <w:lvl w:ilvl="0" w:tplc="0150D18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6D03EA"/>
    <w:multiLevelType w:val="hybridMultilevel"/>
    <w:tmpl w:val="58ECCA42"/>
    <w:lvl w:ilvl="0" w:tplc="C3ECE13C">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7A91B2F"/>
    <w:multiLevelType w:val="hybridMultilevel"/>
    <w:tmpl w:val="7ABCE598"/>
    <w:lvl w:ilvl="0" w:tplc="38A8EF06">
      <w:start w:val="1"/>
      <w:numFmt w:val="decimal"/>
      <w:lvlText w:val="Proposal %1"/>
      <w:lvlJc w:val="left"/>
      <w:pPr>
        <w:ind w:left="480" w:hanging="480"/>
      </w:pPr>
      <w:rPr>
        <w:rFonts w:hint="eastAsia"/>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3B6D1315"/>
    <w:multiLevelType w:val="hybridMultilevel"/>
    <w:tmpl w:val="109204FE"/>
    <w:lvl w:ilvl="0" w:tplc="94E218A6">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C387609"/>
    <w:multiLevelType w:val="hybridMultilevel"/>
    <w:tmpl w:val="1190FCFC"/>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CF551E9"/>
    <w:multiLevelType w:val="hybridMultilevel"/>
    <w:tmpl w:val="438CCD8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E6C7BDB"/>
    <w:multiLevelType w:val="hybridMultilevel"/>
    <w:tmpl w:val="EE40D65A"/>
    <w:lvl w:ilvl="0" w:tplc="AA5AE05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7AF393F"/>
    <w:multiLevelType w:val="hybridMultilevel"/>
    <w:tmpl w:val="1108CE9E"/>
    <w:lvl w:ilvl="0" w:tplc="DDE4EE4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52B22DE7"/>
    <w:multiLevelType w:val="hybridMultilevel"/>
    <w:tmpl w:val="7D523AF8"/>
    <w:lvl w:ilvl="0" w:tplc="38A8EF06">
      <w:start w:val="1"/>
      <w:numFmt w:val="decimal"/>
      <w:lvlText w:val="Proposal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255009"/>
    <w:multiLevelType w:val="hybridMultilevel"/>
    <w:tmpl w:val="D152DB06"/>
    <w:lvl w:ilvl="0" w:tplc="64D838A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5C2359C"/>
    <w:multiLevelType w:val="hybridMultilevel"/>
    <w:tmpl w:val="8B409474"/>
    <w:lvl w:ilvl="0" w:tplc="704CA6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30"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3"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14"/>
  </w:num>
  <w:num w:numId="3">
    <w:abstractNumId w:val="3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9"/>
  </w:num>
  <w:num w:numId="7">
    <w:abstractNumId w:val="26"/>
  </w:num>
  <w:num w:numId="8">
    <w:abstractNumId w:val="28"/>
  </w:num>
  <w:num w:numId="9">
    <w:abstractNumId w:val="10"/>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3"/>
  </w:num>
  <w:num w:numId="13">
    <w:abstractNumId w:val="5"/>
  </w:num>
  <w:num w:numId="14">
    <w:abstractNumId w:val="1"/>
  </w:num>
  <w:num w:numId="15">
    <w:abstractNumId w:val="22"/>
  </w:num>
  <w:num w:numId="16">
    <w:abstractNumId w:val="6"/>
  </w:num>
  <w:num w:numId="17">
    <w:abstractNumId w:val="9"/>
  </w:num>
  <w:num w:numId="18">
    <w:abstractNumId w:val="30"/>
  </w:num>
  <w:num w:numId="19">
    <w:abstractNumId w:val="1"/>
  </w:num>
  <w:num w:numId="20">
    <w:abstractNumId w:val="16"/>
  </w:num>
  <w:num w:numId="21">
    <w:abstractNumId w:val="8"/>
  </w:num>
  <w:num w:numId="22">
    <w:abstractNumId w:val="13"/>
  </w:num>
  <w:num w:numId="23">
    <w:abstractNumId w:val="12"/>
  </w:num>
  <w:num w:numId="24">
    <w:abstractNumId w:val="25"/>
  </w:num>
  <w:num w:numId="25">
    <w:abstractNumId w:val="11"/>
  </w:num>
  <w:num w:numId="26">
    <w:abstractNumId w:val="11"/>
    <w:lvlOverride w:ilvl="0">
      <w:startOverride w:val="1"/>
    </w:lvlOverride>
  </w:num>
  <w:num w:numId="27">
    <w:abstractNumId w:val="15"/>
  </w:num>
  <w:num w:numId="28">
    <w:abstractNumId w:val="15"/>
    <w:lvlOverride w:ilvl="0">
      <w:startOverride w:val="1"/>
    </w:lvlOverride>
  </w:num>
  <w:num w:numId="29">
    <w:abstractNumId w:val="15"/>
    <w:lvlOverride w:ilvl="0">
      <w:startOverride w:val="1"/>
    </w:lvlOverride>
  </w:num>
  <w:num w:numId="30">
    <w:abstractNumId w:val="4"/>
  </w:num>
  <w:num w:numId="31">
    <w:abstractNumId w:val="4"/>
    <w:lvlOverride w:ilvl="0">
      <w:startOverride w:val="1"/>
    </w:lvlOverride>
  </w:num>
  <w:num w:numId="32">
    <w:abstractNumId w:val="24"/>
  </w:num>
  <w:num w:numId="33">
    <w:abstractNumId w:val="18"/>
  </w:num>
  <w:num w:numId="34">
    <w:abstractNumId w:val="17"/>
  </w:num>
  <w:num w:numId="35">
    <w:abstractNumId w:val="27"/>
  </w:num>
  <w:num w:numId="36">
    <w:abstractNumId w:val="0"/>
  </w:num>
  <w:num w:numId="37">
    <w:abstractNumId w:val="7"/>
  </w:num>
  <w:num w:numId="38">
    <w:abstractNumId w:val="19"/>
  </w:num>
  <w:num w:numId="39">
    <w:abstractNumId w:val="2"/>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revisionView w:comments="0" w:insDel="0" w:formatting="0"/>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02A1"/>
    <w:rsid w:val="00001234"/>
    <w:rsid w:val="0000151F"/>
    <w:rsid w:val="0000357C"/>
    <w:rsid w:val="000036AE"/>
    <w:rsid w:val="00004802"/>
    <w:rsid w:val="00010335"/>
    <w:rsid w:val="00011D1E"/>
    <w:rsid w:val="000121F5"/>
    <w:rsid w:val="000139D8"/>
    <w:rsid w:val="00014849"/>
    <w:rsid w:val="00016E58"/>
    <w:rsid w:val="00021E3D"/>
    <w:rsid w:val="000226E6"/>
    <w:rsid w:val="000228C1"/>
    <w:rsid w:val="0002719B"/>
    <w:rsid w:val="0003273E"/>
    <w:rsid w:val="000352C7"/>
    <w:rsid w:val="00035DC5"/>
    <w:rsid w:val="00037F70"/>
    <w:rsid w:val="00043C31"/>
    <w:rsid w:val="00045620"/>
    <w:rsid w:val="00051148"/>
    <w:rsid w:val="000517FC"/>
    <w:rsid w:val="00051FDE"/>
    <w:rsid w:val="0005387D"/>
    <w:rsid w:val="0005400E"/>
    <w:rsid w:val="0005625A"/>
    <w:rsid w:val="00056D26"/>
    <w:rsid w:val="00063FBD"/>
    <w:rsid w:val="000649D8"/>
    <w:rsid w:val="00064EE2"/>
    <w:rsid w:val="000675E6"/>
    <w:rsid w:val="0007118E"/>
    <w:rsid w:val="00073656"/>
    <w:rsid w:val="00074186"/>
    <w:rsid w:val="000773E5"/>
    <w:rsid w:val="00077AE7"/>
    <w:rsid w:val="00080057"/>
    <w:rsid w:val="00082293"/>
    <w:rsid w:val="00083B68"/>
    <w:rsid w:val="00090D36"/>
    <w:rsid w:val="000915E3"/>
    <w:rsid w:val="0009465F"/>
    <w:rsid w:val="00095AC8"/>
    <w:rsid w:val="000A0BD3"/>
    <w:rsid w:val="000A2163"/>
    <w:rsid w:val="000B2654"/>
    <w:rsid w:val="000B319C"/>
    <w:rsid w:val="000B34DA"/>
    <w:rsid w:val="000B5405"/>
    <w:rsid w:val="000B5FBC"/>
    <w:rsid w:val="000B7AE8"/>
    <w:rsid w:val="000C0EE3"/>
    <w:rsid w:val="000D003A"/>
    <w:rsid w:val="000D06CC"/>
    <w:rsid w:val="000D1E18"/>
    <w:rsid w:val="000D398D"/>
    <w:rsid w:val="000D7966"/>
    <w:rsid w:val="000E0D63"/>
    <w:rsid w:val="000E11B4"/>
    <w:rsid w:val="000E2BA2"/>
    <w:rsid w:val="000E4960"/>
    <w:rsid w:val="000E59F9"/>
    <w:rsid w:val="000E5A4B"/>
    <w:rsid w:val="000E5D9E"/>
    <w:rsid w:val="000E60AE"/>
    <w:rsid w:val="000E6F61"/>
    <w:rsid w:val="000F25AA"/>
    <w:rsid w:val="00100C20"/>
    <w:rsid w:val="00101FD8"/>
    <w:rsid w:val="001030E5"/>
    <w:rsid w:val="001032A2"/>
    <w:rsid w:val="0011054C"/>
    <w:rsid w:val="00112651"/>
    <w:rsid w:val="00112807"/>
    <w:rsid w:val="00117910"/>
    <w:rsid w:val="001229DC"/>
    <w:rsid w:val="00126889"/>
    <w:rsid w:val="00127A24"/>
    <w:rsid w:val="001300A7"/>
    <w:rsid w:val="00135CD4"/>
    <w:rsid w:val="0013715E"/>
    <w:rsid w:val="001375FE"/>
    <w:rsid w:val="00142451"/>
    <w:rsid w:val="00144D84"/>
    <w:rsid w:val="00145BA9"/>
    <w:rsid w:val="00147BB4"/>
    <w:rsid w:val="001502E4"/>
    <w:rsid w:val="0015380B"/>
    <w:rsid w:val="00157476"/>
    <w:rsid w:val="001601EE"/>
    <w:rsid w:val="00161738"/>
    <w:rsid w:val="00163E14"/>
    <w:rsid w:val="00165811"/>
    <w:rsid w:val="00167BCA"/>
    <w:rsid w:val="00170AF9"/>
    <w:rsid w:val="00170BAC"/>
    <w:rsid w:val="001716DD"/>
    <w:rsid w:val="001717C8"/>
    <w:rsid w:val="00176AF0"/>
    <w:rsid w:val="00177098"/>
    <w:rsid w:val="00183038"/>
    <w:rsid w:val="0018395A"/>
    <w:rsid w:val="00185CB6"/>
    <w:rsid w:val="00186164"/>
    <w:rsid w:val="0018617C"/>
    <w:rsid w:val="00186FFD"/>
    <w:rsid w:val="00192A0C"/>
    <w:rsid w:val="00195BF9"/>
    <w:rsid w:val="00196AD2"/>
    <w:rsid w:val="001A31C6"/>
    <w:rsid w:val="001B4BD7"/>
    <w:rsid w:val="001B5AA9"/>
    <w:rsid w:val="001C79E8"/>
    <w:rsid w:val="001D0231"/>
    <w:rsid w:val="001D4553"/>
    <w:rsid w:val="001D462B"/>
    <w:rsid w:val="001D668C"/>
    <w:rsid w:val="001E6336"/>
    <w:rsid w:val="001F2D49"/>
    <w:rsid w:val="001F3094"/>
    <w:rsid w:val="002022C8"/>
    <w:rsid w:val="00202467"/>
    <w:rsid w:val="00202CE0"/>
    <w:rsid w:val="00206BB9"/>
    <w:rsid w:val="00212988"/>
    <w:rsid w:val="00214065"/>
    <w:rsid w:val="00220E6E"/>
    <w:rsid w:val="00222101"/>
    <w:rsid w:val="00223437"/>
    <w:rsid w:val="00226697"/>
    <w:rsid w:val="0022762A"/>
    <w:rsid w:val="00227F2E"/>
    <w:rsid w:val="00241C63"/>
    <w:rsid w:val="00241CC8"/>
    <w:rsid w:val="002450CA"/>
    <w:rsid w:val="00245F42"/>
    <w:rsid w:val="00245F99"/>
    <w:rsid w:val="002508D2"/>
    <w:rsid w:val="00253577"/>
    <w:rsid w:val="0025646F"/>
    <w:rsid w:val="00260646"/>
    <w:rsid w:val="00261822"/>
    <w:rsid w:val="0026392E"/>
    <w:rsid w:val="00263BD2"/>
    <w:rsid w:val="002665D8"/>
    <w:rsid w:val="002719AB"/>
    <w:rsid w:val="00273EAB"/>
    <w:rsid w:val="0027596A"/>
    <w:rsid w:val="00276852"/>
    <w:rsid w:val="002843E5"/>
    <w:rsid w:val="002864E5"/>
    <w:rsid w:val="00286D73"/>
    <w:rsid w:val="00290435"/>
    <w:rsid w:val="0029232B"/>
    <w:rsid w:val="0029312C"/>
    <w:rsid w:val="00296D51"/>
    <w:rsid w:val="002978EB"/>
    <w:rsid w:val="002A0147"/>
    <w:rsid w:val="002A4B91"/>
    <w:rsid w:val="002A5338"/>
    <w:rsid w:val="002A79AE"/>
    <w:rsid w:val="002C2953"/>
    <w:rsid w:val="002C33F3"/>
    <w:rsid w:val="002C63DC"/>
    <w:rsid w:val="002D0185"/>
    <w:rsid w:val="002D0457"/>
    <w:rsid w:val="002D0F62"/>
    <w:rsid w:val="002D31A3"/>
    <w:rsid w:val="002D4687"/>
    <w:rsid w:val="002D4C24"/>
    <w:rsid w:val="002E0779"/>
    <w:rsid w:val="002E1837"/>
    <w:rsid w:val="002E2C94"/>
    <w:rsid w:val="002E648F"/>
    <w:rsid w:val="002F12B2"/>
    <w:rsid w:val="002F1A5D"/>
    <w:rsid w:val="002F1B53"/>
    <w:rsid w:val="002F2179"/>
    <w:rsid w:val="002F3B0B"/>
    <w:rsid w:val="002F59FB"/>
    <w:rsid w:val="002F718D"/>
    <w:rsid w:val="00302EAB"/>
    <w:rsid w:val="0030710E"/>
    <w:rsid w:val="00312600"/>
    <w:rsid w:val="00320B74"/>
    <w:rsid w:val="0033189D"/>
    <w:rsid w:val="00331D40"/>
    <w:rsid w:val="00332142"/>
    <w:rsid w:val="00334334"/>
    <w:rsid w:val="00335FA0"/>
    <w:rsid w:val="003412D3"/>
    <w:rsid w:val="003421A5"/>
    <w:rsid w:val="003425CD"/>
    <w:rsid w:val="003514CD"/>
    <w:rsid w:val="00361DE8"/>
    <w:rsid w:val="00362C9C"/>
    <w:rsid w:val="003632D0"/>
    <w:rsid w:val="003642CB"/>
    <w:rsid w:val="00366E38"/>
    <w:rsid w:val="0036765D"/>
    <w:rsid w:val="00367F67"/>
    <w:rsid w:val="003701FF"/>
    <w:rsid w:val="0037491C"/>
    <w:rsid w:val="00376B33"/>
    <w:rsid w:val="00380F7B"/>
    <w:rsid w:val="003828B9"/>
    <w:rsid w:val="00383ECD"/>
    <w:rsid w:val="003860FE"/>
    <w:rsid w:val="00391B17"/>
    <w:rsid w:val="0039317C"/>
    <w:rsid w:val="00393A8E"/>
    <w:rsid w:val="0039619C"/>
    <w:rsid w:val="003972F4"/>
    <w:rsid w:val="00397870"/>
    <w:rsid w:val="003A1883"/>
    <w:rsid w:val="003A2109"/>
    <w:rsid w:val="003A2568"/>
    <w:rsid w:val="003A5EB7"/>
    <w:rsid w:val="003B35D0"/>
    <w:rsid w:val="003B7436"/>
    <w:rsid w:val="003C6302"/>
    <w:rsid w:val="003C6FF9"/>
    <w:rsid w:val="003C75E2"/>
    <w:rsid w:val="003C7938"/>
    <w:rsid w:val="003D03DA"/>
    <w:rsid w:val="003D0B29"/>
    <w:rsid w:val="003D29F4"/>
    <w:rsid w:val="003D46B0"/>
    <w:rsid w:val="003D4E4F"/>
    <w:rsid w:val="003D6F25"/>
    <w:rsid w:val="003D78E8"/>
    <w:rsid w:val="003D7F49"/>
    <w:rsid w:val="003E2C73"/>
    <w:rsid w:val="003F0C45"/>
    <w:rsid w:val="003F18BC"/>
    <w:rsid w:val="003F303E"/>
    <w:rsid w:val="003F3720"/>
    <w:rsid w:val="003F673C"/>
    <w:rsid w:val="003F7F2D"/>
    <w:rsid w:val="00402DFA"/>
    <w:rsid w:val="00403FC4"/>
    <w:rsid w:val="00414973"/>
    <w:rsid w:val="00424A9F"/>
    <w:rsid w:val="004258A2"/>
    <w:rsid w:val="00425E23"/>
    <w:rsid w:val="00426008"/>
    <w:rsid w:val="004371E1"/>
    <w:rsid w:val="00437EF6"/>
    <w:rsid w:val="004412F8"/>
    <w:rsid w:val="00442CC6"/>
    <w:rsid w:val="004529CE"/>
    <w:rsid w:val="00455191"/>
    <w:rsid w:val="00457431"/>
    <w:rsid w:val="004606DC"/>
    <w:rsid w:val="00467C66"/>
    <w:rsid w:val="00475581"/>
    <w:rsid w:val="0047573E"/>
    <w:rsid w:val="00476BEA"/>
    <w:rsid w:val="0047737B"/>
    <w:rsid w:val="004801B4"/>
    <w:rsid w:val="0048069A"/>
    <w:rsid w:val="00482814"/>
    <w:rsid w:val="00484BA7"/>
    <w:rsid w:val="00484D77"/>
    <w:rsid w:val="00492CB4"/>
    <w:rsid w:val="00493714"/>
    <w:rsid w:val="00493B40"/>
    <w:rsid w:val="00493EA1"/>
    <w:rsid w:val="0049439D"/>
    <w:rsid w:val="0049683F"/>
    <w:rsid w:val="004A0832"/>
    <w:rsid w:val="004A5A41"/>
    <w:rsid w:val="004A6EAF"/>
    <w:rsid w:val="004A7E13"/>
    <w:rsid w:val="004B3299"/>
    <w:rsid w:val="004B420B"/>
    <w:rsid w:val="004B424A"/>
    <w:rsid w:val="004C4771"/>
    <w:rsid w:val="004C5B28"/>
    <w:rsid w:val="004C633E"/>
    <w:rsid w:val="004D0DB6"/>
    <w:rsid w:val="004D266E"/>
    <w:rsid w:val="004D5E88"/>
    <w:rsid w:val="004D5FA4"/>
    <w:rsid w:val="004E32CC"/>
    <w:rsid w:val="004E4B30"/>
    <w:rsid w:val="004F027A"/>
    <w:rsid w:val="004F34C2"/>
    <w:rsid w:val="004F3827"/>
    <w:rsid w:val="004F5A17"/>
    <w:rsid w:val="004F6191"/>
    <w:rsid w:val="004F687B"/>
    <w:rsid w:val="00501AC3"/>
    <w:rsid w:val="0050463A"/>
    <w:rsid w:val="00506A18"/>
    <w:rsid w:val="00510356"/>
    <w:rsid w:val="0051188E"/>
    <w:rsid w:val="005129EA"/>
    <w:rsid w:val="00516892"/>
    <w:rsid w:val="005172CB"/>
    <w:rsid w:val="00520684"/>
    <w:rsid w:val="00522D5C"/>
    <w:rsid w:val="0052321C"/>
    <w:rsid w:val="00523A30"/>
    <w:rsid w:val="00523E5F"/>
    <w:rsid w:val="00534007"/>
    <w:rsid w:val="00540F77"/>
    <w:rsid w:val="00545C43"/>
    <w:rsid w:val="00551856"/>
    <w:rsid w:val="00554A0E"/>
    <w:rsid w:val="0055529C"/>
    <w:rsid w:val="00555876"/>
    <w:rsid w:val="0056082A"/>
    <w:rsid w:val="0056326E"/>
    <w:rsid w:val="00565EBD"/>
    <w:rsid w:val="005664BB"/>
    <w:rsid w:val="005668D5"/>
    <w:rsid w:val="00570489"/>
    <w:rsid w:val="00572EA8"/>
    <w:rsid w:val="00574D9E"/>
    <w:rsid w:val="00580FE5"/>
    <w:rsid w:val="00581C41"/>
    <w:rsid w:val="00583542"/>
    <w:rsid w:val="00587407"/>
    <w:rsid w:val="00594C41"/>
    <w:rsid w:val="00595E99"/>
    <w:rsid w:val="005A012B"/>
    <w:rsid w:val="005A3198"/>
    <w:rsid w:val="005B16F1"/>
    <w:rsid w:val="005B3C82"/>
    <w:rsid w:val="005B7C41"/>
    <w:rsid w:val="005B7F9E"/>
    <w:rsid w:val="005C41DD"/>
    <w:rsid w:val="005D06FF"/>
    <w:rsid w:val="005D5B65"/>
    <w:rsid w:val="005D6103"/>
    <w:rsid w:val="005E0B2C"/>
    <w:rsid w:val="005E0C40"/>
    <w:rsid w:val="005E15FC"/>
    <w:rsid w:val="005E3047"/>
    <w:rsid w:val="005E3085"/>
    <w:rsid w:val="005E3DE0"/>
    <w:rsid w:val="005E6940"/>
    <w:rsid w:val="005F17BC"/>
    <w:rsid w:val="005F26C8"/>
    <w:rsid w:val="005F332D"/>
    <w:rsid w:val="005F5DB5"/>
    <w:rsid w:val="005F621B"/>
    <w:rsid w:val="005F7073"/>
    <w:rsid w:val="005F7D39"/>
    <w:rsid w:val="006024E2"/>
    <w:rsid w:val="006054FA"/>
    <w:rsid w:val="006067ED"/>
    <w:rsid w:val="00606A0F"/>
    <w:rsid w:val="006143EF"/>
    <w:rsid w:val="00616457"/>
    <w:rsid w:val="00616FDB"/>
    <w:rsid w:val="006224BF"/>
    <w:rsid w:val="006232F8"/>
    <w:rsid w:val="00625C89"/>
    <w:rsid w:val="006268AE"/>
    <w:rsid w:val="006271B1"/>
    <w:rsid w:val="0063104C"/>
    <w:rsid w:val="00635BC5"/>
    <w:rsid w:val="00636A93"/>
    <w:rsid w:val="0064146E"/>
    <w:rsid w:val="00642464"/>
    <w:rsid w:val="00643249"/>
    <w:rsid w:val="00651F81"/>
    <w:rsid w:val="00653C94"/>
    <w:rsid w:val="00653DE3"/>
    <w:rsid w:val="0065562A"/>
    <w:rsid w:val="00655C39"/>
    <w:rsid w:val="00660177"/>
    <w:rsid w:val="00660FFC"/>
    <w:rsid w:val="00661AC0"/>
    <w:rsid w:val="0066713E"/>
    <w:rsid w:val="00667ADC"/>
    <w:rsid w:val="00667CC2"/>
    <w:rsid w:val="006702A0"/>
    <w:rsid w:val="00670A3A"/>
    <w:rsid w:val="00673C66"/>
    <w:rsid w:val="0067528A"/>
    <w:rsid w:val="00675416"/>
    <w:rsid w:val="00680908"/>
    <w:rsid w:val="00680C17"/>
    <w:rsid w:val="006811A7"/>
    <w:rsid w:val="0068329A"/>
    <w:rsid w:val="00686549"/>
    <w:rsid w:val="006937A8"/>
    <w:rsid w:val="006939BE"/>
    <w:rsid w:val="006960C7"/>
    <w:rsid w:val="00696253"/>
    <w:rsid w:val="00696B8D"/>
    <w:rsid w:val="006A1DC6"/>
    <w:rsid w:val="006A35D7"/>
    <w:rsid w:val="006A4435"/>
    <w:rsid w:val="006A44D9"/>
    <w:rsid w:val="006A46AF"/>
    <w:rsid w:val="006A6786"/>
    <w:rsid w:val="006B1796"/>
    <w:rsid w:val="006B39A2"/>
    <w:rsid w:val="006B6144"/>
    <w:rsid w:val="006C200C"/>
    <w:rsid w:val="006C7A73"/>
    <w:rsid w:val="006D14CC"/>
    <w:rsid w:val="006D2613"/>
    <w:rsid w:val="006D767A"/>
    <w:rsid w:val="006E2089"/>
    <w:rsid w:val="006E4F4E"/>
    <w:rsid w:val="006E5E48"/>
    <w:rsid w:val="006E5FD4"/>
    <w:rsid w:val="006F27F1"/>
    <w:rsid w:val="006F358A"/>
    <w:rsid w:val="006F364E"/>
    <w:rsid w:val="0070028D"/>
    <w:rsid w:val="00703D57"/>
    <w:rsid w:val="0070438D"/>
    <w:rsid w:val="007067AA"/>
    <w:rsid w:val="0071051B"/>
    <w:rsid w:val="00712B42"/>
    <w:rsid w:val="0071308C"/>
    <w:rsid w:val="007138D7"/>
    <w:rsid w:val="00714A04"/>
    <w:rsid w:val="00715BAD"/>
    <w:rsid w:val="00723020"/>
    <w:rsid w:val="00724A59"/>
    <w:rsid w:val="00724D2B"/>
    <w:rsid w:val="00724DD7"/>
    <w:rsid w:val="00731CCD"/>
    <w:rsid w:val="00732378"/>
    <w:rsid w:val="00741B49"/>
    <w:rsid w:val="00741B79"/>
    <w:rsid w:val="007421A2"/>
    <w:rsid w:val="00745113"/>
    <w:rsid w:val="00747795"/>
    <w:rsid w:val="00750916"/>
    <w:rsid w:val="007521AC"/>
    <w:rsid w:val="007576C7"/>
    <w:rsid w:val="00757911"/>
    <w:rsid w:val="00757D67"/>
    <w:rsid w:val="007617A0"/>
    <w:rsid w:val="00763489"/>
    <w:rsid w:val="00774375"/>
    <w:rsid w:val="007749BB"/>
    <w:rsid w:val="0077615C"/>
    <w:rsid w:val="00776ABC"/>
    <w:rsid w:val="007872FF"/>
    <w:rsid w:val="00793AFA"/>
    <w:rsid w:val="007A0F67"/>
    <w:rsid w:val="007A14DB"/>
    <w:rsid w:val="007A3ACD"/>
    <w:rsid w:val="007B1BB5"/>
    <w:rsid w:val="007C62D6"/>
    <w:rsid w:val="007C65F4"/>
    <w:rsid w:val="007C6A37"/>
    <w:rsid w:val="007D7824"/>
    <w:rsid w:val="007E3797"/>
    <w:rsid w:val="007E7091"/>
    <w:rsid w:val="007E7882"/>
    <w:rsid w:val="007F36BA"/>
    <w:rsid w:val="007F758A"/>
    <w:rsid w:val="00804C3E"/>
    <w:rsid w:val="00806C40"/>
    <w:rsid w:val="008116D5"/>
    <w:rsid w:val="008139FB"/>
    <w:rsid w:val="00815EA2"/>
    <w:rsid w:val="008207FE"/>
    <w:rsid w:val="008262C9"/>
    <w:rsid w:val="00826576"/>
    <w:rsid w:val="00831A8A"/>
    <w:rsid w:val="008338F2"/>
    <w:rsid w:val="00843291"/>
    <w:rsid w:val="008437EC"/>
    <w:rsid w:val="0084450D"/>
    <w:rsid w:val="00844760"/>
    <w:rsid w:val="00845BA5"/>
    <w:rsid w:val="008535B8"/>
    <w:rsid w:val="00856ABB"/>
    <w:rsid w:val="008600FF"/>
    <w:rsid w:val="0086081C"/>
    <w:rsid w:val="0087004A"/>
    <w:rsid w:val="008704DF"/>
    <w:rsid w:val="00870CCB"/>
    <w:rsid w:val="00876A79"/>
    <w:rsid w:val="00876F2E"/>
    <w:rsid w:val="008824F0"/>
    <w:rsid w:val="00883360"/>
    <w:rsid w:val="00883420"/>
    <w:rsid w:val="00884D94"/>
    <w:rsid w:val="00891968"/>
    <w:rsid w:val="008926DE"/>
    <w:rsid w:val="00892A6F"/>
    <w:rsid w:val="0089561E"/>
    <w:rsid w:val="00897005"/>
    <w:rsid w:val="008A113C"/>
    <w:rsid w:val="008A2F0D"/>
    <w:rsid w:val="008A641B"/>
    <w:rsid w:val="008A78F9"/>
    <w:rsid w:val="008B54D8"/>
    <w:rsid w:val="008B5973"/>
    <w:rsid w:val="008B5A76"/>
    <w:rsid w:val="008B6302"/>
    <w:rsid w:val="008B677D"/>
    <w:rsid w:val="008D28E8"/>
    <w:rsid w:val="008D59E9"/>
    <w:rsid w:val="008F4C64"/>
    <w:rsid w:val="008F7CB5"/>
    <w:rsid w:val="00902F63"/>
    <w:rsid w:val="00903AC5"/>
    <w:rsid w:val="00904368"/>
    <w:rsid w:val="00905C29"/>
    <w:rsid w:val="0091223D"/>
    <w:rsid w:val="00912A4B"/>
    <w:rsid w:val="00912ECA"/>
    <w:rsid w:val="00913169"/>
    <w:rsid w:val="00920A40"/>
    <w:rsid w:val="0092221A"/>
    <w:rsid w:val="00927EB2"/>
    <w:rsid w:val="00931945"/>
    <w:rsid w:val="00933309"/>
    <w:rsid w:val="009348B8"/>
    <w:rsid w:val="00937E29"/>
    <w:rsid w:val="00941655"/>
    <w:rsid w:val="00946094"/>
    <w:rsid w:val="00950A6D"/>
    <w:rsid w:val="00954BF3"/>
    <w:rsid w:val="00955BA4"/>
    <w:rsid w:val="00955FBA"/>
    <w:rsid w:val="009572A4"/>
    <w:rsid w:val="009607C3"/>
    <w:rsid w:val="00960CB6"/>
    <w:rsid w:val="00965CB1"/>
    <w:rsid w:val="00967FBD"/>
    <w:rsid w:val="009719BE"/>
    <w:rsid w:val="009728E5"/>
    <w:rsid w:val="0097310E"/>
    <w:rsid w:val="0098663B"/>
    <w:rsid w:val="00987AC1"/>
    <w:rsid w:val="00992542"/>
    <w:rsid w:val="009962B4"/>
    <w:rsid w:val="009A3E98"/>
    <w:rsid w:val="009A6F6B"/>
    <w:rsid w:val="009B310A"/>
    <w:rsid w:val="009B33BB"/>
    <w:rsid w:val="009B51A0"/>
    <w:rsid w:val="009B55D3"/>
    <w:rsid w:val="009B5678"/>
    <w:rsid w:val="009B71F0"/>
    <w:rsid w:val="009C38AF"/>
    <w:rsid w:val="009C71EC"/>
    <w:rsid w:val="009D2E2A"/>
    <w:rsid w:val="009D3CD7"/>
    <w:rsid w:val="009D4C59"/>
    <w:rsid w:val="009D5A10"/>
    <w:rsid w:val="009E116E"/>
    <w:rsid w:val="009E1AC8"/>
    <w:rsid w:val="009E3820"/>
    <w:rsid w:val="009F1410"/>
    <w:rsid w:val="009F684B"/>
    <w:rsid w:val="009F7280"/>
    <w:rsid w:val="00A01391"/>
    <w:rsid w:val="00A039B2"/>
    <w:rsid w:val="00A12784"/>
    <w:rsid w:val="00A13744"/>
    <w:rsid w:val="00A14421"/>
    <w:rsid w:val="00A160B7"/>
    <w:rsid w:val="00A17248"/>
    <w:rsid w:val="00A20513"/>
    <w:rsid w:val="00A20A4E"/>
    <w:rsid w:val="00A2479F"/>
    <w:rsid w:val="00A24D51"/>
    <w:rsid w:val="00A24D82"/>
    <w:rsid w:val="00A26F5F"/>
    <w:rsid w:val="00A276D7"/>
    <w:rsid w:val="00A31CCD"/>
    <w:rsid w:val="00A35F7E"/>
    <w:rsid w:val="00A36EE8"/>
    <w:rsid w:val="00A41154"/>
    <w:rsid w:val="00A43CAB"/>
    <w:rsid w:val="00A45F77"/>
    <w:rsid w:val="00A477A3"/>
    <w:rsid w:val="00A503CF"/>
    <w:rsid w:val="00A53360"/>
    <w:rsid w:val="00A5495D"/>
    <w:rsid w:val="00A56046"/>
    <w:rsid w:val="00A60D4F"/>
    <w:rsid w:val="00A65B43"/>
    <w:rsid w:val="00A67C0A"/>
    <w:rsid w:val="00A75186"/>
    <w:rsid w:val="00A76A08"/>
    <w:rsid w:val="00A8087F"/>
    <w:rsid w:val="00A854F6"/>
    <w:rsid w:val="00A90B41"/>
    <w:rsid w:val="00A94DFE"/>
    <w:rsid w:val="00A9744F"/>
    <w:rsid w:val="00AA22F2"/>
    <w:rsid w:val="00AA6072"/>
    <w:rsid w:val="00AB1D24"/>
    <w:rsid w:val="00AB3FD5"/>
    <w:rsid w:val="00AB4837"/>
    <w:rsid w:val="00AB7F23"/>
    <w:rsid w:val="00AC00D7"/>
    <w:rsid w:val="00AD14FD"/>
    <w:rsid w:val="00AD17E7"/>
    <w:rsid w:val="00AD6595"/>
    <w:rsid w:val="00AE2420"/>
    <w:rsid w:val="00AE54FD"/>
    <w:rsid w:val="00AF0202"/>
    <w:rsid w:val="00AF1423"/>
    <w:rsid w:val="00AF4F74"/>
    <w:rsid w:val="00B0071E"/>
    <w:rsid w:val="00B02BA5"/>
    <w:rsid w:val="00B04278"/>
    <w:rsid w:val="00B04FB9"/>
    <w:rsid w:val="00B072B9"/>
    <w:rsid w:val="00B10CC5"/>
    <w:rsid w:val="00B1265E"/>
    <w:rsid w:val="00B14146"/>
    <w:rsid w:val="00B1468A"/>
    <w:rsid w:val="00B14AEB"/>
    <w:rsid w:val="00B17EAA"/>
    <w:rsid w:val="00B21D39"/>
    <w:rsid w:val="00B22CBA"/>
    <w:rsid w:val="00B268AA"/>
    <w:rsid w:val="00B26F2E"/>
    <w:rsid w:val="00B3228D"/>
    <w:rsid w:val="00B33EB8"/>
    <w:rsid w:val="00B34CE3"/>
    <w:rsid w:val="00B42FE5"/>
    <w:rsid w:val="00B43A7A"/>
    <w:rsid w:val="00B45097"/>
    <w:rsid w:val="00B56F09"/>
    <w:rsid w:val="00B6410F"/>
    <w:rsid w:val="00B661FF"/>
    <w:rsid w:val="00B7217F"/>
    <w:rsid w:val="00B72A90"/>
    <w:rsid w:val="00B74438"/>
    <w:rsid w:val="00B775DA"/>
    <w:rsid w:val="00B80766"/>
    <w:rsid w:val="00B80C26"/>
    <w:rsid w:val="00B82F60"/>
    <w:rsid w:val="00B82FAB"/>
    <w:rsid w:val="00B87701"/>
    <w:rsid w:val="00B9067F"/>
    <w:rsid w:val="00B91D3B"/>
    <w:rsid w:val="00B92184"/>
    <w:rsid w:val="00B941BB"/>
    <w:rsid w:val="00BA0F9B"/>
    <w:rsid w:val="00BA2240"/>
    <w:rsid w:val="00BA3CE5"/>
    <w:rsid w:val="00BA487D"/>
    <w:rsid w:val="00BA5DB5"/>
    <w:rsid w:val="00BB00B6"/>
    <w:rsid w:val="00BB676F"/>
    <w:rsid w:val="00BB7DEA"/>
    <w:rsid w:val="00BC2D22"/>
    <w:rsid w:val="00BC4F8A"/>
    <w:rsid w:val="00BC5A07"/>
    <w:rsid w:val="00BD1471"/>
    <w:rsid w:val="00BD2BE1"/>
    <w:rsid w:val="00BD7466"/>
    <w:rsid w:val="00BD7F99"/>
    <w:rsid w:val="00BE3D4E"/>
    <w:rsid w:val="00BE7B7B"/>
    <w:rsid w:val="00BF4218"/>
    <w:rsid w:val="00BF46C7"/>
    <w:rsid w:val="00BF479E"/>
    <w:rsid w:val="00BF4B32"/>
    <w:rsid w:val="00C004E9"/>
    <w:rsid w:val="00C05DC9"/>
    <w:rsid w:val="00C05E60"/>
    <w:rsid w:val="00C121D8"/>
    <w:rsid w:val="00C13AB3"/>
    <w:rsid w:val="00C143A9"/>
    <w:rsid w:val="00C14854"/>
    <w:rsid w:val="00C1594C"/>
    <w:rsid w:val="00C1600E"/>
    <w:rsid w:val="00C16388"/>
    <w:rsid w:val="00C22AFE"/>
    <w:rsid w:val="00C25BBC"/>
    <w:rsid w:val="00C26F77"/>
    <w:rsid w:val="00C27067"/>
    <w:rsid w:val="00C27BAB"/>
    <w:rsid w:val="00C3068D"/>
    <w:rsid w:val="00C336B6"/>
    <w:rsid w:val="00C3542B"/>
    <w:rsid w:val="00C358B2"/>
    <w:rsid w:val="00C368A7"/>
    <w:rsid w:val="00C40E26"/>
    <w:rsid w:val="00C42C5A"/>
    <w:rsid w:val="00C439E4"/>
    <w:rsid w:val="00C455B1"/>
    <w:rsid w:val="00C4630A"/>
    <w:rsid w:val="00C46462"/>
    <w:rsid w:val="00C46D36"/>
    <w:rsid w:val="00C50CFA"/>
    <w:rsid w:val="00C5289C"/>
    <w:rsid w:val="00C57C06"/>
    <w:rsid w:val="00C73F24"/>
    <w:rsid w:val="00C75C38"/>
    <w:rsid w:val="00C75DAF"/>
    <w:rsid w:val="00C764F2"/>
    <w:rsid w:val="00C77AE3"/>
    <w:rsid w:val="00C81B2D"/>
    <w:rsid w:val="00C82216"/>
    <w:rsid w:val="00C924CE"/>
    <w:rsid w:val="00C932AC"/>
    <w:rsid w:val="00C940DE"/>
    <w:rsid w:val="00C94EA1"/>
    <w:rsid w:val="00C95AE0"/>
    <w:rsid w:val="00CA1203"/>
    <w:rsid w:val="00CA4A57"/>
    <w:rsid w:val="00CA696B"/>
    <w:rsid w:val="00CA7DC0"/>
    <w:rsid w:val="00CB1F4C"/>
    <w:rsid w:val="00CB3B1A"/>
    <w:rsid w:val="00CB3CC9"/>
    <w:rsid w:val="00CC1AAF"/>
    <w:rsid w:val="00CC21D3"/>
    <w:rsid w:val="00CC38C8"/>
    <w:rsid w:val="00CD4DEE"/>
    <w:rsid w:val="00CE11B1"/>
    <w:rsid w:val="00CE369A"/>
    <w:rsid w:val="00CF5F03"/>
    <w:rsid w:val="00CF6833"/>
    <w:rsid w:val="00D01E00"/>
    <w:rsid w:val="00D036F2"/>
    <w:rsid w:val="00D05E4B"/>
    <w:rsid w:val="00D06012"/>
    <w:rsid w:val="00D072C5"/>
    <w:rsid w:val="00D10C33"/>
    <w:rsid w:val="00D11210"/>
    <w:rsid w:val="00D131CB"/>
    <w:rsid w:val="00D13685"/>
    <w:rsid w:val="00D15D65"/>
    <w:rsid w:val="00D267C9"/>
    <w:rsid w:val="00D30DB0"/>
    <w:rsid w:val="00D32B2C"/>
    <w:rsid w:val="00D41D9A"/>
    <w:rsid w:val="00D43618"/>
    <w:rsid w:val="00D44F3D"/>
    <w:rsid w:val="00D4579D"/>
    <w:rsid w:val="00D60F8D"/>
    <w:rsid w:val="00D61D03"/>
    <w:rsid w:val="00D661D6"/>
    <w:rsid w:val="00D70D28"/>
    <w:rsid w:val="00D7243C"/>
    <w:rsid w:val="00D83072"/>
    <w:rsid w:val="00D8396A"/>
    <w:rsid w:val="00D84B56"/>
    <w:rsid w:val="00D84F8E"/>
    <w:rsid w:val="00D94C24"/>
    <w:rsid w:val="00D97919"/>
    <w:rsid w:val="00DA2D3C"/>
    <w:rsid w:val="00DA42E4"/>
    <w:rsid w:val="00DA737C"/>
    <w:rsid w:val="00DB0211"/>
    <w:rsid w:val="00DB0215"/>
    <w:rsid w:val="00DB3319"/>
    <w:rsid w:val="00DB55D8"/>
    <w:rsid w:val="00DB6788"/>
    <w:rsid w:val="00DC0BD0"/>
    <w:rsid w:val="00DC21A5"/>
    <w:rsid w:val="00DC2FFF"/>
    <w:rsid w:val="00DC5BB4"/>
    <w:rsid w:val="00DD0DEB"/>
    <w:rsid w:val="00DD2449"/>
    <w:rsid w:val="00DD3283"/>
    <w:rsid w:val="00DE477D"/>
    <w:rsid w:val="00DE4CDC"/>
    <w:rsid w:val="00DF0AC2"/>
    <w:rsid w:val="00DF0EA7"/>
    <w:rsid w:val="00DF287A"/>
    <w:rsid w:val="00DF5256"/>
    <w:rsid w:val="00E07FC4"/>
    <w:rsid w:val="00E12D38"/>
    <w:rsid w:val="00E13EB1"/>
    <w:rsid w:val="00E17718"/>
    <w:rsid w:val="00E200DD"/>
    <w:rsid w:val="00E26B26"/>
    <w:rsid w:val="00E31705"/>
    <w:rsid w:val="00E348CC"/>
    <w:rsid w:val="00E3503D"/>
    <w:rsid w:val="00E36645"/>
    <w:rsid w:val="00E3686B"/>
    <w:rsid w:val="00E37495"/>
    <w:rsid w:val="00E41155"/>
    <w:rsid w:val="00E416E3"/>
    <w:rsid w:val="00E44576"/>
    <w:rsid w:val="00E525E0"/>
    <w:rsid w:val="00E60A72"/>
    <w:rsid w:val="00E61576"/>
    <w:rsid w:val="00E65DD5"/>
    <w:rsid w:val="00E7135D"/>
    <w:rsid w:val="00E72D6A"/>
    <w:rsid w:val="00E7395C"/>
    <w:rsid w:val="00E80FD9"/>
    <w:rsid w:val="00E84A03"/>
    <w:rsid w:val="00E8749D"/>
    <w:rsid w:val="00E91F6D"/>
    <w:rsid w:val="00E9299F"/>
    <w:rsid w:val="00E92F12"/>
    <w:rsid w:val="00E94BD6"/>
    <w:rsid w:val="00E97918"/>
    <w:rsid w:val="00EA051D"/>
    <w:rsid w:val="00EB0D29"/>
    <w:rsid w:val="00EB0F3B"/>
    <w:rsid w:val="00EB10DF"/>
    <w:rsid w:val="00EB1B19"/>
    <w:rsid w:val="00EB1BDE"/>
    <w:rsid w:val="00EB2FA1"/>
    <w:rsid w:val="00EB485B"/>
    <w:rsid w:val="00EB5730"/>
    <w:rsid w:val="00EC015C"/>
    <w:rsid w:val="00EC45A2"/>
    <w:rsid w:val="00EC52A0"/>
    <w:rsid w:val="00ED0BD3"/>
    <w:rsid w:val="00ED3DF1"/>
    <w:rsid w:val="00ED52DD"/>
    <w:rsid w:val="00ED7698"/>
    <w:rsid w:val="00EE0840"/>
    <w:rsid w:val="00EE4F6B"/>
    <w:rsid w:val="00EF17E2"/>
    <w:rsid w:val="00EF2B55"/>
    <w:rsid w:val="00EF3C5C"/>
    <w:rsid w:val="00EF46D4"/>
    <w:rsid w:val="00EF52E9"/>
    <w:rsid w:val="00F00725"/>
    <w:rsid w:val="00F00D6D"/>
    <w:rsid w:val="00F02FED"/>
    <w:rsid w:val="00F03696"/>
    <w:rsid w:val="00F061B8"/>
    <w:rsid w:val="00F1524E"/>
    <w:rsid w:val="00F1747D"/>
    <w:rsid w:val="00F22805"/>
    <w:rsid w:val="00F25AC2"/>
    <w:rsid w:val="00F26DF4"/>
    <w:rsid w:val="00F319BE"/>
    <w:rsid w:val="00F32885"/>
    <w:rsid w:val="00F32C96"/>
    <w:rsid w:val="00F3765E"/>
    <w:rsid w:val="00F41E47"/>
    <w:rsid w:val="00F42FBA"/>
    <w:rsid w:val="00F44869"/>
    <w:rsid w:val="00F512AB"/>
    <w:rsid w:val="00F56089"/>
    <w:rsid w:val="00F61E6B"/>
    <w:rsid w:val="00F649D2"/>
    <w:rsid w:val="00F66F3E"/>
    <w:rsid w:val="00F73700"/>
    <w:rsid w:val="00F84B97"/>
    <w:rsid w:val="00F87CA5"/>
    <w:rsid w:val="00F92082"/>
    <w:rsid w:val="00F94247"/>
    <w:rsid w:val="00F950E7"/>
    <w:rsid w:val="00F966E2"/>
    <w:rsid w:val="00F97194"/>
    <w:rsid w:val="00F97348"/>
    <w:rsid w:val="00F97DD8"/>
    <w:rsid w:val="00FA0736"/>
    <w:rsid w:val="00FB14BE"/>
    <w:rsid w:val="00FB14F3"/>
    <w:rsid w:val="00FB502D"/>
    <w:rsid w:val="00FB73A2"/>
    <w:rsid w:val="00FC2BFF"/>
    <w:rsid w:val="00FC4A56"/>
    <w:rsid w:val="00FC6FCF"/>
    <w:rsid w:val="00FD00DA"/>
    <w:rsid w:val="00FD2AFE"/>
    <w:rsid w:val="00FD369D"/>
    <w:rsid w:val="00FD75A5"/>
    <w:rsid w:val="00FE2218"/>
    <w:rsid w:val="00FE2462"/>
    <w:rsid w:val="00FE4922"/>
    <w:rsid w:val="00FE5D3A"/>
    <w:rsid w:val="00FF3245"/>
    <w:rsid w:val="00FF3575"/>
    <w:rsid w:val="00FF4A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9CC57DF"/>
  <w15:chartTrackingRefBased/>
  <w15:docId w15:val="{9D07BAFF-0EAB-44BF-AFDD-F7E4638C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F3C5C"/>
    <w:pPr>
      <w:widowControl w:val="0"/>
      <w:jc w:val="both"/>
    </w:pPr>
    <w:rPr>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Proposal"/>
    <w:qFormat/>
    <w:rsid w:val="0009465F"/>
    <w:pPr>
      <w:widowControl/>
      <w:numPr>
        <w:numId w:val="30"/>
      </w:numPr>
      <w:tabs>
        <w:tab w:val="left" w:pos="1623"/>
      </w:tabs>
      <w:overflowPunct w:val="0"/>
      <w:autoSpaceDE w:val="0"/>
      <w:autoSpaceDN w:val="0"/>
      <w:adjustRightInd w:val="0"/>
      <w:jc w:val="left"/>
      <w:textAlignment w:val="baseline"/>
    </w:pPr>
    <w:rPr>
      <w:rFonts w:ascii="Times New Roman" w:eastAsia="Times New Roman" w:hAnsi="Times New Roman" w:cs="Times New Roman"/>
      <w:b/>
      <w:bCs/>
      <w:kern w:val="0"/>
      <w:sz w:val="22"/>
      <w:szCs w:val="20"/>
    </w:rPr>
  </w:style>
  <w:style w:type="character" w:customStyle="1" w:styleId="Proposal0">
    <w:name w:val="Proposal (文字)"/>
    <w:basedOn w:val="a0"/>
    <w:link w:val="Proposal"/>
    <w:rsid w:val="00941655"/>
    <w:rPr>
      <w:lang w:val="en-GB"/>
    </w:rPr>
  </w:style>
  <w:style w:type="character" w:styleId="a7">
    <w:name w:val="annotation reference"/>
    <w:basedOn w:val="a0"/>
    <w:uiPriority w:val="99"/>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basedOn w:val="a"/>
    <w:next w:val="Proposal"/>
    <w:link w:val="PLChar"/>
    <w:qFormat/>
    <w:rsid w:val="00501AC3"/>
    <w:pPr>
      <w:widowControl/>
      <w:shd w:val="clear" w:color="auto" w:fill="E6E6E6"/>
      <w:tabs>
        <w:tab w:val="left" w:pos="1623"/>
      </w:tabs>
      <w:overflowPunct w:val="0"/>
      <w:autoSpaceDE w:val="0"/>
      <w:autoSpaceDN w:val="0"/>
      <w:adjustRightInd w:val="0"/>
      <w:textAlignment w:val="baseline"/>
    </w:pPr>
    <w:rPr>
      <w:rFonts w:ascii="Times New Roman" w:eastAsia="Times New Roman" w:hAnsi="Times New Roman" w:cs="Times New Roman"/>
      <w:b/>
      <w:noProof/>
      <w:kern w:val="0"/>
      <w:sz w:val="22"/>
      <w:szCs w:val="20"/>
      <w:lang w:eastAsia="en-GB"/>
    </w:rPr>
  </w:style>
  <w:style w:type="character" w:customStyle="1" w:styleId="PLChar">
    <w:name w:val="PL Char"/>
    <w:link w:val="PL"/>
    <w:qFormat/>
    <w:rsid w:val="00501AC3"/>
    <w:rPr>
      <w:rFonts w:ascii="Times New Roman" w:eastAsia="Times New Roman" w:hAnsi="Times New Roman" w:cs="Times New Roman"/>
      <w:b/>
      <w:noProof/>
      <w:kern w:val="0"/>
      <w:sz w:val="22"/>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paragraph" w:styleId="af7">
    <w:name w:val="List Continue"/>
    <w:basedOn w:val="a"/>
    <w:uiPriority w:val="99"/>
    <w:semiHidden/>
    <w:unhideWhenUsed/>
    <w:rsid w:val="005129EA"/>
    <w:pPr>
      <w:spacing w:after="120"/>
      <w:ind w:leftChars="200" w:left="480"/>
      <w:contextualSpacing/>
    </w:pPr>
  </w:style>
  <w:style w:type="paragraph" w:styleId="af8">
    <w:name w:val="Body Text"/>
    <w:basedOn w:val="a"/>
    <w:link w:val="af9"/>
    <w:uiPriority w:val="99"/>
    <w:semiHidden/>
    <w:unhideWhenUsed/>
    <w:rsid w:val="00540F77"/>
    <w:pPr>
      <w:spacing w:after="120"/>
    </w:pPr>
  </w:style>
  <w:style w:type="character" w:customStyle="1" w:styleId="af9">
    <w:name w:val="本文 (文字)"/>
    <w:basedOn w:val="a0"/>
    <w:link w:val="af8"/>
    <w:uiPriority w:val="99"/>
    <w:semiHidden/>
    <w:rsid w:val="00540F7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15831057">
      <w:bodyDiv w:val="1"/>
      <w:marLeft w:val="0"/>
      <w:marRight w:val="0"/>
      <w:marTop w:val="0"/>
      <w:marBottom w:val="0"/>
      <w:divBdr>
        <w:top w:val="none" w:sz="0" w:space="0" w:color="auto"/>
        <w:left w:val="none" w:sz="0" w:space="0" w:color="auto"/>
        <w:bottom w:val="none" w:sz="0" w:space="0" w:color="auto"/>
        <w:right w:val="none" w:sz="0" w:space="0" w:color="auto"/>
      </w:divBdr>
      <w:divsChild>
        <w:div w:id="152582905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788624911">
      <w:bodyDiv w:val="1"/>
      <w:marLeft w:val="0"/>
      <w:marRight w:val="0"/>
      <w:marTop w:val="0"/>
      <w:marBottom w:val="0"/>
      <w:divBdr>
        <w:top w:val="none" w:sz="0" w:space="0" w:color="auto"/>
        <w:left w:val="none" w:sz="0" w:space="0" w:color="auto"/>
        <w:bottom w:val="none" w:sz="0" w:space="0" w:color="auto"/>
        <w:right w:val="none" w:sz="0" w:space="0" w:color="auto"/>
      </w:divBdr>
    </w:div>
    <w:div w:id="790898572">
      <w:bodyDiv w:val="1"/>
      <w:marLeft w:val="0"/>
      <w:marRight w:val="0"/>
      <w:marTop w:val="0"/>
      <w:marBottom w:val="0"/>
      <w:divBdr>
        <w:top w:val="none" w:sz="0" w:space="0" w:color="auto"/>
        <w:left w:val="none" w:sz="0" w:space="0" w:color="auto"/>
        <w:bottom w:val="none" w:sz="0" w:space="0" w:color="auto"/>
        <w:right w:val="none" w:sz="0" w:space="0" w:color="auto"/>
      </w:divBdr>
    </w:div>
    <w:div w:id="1039084579">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301610536">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34435564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2019189594">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8CA94-3187-4E47-9925-343D45E53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3776</Words>
  <Characters>21526</Characters>
  <DocSecurity>0</DocSecurity>
  <Lines>179</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2025-02-07T08:37:00Z</dcterms:created>
  <dcterms:modified xsi:type="dcterms:W3CDTF">2025-02-07T09:06:00Z</dcterms:modified>
</cp:coreProperties>
</file>