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B8533" w14:textId="19463C9E" w:rsidR="00407067" w:rsidRPr="003632D0" w:rsidRDefault="00407067" w:rsidP="00407067">
      <w:pPr>
        <w:pStyle w:val="CRCoverPage"/>
        <w:tabs>
          <w:tab w:val="right" w:pos="9639"/>
        </w:tabs>
        <w:spacing w:after="0"/>
        <w:rPr>
          <w:b/>
          <w:i/>
          <w:noProof/>
          <w:sz w:val="28"/>
        </w:rPr>
      </w:pPr>
      <w:bookmarkStart w:id="0" w:name="_Hlk134728972"/>
      <w:r w:rsidRPr="003632D0">
        <w:rPr>
          <w:b/>
          <w:noProof/>
          <w:sz w:val="24"/>
        </w:rPr>
        <w:t>3GPP TSG-RAN-WG2 Meeting #12</w:t>
      </w:r>
      <w:r w:rsidR="00AB6F42">
        <w:rPr>
          <w:b/>
          <w:noProof/>
          <w:sz w:val="24"/>
        </w:rPr>
        <w:t>9</w:t>
      </w:r>
      <w:r w:rsidRPr="003632D0">
        <w:rPr>
          <w:b/>
          <w:i/>
          <w:noProof/>
          <w:sz w:val="28"/>
        </w:rPr>
        <w:tab/>
        <w:t>R2-2</w:t>
      </w:r>
      <w:r w:rsidR="00227044">
        <w:rPr>
          <w:b/>
          <w:i/>
          <w:noProof/>
          <w:sz w:val="28"/>
        </w:rPr>
        <w:t>50</w:t>
      </w:r>
      <w:r w:rsidR="00D52BBC">
        <w:rPr>
          <w:b/>
          <w:i/>
          <w:noProof/>
          <w:sz w:val="28"/>
        </w:rPr>
        <w:t>1185</w:t>
      </w:r>
    </w:p>
    <w:p w14:paraId="0DB1CB66" w14:textId="2434306B" w:rsidR="00407067" w:rsidRPr="003632D0" w:rsidRDefault="0003041E" w:rsidP="00407067">
      <w:pPr>
        <w:pStyle w:val="a3"/>
        <w:spacing w:beforeLines="50" w:before="180" w:after="0"/>
        <w:rPr>
          <w:sz w:val="24"/>
          <w:szCs w:val="24"/>
          <w:lang w:eastAsia="zh-CN"/>
        </w:rPr>
      </w:pPr>
      <w:bookmarkStart w:id="1" w:name="_GoBack"/>
      <w:bookmarkEnd w:id="1"/>
      <w:r>
        <w:rPr>
          <w:noProof/>
          <w:sz w:val="24"/>
        </w:rPr>
        <w:t xml:space="preserve">Athens, </w:t>
      </w:r>
      <w:r w:rsidR="00AB6F42">
        <w:rPr>
          <w:noProof/>
          <w:sz w:val="24"/>
        </w:rPr>
        <w:t>Greece</w:t>
      </w:r>
      <w:r w:rsidR="00407067" w:rsidRPr="003632D0">
        <w:rPr>
          <w:noProof/>
          <w:sz w:val="24"/>
        </w:rPr>
        <w:t xml:space="preserve">, </w:t>
      </w:r>
      <w:r w:rsidR="00407067">
        <w:rPr>
          <w:noProof/>
          <w:sz w:val="24"/>
        </w:rPr>
        <w:t>1</w:t>
      </w:r>
      <w:r w:rsidR="00AB6F42">
        <w:rPr>
          <w:noProof/>
          <w:sz w:val="24"/>
        </w:rPr>
        <w:t>7</w:t>
      </w:r>
      <w:r w:rsidR="00407067" w:rsidRPr="003632D0">
        <w:rPr>
          <w:noProof/>
          <w:sz w:val="24"/>
        </w:rPr>
        <w:t>th– 2</w:t>
      </w:r>
      <w:r w:rsidR="00AB6F42">
        <w:rPr>
          <w:noProof/>
          <w:sz w:val="24"/>
        </w:rPr>
        <w:t>1st</w:t>
      </w:r>
      <w:r w:rsidR="00407067" w:rsidRPr="003632D0">
        <w:rPr>
          <w:noProof/>
          <w:sz w:val="24"/>
        </w:rPr>
        <w:t xml:space="preserve"> </w:t>
      </w:r>
      <w:r w:rsidR="00AB6F42">
        <w:rPr>
          <w:noProof/>
          <w:sz w:val="24"/>
        </w:rPr>
        <w:t>Feb</w:t>
      </w:r>
      <w:r w:rsidR="00407067" w:rsidRPr="003632D0">
        <w:rPr>
          <w:noProof/>
          <w:sz w:val="24"/>
        </w:rPr>
        <w:t>, 202</w:t>
      </w:r>
      <w:r w:rsidR="00AB6F42">
        <w:rPr>
          <w:noProof/>
          <w:sz w:val="24"/>
        </w:rPr>
        <w:t>5</w:t>
      </w:r>
    </w:p>
    <w:bookmarkEnd w:id="0"/>
    <w:p w14:paraId="06594D82" w14:textId="7A7810C1" w:rsidR="00AB1D24" w:rsidRPr="004474F4" w:rsidRDefault="00AB1D24" w:rsidP="00AB1D24">
      <w:pPr>
        <w:tabs>
          <w:tab w:val="left" w:pos="1988"/>
          <w:tab w:val="left" w:pos="2272"/>
          <w:tab w:val="left" w:pos="2556"/>
          <w:tab w:val="left" w:pos="2840"/>
        </w:tabs>
        <w:rPr>
          <w:rFonts w:ascii="Arial" w:hAnsi="Arial"/>
          <w:sz w:val="24"/>
          <w:lang w:eastAsia="zh-CN"/>
        </w:rPr>
      </w:pPr>
      <w:r w:rsidRPr="004474F4">
        <w:rPr>
          <w:rFonts w:ascii="Arial" w:hAnsi="Arial"/>
          <w:b/>
          <w:sz w:val="24"/>
        </w:rPr>
        <w:t>Agenda item</w:t>
      </w:r>
      <w:r w:rsidRPr="004474F4">
        <w:rPr>
          <w:rFonts w:ascii="Arial" w:hAnsi="Arial"/>
          <w:b/>
          <w:sz w:val="24"/>
        </w:rPr>
        <w:tab/>
        <w:t>:</w:t>
      </w:r>
      <w:r w:rsidRPr="004474F4">
        <w:rPr>
          <w:rFonts w:ascii="Arial" w:hAnsi="Arial"/>
          <w:sz w:val="24"/>
        </w:rPr>
        <w:tab/>
      </w:r>
      <w:bookmarkStart w:id="2" w:name="Source"/>
      <w:bookmarkEnd w:id="2"/>
      <w:r w:rsidR="00402DFA" w:rsidRPr="004474F4">
        <w:rPr>
          <w:rFonts w:ascii="Arial" w:hAnsi="Arial"/>
          <w:sz w:val="24"/>
        </w:rPr>
        <w:tab/>
      </w:r>
      <w:r w:rsidR="00766835">
        <w:rPr>
          <w:rFonts w:ascii="Arial" w:hAnsi="Arial" w:hint="eastAsia"/>
          <w:sz w:val="24"/>
        </w:rPr>
        <w:t>8</w:t>
      </w:r>
      <w:r w:rsidR="007B0F5E" w:rsidRPr="004474F4">
        <w:rPr>
          <w:rFonts w:ascii="Arial" w:hAnsi="Arial"/>
          <w:sz w:val="24"/>
        </w:rPr>
        <w:t>.</w:t>
      </w:r>
      <w:r w:rsidR="00766835">
        <w:rPr>
          <w:rFonts w:ascii="Arial" w:hAnsi="Arial"/>
          <w:sz w:val="24"/>
        </w:rPr>
        <w:t>13</w:t>
      </w:r>
      <w:r w:rsidR="007B0F5E" w:rsidRPr="004474F4">
        <w:rPr>
          <w:rFonts w:ascii="Arial" w:hAnsi="Arial"/>
          <w:sz w:val="24"/>
        </w:rPr>
        <w:t>.</w:t>
      </w:r>
      <w:r w:rsidR="00A64D80">
        <w:rPr>
          <w:rFonts w:ascii="Arial" w:hAnsi="Arial"/>
          <w:sz w:val="24"/>
        </w:rPr>
        <w:t>4</w:t>
      </w:r>
    </w:p>
    <w:p w14:paraId="2AFF3292" w14:textId="77777777" w:rsidR="00AB1D24" w:rsidRPr="004474F4" w:rsidRDefault="00AB1D24" w:rsidP="00AB1D24">
      <w:pPr>
        <w:tabs>
          <w:tab w:val="left" w:pos="1985"/>
        </w:tabs>
        <w:rPr>
          <w:rFonts w:ascii="Arial" w:hAnsi="Arial"/>
          <w:sz w:val="24"/>
          <w:lang w:eastAsia="zh-CN"/>
        </w:rPr>
      </w:pPr>
      <w:r w:rsidRPr="004474F4">
        <w:rPr>
          <w:rFonts w:ascii="Arial" w:hAnsi="Arial"/>
          <w:b/>
          <w:sz w:val="24"/>
        </w:rPr>
        <w:t>Source</w:t>
      </w:r>
      <w:r w:rsidRPr="004474F4">
        <w:rPr>
          <w:rFonts w:ascii="Arial" w:hAnsi="Arial"/>
          <w:b/>
          <w:sz w:val="24"/>
        </w:rPr>
        <w:tab/>
        <w:t xml:space="preserve">: </w:t>
      </w:r>
      <w:r w:rsidRPr="004474F4">
        <w:rPr>
          <w:rFonts w:ascii="Arial" w:hAnsi="Arial"/>
          <w:b/>
          <w:sz w:val="24"/>
        </w:rPr>
        <w:tab/>
      </w:r>
      <w:r w:rsidRPr="004474F4">
        <w:rPr>
          <w:rFonts w:ascii="Arial" w:hAnsi="Arial"/>
          <w:sz w:val="24"/>
        </w:rPr>
        <w:t>Sharp</w:t>
      </w:r>
    </w:p>
    <w:p w14:paraId="1B43C350" w14:textId="086E802B" w:rsidR="00AB1D24" w:rsidRPr="004474F4" w:rsidRDefault="00AB1D24" w:rsidP="00AB1D24">
      <w:pPr>
        <w:tabs>
          <w:tab w:val="left" w:pos="1985"/>
        </w:tabs>
        <w:ind w:left="1980" w:hanging="1980"/>
        <w:rPr>
          <w:rFonts w:ascii="Arial" w:eastAsia="ＭＳ 明朝" w:hAnsi="Arial"/>
          <w:sz w:val="24"/>
        </w:rPr>
      </w:pPr>
      <w:r w:rsidRPr="004474F4">
        <w:rPr>
          <w:rFonts w:ascii="Arial" w:hAnsi="Arial"/>
          <w:b/>
          <w:sz w:val="24"/>
        </w:rPr>
        <w:t>Title</w:t>
      </w:r>
      <w:r w:rsidRPr="004474F4">
        <w:rPr>
          <w:rFonts w:ascii="Arial" w:hAnsi="Arial"/>
          <w:b/>
          <w:sz w:val="24"/>
        </w:rPr>
        <w:tab/>
        <w:t>:</w:t>
      </w:r>
      <w:r w:rsidRPr="004474F4">
        <w:rPr>
          <w:rFonts w:ascii="Arial" w:hAnsi="Arial"/>
          <w:sz w:val="24"/>
        </w:rPr>
        <w:t xml:space="preserve"> </w:t>
      </w:r>
      <w:r w:rsidRPr="004474F4">
        <w:rPr>
          <w:rFonts w:ascii="Arial" w:hAnsi="Arial"/>
          <w:sz w:val="24"/>
        </w:rPr>
        <w:tab/>
      </w:r>
      <w:r w:rsidR="00273786" w:rsidRPr="004474F4">
        <w:rPr>
          <w:rFonts w:ascii="Arial" w:hAnsi="Arial"/>
          <w:sz w:val="24"/>
        </w:rPr>
        <w:t xml:space="preserve">discussion on </w:t>
      </w:r>
      <w:r w:rsidR="00A64D80">
        <w:rPr>
          <w:rFonts w:ascii="Arial" w:hAnsi="Arial"/>
          <w:sz w:val="24"/>
        </w:rPr>
        <w:t>service continuity</w:t>
      </w:r>
      <w:r w:rsidR="009242EE" w:rsidRPr="004474F4">
        <w:rPr>
          <w:rFonts w:ascii="Arial" w:hAnsi="Arial"/>
          <w:sz w:val="24"/>
        </w:rPr>
        <w:t xml:space="preserve"> for multi-hop relay</w:t>
      </w:r>
    </w:p>
    <w:p w14:paraId="11A8975A" w14:textId="77777777" w:rsidR="00AB1D24" w:rsidRPr="004474F4" w:rsidRDefault="00AB1D24" w:rsidP="00AB1D24">
      <w:pPr>
        <w:tabs>
          <w:tab w:val="left" w:pos="1985"/>
        </w:tabs>
        <w:ind w:left="1980" w:hanging="1980"/>
        <w:rPr>
          <w:rFonts w:ascii="Arial" w:hAnsi="Arial"/>
          <w:sz w:val="24"/>
          <w:lang w:eastAsia="zh-CN"/>
        </w:rPr>
      </w:pPr>
      <w:r w:rsidRPr="004474F4">
        <w:rPr>
          <w:rFonts w:ascii="Arial" w:hAnsi="Arial"/>
          <w:b/>
          <w:sz w:val="24"/>
        </w:rPr>
        <w:t>Document for</w:t>
      </w:r>
      <w:r w:rsidRPr="004474F4">
        <w:rPr>
          <w:rFonts w:ascii="Arial" w:hAnsi="Arial"/>
          <w:b/>
          <w:sz w:val="24"/>
        </w:rPr>
        <w:tab/>
        <w:t>:</w:t>
      </w:r>
      <w:r w:rsidRPr="004474F4">
        <w:rPr>
          <w:rFonts w:ascii="Arial" w:hAnsi="Arial"/>
          <w:sz w:val="24"/>
        </w:rPr>
        <w:tab/>
      </w:r>
      <w:bookmarkStart w:id="3" w:name="DocumentFor"/>
      <w:bookmarkEnd w:id="3"/>
      <w:r w:rsidRPr="004474F4">
        <w:rPr>
          <w:rFonts w:ascii="Arial" w:hAnsi="Arial"/>
          <w:sz w:val="24"/>
          <w:lang w:eastAsia="zh-CN"/>
        </w:rPr>
        <w:t>Discussion and Decision</w:t>
      </w:r>
    </w:p>
    <w:p w14:paraId="0BC30F85" w14:textId="77777777" w:rsidR="00AB1D24" w:rsidRPr="004474F4" w:rsidRDefault="00AB1D24" w:rsidP="00AB1D24">
      <w:pPr>
        <w:pStyle w:val="1"/>
        <w:spacing w:after="0"/>
        <w:rPr>
          <w:lang w:eastAsia="zh-CN"/>
        </w:rPr>
      </w:pPr>
      <w:r w:rsidRPr="004474F4">
        <w:t>Introduction</w:t>
      </w:r>
    </w:p>
    <w:p w14:paraId="1307238A" w14:textId="10704F4D" w:rsidR="00A0222A" w:rsidRPr="004474F4" w:rsidRDefault="00B243C7" w:rsidP="00B243C7">
      <w:pPr>
        <w:rPr>
          <w:rFonts w:ascii="Times New Roman" w:hAnsi="Times New Roman" w:cs="Times New Roman"/>
        </w:rPr>
      </w:pPr>
      <w:r w:rsidRPr="004474F4">
        <w:rPr>
          <w:rFonts w:ascii="Times New Roman" w:hAnsi="Times New Roman" w:cs="Times New Roman"/>
        </w:rPr>
        <w:t xml:space="preserve">In </w:t>
      </w:r>
      <w:r w:rsidR="007B0F5E" w:rsidRPr="004474F4">
        <w:rPr>
          <w:rFonts w:ascii="Times New Roman" w:hAnsi="Times New Roman" w:cs="Times New Roman"/>
        </w:rPr>
        <w:t>RAN</w:t>
      </w:r>
      <w:r w:rsidR="00227044">
        <w:rPr>
          <w:rFonts w:ascii="Times New Roman" w:hAnsi="Times New Roman" w:cs="Times New Roman"/>
        </w:rPr>
        <w:t>2</w:t>
      </w:r>
      <w:r w:rsidR="007B0F5E" w:rsidRPr="004474F4">
        <w:rPr>
          <w:rFonts w:ascii="Times New Roman" w:hAnsi="Times New Roman" w:cs="Times New Roman"/>
        </w:rPr>
        <w:t>#1</w:t>
      </w:r>
      <w:r w:rsidR="00227044">
        <w:rPr>
          <w:rFonts w:ascii="Times New Roman" w:hAnsi="Times New Roman" w:cs="Times New Roman"/>
        </w:rPr>
        <w:t>28</w:t>
      </w:r>
      <w:r w:rsidRPr="004474F4">
        <w:rPr>
          <w:rFonts w:ascii="Times New Roman" w:hAnsi="Times New Roman" w:cs="Times New Roman"/>
        </w:rPr>
        <w:t xml:space="preserve"> </w:t>
      </w:r>
      <w:r w:rsidR="00AB68F3" w:rsidRPr="004474F4">
        <w:rPr>
          <w:rFonts w:ascii="Times New Roman" w:hAnsi="Times New Roman" w:cs="Times New Roman"/>
        </w:rPr>
        <w:t>meeting</w:t>
      </w:r>
      <w:r w:rsidRPr="004474F4">
        <w:rPr>
          <w:rFonts w:ascii="Times New Roman" w:hAnsi="Times New Roman" w:cs="Times New Roman"/>
        </w:rPr>
        <w:t xml:space="preserve">, </w:t>
      </w:r>
      <w:r w:rsidR="00227044">
        <w:rPr>
          <w:rFonts w:ascii="Times New Roman" w:hAnsi="Times New Roman" w:cs="Times New Roman"/>
        </w:rPr>
        <w:t xml:space="preserve">RAN2 reached </w:t>
      </w:r>
      <w:r w:rsidR="007B0F5E" w:rsidRPr="004474F4">
        <w:rPr>
          <w:rFonts w:ascii="Times New Roman" w:hAnsi="Times New Roman" w:cs="Times New Roman"/>
        </w:rPr>
        <w:t xml:space="preserve">the </w:t>
      </w:r>
      <w:r w:rsidR="00227044">
        <w:rPr>
          <w:rFonts w:ascii="Times New Roman" w:hAnsi="Times New Roman" w:cs="Times New Roman"/>
        </w:rPr>
        <w:t>agreement as below</w:t>
      </w:r>
      <w:r w:rsidR="00A0222A" w:rsidRPr="004474F4">
        <w:rPr>
          <w:rFonts w:ascii="Times New Roman" w:hAnsi="Times New Roman" w:cs="Times New Roman"/>
        </w:rPr>
        <w:t xml:space="preserve"> [1]</w:t>
      </w:r>
      <w:r w:rsidR="00AB68F3" w:rsidRPr="004474F4">
        <w:rPr>
          <w:rFonts w:ascii="Times New Roman" w:hAnsi="Times New Roman" w:cs="Times New Roman"/>
        </w:rPr>
        <w:t>;</w:t>
      </w:r>
    </w:p>
    <w:tbl>
      <w:tblPr>
        <w:tblStyle w:val="af1"/>
        <w:tblW w:w="0" w:type="auto"/>
        <w:tblLook w:val="04A0" w:firstRow="1" w:lastRow="0" w:firstColumn="1" w:lastColumn="0" w:noHBand="0" w:noVBand="1"/>
      </w:tblPr>
      <w:tblGrid>
        <w:gridCol w:w="9736"/>
      </w:tblGrid>
      <w:tr w:rsidR="00A0222A" w:rsidRPr="004474F4" w14:paraId="2B87DBDE" w14:textId="77777777" w:rsidTr="00A0222A">
        <w:tc>
          <w:tcPr>
            <w:tcW w:w="9736" w:type="dxa"/>
          </w:tcPr>
          <w:p w14:paraId="01DBC2E3" w14:textId="77777777"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For scenario B, RAN2 supports the case that the target U2N relay UE is a new relay UE which is not on the source relay path, and existing Rel-18 indirect path to indirect path switching can be reused.</w:t>
            </w:r>
          </w:p>
          <w:p w14:paraId="66D01FE1" w14:textId="77777777"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For scenario B, RAN2 will support the case that the target single-hop relay UE is the last relay UE on the source path using the existing Rel-18 i2i path switching.  Spec impact will be minimised.</w:t>
            </w:r>
          </w:p>
          <w:p w14:paraId="5963FB64" w14:textId="77777777"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14:paraId="6BB01773" w14:textId="77777777"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The intra-gNB switching from indirect to direct path procedure defined in TS 38.300 for single hop case can be used as the baseline for multi-hop indirect to direct path switching.</w:t>
            </w:r>
          </w:p>
          <w:p w14:paraId="5D8074BC" w14:textId="77777777"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Event X1 /X2 can be reused in multi-hop indirect to direct path switching with the understanding that the “first relay UE” in multi-hop relay link is “serving L2 U2N Relay UE” to be reported.</w:t>
            </w:r>
          </w:p>
          <w:p w14:paraId="240B481C" w14:textId="77777777"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The intra-gNB switching from indirect path to indirect path procedure defined in TS 38.300 in single hop case can be used as baseline for multi-hop indirect to single hop indirect path switching procedure.</w:t>
            </w:r>
          </w:p>
          <w:p w14:paraId="5FDA1EA8" w14:textId="77777777"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The following measurement events can be reused in multi-hop indirect to single-hop indirect path switching:</w:t>
            </w:r>
          </w:p>
          <w:p w14:paraId="4DD6ED9E" w14:textId="77777777" w:rsidR="00AB6F42" w:rsidRPr="00AB6F42" w:rsidRDefault="00AB6F42" w:rsidP="00AB6F42">
            <w:pPr>
              <w:pStyle w:val="a6"/>
              <w:numPr>
                <w:ilvl w:val="1"/>
                <w:numId w:val="29"/>
              </w:numPr>
              <w:ind w:leftChars="0"/>
              <w:rPr>
                <w:rFonts w:ascii="Times New Roman" w:hAnsi="Times New Roman" w:cs="Times New Roman"/>
              </w:rPr>
            </w:pPr>
            <w:r w:rsidRPr="00AB6F42">
              <w:rPr>
                <w:rFonts w:ascii="Times New Roman" w:hAnsi="Times New Roman" w:cs="Times New Roman"/>
              </w:rPr>
              <w:t>Event Y2</w:t>
            </w:r>
          </w:p>
          <w:p w14:paraId="4966B764" w14:textId="77777777" w:rsidR="00AB6F42" w:rsidRPr="00AB6F42" w:rsidRDefault="00AB6F42" w:rsidP="00AB6F42">
            <w:pPr>
              <w:pStyle w:val="a6"/>
              <w:numPr>
                <w:ilvl w:val="1"/>
                <w:numId w:val="29"/>
              </w:numPr>
              <w:ind w:leftChars="0"/>
              <w:rPr>
                <w:rFonts w:ascii="Times New Roman" w:hAnsi="Times New Roman" w:cs="Times New Roman"/>
              </w:rPr>
            </w:pPr>
            <w:r w:rsidRPr="00AB6F42">
              <w:rPr>
                <w:rFonts w:ascii="Times New Roman" w:hAnsi="Times New Roman" w:cs="Times New Roman"/>
              </w:rPr>
              <w:t>Event Z1 with the understanding that the “first relay UE” in multi-hop relay link is “serving L2 U2N Relay UE” to be reported.</w:t>
            </w:r>
          </w:p>
          <w:p w14:paraId="04964DE0" w14:textId="77777777"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Figure 1 of R2-2410589 can be used as a baseline for intra-gNB multi-hop indirect to direct path switching procedure to be captured in TS 38.300.</w:t>
            </w:r>
          </w:p>
          <w:p w14:paraId="153635FC" w14:textId="77777777"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Figure 2 of R2-2410589 can be used as a baseline for intra-gNB multi-hop indirect to single-hop indirect path switching to be captured in TS 38.300.</w:t>
            </w:r>
          </w:p>
          <w:p w14:paraId="27726C1E" w14:textId="77777777" w:rsidR="004F333C" w:rsidRPr="00AB6F42" w:rsidRDefault="004F333C" w:rsidP="004F333C">
            <w:pPr>
              <w:rPr>
                <w:rFonts w:ascii="Times New Roman" w:hAnsi="Times New Roman" w:cs="Times New Roman"/>
              </w:rPr>
            </w:pPr>
          </w:p>
          <w:p w14:paraId="5F611C4F" w14:textId="1ABEDEB4" w:rsidR="00A0222A" w:rsidRPr="004474F4" w:rsidRDefault="004F333C" w:rsidP="004F333C">
            <w:pPr>
              <w:rPr>
                <w:rFonts w:ascii="Times New Roman" w:hAnsi="Times New Roman" w:cs="Times New Roman"/>
              </w:rPr>
            </w:pPr>
            <w:r w:rsidRPr="004474F4">
              <w:rPr>
                <w:rFonts w:ascii="Times New Roman" w:hAnsi="Times New Roman" w:cs="Times New Roman"/>
              </w:rPr>
              <w:t>NOTE: The current existing measurement framework and existing data forwarding mechanism should be reused.</w:t>
            </w:r>
          </w:p>
        </w:tc>
      </w:tr>
    </w:tbl>
    <w:p w14:paraId="075E3DD4" w14:textId="0602EE72" w:rsidR="00A0222A" w:rsidRPr="004474F4" w:rsidRDefault="00534007" w:rsidP="00AB1D24">
      <w:pPr>
        <w:rPr>
          <w:rFonts w:ascii="Times New Roman" w:hAnsi="Times New Roman" w:cs="Times New Roman"/>
        </w:rPr>
      </w:pPr>
      <w:r w:rsidRPr="004474F4">
        <w:rPr>
          <w:rFonts w:ascii="Times New Roman" w:hAnsi="Times New Roman" w:cs="Times New Roman"/>
        </w:rPr>
        <w:t>In this paper, we discuss</w:t>
      </w:r>
      <w:r w:rsidR="004F333C" w:rsidRPr="004474F4">
        <w:rPr>
          <w:rFonts w:ascii="Times New Roman" w:hAnsi="Times New Roman" w:cs="Times New Roman"/>
        </w:rPr>
        <w:t xml:space="preserve"> </w:t>
      </w:r>
      <w:r w:rsidR="00A64D80">
        <w:rPr>
          <w:rFonts w:ascii="Times New Roman" w:hAnsi="Times New Roman" w:cs="Times New Roman"/>
        </w:rPr>
        <w:t>some potential issues and solutions for it</w:t>
      </w:r>
      <w:r w:rsidR="004F333C" w:rsidRPr="004474F4">
        <w:rPr>
          <w:rFonts w:ascii="Times New Roman" w:hAnsi="Times New Roman" w:cs="Times New Roman"/>
        </w:rPr>
        <w:t>.</w:t>
      </w:r>
    </w:p>
    <w:p w14:paraId="7644FF38" w14:textId="77777777" w:rsidR="004606DC" w:rsidRPr="004474F4" w:rsidRDefault="00AB1D24" w:rsidP="004606DC">
      <w:pPr>
        <w:pStyle w:val="1"/>
        <w:spacing w:before="0" w:after="0"/>
        <w:rPr>
          <w:rFonts w:eastAsiaTheme="minorEastAsia"/>
          <w:lang w:eastAsia="ja-JP"/>
        </w:rPr>
      </w:pPr>
      <w:r w:rsidRPr="004474F4">
        <w:rPr>
          <w:rFonts w:eastAsiaTheme="minorEastAsia"/>
          <w:lang w:eastAsia="ja-JP"/>
        </w:rPr>
        <w:t>Discussion</w:t>
      </w:r>
    </w:p>
    <w:p w14:paraId="477ACAE9" w14:textId="77777777" w:rsidR="00227044" w:rsidRPr="002B655A" w:rsidRDefault="00227044" w:rsidP="004F333C">
      <w:pPr>
        <w:rPr>
          <w:rFonts w:ascii="Times New Roman" w:hAnsi="Times New Roman" w:cs="Times New Roman"/>
          <w:b/>
        </w:rPr>
      </w:pPr>
    </w:p>
    <w:p w14:paraId="1E8798E5" w14:textId="0B82ED7F" w:rsidR="00A812F3" w:rsidRPr="004474F4" w:rsidRDefault="007C2CA4" w:rsidP="009242EE">
      <w:pPr>
        <w:pStyle w:val="2"/>
        <w:numPr>
          <w:ilvl w:val="1"/>
          <w:numId w:val="25"/>
        </w:numPr>
        <w:tabs>
          <w:tab w:val="clear" w:pos="432"/>
          <w:tab w:val="left" w:pos="576"/>
        </w:tabs>
      </w:pPr>
      <w:r>
        <w:lastRenderedPageBreak/>
        <w:t xml:space="preserve"> </w:t>
      </w:r>
      <w:r w:rsidR="00126EC7" w:rsidRPr="004474F4">
        <w:t>mechanism enhancement for Scenario A and B</w:t>
      </w:r>
    </w:p>
    <w:p w14:paraId="6017E72E" w14:textId="0F8C6D8A" w:rsidR="009242EE" w:rsidRPr="004474F4" w:rsidRDefault="009242EE" w:rsidP="009242EE">
      <w:pPr>
        <w:rPr>
          <w:rFonts w:ascii="Times New Roman" w:hAnsi="Times New Roman" w:cs="Times New Roman"/>
        </w:rPr>
      </w:pPr>
      <w:r w:rsidRPr="004474F4">
        <w:rPr>
          <w:rFonts w:ascii="Times New Roman" w:hAnsi="Times New Roman" w:cs="Times New Roman"/>
        </w:rPr>
        <w:t>Scenario A and B are below;</w:t>
      </w:r>
    </w:p>
    <w:p w14:paraId="40A7F8B4" w14:textId="13EFA4DF" w:rsidR="009242EE" w:rsidRPr="004474F4" w:rsidRDefault="009242EE" w:rsidP="009242EE">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4474F4">
        <w:rPr>
          <w:rFonts w:ascii="Times New Roman" w:hAnsi="Times New Roman" w:cs="Times New Roman"/>
        </w:rPr>
        <w:t>Intra-gNB multi-hop indirect to direct path switching using existing framework</w:t>
      </w:r>
    </w:p>
    <w:p w14:paraId="044CA7D6" w14:textId="1B13837D" w:rsidR="009242EE" w:rsidRPr="004474F4" w:rsidRDefault="009242EE" w:rsidP="009242EE">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4474F4">
        <w:rPr>
          <w:rFonts w:ascii="Times New Roman" w:hAnsi="Times New Roman" w:cs="Times New Roman"/>
        </w:rPr>
        <w:t>Intra-gNB multi-hop indirect to single-hop indirect path switching using existing framework</w:t>
      </w:r>
    </w:p>
    <w:p w14:paraId="486D5232" w14:textId="6E655FEF" w:rsidR="00D05F13" w:rsidRDefault="00B05C48" w:rsidP="00913169">
      <w:pPr>
        <w:rPr>
          <w:rFonts w:ascii="Times New Roman" w:hAnsi="Times New Roman" w:cs="Times New Roman"/>
        </w:rPr>
      </w:pPr>
      <w:r>
        <w:rPr>
          <w:rFonts w:ascii="Times New Roman" w:hAnsi="Times New Roman" w:cs="Times New Roman"/>
        </w:rPr>
        <w:t>In RAN2#128 meeting, following procedures were agreed as baseline procedures for scenario A and B.</w:t>
      </w:r>
      <w:r w:rsidR="00D05F13" w:rsidRPr="004474F4">
        <w:rPr>
          <w:rFonts w:ascii="Times New Roman" w:hAnsi="Times New Roman" w:cs="Times New Roman"/>
        </w:rPr>
        <w:t xml:space="preserve"> </w:t>
      </w:r>
    </w:p>
    <w:p w14:paraId="76570E66" w14:textId="190BC102" w:rsidR="00B05C48" w:rsidRDefault="00B05C48" w:rsidP="00B05C48">
      <w:pPr>
        <w:jc w:val="center"/>
        <w:rPr>
          <w:rFonts w:ascii="Times New Roman" w:hAnsi="Times New Roman" w:cs="Times New Roman"/>
        </w:rPr>
      </w:pPr>
      <w:r w:rsidRPr="00B05C48">
        <w:rPr>
          <w:rFonts w:ascii="Times New Roman" w:hAnsi="Times New Roman" w:cs="Times New Roman"/>
          <w:noProof/>
        </w:rPr>
        <w:drawing>
          <wp:inline distT="0" distB="0" distL="0" distR="0" wp14:anchorId="36D43192" wp14:editId="0C544C9C">
            <wp:extent cx="4174591" cy="4551528"/>
            <wp:effectExtent l="0" t="0" r="0" b="190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86784" cy="4564821"/>
                    </a:xfrm>
                    <a:prstGeom prst="rect">
                      <a:avLst/>
                    </a:prstGeom>
                  </pic:spPr>
                </pic:pic>
              </a:graphicData>
            </a:graphic>
          </wp:inline>
        </w:drawing>
      </w:r>
    </w:p>
    <w:p w14:paraId="731D95B9" w14:textId="1E816614" w:rsidR="00B05C48" w:rsidRDefault="00B05C48" w:rsidP="00B05C48">
      <w:pPr>
        <w:jc w:val="cente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igure1. baseline procedure for i</w:t>
      </w:r>
      <w:r w:rsidRPr="00B05C48">
        <w:rPr>
          <w:rFonts w:ascii="Times New Roman" w:hAnsi="Times New Roman" w:cs="Times New Roman"/>
        </w:rPr>
        <w:t>ntra-gNB multi-hop indirect to direct path switching</w:t>
      </w:r>
      <w:r w:rsidR="00FE203B">
        <w:rPr>
          <w:rFonts w:ascii="Times New Roman" w:hAnsi="Times New Roman" w:cs="Times New Roman"/>
        </w:rPr>
        <w:t>, i.e. scenario A</w:t>
      </w:r>
      <w:r>
        <w:rPr>
          <w:rFonts w:ascii="Times New Roman" w:hAnsi="Times New Roman" w:cs="Times New Roman"/>
        </w:rPr>
        <w:t xml:space="preserve"> </w:t>
      </w:r>
    </w:p>
    <w:p w14:paraId="72F83660" w14:textId="55AB0F93" w:rsidR="00B05C48" w:rsidRDefault="00B05C48" w:rsidP="00B05C48">
      <w:pPr>
        <w:jc w:val="center"/>
        <w:rPr>
          <w:rFonts w:ascii="Times New Roman" w:hAnsi="Times New Roman" w:cs="Times New Roman"/>
        </w:rPr>
      </w:pPr>
      <w:r>
        <w:rPr>
          <w:rFonts w:ascii="Times New Roman" w:hAnsi="Times New Roman" w:cs="Times New Roman"/>
        </w:rPr>
        <w:t>(from figure 1 of R2</w:t>
      </w:r>
      <w:r w:rsidRPr="00B05C48">
        <w:rPr>
          <w:rFonts w:ascii="Times New Roman" w:hAnsi="Times New Roman" w:cs="Times New Roman"/>
        </w:rPr>
        <w:t>-2410589</w:t>
      </w:r>
      <w:r>
        <w:rPr>
          <w:rFonts w:ascii="Times New Roman" w:hAnsi="Times New Roman" w:cs="Times New Roman"/>
        </w:rPr>
        <w:t>)</w:t>
      </w:r>
    </w:p>
    <w:p w14:paraId="3C93D015" w14:textId="38B5E10B" w:rsidR="00DE1AAE" w:rsidRDefault="00DE1AAE" w:rsidP="00B05C48">
      <w:pPr>
        <w:jc w:val="center"/>
        <w:rPr>
          <w:rFonts w:ascii="Times New Roman" w:hAnsi="Times New Roman" w:cs="Times New Roman"/>
        </w:rPr>
      </w:pPr>
    </w:p>
    <w:p w14:paraId="34873438" w14:textId="7AE253A8" w:rsidR="00227044" w:rsidRDefault="00227044" w:rsidP="00227044">
      <w:pPr>
        <w:jc w:val="left"/>
        <w:rPr>
          <w:rFonts w:ascii="Times New Roman" w:hAnsi="Times New Roman" w:cs="Times New Roman"/>
        </w:rPr>
      </w:pPr>
      <w:r>
        <w:rPr>
          <w:rFonts w:ascii="Times New Roman" w:hAnsi="Times New Roman" w:cs="Times New Roman"/>
        </w:rPr>
        <w:t>Here, we</w:t>
      </w:r>
      <w:r w:rsidR="00D33753">
        <w:rPr>
          <w:rFonts w:ascii="Times New Roman" w:hAnsi="Times New Roman" w:cs="Times New Roman"/>
        </w:rPr>
        <w:t xml:space="preserve"> need to</w:t>
      </w:r>
      <w:r>
        <w:rPr>
          <w:rFonts w:ascii="Times New Roman" w:hAnsi="Times New Roman" w:cs="Times New Roman"/>
        </w:rPr>
        <w:t xml:space="preserve"> discuss </w:t>
      </w:r>
      <w:r w:rsidR="00D33753">
        <w:rPr>
          <w:rFonts w:ascii="Times New Roman" w:hAnsi="Times New Roman" w:cs="Times New Roman"/>
        </w:rPr>
        <w:t xml:space="preserve">details of the procedures. </w:t>
      </w:r>
      <w:r w:rsidR="00751B7E">
        <w:rPr>
          <w:rFonts w:ascii="Times New Roman" w:hAnsi="Times New Roman" w:cs="Times New Roman"/>
        </w:rPr>
        <w:t>For multi-hop indirect to direct switching procedure, d</w:t>
      </w:r>
      <w:r w:rsidR="00D33753">
        <w:rPr>
          <w:rFonts w:ascii="Times New Roman" w:hAnsi="Times New Roman" w:cs="Times New Roman"/>
        </w:rPr>
        <w:t>iscussion points are follows;</w:t>
      </w:r>
    </w:p>
    <w:p w14:paraId="53E74B46" w14:textId="7995B89B" w:rsidR="00D33753" w:rsidRPr="00A30D6C" w:rsidRDefault="00D33753" w:rsidP="00227044">
      <w:pPr>
        <w:jc w:val="left"/>
        <w:rPr>
          <w:rFonts w:ascii="Times New Roman" w:hAnsi="Times New Roman" w:cs="Times New Roman"/>
          <w:b/>
        </w:rPr>
      </w:pPr>
      <w:r w:rsidRPr="00A30D6C">
        <w:rPr>
          <w:rFonts w:ascii="Times New Roman" w:hAnsi="Times New Roman" w:cs="Times New Roman"/>
          <w:b/>
        </w:rPr>
        <w:t xml:space="preserve">Step1: </w:t>
      </w:r>
      <w:r w:rsidR="00751B7E" w:rsidRPr="00A30D6C">
        <w:rPr>
          <w:rFonts w:ascii="Times New Roman" w:hAnsi="Times New Roman" w:cs="Times New Roman"/>
          <w:b/>
        </w:rPr>
        <w:t>M</w:t>
      </w:r>
      <w:r w:rsidRPr="00A30D6C">
        <w:rPr>
          <w:rFonts w:ascii="Times New Roman" w:hAnsi="Times New Roman" w:cs="Times New Roman"/>
          <w:b/>
        </w:rPr>
        <w:t xml:space="preserve">easurement </w:t>
      </w:r>
      <w:r w:rsidR="00751B7E" w:rsidRPr="00A30D6C">
        <w:rPr>
          <w:rFonts w:ascii="Times New Roman" w:hAnsi="Times New Roman" w:cs="Times New Roman"/>
          <w:b/>
        </w:rPr>
        <w:t xml:space="preserve">configuration and </w:t>
      </w:r>
      <w:r w:rsidRPr="00A30D6C">
        <w:rPr>
          <w:rFonts w:ascii="Times New Roman" w:hAnsi="Times New Roman" w:cs="Times New Roman"/>
          <w:b/>
        </w:rPr>
        <w:t>report</w:t>
      </w:r>
    </w:p>
    <w:p w14:paraId="300E3E2E" w14:textId="60847DDB" w:rsidR="00D33753" w:rsidRDefault="00D33753" w:rsidP="00C610A1">
      <w:pPr>
        <w:pStyle w:val="a6"/>
        <w:numPr>
          <w:ilvl w:val="0"/>
          <w:numId w:val="31"/>
        </w:numPr>
        <w:ind w:leftChars="0"/>
        <w:jc w:val="left"/>
        <w:rPr>
          <w:rFonts w:ascii="Times New Roman" w:hAnsi="Times New Roman" w:cs="Times New Roman"/>
        </w:rPr>
      </w:pPr>
      <w:r>
        <w:rPr>
          <w:rFonts w:ascii="Times New Roman" w:hAnsi="Times New Roman" w:cs="Times New Roman"/>
        </w:rPr>
        <w:t>T</w:t>
      </w:r>
      <w:r w:rsidRPr="00D33753">
        <w:rPr>
          <w:rFonts w:ascii="Times New Roman" w:hAnsi="Times New Roman" w:cs="Times New Roman"/>
        </w:rPr>
        <w:t xml:space="preserve">rigger </w:t>
      </w:r>
      <w:r>
        <w:rPr>
          <w:rFonts w:ascii="Times New Roman" w:hAnsi="Times New Roman" w:cs="Times New Roman"/>
        </w:rPr>
        <w:t>of measurement</w:t>
      </w:r>
      <w:r w:rsidRPr="00D33753">
        <w:rPr>
          <w:rFonts w:ascii="Times New Roman" w:hAnsi="Times New Roman" w:cs="Times New Roman"/>
        </w:rPr>
        <w:t xml:space="preserve"> report</w:t>
      </w:r>
    </w:p>
    <w:p w14:paraId="0D47141A" w14:textId="2D6D47B8" w:rsidR="00D33753" w:rsidRPr="00751B7E" w:rsidRDefault="00D33753" w:rsidP="00751B7E">
      <w:pPr>
        <w:pStyle w:val="a6"/>
        <w:numPr>
          <w:ilvl w:val="1"/>
          <w:numId w:val="31"/>
        </w:numPr>
        <w:ind w:leftChars="0"/>
        <w:jc w:val="left"/>
        <w:rPr>
          <w:rFonts w:ascii="Times New Roman" w:hAnsi="Times New Roman" w:cs="Times New Roman"/>
        </w:rPr>
      </w:pPr>
      <w:r w:rsidRPr="00A30D6C">
        <w:rPr>
          <w:rFonts w:ascii="Times New Roman" w:hAnsi="Times New Roman" w:cs="Times New Roman"/>
          <w:highlight w:val="green"/>
        </w:rPr>
        <w:t>[Agreement]: X1/X2 are used with terminology changes</w:t>
      </w:r>
    </w:p>
    <w:p w14:paraId="1F877AFC" w14:textId="72B62E11" w:rsidR="00D33753" w:rsidRDefault="00D33753" w:rsidP="00D33753">
      <w:pPr>
        <w:pStyle w:val="a6"/>
        <w:numPr>
          <w:ilvl w:val="0"/>
          <w:numId w:val="31"/>
        </w:numPr>
        <w:ind w:leftChars="0"/>
        <w:jc w:val="left"/>
        <w:rPr>
          <w:rFonts w:ascii="Times New Roman" w:hAnsi="Times New Roman" w:cs="Times New Roman"/>
        </w:rPr>
      </w:pPr>
      <w:r w:rsidRPr="00A30D6C">
        <w:rPr>
          <w:rFonts w:ascii="Times New Roman" w:hAnsi="Times New Roman" w:cs="Times New Roman"/>
          <w:highlight w:val="yellow"/>
        </w:rPr>
        <w:t>Contents of measurement report</w:t>
      </w:r>
      <w:r w:rsidR="00A30D6C" w:rsidRPr="00A30D6C">
        <w:rPr>
          <w:rFonts w:ascii="Times New Roman" w:hAnsi="Times New Roman" w:cs="Times New Roman"/>
          <w:highlight w:val="yellow"/>
        </w:rPr>
        <w:t xml:space="preserve"> [TBD]</w:t>
      </w:r>
    </w:p>
    <w:p w14:paraId="39648899" w14:textId="5EC5463C" w:rsidR="00751B7E" w:rsidRPr="00A30D6C" w:rsidRDefault="00751B7E" w:rsidP="00751B7E">
      <w:pPr>
        <w:jc w:val="left"/>
        <w:rPr>
          <w:rFonts w:ascii="Times New Roman" w:hAnsi="Times New Roman" w:cs="Times New Roman"/>
          <w:b/>
        </w:rPr>
      </w:pPr>
      <w:r w:rsidRPr="00A30D6C">
        <w:rPr>
          <w:rFonts w:ascii="Times New Roman" w:hAnsi="Times New Roman" w:cs="Times New Roman"/>
          <w:b/>
        </w:rPr>
        <w:t>Step2: Decision of switching to a direct cell</w:t>
      </w:r>
    </w:p>
    <w:p w14:paraId="3CEA2125" w14:textId="5FAC97B3" w:rsidR="00751B7E" w:rsidRDefault="00751B7E" w:rsidP="00751B7E">
      <w:pPr>
        <w:jc w:val="left"/>
        <w:rPr>
          <w:rFonts w:ascii="Times New Roman" w:hAnsi="Times New Roman" w:cs="Times New Roman"/>
        </w:rPr>
      </w:pPr>
      <w:r w:rsidRPr="00A30D6C">
        <w:rPr>
          <w:rFonts w:ascii="Times New Roman" w:hAnsi="Times New Roman" w:cs="Times New Roman"/>
          <w:b/>
        </w:rPr>
        <w:t>Step3: RRC Reconfiguration message</w:t>
      </w:r>
      <w:r w:rsidR="00A30D6C">
        <w:rPr>
          <w:rFonts w:ascii="Times New Roman" w:hAnsi="Times New Roman" w:cs="Times New Roman"/>
        </w:rPr>
        <w:t xml:space="preserve"> (to Remote UE)</w:t>
      </w:r>
    </w:p>
    <w:p w14:paraId="1D4B545C" w14:textId="611FFDDE" w:rsidR="00751B7E" w:rsidRPr="00A30D6C" w:rsidRDefault="00751B7E" w:rsidP="00A30D6C">
      <w:pPr>
        <w:pStyle w:val="a6"/>
        <w:numPr>
          <w:ilvl w:val="0"/>
          <w:numId w:val="32"/>
        </w:numPr>
        <w:ind w:leftChars="0"/>
        <w:jc w:val="left"/>
        <w:rPr>
          <w:rFonts w:ascii="Times New Roman" w:hAnsi="Times New Roman" w:cs="Times New Roman"/>
        </w:rPr>
      </w:pPr>
      <w:r w:rsidRPr="00A30D6C">
        <w:rPr>
          <w:rFonts w:ascii="Times New Roman" w:hAnsi="Times New Roman" w:cs="Times New Roman" w:hint="eastAsia"/>
          <w:highlight w:val="yellow"/>
        </w:rPr>
        <w:t>C</w:t>
      </w:r>
      <w:r w:rsidRPr="00A30D6C">
        <w:rPr>
          <w:rFonts w:ascii="Times New Roman" w:hAnsi="Times New Roman" w:cs="Times New Roman"/>
          <w:highlight w:val="yellow"/>
        </w:rPr>
        <w:t>ontents of RRC Reconfiguration</w:t>
      </w:r>
      <w:r w:rsidR="00A30D6C" w:rsidRPr="00A30D6C">
        <w:rPr>
          <w:rFonts w:ascii="Times New Roman" w:hAnsi="Times New Roman" w:cs="Times New Roman"/>
          <w:highlight w:val="yellow"/>
        </w:rPr>
        <w:t xml:space="preserve"> </w:t>
      </w:r>
      <w:r w:rsidR="00A30D6C" w:rsidRPr="00A30D6C">
        <w:rPr>
          <w:rFonts w:ascii="Times New Roman" w:hAnsi="Times New Roman" w:cs="Times New Roman" w:hint="eastAsia"/>
          <w:highlight w:val="yellow"/>
        </w:rPr>
        <w:t>[</w:t>
      </w:r>
      <w:r w:rsidR="00A30D6C" w:rsidRPr="00A30D6C">
        <w:rPr>
          <w:rFonts w:ascii="Times New Roman" w:hAnsi="Times New Roman" w:cs="Times New Roman"/>
          <w:highlight w:val="yellow"/>
        </w:rPr>
        <w:t>TBD]</w:t>
      </w:r>
    </w:p>
    <w:p w14:paraId="07CFCB00" w14:textId="1550F117" w:rsidR="00751B7E" w:rsidRPr="00A30D6C" w:rsidRDefault="00751B7E" w:rsidP="00751B7E">
      <w:pPr>
        <w:jc w:val="left"/>
        <w:rPr>
          <w:rFonts w:ascii="Times New Roman" w:hAnsi="Times New Roman" w:cs="Times New Roman"/>
          <w:b/>
        </w:rPr>
      </w:pPr>
      <w:r w:rsidRPr="00A30D6C">
        <w:rPr>
          <w:rFonts w:ascii="Times New Roman" w:hAnsi="Times New Roman" w:cs="Times New Roman"/>
          <w:b/>
        </w:rPr>
        <w:lastRenderedPageBreak/>
        <w:t>Step4:</w:t>
      </w:r>
      <w:r w:rsidR="00A30D6C" w:rsidRPr="00A30D6C">
        <w:rPr>
          <w:rFonts w:ascii="Times New Roman" w:hAnsi="Times New Roman" w:cs="Times New Roman"/>
          <w:b/>
        </w:rPr>
        <w:t xml:space="preserve"> RA to gNB</w:t>
      </w:r>
    </w:p>
    <w:p w14:paraId="783BE961" w14:textId="5A4BEC89" w:rsidR="00751B7E" w:rsidRDefault="00751B7E" w:rsidP="00751B7E">
      <w:pPr>
        <w:jc w:val="left"/>
        <w:rPr>
          <w:rFonts w:ascii="Times New Roman" w:hAnsi="Times New Roman" w:cs="Times New Roman"/>
        </w:rPr>
      </w:pPr>
      <w:r w:rsidRPr="00A30D6C">
        <w:rPr>
          <w:rFonts w:ascii="Times New Roman" w:hAnsi="Times New Roman" w:cs="Times New Roman"/>
          <w:b/>
        </w:rPr>
        <w:t>Step5:</w:t>
      </w:r>
      <w:r w:rsidR="00A30D6C" w:rsidRPr="00A30D6C">
        <w:rPr>
          <w:rFonts w:ascii="Times New Roman" w:hAnsi="Times New Roman" w:cs="Times New Roman"/>
          <w:b/>
        </w:rPr>
        <w:t xml:space="preserve"> RRC Reconfiguration Complete message</w:t>
      </w:r>
    </w:p>
    <w:p w14:paraId="2DBE26FA" w14:textId="5C186132" w:rsidR="00A30D6C" w:rsidRDefault="00A30D6C" w:rsidP="00A30D6C">
      <w:pPr>
        <w:pStyle w:val="a6"/>
        <w:numPr>
          <w:ilvl w:val="0"/>
          <w:numId w:val="32"/>
        </w:numPr>
        <w:ind w:leftChars="0"/>
        <w:jc w:val="left"/>
        <w:rPr>
          <w:rFonts w:ascii="Times New Roman" w:hAnsi="Times New Roman" w:cs="Times New Roman"/>
        </w:rPr>
      </w:pPr>
      <w:r w:rsidRPr="00A30D6C">
        <w:rPr>
          <w:rFonts w:ascii="Times New Roman" w:hAnsi="Times New Roman" w:cs="Times New Roman" w:hint="eastAsia"/>
          <w:highlight w:val="yellow"/>
        </w:rPr>
        <w:t>C</w:t>
      </w:r>
      <w:r w:rsidRPr="00A30D6C">
        <w:rPr>
          <w:rFonts w:ascii="Times New Roman" w:hAnsi="Times New Roman" w:cs="Times New Roman"/>
          <w:highlight w:val="yellow"/>
        </w:rPr>
        <w:t>ompletion of path switching procedure [TBD]</w:t>
      </w:r>
    </w:p>
    <w:p w14:paraId="3E141EE3" w14:textId="70A633EA" w:rsidR="00751B7E" w:rsidRPr="00A30D6C" w:rsidRDefault="00751B7E" w:rsidP="00751B7E">
      <w:pPr>
        <w:jc w:val="left"/>
        <w:rPr>
          <w:rFonts w:ascii="Times New Roman" w:hAnsi="Times New Roman" w:cs="Times New Roman"/>
          <w:b/>
        </w:rPr>
      </w:pPr>
      <w:r w:rsidRPr="00A30D6C">
        <w:rPr>
          <w:rFonts w:ascii="Times New Roman" w:hAnsi="Times New Roman" w:cs="Times New Roman"/>
          <w:b/>
        </w:rPr>
        <w:t>Step6:</w:t>
      </w:r>
      <w:r w:rsidR="00A30D6C" w:rsidRPr="00A30D6C">
        <w:rPr>
          <w:rFonts w:ascii="Times New Roman" w:hAnsi="Times New Roman" w:cs="Times New Roman"/>
          <w:b/>
        </w:rPr>
        <w:t xml:space="preserve"> RRC Reconfiguration message (to source Relay UEs)</w:t>
      </w:r>
    </w:p>
    <w:p w14:paraId="66034FD2" w14:textId="6975130A" w:rsidR="00751B7E" w:rsidRPr="00A30D6C" w:rsidRDefault="00751B7E" w:rsidP="00751B7E">
      <w:pPr>
        <w:jc w:val="left"/>
        <w:rPr>
          <w:rFonts w:ascii="Times New Roman" w:hAnsi="Times New Roman" w:cs="Times New Roman"/>
          <w:b/>
        </w:rPr>
      </w:pPr>
      <w:r w:rsidRPr="00A30D6C">
        <w:rPr>
          <w:rFonts w:ascii="Times New Roman" w:hAnsi="Times New Roman" w:cs="Times New Roman"/>
          <w:b/>
        </w:rPr>
        <w:t>Step7:</w:t>
      </w:r>
      <w:r w:rsidR="00A30D6C" w:rsidRPr="00A30D6C">
        <w:rPr>
          <w:rFonts w:ascii="Times New Roman" w:hAnsi="Times New Roman" w:cs="Times New Roman"/>
          <w:b/>
        </w:rPr>
        <w:t xml:space="preserve"> PC5 link release (between Remote UE and source First Relay UE)</w:t>
      </w:r>
    </w:p>
    <w:p w14:paraId="0B9EA3D2" w14:textId="6553189C" w:rsidR="00A30D6C" w:rsidRPr="00A30D6C" w:rsidRDefault="00A30D6C" w:rsidP="00A30D6C">
      <w:pPr>
        <w:pStyle w:val="a6"/>
        <w:numPr>
          <w:ilvl w:val="0"/>
          <w:numId w:val="32"/>
        </w:numPr>
        <w:ind w:leftChars="0"/>
        <w:jc w:val="left"/>
        <w:rPr>
          <w:rFonts w:ascii="Times New Roman" w:hAnsi="Times New Roman" w:cs="Times New Roman"/>
        </w:rPr>
      </w:pPr>
      <w:r w:rsidRPr="00A30D6C">
        <w:rPr>
          <w:rFonts w:ascii="Times New Roman" w:hAnsi="Times New Roman" w:cs="Times New Roman" w:hint="eastAsia"/>
          <w:highlight w:val="yellow"/>
        </w:rPr>
        <w:t>W</w:t>
      </w:r>
      <w:r w:rsidRPr="00A30D6C">
        <w:rPr>
          <w:rFonts w:ascii="Times New Roman" w:hAnsi="Times New Roman" w:cs="Times New Roman"/>
          <w:highlight w:val="yellow"/>
        </w:rPr>
        <w:t xml:space="preserve">hen/who to release the PC5 link </w:t>
      </w:r>
      <w:r w:rsidRPr="00A30D6C">
        <w:rPr>
          <w:rFonts w:ascii="Times New Roman" w:hAnsi="Times New Roman" w:cs="Times New Roman" w:hint="eastAsia"/>
          <w:highlight w:val="yellow"/>
        </w:rPr>
        <w:t>[</w:t>
      </w:r>
      <w:r w:rsidRPr="00A30D6C">
        <w:rPr>
          <w:rFonts w:ascii="Times New Roman" w:hAnsi="Times New Roman" w:cs="Times New Roman"/>
          <w:highlight w:val="yellow"/>
        </w:rPr>
        <w:t>TBD]</w:t>
      </w:r>
    </w:p>
    <w:p w14:paraId="2B20258F" w14:textId="6B145A8E" w:rsidR="00751B7E" w:rsidRPr="00A30D6C" w:rsidRDefault="00751B7E" w:rsidP="00751B7E">
      <w:pPr>
        <w:jc w:val="left"/>
        <w:rPr>
          <w:rFonts w:ascii="Times New Roman" w:hAnsi="Times New Roman" w:cs="Times New Roman"/>
        </w:rPr>
      </w:pPr>
    </w:p>
    <w:p w14:paraId="4B311C2A" w14:textId="77777777" w:rsidR="00751B7E" w:rsidRDefault="00751B7E" w:rsidP="00751B7E">
      <w:pPr>
        <w:jc w:val="center"/>
        <w:rPr>
          <w:rFonts w:ascii="Times New Roman" w:hAnsi="Times New Roman" w:cs="Times New Roman"/>
        </w:rPr>
      </w:pPr>
      <w:r w:rsidRPr="00DE1AAE">
        <w:rPr>
          <w:rFonts w:ascii="Times New Roman" w:hAnsi="Times New Roman" w:cs="Times New Roman"/>
          <w:noProof/>
        </w:rPr>
        <w:drawing>
          <wp:inline distT="0" distB="0" distL="0" distR="0" wp14:anchorId="6DC6810F" wp14:editId="7351FBFB">
            <wp:extent cx="4934156" cy="430586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98176" cy="4361737"/>
                    </a:xfrm>
                    <a:prstGeom prst="rect">
                      <a:avLst/>
                    </a:prstGeom>
                  </pic:spPr>
                </pic:pic>
              </a:graphicData>
            </a:graphic>
          </wp:inline>
        </w:drawing>
      </w:r>
    </w:p>
    <w:p w14:paraId="361263E8" w14:textId="6090E111" w:rsidR="00751B7E" w:rsidRDefault="00751B7E" w:rsidP="00751B7E">
      <w:pPr>
        <w:jc w:val="cente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igure2. baseline procedure for i</w:t>
      </w:r>
      <w:r w:rsidRPr="00B05C48">
        <w:rPr>
          <w:rFonts w:ascii="Times New Roman" w:hAnsi="Times New Roman" w:cs="Times New Roman"/>
        </w:rPr>
        <w:t xml:space="preserve">ntra-gNB multi-hop indirect to </w:t>
      </w:r>
      <w:r>
        <w:rPr>
          <w:rFonts w:ascii="Times New Roman" w:hAnsi="Times New Roman" w:cs="Times New Roman"/>
        </w:rPr>
        <w:t>single-hop in</w:t>
      </w:r>
      <w:r w:rsidRPr="00B05C48">
        <w:rPr>
          <w:rFonts w:ascii="Times New Roman" w:hAnsi="Times New Roman" w:cs="Times New Roman"/>
        </w:rPr>
        <w:t>direct path switching</w:t>
      </w:r>
      <w:r w:rsidR="00FE203B">
        <w:rPr>
          <w:rFonts w:ascii="Times New Roman" w:hAnsi="Times New Roman" w:cs="Times New Roman"/>
        </w:rPr>
        <w:t>, i.e. scenario B</w:t>
      </w:r>
      <w:r>
        <w:rPr>
          <w:rFonts w:ascii="Times New Roman" w:hAnsi="Times New Roman" w:cs="Times New Roman"/>
        </w:rPr>
        <w:t xml:space="preserve"> </w:t>
      </w:r>
    </w:p>
    <w:p w14:paraId="7A8F7D4A" w14:textId="77777777" w:rsidR="00751B7E" w:rsidRDefault="00751B7E" w:rsidP="00751B7E">
      <w:pPr>
        <w:jc w:val="center"/>
        <w:rPr>
          <w:rFonts w:ascii="Times New Roman" w:hAnsi="Times New Roman" w:cs="Times New Roman"/>
        </w:rPr>
      </w:pPr>
      <w:r>
        <w:rPr>
          <w:rFonts w:ascii="Times New Roman" w:hAnsi="Times New Roman" w:cs="Times New Roman"/>
        </w:rPr>
        <w:t>(from figure 2 of R2</w:t>
      </w:r>
      <w:r w:rsidRPr="00B05C48">
        <w:rPr>
          <w:rFonts w:ascii="Times New Roman" w:hAnsi="Times New Roman" w:cs="Times New Roman"/>
        </w:rPr>
        <w:t>-2410589</w:t>
      </w:r>
      <w:r>
        <w:rPr>
          <w:rFonts w:ascii="Times New Roman" w:hAnsi="Times New Roman" w:cs="Times New Roman"/>
        </w:rPr>
        <w:t>)</w:t>
      </w:r>
    </w:p>
    <w:p w14:paraId="5EAD3E07" w14:textId="77777777" w:rsidR="00751B7E" w:rsidRDefault="00751B7E" w:rsidP="00751B7E">
      <w:pPr>
        <w:jc w:val="left"/>
        <w:rPr>
          <w:rFonts w:ascii="Times New Roman" w:hAnsi="Times New Roman" w:cs="Times New Roman"/>
        </w:rPr>
      </w:pPr>
    </w:p>
    <w:p w14:paraId="06E2F080" w14:textId="3DABE283" w:rsidR="00751B7E" w:rsidRPr="00751B7E" w:rsidRDefault="00751B7E" w:rsidP="00751B7E">
      <w:pPr>
        <w:jc w:val="left"/>
        <w:rPr>
          <w:rFonts w:ascii="Times New Roman" w:hAnsi="Times New Roman" w:cs="Times New Roman"/>
        </w:rPr>
      </w:pPr>
      <w:r>
        <w:rPr>
          <w:rFonts w:ascii="Times New Roman" w:hAnsi="Times New Roman" w:cs="Times New Roman"/>
        </w:rPr>
        <w:t>For multi-hop indirect to single-hop indirect switching procedure, discussion points are follows;</w:t>
      </w:r>
    </w:p>
    <w:p w14:paraId="5A59209A" w14:textId="77777777" w:rsidR="00751B7E" w:rsidRPr="0020435E" w:rsidRDefault="00751B7E" w:rsidP="00751B7E">
      <w:pPr>
        <w:jc w:val="left"/>
        <w:rPr>
          <w:rFonts w:ascii="Times New Roman" w:hAnsi="Times New Roman" w:cs="Times New Roman"/>
          <w:b/>
        </w:rPr>
      </w:pPr>
      <w:r w:rsidRPr="0020435E">
        <w:rPr>
          <w:rFonts w:ascii="Times New Roman" w:hAnsi="Times New Roman" w:cs="Times New Roman"/>
          <w:b/>
        </w:rPr>
        <w:t>Step1: Measurement configuration and report</w:t>
      </w:r>
    </w:p>
    <w:p w14:paraId="6D9AB4AA" w14:textId="74B5CFF6" w:rsidR="00751B7E" w:rsidRPr="00751B7E" w:rsidRDefault="00751B7E" w:rsidP="00751B7E">
      <w:pPr>
        <w:pStyle w:val="a6"/>
        <w:numPr>
          <w:ilvl w:val="0"/>
          <w:numId w:val="31"/>
        </w:numPr>
        <w:ind w:leftChars="0"/>
        <w:jc w:val="left"/>
        <w:rPr>
          <w:rFonts w:ascii="Times New Roman" w:hAnsi="Times New Roman" w:cs="Times New Roman"/>
        </w:rPr>
      </w:pPr>
      <w:r>
        <w:rPr>
          <w:rFonts w:ascii="Times New Roman" w:hAnsi="Times New Roman" w:cs="Times New Roman"/>
        </w:rPr>
        <w:t>T</w:t>
      </w:r>
      <w:r w:rsidRPr="00D33753">
        <w:rPr>
          <w:rFonts w:ascii="Times New Roman" w:hAnsi="Times New Roman" w:cs="Times New Roman"/>
        </w:rPr>
        <w:t xml:space="preserve">rigger </w:t>
      </w:r>
      <w:r>
        <w:rPr>
          <w:rFonts w:ascii="Times New Roman" w:hAnsi="Times New Roman" w:cs="Times New Roman"/>
        </w:rPr>
        <w:t>of measurement</w:t>
      </w:r>
      <w:r w:rsidRPr="00D33753">
        <w:rPr>
          <w:rFonts w:ascii="Times New Roman" w:hAnsi="Times New Roman" w:cs="Times New Roman"/>
        </w:rPr>
        <w:t xml:space="preserve"> report</w:t>
      </w:r>
    </w:p>
    <w:p w14:paraId="6311DBDC" w14:textId="7DF7FB36" w:rsidR="00751B7E" w:rsidRDefault="00751B7E" w:rsidP="00751B7E">
      <w:pPr>
        <w:pStyle w:val="a6"/>
        <w:numPr>
          <w:ilvl w:val="1"/>
          <w:numId w:val="31"/>
        </w:numPr>
        <w:ind w:leftChars="0"/>
        <w:jc w:val="left"/>
        <w:rPr>
          <w:rFonts w:ascii="Times New Roman" w:hAnsi="Times New Roman" w:cs="Times New Roman"/>
        </w:rPr>
      </w:pPr>
      <w:r w:rsidRPr="008E1724">
        <w:rPr>
          <w:rFonts w:ascii="Times New Roman" w:hAnsi="Times New Roman" w:cs="Times New Roman" w:hint="eastAsia"/>
          <w:highlight w:val="green"/>
        </w:rPr>
        <w:t>[</w:t>
      </w:r>
      <w:r w:rsidRPr="008E1724">
        <w:rPr>
          <w:rFonts w:ascii="Times New Roman" w:hAnsi="Times New Roman" w:cs="Times New Roman"/>
          <w:highlight w:val="green"/>
        </w:rPr>
        <w:t>Agreement]: Y2/Z1 are used with terminology changes</w:t>
      </w:r>
    </w:p>
    <w:p w14:paraId="3F2C7BBC" w14:textId="77777777" w:rsidR="00751B7E" w:rsidRDefault="00751B7E" w:rsidP="00751B7E">
      <w:pPr>
        <w:pStyle w:val="a6"/>
        <w:numPr>
          <w:ilvl w:val="2"/>
          <w:numId w:val="31"/>
        </w:numPr>
        <w:ind w:leftChars="0"/>
        <w:jc w:val="left"/>
        <w:rPr>
          <w:rFonts w:ascii="Times New Roman" w:hAnsi="Times New Roman" w:cs="Times New Roman"/>
        </w:rPr>
      </w:pPr>
      <w:r w:rsidRPr="008E1724">
        <w:rPr>
          <w:rFonts w:ascii="Times New Roman" w:hAnsi="Times New Roman" w:cs="Times New Roman" w:hint="eastAsia"/>
          <w:highlight w:val="yellow"/>
        </w:rPr>
        <w:t>[</w:t>
      </w:r>
      <w:r w:rsidRPr="008E1724">
        <w:rPr>
          <w:rFonts w:ascii="Times New Roman" w:hAnsi="Times New Roman" w:cs="Times New Roman"/>
          <w:highlight w:val="yellow"/>
        </w:rPr>
        <w:t>TBD]: Whether Z2 can be used</w:t>
      </w:r>
    </w:p>
    <w:p w14:paraId="7B675471" w14:textId="6257B4E9" w:rsidR="006A38E6" w:rsidRPr="006A38E6" w:rsidRDefault="00672C0F" w:rsidP="006A38E6">
      <w:pPr>
        <w:pStyle w:val="a6"/>
        <w:numPr>
          <w:ilvl w:val="0"/>
          <w:numId w:val="31"/>
        </w:numPr>
        <w:ind w:leftChars="0"/>
        <w:jc w:val="left"/>
        <w:rPr>
          <w:rFonts w:ascii="Times New Roman" w:hAnsi="Times New Roman" w:cs="Times New Roman"/>
        </w:rPr>
      </w:pPr>
      <w:r w:rsidRPr="00A30D6C">
        <w:rPr>
          <w:rFonts w:ascii="Times New Roman" w:hAnsi="Times New Roman" w:cs="Times New Roman"/>
          <w:highlight w:val="yellow"/>
        </w:rPr>
        <w:t>Contents of measurement report [TBD]</w:t>
      </w:r>
    </w:p>
    <w:p w14:paraId="0D90A7AE" w14:textId="59C43811" w:rsidR="00672C0F" w:rsidRDefault="00672C0F" w:rsidP="00672C0F">
      <w:pPr>
        <w:jc w:val="left"/>
        <w:rPr>
          <w:rFonts w:ascii="Times New Roman" w:hAnsi="Times New Roman" w:cs="Times New Roman"/>
          <w:b/>
        </w:rPr>
      </w:pPr>
      <w:r w:rsidRPr="00A30D6C">
        <w:rPr>
          <w:rFonts w:ascii="Times New Roman" w:hAnsi="Times New Roman" w:cs="Times New Roman"/>
          <w:b/>
        </w:rPr>
        <w:t xml:space="preserve">Step2: Decision of switching to a </w:t>
      </w:r>
      <w:r>
        <w:rPr>
          <w:rFonts w:ascii="Times New Roman" w:hAnsi="Times New Roman" w:cs="Times New Roman"/>
          <w:b/>
        </w:rPr>
        <w:t>target relay UE</w:t>
      </w:r>
    </w:p>
    <w:p w14:paraId="57A7D3D1" w14:textId="65262AB8" w:rsidR="006A38E6" w:rsidRPr="006A38E6" w:rsidRDefault="006A38E6" w:rsidP="006A38E6">
      <w:pPr>
        <w:pStyle w:val="a6"/>
        <w:numPr>
          <w:ilvl w:val="0"/>
          <w:numId w:val="34"/>
        </w:numPr>
        <w:ind w:leftChars="0"/>
        <w:jc w:val="left"/>
        <w:rPr>
          <w:rFonts w:ascii="Times New Roman" w:hAnsi="Times New Roman" w:cs="Times New Roman"/>
          <w:b/>
        </w:rPr>
      </w:pPr>
      <w:r w:rsidRPr="006A38E6">
        <w:rPr>
          <w:rFonts w:ascii="Times New Roman" w:hAnsi="Times New Roman" w:cs="Times New Roman"/>
          <w:highlight w:val="yellow"/>
        </w:rPr>
        <w:t>Whether the UE not in RRC_CONNECTED is selected as a target relay UE [TBD]</w:t>
      </w:r>
    </w:p>
    <w:p w14:paraId="5D642962" w14:textId="3FD81F44" w:rsidR="00672C0F" w:rsidRDefault="00672C0F" w:rsidP="00672C0F">
      <w:pPr>
        <w:jc w:val="left"/>
        <w:rPr>
          <w:rFonts w:ascii="Times New Roman" w:hAnsi="Times New Roman" w:cs="Times New Roman"/>
          <w:b/>
        </w:rPr>
      </w:pPr>
      <w:r>
        <w:rPr>
          <w:rFonts w:ascii="Times New Roman" w:hAnsi="Times New Roman" w:cs="Times New Roman" w:hint="eastAsia"/>
          <w:b/>
        </w:rPr>
        <w:t>S</w:t>
      </w:r>
      <w:r>
        <w:rPr>
          <w:rFonts w:ascii="Times New Roman" w:hAnsi="Times New Roman" w:cs="Times New Roman"/>
          <w:b/>
        </w:rPr>
        <w:t>tep3: RRC Reconfiguration for Remote UE</w:t>
      </w:r>
    </w:p>
    <w:p w14:paraId="61343DCE" w14:textId="2C33FA54" w:rsidR="00672C0F" w:rsidRPr="00672C0F" w:rsidRDefault="00672C0F" w:rsidP="00672C0F">
      <w:pPr>
        <w:pStyle w:val="a6"/>
        <w:numPr>
          <w:ilvl w:val="0"/>
          <w:numId w:val="33"/>
        </w:numPr>
        <w:ind w:leftChars="0"/>
        <w:jc w:val="left"/>
        <w:rPr>
          <w:rFonts w:ascii="Times New Roman" w:hAnsi="Times New Roman" w:cs="Times New Roman"/>
          <w:b/>
        </w:rPr>
      </w:pPr>
      <w:r w:rsidRPr="00672C0F">
        <w:rPr>
          <w:rFonts w:ascii="Times New Roman" w:hAnsi="Times New Roman" w:cs="Times New Roman" w:hint="eastAsia"/>
          <w:highlight w:val="yellow"/>
        </w:rPr>
        <w:lastRenderedPageBreak/>
        <w:t>C</w:t>
      </w:r>
      <w:r w:rsidRPr="00672C0F">
        <w:rPr>
          <w:rFonts w:ascii="Times New Roman" w:hAnsi="Times New Roman" w:cs="Times New Roman"/>
          <w:highlight w:val="yellow"/>
        </w:rPr>
        <w:t xml:space="preserve">ontents of RRC Reconfiguration </w:t>
      </w:r>
      <w:r w:rsidRPr="00672C0F">
        <w:rPr>
          <w:rFonts w:ascii="Times New Roman" w:hAnsi="Times New Roman" w:cs="Times New Roman" w:hint="eastAsia"/>
          <w:highlight w:val="yellow"/>
        </w:rPr>
        <w:t>[</w:t>
      </w:r>
      <w:r w:rsidRPr="00672C0F">
        <w:rPr>
          <w:rFonts w:ascii="Times New Roman" w:hAnsi="Times New Roman" w:cs="Times New Roman"/>
          <w:highlight w:val="yellow"/>
        </w:rPr>
        <w:t>TBD]</w:t>
      </w:r>
    </w:p>
    <w:p w14:paraId="017D88B2" w14:textId="4D0C9EA3" w:rsidR="00672C0F" w:rsidRDefault="00672C0F" w:rsidP="00672C0F">
      <w:pPr>
        <w:jc w:val="left"/>
        <w:rPr>
          <w:rFonts w:ascii="Times New Roman" w:hAnsi="Times New Roman" w:cs="Times New Roman"/>
        </w:rPr>
      </w:pPr>
      <w:r w:rsidRPr="00A30D6C">
        <w:rPr>
          <w:rFonts w:ascii="Times New Roman" w:hAnsi="Times New Roman" w:cs="Times New Roman"/>
          <w:b/>
        </w:rPr>
        <w:t>Step</w:t>
      </w:r>
      <w:r>
        <w:rPr>
          <w:rFonts w:ascii="Times New Roman" w:hAnsi="Times New Roman" w:cs="Times New Roman"/>
          <w:b/>
        </w:rPr>
        <w:t>4</w:t>
      </w:r>
      <w:r w:rsidRPr="00A30D6C">
        <w:rPr>
          <w:rFonts w:ascii="Times New Roman" w:hAnsi="Times New Roman" w:cs="Times New Roman"/>
          <w:b/>
        </w:rPr>
        <w:t>: RRC Reconfiguration message</w:t>
      </w:r>
      <w:r>
        <w:rPr>
          <w:rFonts w:ascii="Times New Roman" w:hAnsi="Times New Roman" w:cs="Times New Roman"/>
        </w:rPr>
        <w:t xml:space="preserve"> (to Remote UE)</w:t>
      </w:r>
    </w:p>
    <w:p w14:paraId="47F1B6E8" w14:textId="77777777" w:rsidR="00672C0F" w:rsidRPr="00A30D6C" w:rsidRDefault="00672C0F" w:rsidP="00672C0F">
      <w:pPr>
        <w:pStyle w:val="a6"/>
        <w:numPr>
          <w:ilvl w:val="0"/>
          <w:numId w:val="32"/>
        </w:numPr>
        <w:ind w:leftChars="0"/>
        <w:jc w:val="left"/>
        <w:rPr>
          <w:rFonts w:ascii="Times New Roman" w:hAnsi="Times New Roman" w:cs="Times New Roman"/>
        </w:rPr>
      </w:pPr>
      <w:r w:rsidRPr="00A30D6C">
        <w:rPr>
          <w:rFonts w:ascii="Times New Roman" w:hAnsi="Times New Roman" w:cs="Times New Roman" w:hint="eastAsia"/>
          <w:highlight w:val="yellow"/>
        </w:rPr>
        <w:t>C</w:t>
      </w:r>
      <w:r w:rsidRPr="00A30D6C">
        <w:rPr>
          <w:rFonts w:ascii="Times New Roman" w:hAnsi="Times New Roman" w:cs="Times New Roman"/>
          <w:highlight w:val="yellow"/>
        </w:rPr>
        <w:t xml:space="preserve">ontents of RRC Reconfiguration </w:t>
      </w:r>
      <w:r w:rsidRPr="00A30D6C">
        <w:rPr>
          <w:rFonts w:ascii="Times New Roman" w:hAnsi="Times New Roman" w:cs="Times New Roman" w:hint="eastAsia"/>
          <w:highlight w:val="yellow"/>
        </w:rPr>
        <w:t>[</w:t>
      </w:r>
      <w:r w:rsidRPr="00A30D6C">
        <w:rPr>
          <w:rFonts w:ascii="Times New Roman" w:hAnsi="Times New Roman" w:cs="Times New Roman"/>
          <w:highlight w:val="yellow"/>
        </w:rPr>
        <w:t>TBD]</w:t>
      </w:r>
    </w:p>
    <w:p w14:paraId="1F02BC80" w14:textId="30E9D8D8" w:rsidR="00672C0F" w:rsidRPr="00A30D6C" w:rsidRDefault="00672C0F" w:rsidP="00672C0F">
      <w:pPr>
        <w:jc w:val="left"/>
        <w:rPr>
          <w:rFonts w:ascii="Times New Roman" w:hAnsi="Times New Roman" w:cs="Times New Roman"/>
          <w:b/>
        </w:rPr>
      </w:pPr>
      <w:r w:rsidRPr="00A30D6C">
        <w:rPr>
          <w:rFonts w:ascii="Times New Roman" w:hAnsi="Times New Roman" w:cs="Times New Roman"/>
          <w:b/>
        </w:rPr>
        <w:t>Step</w:t>
      </w:r>
      <w:r>
        <w:rPr>
          <w:rFonts w:ascii="Times New Roman" w:hAnsi="Times New Roman" w:cs="Times New Roman"/>
          <w:b/>
        </w:rPr>
        <w:t>5</w:t>
      </w:r>
      <w:r w:rsidRPr="00A30D6C">
        <w:rPr>
          <w:rFonts w:ascii="Times New Roman" w:hAnsi="Times New Roman" w:cs="Times New Roman"/>
          <w:b/>
        </w:rPr>
        <w:t xml:space="preserve">: </w:t>
      </w:r>
      <w:r w:rsidR="006A38E6">
        <w:rPr>
          <w:rFonts w:ascii="Times New Roman" w:hAnsi="Times New Roman" w:cs="Times New Roman"/>
          <w:b/>
        </w:rPr>
        <w:t>PC5 connection establishment</w:t>
      </w:r>
    </w:p>
    <w:p w14:paraId="47062DC0" w14:textId="19359FC0" w:rsidR="00672C0F" w:rsidRDefault="00672C0F" w:rsidP="00672C0F">
      <w:pPr>
        <w:jc w:val="left"/>
        <w:rPr>
          <w:rFonts w:ascii="Times New Roman" w:hAnsi="Times New Roman" w:cs="Times New Roman"/>
        </w:rPr>
      </w:pPr>
      <w:r w:rsidRPr="00A30D6C">
        <w:rPr>
          <w:rFonts w:ascii="Times New Roman" w:hAnsi="Times New Roman" w:cs="Times New Roman"/>
          <w:b/>
        </w:rPr>
        <w:t>Step</w:t>
      </w:r>
      <w:r>
        <w:rPr>
          <w:rFonts w:ascii="Times New Roman" w:hAnsi="Times New Roman" w:cs="Times New Roman"/>
          <w:b/>
        </w:rPr>
        <w:t>6</w:t>
      </w:r>
      <w:r w:rsidRPr="00A30D6C">
        <w:rPr>
          <w:rFonts w:ascii="Times New Roman" w:hAnsi="Times New Roman" w:cs="Times New Roman"/>
          <w:b/>
        </w:rPr>
        <w:t>: RRC Reconfiguration Complete message</w:t>
      </w:r>
    </w:p>
    <w:p w14:paraId="531601E1" w14:textId="77777777" w:rsidR="00672C0F" w:rsidRDefault="00672C0F" w:rsidP="00672C0F">
      <w:pPr>
        <w:pStyle w:val="a6"/>
        <w:numPr>
          <w:ilvl w:val="0"/>
          <w:numId w:val="32"/>
        </w:numPr>
        <w:ind w:leftChars="0"/>
        <w:jc w:val="left"/>
        <w:rPr>
          <w:rFonts w:ascii="Times New Roman" w:hAnsi="Times New Roman" w:cs="Times New Roman"/>
        </w:rPr>
      </w:pPr>
      <w:r w:rsidRPr="00A30D6C">
        <w:rPr>
          <w:rFonts w:ascii="Times New Roman" w:hAnsi="Times New Roman" w:cs="Times New Roman" w:hint="eastAsia"/>
          <w:highlight w:val="yellow"/>
        </w:rPr>
        <w:t>C</w:t>
      </w:r>
      <w:r w:rsidRPr="00A30D6C">
        <w:rPr>
          <w:rFonts w:ascii="Times New Roman" w:hAnsi="Times New Roman" w:cs="Times New Roman"/>
          <w:highlight w:val="yellow"/>
        </w:rPr>
        <w:t>ompletion of path switching procedure [TBD]</w:t>
      </w:r>
    </w:p>
    <w:p w14:paraId="0E52FA7F" w14:textId="42D6A239" w:rsidR="00672C0F" w:rsidRDefault="00672C0F" w:rsidP="00672C0F">
      <w:pPr>
        <w:jc w:val="left"/>
        <w:rPr>
          <w:rFonts w:ascii="Times New Roman" w:hAnsi="Times New Roman" w:cs="Times New Roman"/>
          <w:b/>
        </w:rPr>
      </w:pPr>
      <w:r w:rsidRPr="00A30D6C">
        <w:rPr>
          <w:rFonts w:ascii="Times New Roman" w:hAnsi="Times New Roman" w:cs="Times New Roman"/>
          <w:b/>
        </w:rPr>
        <w:t>Step</w:t>
      </w:r>
      <w:r>
        <w:rPr>
          <w:rFonts w:ascii="Times New Roman" w:hAnsi="Times New Roman" w:cs="Times New Roman"/>
          <w:b/>
        </w:rPr>
        <w:t>7</w:t>
      </w:r>
      <w:r w:rsidRPr="00A30D6C">
        <w:rPr>
          <w:rFonts w:ascii="Times New Roman" w:hAnsi="Times New Roman" w:cs="Times New Roman"/>
          <w:b/>
        </w:rPr>
        <w:t>: RRC Reconfiguration message (to source Relay UEs)</w:t>
      </w:r>
    </w:p>
    <w:p w14:paraId="3F1A3B7A" w14:textId="051EF695" w:rsidR="0008015F" w:rsidRPr="00E957B8" w:rsidRDefault="0008015F" w:rsidP="0008015F">
      <w:pPr>
        <w:pStyle w:val="a6"/>
        <w:numPr>
          <w:ilvl w:val="0"/>
          <w:numId w:val="32"/>
        </w:numPr>
        <w:ind w:leftChars="0"/>
        <w:jc w:val="left"/>
        <w:rPr>
          <w:rFonts w:ascii="Times New Roman" w:hAnsi="Times New Roman" w:cs="Times New Roman"/>
        </w:rPr>
      </w:pPr>
      <w:r w:rsidRPr="00E957B8">
        <w:rPr>
          <w:rFonts w:ascii="Times New Roman" w:hAnsi="Times New Roman" w:cs="Times New Roman"/>
          <w:highlight w:val="yellow"/>
        </w:rPr>
        <w:t xml:space="preserve">Whether </w:t>
      </w:r>
      <w:r w:rsidR="00E957B8" w:rsidRPr="00E957B8">
        <w:rPr>
          <w:rFonts w:ascii="Times New Roman" w:hAnsi="Times New Roman" w:cs="Times New Roman"/>
          <w:highlight w:val="yellow"/>
        </w:rPr>
        <w:t>the each PC5 link should be released [TBD]</w:t>
      </w:r>
    </w:p>
    <w:p w14:paraId="206080E0" w14:textId="4368FCDD" w:rsidR="00672C0F" w:rsidRPr="00A30D6C" w:rsidRDefault="00672C0F" w:rsidP="00672C0F">
      <w:pPr>
        <w:jc w:val="left"/>
        <w:rPr>
          <w:rFonts w:ascii="Times New Roman" w:hAnsi="Times New Roman" w:cs="Times New Roman"/>
          <w:b/>
        </w:rPr>
      </w:pPr>
      <w:r w:rsidRPr="00A30D6C">
        <w:rPr>
          <w:rFonts w:ascii="Times New Roman" w:hAnsi="Times New Roman" w:cs="Times New Roman"/>
          <w:b/>
        </w:rPr>
        <w:t>Step</w:t>
      </w:r>
      <w:r>
        <w:rPr>
          <w:rFonts w:ascii="Times New Roman" w:hAnsi="Times New Roman" w:cs="Times New Roman"/>
          <w:b/>
        </w:rPr>
        <w:t>8</w:t>
      </w:r>
      <w:r w:rsidRPr="00A30D6C">
        <w:rPr>
          <w:rFonts w:ascii="Times New Roman" w:hAnsi="Times New Roman" w:cs="Times New Roman"/>
          <w:b/>
        </w:rPr>
        <w:t>: PC5 link release (between Remote UE and source First Relay UE)</w:t>
      </w:r>
    </w:p>
    <w:p w14:paraId="313CE7B2" w14:textId="77777777" w:rsidR="00672C0F" w:rsidRPr="00A30D6C" w:rsidRDefault="00672C0F" w:rsidP="00672C0F">
      <w:pPr>
        <w:pStyle w:val="a6"/>
        <w:numPr>
          <w:ilvl w:val="0"/>
          <w:numId w:val="32"/>
        </w:numPr>
        <w:ind w:leftChars="0"/>
        <w:jc w:val="left"/>
        <w:rPr>
          <w:rFonts w:ascii="Times New Roman" w:hAnsi="Times New Roman" w:cs="Times New Roman"/>
        </w:rPr>
      </w:pPr>
      <w:r w:rsidRPr="00A30D6C">
        <w:rPr>
          <w:rFonts w:ascii="Times New Roman" w:hAnsi="Times New Roman" w:cs="Times New Roman" w:hint="eastAsia"/>
          <w:highlight w:val="yellow"/>
        </w:rPr>
        <w:t>W</w:t>
      </w:r>
      <w:r w:rsidRPr="00A30D6C">
        <w:rPr>
          <w:rFonts w:ascii="Times New Roman" w:hAnsi="Times New Roman" w:cs="Times New Roman"/>
          <w:highlight w:val="yellow"/>
        </w:rPr>
        <w:t xml:space="preserve">hen/who to release the PC5 link </w:t>
      </w:r>
      <w:r w:rsidRPr="00A30D6C">
        <w:rPr>
          <w:rFonts w:ascii="Times New Roman" w:hAnsi="Times New Roman" w:cs="Times New Roman" w:hint="eastAsia"/>
          <w:highlight w:val="yellow"/>
        </w:rPr>
        <w:t>[</w:t>
      </w:r>
      <w:r w:rsidRPr="00A30D6C">
        <w:rPr>
          <w:rFonts w:ascii="Times New Roman" w:hAnsi="Times New Roman" w:cs="Times New Roman"/>
          <w:highlight w:val="yellow"/>
        </w:rPr>
        <w:t>TBD]</w:t>
      </w:r>
    </w:p>
    <w:p w14:paraId="7E56932D" w14:textId="77777777" w:rsidR="00751B7E" w:rsidRPr="00672C0F" w:rsidRDefault="00751B7E" w:rsidP="00751B7E">
      <w:pPr>
        <w:jc w:val="left"/>
        <w:rPr>
          <w:rFonts w:ascii="Times New Roman" w:hAnsi="Times New Roman" w:cs="Times New Roman"/>
        </w:rPr>
      </w:pPr>
    </w:p>
    <w:p w14:paraId="6734D03F" w14:textId="640FDB9C" w:rsidR="003D2292" w:rsidRPr="00601BDD" w:rsidRDefault="003D2292" w:rsidP="00DE1AAE">
      <w:pPr>
        <w:jc w:val="left"/>
        <w:rPr>
          <w:rFonts w:ascii="Times New Roman" w:hAnsi="Times New Roman" w:cs="Times New Roman"/>
        </w:rPr>
      </w:pPr>
      <w:r w:rsidRPr="00601BDD">
        <w:rPr>
          <w:rFonts w:ascii="Times New Roman" w:hAnsi="Times New Roman" w:cs="Times New Roman"/>
        </w:rPr>
        <w:t xml:space="preserve">Then, RAN2 need to discuss </w:t>
      </w:r>
      <w:r w:rsidR="00601BDD" w:rsidRPr="00601BDD">
        <w:rPr>
          <w:rFonts w:ascii="Times New Roman" w:hAnsi="Times New Roman" w:cs="Times New Roman" w:hint="eastAsia"/>
        </w:rPr>
        <w:t>following</w:t>
      </w:r>
      <w:r w:rsidR="00601BDD" w:rsidRPr="00601BDD">
        <w:rPr>
          <w:rFonts w:ascii="Times New Roman" w:hAnsi="Times New Roman" w:cs="Times New Roman"/>
        </w:rPr>
        <w:t xml:space="preserve"> topics.</w:t>
      </w:r>
    </w:p>
    <w:p w14:paraId="77B7DE11" w14:textId="4F68E72F" w:rsidR="003D2292" w:rsidRPr="00AC2CD2" w:rsidRDefault="003D2292" w:rsidP="003D2292">
      <w:pPr>
        <w:pStyle w:val="a6"/>
        <w:numPr>
          <w:ilvl w:val="0"/>
          <w:numId w:val="35"/>
        </w:numPr>
        <w:ind w:leftChars="0"/>
        <w:jc w:val="left"/>
        <w:rPr>
          <w:rFonts w:ascii="Times New Roman" w:hAnsi="Times New Roman" w:cs="Times New Roman"/>
          <w:b/>
        </w:rPr>
      </w:pPr>
      <w:r w:rsidRPr="00AC2CD2">
        <w:rPr>
          <w:rFonts w:ascii="Times New Roman" w:hAnsi="Times New Roman" w:cs="Times New Roman"/>
          <w:b/>
        </w:rPr>
        <w:t>What information should be included in the measurement report</w:t>
      </w:r>
      <w:r w:rsidR="00601BDD" w:rsidRPr="00AC2CD2">
        <w:rPr>
          <w:rFonts w:ascii="Times New Roman" w:hAnsi="Times New Roman" w:cs="Times New Roman"/>
          <w:b/>
        </w:rPr>
        <w:t>.</w:t>
      </w:r>
    </w:p>
    <w:p w14:paraId="229CDD2C" w14:textId="0EA95910" w:rsidR="00981E00" w:rsidRDefault="00AC2CD2" w:rsidP="00981E00">
      <w:pPr>
        <w:jc w:val="left"/>
        <w:rPr>
          <w:rFonts w:ascii="Times New Roman" w:hAnsi="Times New Roman" w:cs="Times New Roman"/>
        </w:rPr>
      </w:pPr>
      <w:r>
        <w:rPr>
          <w:rFonts w:ascii="Times New Roman" w:hAnsi="Times New Roman" w:cs="Times New Roman"/>
        </w:rPr>
        <w:t>We will discuss this issue in clause 2.3.</w:t>
      </w:r>
    </w:p>
    <w:p w14:paraId="11CA69F2" w14:textId="77777777" w:rsidR="00AC2CD2" w:rsidRPr="00601BDD" w:rsidRDefault="00AC2CD2" w:rsidP="00981E00">
      <w:pPr>
        <w:jc w:val="left"/>
        <w:rPr>
          <w:rFonts w:ascii="Times New Roman" w:hAnsi="Times New Roman" w:cs="Times New Roman"/>
        </w:rPr>
      </w:pPr>
    </w:p>
    <w:p w14:paraId="5340295D" w14:textId="0679C50D" w:rsidR="003D2292" w:rsidRPr="00AC2CD2" w:rsidRDefault="003D2292" w:rsidP="003D2292">
      <w:pPr>
        <w:pStyle w:val="a6"/>
        <w:numPr>
          <w:ilvl w:val="0"/>
          <w:numId w:val="35"/>
        </w:numPr>
        <w:ind w:leftChars="0"/>
        <w:jc w:val="left"/>
        <w:rPr>
          <w:rFonts w:ascii="Times New Roman" w:hAnsi="Times New Roman" w:cs="Times New Roman"/>
          <w:b/>
        </w:rPr>
      </w:pPr>
      <w:r w:rsidRPr="00AC2CD2">
        <w:rPr>
          <w:rFonts w:ascii="Times New Roman" w:hAnsi="Times New Roman" w:cs="Times New Roman"/>
          <w:b/>
        </w:rPr>
        <w:t>Whether the UE not in RRC_CONNECTED is selected as a target relay UE (multi-hop to single-hop specific issue)</w:t>
      </w:r>
      <w:r w:rsidR="00601BDD" w:rsidRPr="00AC2CD2">
        <w:rPr>
          <w:rFonts w:ascii="Times New Roman" w:hAnsi="Times New Roman" w:cs="Times New Roman"/>
          <w:b/>
        </w:rPr>
        <w:t>.</w:t>
      </w:r>
    </w:p>
    <w:p w14:paraId="1A3A3A9B" w14:textId="32FD1E7A" w:rsidR="00981E00" w:rsidRDefault="00AC2CD2" w:rsidP="00981E00">
      <w:pPr>
        <w:jc w:val="left"/>
        <w:rPr>
          <w:rFonts w:ascii="Times New Roman" w:hAnsi="Times New Roman" w:cs="Times New Roman"/>
        </w:rPr>
      </w:pPr>
      <w:r>
        <w:rPr>
          <w:rFonts w:ascii="Times New Roman" w:hAnsi="Times New Roman" w:cs="Times New Roman"/>
        </w:rPr>
        <w:t>In scenario B, i.e. i</w:t>
      </w:r>
      <w:r w:rsidRPr="00B05C48">
        <w:rPr>
          <w:rFonts w:ascii="Times New Roman" w:hAnsi="Times New Roman" w:cs="Times New Roman"/>
        </w:rPr>
        <w:t xml:space="preserve">ntra-gNB multi-hop indirect to </w:t>
      </w:r>
      <w:r>
        <w:rPr>
          <w:rFonts w:ascii="Times New Roman" w:hAnsi="Times New Roman" w:cs="Times New Roman"/>
        </w:rPr>
        <w:t>single-hop in</w:t>
      </w:r>
      <w:r w:rsidRPr="00B05C48">
        <w:rPr>
          <w:rFonts w:ascii="Times New Roman" w:hAnsi="Times New Roman" w:cs="Times New Roman"/>
        </w:rPr>
        <w:t xml:space="preserve">direct </w:t>
      </w:r>
      <w:r>
        <w:rPr>
          <w:rFonts w:ascii="Times New Roman" w:hAnsi="Times New Roman" w:cs="Times New Roman"/>
        </w:rPr>
        <w:t xml:space="preserve">path switching, </w:t>
      </w:r>
      <w:r w:rsidR="00501C01">
        <w:rPr>
          <w:rFonts w:ascii="Times New Roman" w:hAnsi="Times New Roman" w:cs="Times New Roman"/>
        </w:rPr>
        <w:t xml:space="preserve">the target relay UE is always potential last relay UE. The role of last relay UE is very similar with Rel-17 U2N relay UE. And RAN2 already supported the i2i path switching procedure with service continuity in Rel-18. In Rel-18, </w:t>
      </w:r>
      <w:r w:rsidR="00501C01" w:rsidRPr="00501C01">
        <w:rPr>
          <w:rFonts w:ascii="Times New Roman" w:hAnsi="Times New Roman" w:cs="Times New Roman"/>
        </w:rPr>
        <w:t xml:space="preserve">the UE not in RRC_CONNECTED is </w:t>
      </w:r>
      <w:r w:rsidR="00501C01">
        <w:rPr>
          <w:rFonts w:ascii="Times New Roman" w:hAnsi="Times New Roman" w:cs="Times New Roman"/>
        </w:rPr>
        <w:t xml:space="preserve">reported to the gNB and can be </w:t>
      </w:r>
      <w:r w:rsidR="00501C01" w:rsidRPr="00501C01">
        <w:rPr>
          <w:rFonts w:ascii="Times New Roman" w:hAnsi="Times New Roman" w:cs="Times New Roman"/>
        </w:rPr>
        <w:t xml:space="preserve">selected as a target </w:t>
      </w:r>
      <w:r w:rsidR="00501C01">
        <w:rPr>
          <w:rFonts w:ascii="Times New Roman" w:hAnsi="Times New Roman" w:cs="Times New Roman"/>
        </w:rPr>
        <w:t xml:space="preserve">U2N </w:t>
      </w:r>
      <w:r w:rsidR="00501C01" w:rsidRPr="00501C01">
        <w:rPr>
          <w:rFonts w:ascii="Times New Roman" w:hAnsi="Times New Roman" w:cs="Times New Roman"/>
        </w:rPr>
        <w:t>relay UE</w:t>
      </w:r>
      <w:r w:rsidR="00501C01">
        <w:rPr>
          <w:rFonts w:ascii="Times New Roman" w:hAnsi="Times New Roman" w:cs="Times New Roman"/>
        </w:rPr>
        <w:t xml:space="preserve">. Therefore, there shouldn’t be any issue to support the case </w:t>
      </w:r>
      <w:r w:rsidR="00501C01" w:rsidRPr="00501C01">
        <w:rPr>
          <w:rFonts w:ascii="Times New Roman" w:hAnsi="Times New Roman" w:cs="Times New Roman"/>
        </w:rPr>
        <w:t xml:space="preserve">the UE not in RRC_CONNECTED is selected as a target relay UE </w:t>
      </w:r>
      <w:r w:rsidR="00501C01">
        <w:rPr>
          <w:rFonts w:ascii="Times New Roman" w:hAnsi="Times New Roman" w:cs="Times New Roman"/>
        </w:rPr>
        <w:t>in i</w:t>
      </w:r>
      <w:r w:rsidR="00501C01" w:rsidRPr="00B05C48">
        <w:rPr>
          <w:rFonts w:ascii="Times New Roman" w:hAnsi="Times New Roman" w:cs="Times New Roman"/>
        </w:rPr>
        <w:t xml:space="preserve">ntra-gNB multi-hop indirect to </w:t>
      </w:r>
      <w:r w:rsidR="00501C01">
        <w:rPr>
          <w:rFonts w:ascii="Times New Roman" w:hAnsi="Times New Roman" w:cs="Times New Roman"/>
        </w:rPr>
        <w:t>single-hop in</w:t>
      </w:r>
      <w:r w:rsidR="00501C01" w:rsidRPr="00B05C48">
        <w:rPr>
          <w:rFonts w:ascii="Times New Roman" w:hAnsi="Times New Roman" w:cs="Times New Roman"/>
        </w:rPr>
        <w:t xml:space="preserve">direct </w:t>
      </w:r>
      <w:r w:rsidR="00501C01">
        <w:rPr>
          <w:rFonts w:ascii="Times New Roman" w:hAnsi="Times New Roman" w:cs="Times New Roman"/>
        </w:rPr>
        <w:t xml:space="preserve">path switching scenario (scenario B). </w:t>
      </w:r>
    </w:p>
    <w:p w14:paraId="53BDB43C" w14:textId="1EB2FB13" w:rsidR="00501C01" w:rsidRDefault="00501C01" w:rsidP="00981E00">
      <w:pPr>
        <w:jc w:val="left"/>
        <w:rPr>
          <w:rFonts w:ascii="Times New Roman" w:hAnsi="Times New Roman" w:cs="Times New Roman"/>
        </w:rPr>
      </w:pPr>
      <w:r w:rsidRPr="00501C01">
        <w:rPr>
          <w:rFonts w:ascii="Times New Roman" w:hAnsi="Times New Roman" w:cs="Times New Roman"/>
          <w:b/>
        </w:rPr>
        <w:t>Proposal 1. In scenario B, the UE not in RRC_CONNECTED can be</w:t>
      </w:r>
      <w:r w:rsidRPr="00AC2CD2">
        <w:rPr>
          <w:rFonts w:ascii="Times New Roman" w:hAnsi="Times New Roman" w:cs="Times New Roman"/>
          <w:b/>
        </w:rPr>
        <w:t xml:space="preserve"> selected as a target relay UE</w:t>
      </w:r>
      <w:r>
        <w:rPr>
          <w:rFonts w:ascii="Times New Roman" w:hAnsi="Times New Roman" w:cs="Times New Roman"/>
          <w:b/>
        </w:rPr>
        <w:t>.</w:t>
      </w:r>
    </w:p>
    <w:p w14:paraId="0073C952" w14:textId="77777777" w:rsidR="00AC2CD2" w:rsidRPr="00601BDD" w:rsidRDefault="00AC2CD2" w:rsidP="00981E00">
      <w:pPr>
        <w:jc w:val="left"/>
        <w:rPr>
          <w:rFonts w:ascii="Times New Roman" w:hAnsi="Times New Roman" w:cs="Times New Roman"/>
        </w:rPr>
      </w:pPr>
    </w:p>
    <w:p w14:paraId="067EF5EC" w14:textId="08894870" w:rsidR="00981E00" w:rsidRPr="00AC2CD2" w:rsidRDefault="004D7855" w:rsidP="00981E00">
      <w:pPr>
        <w:pStyle w:val="a6"/>
        <w:numPr>
          <w:ilvl w:val="0"/>
          <w:numId w:val="35"/>
        </w:numPr>
        <w:ind w:leftChars="0"/>
        <w:jc w:val="left"/>
        <w:rPr>
          <w:rFonts w:ascii="Times New Roman" w:hAnsi="Times New Roman" w:cs="Times New Roman"/>
          <w:b/>
        </w:rPr>
      </w:pPr>
      <w:r w:rsidRPr="00AC2CD2">
        <w:rPr>
          <w:rFonts w:ascii="Times New Roman" w:hAnsi="Times New Roman" w:cs="Times New Roman"/>
          <w:b/>
        </w:rPr>
        <w:t>What information should be included in the RRCReconfiguration to be sent to the last relay UE (multi-hop to single-hop specific issue)</w:t>
      </w:r>
      <w:r w:rsidR="00601BDD" w:rsidRPr="00AC2CD2">
        <w:rPr>
          <w:rFonts w:ascii="Times New Roman" w:hAnsi="Times New Roman" w:cs="Times New Roman"/>
          <w:b/>
        </w:rPr>
        <w:t>.</w:t>
      </w:r>
    </w:p>
    <w:p w14:paraId="471BAA53" w14:textId="51B3CD00" w:rsidR="00981E00" w:rsidRDefault="009168DD" w:rsidP="00981E00">
      <w:pPr>
        <w:jc w:val="left"/>
        <w:rPr>
          <w:rFonts w:ascii="Times New Roman" w:hAnsi="Times New Roman" w:cs="Times New Roman"/>
        </w:rPr>
      </w:pPr>
      <w:r>
        <w:rPr>
          <w:rFonts w:ascii="Times New Roman" w:hAnsi="Times New Roman" w:cs="Times New Roman"/>
        </w:rPr>
        <w:t>As described above, the role of last relay UE is very similar with Rel-17 U2N relay UE. And the target UE should be the Rel-17 U2N relay UE in scenario B. Therefore, to configure the target UE for the remote UE, legacy RRCReconfiguration message should be reused.</w:t>
      </w:r>
    </w:p>
    <w:p w14:paraId="79CC6964" w14:textId="13A5C59E" w:rsidR="009168DD" w:rsidRPr="009168DD" w:rsidRDefault="009168DD" w:rsidP="00981E00">
      <w:pPr>
        <w:jc w:val="left"/>
        <w:rPr>
          <w:rFonts w:ascii="Times New Roman" w:hAnsi="Times New Roman" w:cs="Times New Roman"/>
          <w:b/>
        </w:rPr>
      </w:pPr>
      <w:r w:rsidRPr="009168DD">
        <w:rPr>
          <w:rFonts w:ascii="Times New Roman" w:hAnsi="Times New Roman" w:cs="Times New Roman" w:hint="eastAsia"/>
          <w:b/>
        </w:rPr>
        <w:t>P</w:t>
      </w:r>
      <w:r w:rsidRPr="009168DD">
        <w:rPr>
          <w:rFonts w:ascii="Times New Roman" w:hAnsi="Times New Roman" w:cs="Times New Roman"/>
          <w:b/>
        </w:rPr>
        <w:t>roposal 2. To configure the target UE for the remote UE, legacy RRCReconfiguration message should be reused.</w:t>
      </w:r>
    </w:p>
    <w:p w14:paraId="1E6D0C8D" w14:textId="77777777" w:rsidR="00052B76" w:rsidRPr="00601BDD" w:rsidRDefault="00052B76" w:rsidP="00981E00">
      <w:pPr>
        <w:jc w:val="left"/>
        <w:rPr>
          <w:rFonts w:ascii="Times New Roman" w:hAnsi="Times New Roman" w:cs="Times New Roman"/>
        </w:rPr>
      </w:pPr>
    </w:p>
    <w:p w14:paraId="4AA5B314" w14:textId="15AC9375" w:rsidR="004D7855" w:rsidRPr="00FD16ED" w:rsidRDefault="004D7855" w:rsidP="003D2292">
      <w:pPr>
        <w:pStyle w:val="a6"/>
        <w:numPr>
          <w:ilvl w:val="0"/>
          <w:numId w:val="35"/>
        </w:numPr>
        <w:ind w:leftChars="0"/>
        <w:jc w:val="left"/>
        <w:rPr>
          <w:rFonts w:ascii="Times New Roman" w:hAnsi="Times New Roman" w:cs="Times New Roman"/>
          <w:b/>
        </w:rPr>
      </w:pPr>
      <w:r w:rsidRPr="00FD16ED">
        <w:rPr>
          <w:rFonts w:ascii="Times New Roman" w:hAnsi="Times New Roman" w:cs="Times New Roman" w:hint="eastAsia"/>
          <w:b/>
        </w:rPr>
        <w:t>W</w:t>
      </w:r>
      <w:r w:rsidRPr="00FD16ED">
        <w:rPr>
          <w:rFonts w:ascii="Times New Roman" w:hAnsi="Times New Roman" w:cs="Times New Roman"/>
          <w:b/>
        </w:rPr>
        <w:t>hat information should be included in the RRCReconfiguration to be sent to the remote UE</w:t>
      </w:r>
      <w:r w:rsidR="00601BDD" w:rsidRPr="00FD16ED">
        <w:rPr>
          <w:rFonts w:ascii="Times New Roman" w:hAnsi="Times New Roman" w:cs="Times New Roman"/>
          <w:b/>
        </w:rPr>
        <w:t>.</w:t>
      </w:r>
    </w:p>
    <w:p w14:paraId="48B13110" w14:textId="05BDD424" w:rsidR="00981E00" w:rsidRDefault="009168DD" w:rsidP="00981E00">
      <w:pPr>
        <w:jc w:val="left"/>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scenario A, the remote UE switches to the target cell. It is same with i2d path switching which is specified in Rel-17. And the RRCReconfiguration </w:t>
      </w:r>
      <w:r w:rsidR="001E5FD4">
        <w:rPr>
          <w:rFonts w:ascii="Times New Roman" w:hAnsi="Times New Roman" w:cs="Times New Roman"/>
        </w:rPr>
        <w:t xml:space="preserve">(with sync) </w:t>
      </w:r>
      <w:r>
        <w:rPr>
          <w:rFonts w:ascii="Times New Roman" w:hAnsi="Times New Roman" w:cs="Times New Roman"/>
        </w:rPr>
        <w:t xml:space="preserve">message should be same as legacy handover command. </w:t>
      </w:r>
      <w:r w:rsidR="001E5FD4" w:rsidRPr="001E5FD4">
        <w:rPr>
          <w:rFonts w:ascii="Times New Roman" w:hAnsi="Times New Roman" w:cs="Times New Roman"/>
        </w:rPr>
        <w:t>Based on the same logic</w:t>
      </w:r>
      <w:r w:rsidR="001E5FD4">
        <w:rPr>
          <w:rFonts w:ascii="Times New Roman" w:hAnsi="Times New Roman" w:cs="Times New Roman"/>
        </w:rPr>
        <w:t>, the Timer T304 should be reused. Therefore, in scenario A, t</w:t>
      </w:r>
      <w:r w:rsidR="001E5FD4" w:rsidRPr="001E5FD4">
        <w:rPr>
          <w:rFonts w:ascii="Times New Roman" w:hAnsi="Times New Roman" w:cs="Times New Roman"/>
        </w:rPr>
        <w:t xml:space="preserve">he legacy handover command (i.e. </w:t>
      </w:r>
      <w:r w:rsidR="001E5FD4">
        <w:rPr>
          <w:rFonts w:ascii="Times New Roman" w:hAnsi="Times New Roman" w:cs="Times New Roman"/>
        </w:rPr>
        <w:t>RRCReconfiguration with sync</w:t>
      </w:r>
      <w:r w:rsidR="001E5FD4" w:rsidRPr="001E5FD4">
        <w:rPr>
          <w:rFonts w:ascii="Times New Roman" w:hAnsi="Times New Roman" w:cs="Times New Roman"/>
        </w:rPr>
        <w:t xml:space="preserve">) is reused (including </w:t>
      </w:r>
      <w:r w:rsidR="001E5FD4">
        <w:rPr>
          <w:rFonts w:ascii="Times New Roman" w:hAnsi="Times New Roman" w:cs="Times New Roman"/>
        </w:rPr>
        <w:t>T304</w:t>
      </w:r>
      <w:r w:rsidR="001E5FD4" w:rsidRPr="001E5FD4">
        <w:rPr>
          <w:rFonts w:ascii="Times New Roman" w:hAnsi="Times New Roman" w:cs="Times New Roman"/>
        </w:rPr>
        <w:t>).</w:t>
      </w:r>
    </w:p>
    <w:p w14:paraId="3C4061A5" w14:textId="7916F70E" w:rsidR="001E5FD4" w:rsidRPr="001E5FD4" w:rsidRDefault="001E5FD4" w:rsidP="00981E00">
      <w:pPr>
        <w:jc w:val="left"/>
        <w:rPr>
          <w:rFonts w:ascii="Times New Roman" w:hAnsi="Times New Roman" w:cs="Times New Roman"/>
          <w:b/>
        </w:rPr>
      </w:pPr>
      <w:r w:rsidRPr="001E5FD4">
        <w:rPr>
          <w:rFonts w:ascii="Times New Roman" w:hAnsi="Times New Roman" w:cs="Times New Roman"/>
          <w:b/>
        </w:rPr>
        <w:lastRenderedPageBreak/>
        <w:t>Proposal 3. In scenario A, the legacy handover command (i.e. RRCReconfiguration with sync) is reused (including T304).</w:t>
      </w:r>
    </w:p>
    <w:p w14:paraId="0110C54F" w14:textId="60BE3473" w:rsidR="001E5FD4" w:rsidRPr="001E5FD4" w:rsidRDefault="001E5FD4" w:rsidP="00981E00">
      <w:pPr>
        <w:jc w:val="left"/>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scenario B, the remote UE switches to the target UE which is acting as a Rel-17 U2N relay UE. It is same with i2i path switching which is specified in Rel-18. So, the RRCReconfiguration message should be same as legacy path switch command (</w:t>
      </w:r>
      <w:proofErr w:type="spellStart"/>
      <w:r w:rsidRPr="001E5FD4">
        <w:rPr>
          <w:rFonts w:ascii="Times New Roman" w:hAnsi="Times New Roman" w:cs="Times New Roman"/>
          <w:i/>
        </w:rPr>
        <w:t>reconfigurationWithSync</w:t>
      </w:r>
      <w:proofErr w:type="spellEnd"/>
      <w:r>
        <w:rPr>
          <w:rFonts w:ascii="Times New Roman" w:hAnsi="Times New Roman" w:cs="Times New Roman"/>
        </w:rPr>
        <w:t xml:space="preserve"> including </w:t>
      </w:r>
      <w:proofErr w:type="spellStart"/>
      <w:r w:rsidRPr="001E5FD4">
        <w:rPr>
          <w:rFonts w:ascii="Times New Roman" w:hAnsi="Times New Roman" w:cs="Times New Roman"/>
          <w:i/>
        </w:rPr>
        <w:t>sl-PathSwitchConfig</w:t>
      </w:r>
      <w:proofErr w:type="spellEnd"/>
      <w:r>
        <w:rPr>
          <w:rFonts w:ascii="Times New Roman" w:hAnsi="Times New Roman" w:cs="Times New Roman"/>
        </w:rPr>
        <w:t>) including legacy T420.</w:t>
      </w:r>
    </w:p>
    <w:p w14:paraId="2DD3DAF9" w14:textId="4F47AD47" w:rsidR="001E5FD4" w:rsidRPr="001E5FD4" w:rsidRDefault="001E5FD4" w:rsidP="001E5FD4">
      <w:pPr>
        <w:jc w:val="left"/>
        <w:rPr>
          <w:rFonts w:ascii="Times New Roman" w:hAnsi="Times New Roman" w:cs="Times New Roman"/>
          <w:b/>
        </w:rPr>
      </w:pPr>
      <w:r w:rsidRPr="001E5FD4">
        <w:rPr>
          <w:rFonts w:ascii="Times New Roman" w:hAnsi="Times New Roman" w:cs="Times New Roman"/>
          <w:b/>
        </w:rPr>
        <w:t xml:space="preserve">Proposal 4. In scenario B, the path switch command (i.e. RRCReconfiguration with sync including </w:t>
      </w:r>
      <w:proofErr w:type="spellStart"/>
      <w:r w:rsidRPr="001E5FD4">
        <w:rPr>
          <w:rFonts w:ascii="Times New Roman" w:hAnsi="Times New Roman" w:cs="Times New Roman"/>
          <w:b/>
          <w:i/>
        </w:rPr>
        <w:t>sl-PathSwitchConfig</w:t>
      </w:r>
      <w:proofErr w:type="spellEnd"/>
      <w:r w:rsidRPr="001E5FD4">
        <w:rPr>
          <w:rFonts w:ascii="Times New Roman" w:hAnsi="Times New Roman" w:cs="Times New Roman"/>
          <w:b/>
        </w:rPr>
        <w:t>) is reused (including T420).</w:t>
      </w:r>
    </w:p>
    <w:p w14:paraId="56416ABD" w14:textId="77777777" w:rsidR="00052B76" w:rsidRPr="001E5FD4" w:rsidRDefault="00052B76" w:rsidP="00981E00">
      <w:pPr>
        <w:jc w:val="left"/>
        <w:rPr>
          <w:rFonts w:ascii="Times New Roman" w:hAnsi="Times New Roman" w:cs="Times New Roman"/>
        </w:rPr>
      </w:pPr>
    </w:p>
    <w:p w14:paraId="2C38FA90" w14:textId="18A1ADC6" w:rsidR="003D2292" w:rsidRPr="001E5FD4" w:rsidRDefault="004D7855" w:rsidP="003D2292">
      <w:pPr>
        <w:pStyle w:val="a6"/>
        <w:numPr>
          <w:ilvl w:val="0"/>
          <w:numId w:val="35"/>
        </w:numPr>
        <w:ind w:leftChars="0"/>
        <w:jc w:val="left"/>
        <w:rPr>
          <w:rFonts w:ascii="Times New Roman" w:hAnsi="Times New Roman" w:cs="Times New Roman"/>
          <w:b/>
        </w:rPr>
      </w:pPr>
      <w:r w:rsidRPr="001E5FD4">
        <w:rPr>
          <w:rFonts w:ascii="Times New Roman" w:hAnsi="Times New Roman" w:cs="Times New Roman"/>
          <w:b/>
        </w:rPr>
        <w:t>Whether the completion condition of path switching procedure in Rel-17/18 can be reused</w:t>
      </w:r>
      <w:r w:rsidR="00601BDD" w:rsidRPr="001E5FD4">
        <w:rPr>
          <w:rFonts w:ascii="Times New Roman" w:hAnsi="Times New Roman" w:cs="Times New Roman"/>
          <w:b/>
        </w:rPr>
        <w:t>.</w:t>
      </w:r>
    </w:p>
    <w:p w14:paraId="296F90A6" w14:textId="0B49E9BC" w:rsidR="00981E00" w:rsidRDefault="001E5FD4" w:rsidP="00981E00">
      <w:pPr>
        <w:jc w:val="left"/>
        <w:rPr>
          <w:rFonts w:ascii="Times New Roman" w:hAnsi="Times New Roman" w:cs="Times New Roman"/>
        </w:rPr>
      </w:pPr>
      <w:r>
        <w:rPr>
          <w:rFonts w:ascii="Times New Roman" w:hAnsi="Times New Roman" w:cs="Times New Roman"/>
        </w:rPr>
        <w:t xml:space="preserve">There’s no difference between multi-hop indirect to direct/single-hop indirect path switching and legacy i2d/i2i path switching </w:t>
      </w:r>
      <w:r w:rsidR="00B21BD0">
        <w:rPr>
          <w:rFonts w:ascii="Times New Roman" w:hAnsi="Times New Roman" w:cs="Times New Roman"/>
        </w:rPr>
        <w:t xml:space="preserve">from the perspective of completion phase. So, </w:t>
      </w:r>
      <w:r w:rsidR="00B21BD0" w:rsidRPr="00B21BD0">
        <w:rPr>
          <w:rFonts w:ascii="Times New Roman" w:hAnsi="Times New Roman" w:cs="Times New Roman"/>
        </w:rPr>
        <w:t xml:space="preserve">the completion condition of path switching procedure in Rel-17/18 </w:t>
      </w:r>
      <w:r w:rsidR="00B21BD0">
        <w:rPr>
          <w:rFonts w:ascii="Times New Roman" w:hAnsi="Times New Roman" w:cs="Times New Roman"/>
        </w:rPr>
        <w:t>should</w:t>
      </w:r>
      <w:r w:rsidR="00B21BD0" w:rsidRPr="00B21BD0">
        <w:rPr>
          <w:rFonts w:ascii="Times New Roman" w:hAnsi="Times New Roman" w:cs="Times New Roman"/>
        </w:rPr>
        <w:t xml:space="preserve"> be reused</w:t>
      </w:r>
      <w:r w:rsidR="00B21BD0">
        <w:rPr>
          <w:rFonts w:ascii="Times New Roman" w:hAnsi="Times New Roman" w:cs="Times New Roman"/>
        </w:rPr>
        <w:t xml:space="preserve"> for scenario A and B</w:t>
      </w:r>
      <w:r w:rsidR="00B21BD0" w:rsidRPr="00B21BD0">
        <w:rPr>
          <w:rFonts w:ascii="Times New Roman" w:hAnsi="Times New Roman" w:cs="Times New Roman"/>
        </w:rPr>
        <w:t>.</w:t>
      </w:r>
    </w:p>
    <w:p w14:paraId="4D0817AD" w14:textId="1A6D4757" w:rsidR="00B21BD0" w:rsidRPr="00B21BD0" w:rsidRDefault="00B21BD0" w:rsidP="00981E00">
      <w:pPr>
        <w:jc w:val="left"/>
        <w:rPr>
          <w:rFonts w:ascii="Times New Roman" w:hAnsi="Times New Roman" w:cs="Times New Roman"/>
          <w:b/>
        </w:rPr>
      </w:pPr>
      <w:r w:rsidRPr="00B21BD0">
        <w:rPr>
          <w:rFonts w:ascii="Times New Roman" w:hAnsi="Times New Roman" w:cs="Times New Roman" w:hint="eastAsia"/>
          <w:b/>
        </w:rPr>
        <w:t>P</w:t>
      </w:r>
      <w:r w:rsidRPr="00B21BD0">
        <w:rPr>
          <w:rFonts w:ascii="Times New Roman" w:hAnsi="Times New Roman" w:cs="Times New Roman"/>
          <w:b/>
        </w:rPr>
        <w:t xml:space="preserve">roposal </w:t>
      </w:r>
      <w:r>
        <w:rPr>
          <w:rFonts w:ascii="Times New Roman" w:hAnsi="Times New Roman" w:cs="Times New Roman"/>
          <w:b/>
        </w:rPr>
        <w:t>5</w:t>
      </w:r>
      <w:r w:rsidRPr="00B21BD0">
        <w:rPr>
          <w:rFonts w:ascii="Times New Roman" w:hAnsi="Times New Roman" w:cs="Times New Roman"/>
          <w:b/>
        </w:rPr>
        <w:t xml:space="preserve">. </w:t>
      </w:r>
      <w:r w:rsidR="00F23F65">
        <w:rPr>
          <w:rFonts w:ascii="Times New Roman" w:hAnsi="Times New Roman" w:cs="Times New Roman"/>
          <w:b/>
        </w:rPr>
        <w:t>T</w:t>
      </w:r>
      <w:r w:rsidRPr="00B21BD0">
        <w:rPr>
          <w:rFonts w:ascii="Times New Roman" w:hAnsi="Times New Roman" w:cs="Times New Roman"/>
          <w:b/>
        </w:rPr>
        <w:t>he completion condition of path switching procedure in Rel-17/18 should be reused for scenario A</w:t>
      </w:r>
      <w:r>
        <w:rPr>
          <w:rFonts w:ascii="Times New Roman" w:hAnsi="Times New Roman" w:cs="Times New Roman"/>
          <w:b/>
        </w:rPr>
        <w:t xml:space="preserve"> and </w:t>
      </w:r>
      <w:r w:rsidRPr="00B21BD0">
        <w:rPr>
          <w:rFonts w:ascii="Times New Roman" w:hAnsi="Times New Roman" w:cs="Times New Roman"/>
          <w:b/>
        </w:rPr>
        <w:t>B.</w:t>
      </w:r>
    </w:p>
    <w:p w14:paraId="345A26B6" w14:textId="77777777" w:rsidR="00052B76" w:rsidRPr="001E5FD4" w:rsidRDefault="00052B76" w:rsidP="00981E00">
      <w:pPr>
        <w:jc w:val="left"/>
        <w:rPr>
          <w:rFonts w:ascii="Times New Roman" w:hAnsi="Times New Roman" w:cs="Times New Roman"/>
        </w:rPr>
      </w:pPr>
    </w:p>
    <w:p w14:paraId="39728154" w14:textId="0D94363C" w:rsidR="004D7855" w:rsidRPr="00B21BD0" w:rsidRDefault="004D7855" w:rsidP="003D2292">
      <w:pPr>
        <w:pStyle w:val="a6"/>
        <w:numPr>
          <w:ilvl w:val="0"/>
          <w:numId w:val="35"/>
        </w:numPr>
        <w:ind w:leftChars="0"/>
        <w:jc w:val="left"/>
        <w:rPr>
          <w:rFonts w:ascii="Times New Roman" w:hAnsi="Times New Roman" w:cs="Times New Roman"/>
          <w:b/>
        </w:rPr>
      </w:pPr>
      <w:r w:rsidRPr="00B21BD0">
        <w:rPr>
          <w:rFonts w:ascii="Times New Roman" w:hAnsi="Times New Roman" w:cs="Times New Roman"/>
          <w:b/>
        </w:rPr>
        <w:t>Whether/when the each PC5 link on source path should be released</w:t>
      </w:r>
      <w:r w:rsidR="00601BDD" w:rsidRPr="00B21BD0">
        <w:rPr>
          <w:rFonts w:ascii="Times New Roman" w:hAnsi="Times New Roman" w:cs="Times New Roman"/>
          <w:b/>
        </w:rPr>
        <w:t>.</w:t>
      </w:r>
    </w:p>
    <w:p w14:paraId="327143A6" w14:textId="2F7E5649" w:rsidR="00B21BD0" w:rsidRDefault="00B21BD0" w:rsidP="00B21BD0">
      <w:pPr>
        <w:jc w:val="left"/>
        <w:rPr>
          <w:rFonts w:ascii="Times New Roman" w:hAnsi="Times New Roman" w:cs="Times New Roman"/>
        </w:rPr>
      </w:pPr>
      <w:r>
        <w:rPr>
          <w:rFonts w:ascii="Times New Roman" w:hAnsi="Times New Roman" w:cs="Times New Roman"/>
        </w:rPr>
        <w:t xml:space="preserve">On the source path, after remote UE switches from the source path to the target path, PC5 link(s) and related configuration for the remote UE are not needed. In Rel-17/18, RAN2 already discussed service continuity issue. </w:t>
      </w:r>
      <w:r w:rsidR="00C610A1">
        <w:rPr>
          <w:rFonts w:ascii="Times New Roman" w:hAnsi="Times New Roman" w:cs="Times New Roman"/>
        </w:rPr>
        <w:t xml:space="preserve">Based on the discussion, </w:t>
      </w:r>
    </w:p>
    <w:p w14:paraId="1CC0F494" w14:textId="04DE580F" w:rsidR="00C610A1" w:rsidRDefault="00C610A1" w:rsidP="00C610A1">
      <w:pPr>
        <w:pStyle w:val="a6"/>
        <w:numPr>
          <w:ilvl w:val="0"/>
          <w:numId w:val="35"/>
        </w:numPr>
        <w:ind w:leftChars="0"/>
        <w:jc w:val="left"/>
        <w:rPr>
          <w:rFonts w:ascii="Times New Roman" w:hAnsi="Times New Roman" w:cs="Times New Roman"/>
        </w:rPr>
      </w:pPr>
      <w:r>
        <w:rPr>
          <w:rFonts w:ascii="Times New Roman" w:hAnsi="Times New Roman" w:cs="Times New Roman"/>
        </w:rPr>
        <w:t xml:space="preserve">For DL, based on remote UE’s PDCP status report, NW should guarantee lossless path switching. </w:t>
      </w:r>
    </w:p>
    <w:p w14:paraId="60E4D9C4" w14:textId="0A707B85" w:rsidR="00C610A1" w:rsidRDefault="00C610A1" w:rsidP="00C610A1">
      <w:pPr>
        <w:pStyle w:val="a6"/>
        <w:numPr>
          <w:ilvl w:val="0"/>
          <w:numId w:val="35"/>
        </w:numPr>
        <w:ind w:leftChars="0"/>
        <w:jc w:val="left"/>
        <w:rPr>
          <w:rFonts w:ascii="Times New Roman" w:hAnsi="Times New Roman" w:cs="Times New Roman"/>
        </w:rPr>
      </w:pPr>
      <w:r>
        <w:rPr>
          <w:rFonts w:ascii="Times New Roman" w:hAnsi="Times New Roman" w:cs="Times New Roman"/>
        </w:rPr>
        <w:t>For UL, remote UE only performs PDCP recovery-based re-transmission, and remaining packet at the source relay UE should be sent to the (source) gNB. After the gNB receives all remaining packets, the gNB will configure the source relay UE to release a configuration for the remote UE.</w:t>
      </w:r>
    </w:p>
    <w:p w14:paraId="703132B9" w14:textId="7E333D4E" w:rsidR="00E95F3C" w:rsidRDefault="00E95F3C" w:rsidP="00C610A1">
      <w:pPr>
        <w:jc w:val="left"/>
        <w:rPr>
          <w:rFonts w:ascii="Times New Roman" w:hAnsi="Times New Roman" w:cs="Times New Roman"/>
        </w:rPr>
      </w:pPr>
      <w:r>
        <w:rPr>
          <w:rFonts w:ascii="Times New Roman" w:hAnsi="Times New Roman" w:cs="Times New Roman"/>
        </w:rPr>
        <w:t xml:space="preserve">These principles can be applied to the scenario A and B. </w:t>
      </w:r>
      <w:r w:rsidRPr="00E95F3C">
        <w:rPr>
          <w:rFonts w:ascii="Times New Roman" w:hAnsi="Times New Roman" w:cs="Times New Roman"/>
        </w:rPr>
        <w:t xml:space="preserve">In other words, from the DL point of view, the source path </w:t>
      </w:r>
      <w:r>
        <w:rPr>
          <w:rFonts w:ascii="Times New Roman" w:hAnsi="Times New Roman" w:cs="Times New Roman"/>
        </w:rPr>
        <w:t>can</w:t>
      </w:r>
      <w:r w:rsidRPr="00E95F3C">
        <w:rPr>
          <w:rFonts w:ascii="Times New Roman" w:hAnsi="Times New Roman" w:cs="Times New Roman"/>
        </w:rPr>
        <w:t xml:space="preserve"> be released </w:t>
      </w:r>
      <w:r>
        <w:rPr>
          <w:rFonts w:ascii="Times New Roman" w:hAnsi="Times New Roman" w:cs="Times New Roman"/>
        </w:rPr>
        <w:t xml:space="preserve">if remote UE switches, </w:t>
      </w:r>
      <w:r w:rsidRPr="00E95F3C">
        <w:rPr>
          <w:rFonts w:ascii="Times New Roman" w:hAnsi="Times New Roman" w:cs="Times New Roman"/>
        </w:rPr>
        <w:t xml:space="preserve">and from the UL point of view, at least the connection between the relay and remote </w:t>
      </w:r>
      <w:r>
        <w:rPr>
          <w:rFonts w:ascii="Times New Roman" w:hAnsi="Times New Roman" w:cs="Times New Roman"/>
        </w:rPr>
        <w:t>can</w:t>
      </w:r>
      <w:r w:rsidRPr="00E95F3C">
        <w:rPr>
          <w:rFonts w:ascii="Times New Roman" w:hAnsi="Times New Roman" w:cs="Times New Roman"/>
        </w:rPr>
        <w:t xml:space="preserve"> be </w:t>
      </w:r>
      <w:r>
        <w:rPr>
          <w:rFonts w:ascii="Times New Roman" w:hAnsi="Times New Roman" w:cs="Times New Roman"/>
        </w:rPr>
        <w:t>released</w:t>
      </w:r>
      <w:r w:rsidRPr="00E95F3C">
        <w:rPr>
          <w:rFonts w:ascii="Times New Roman" w:hAnsi="Times New Roman" w:cs="Times New Roman"/>
        </w:rPr>
        <w:t xml:space="preserve"> </w:t>
      </w:r>
      <w:r>
        <w:rPr>
          <w:rFonts w:ascii="Times New Roman" w:hAnsi="Times New Roman" w:cs="Times New Roman"/>
        </w:rPr>
        <w:t>if remote UE switches</w:t>
      </w:r>
      <w:r w:rsidRPr="00E95F3C">
        <w:rPr>
          <w:rFonts w:ascii="Times New Roman" w:hAnsi="Times New Roman" w:cs="Times New Roman"/>
        </w:rPr>
        <w:t>.</w:t>
      </w:r>
      <w:r w:rsidRPr="00E95F3C">
        <w:t xml:space="preserve"> </w:t>
      </w:r>
      <w:r w:rsidRPr="00E95F3C">
        <w:rPr>
          <w:rFonts w:ascii="Times New Roman" w:hAnsi="Times New Roman" w:cs="Times New Roman"/>
        </w:rPr>
        <w:t xml:space="preserve">The exact timing </w:t>
      </w:r>
      <w:r>
        <w:rPr>
          <w:rFonts w:ascii="Times New Roman" w:hAnsi="Times New Roman" w:cs="Times New Roman"/>
        </w:rPr>
        <w:t>can be</w:t>
      </w:r>
      <w:r w:rsidRPr="00E95F3C">
        <w:rPr>
          <w:rFonts w:ascii="Times New Roman" w:hAnsi="Times New Roman" w:cs="Times New Roman"/>
        </w:rPr>
        <w:t xml:space="preserve"> up to the </w:t>
      </w:r>
      <w:r>
        <w:rPr>
          <w:rFonts w:ascii="Times New Roman" w:hAnsi="Times New Roman" w:cs="Times New Roman"/>
        </w:rPr>
        <w:t xml:space="preserve">remote </w:t>
      </w:r>
      <w:r w:rsidRPr="00E95F3C">
        <w:rPr>
          <w:rFonts w:ascii="Times New Roman" w:hAnsi="Times New Roman" w:cs="Times New Roman"/>
        </w:rPr>
        <w:t>UE</w:t>
      </w:r>
      <w:r>
        <w:rPr>
          <w:rFonts w:ascii="Times New Roman" w:hAnsi="Times New Roman" w:cs="Times New Roman"/>
        </w:rPr>
        <w:t>.</w:t>
      </w:r>
    </w:p>
    <w:p w14:paraId="183F4FAC" w14:textId="04BDEBD2" w:rsidR="00C610A1" w:rsidRDefault="00E95F3C" w:rsidP="00C610A1">
      <w:pPr>
        <w:jc w:val="left"/>
        <w:rPr>
          <w:rFonts w:ascii="Times New Roman" w:hAnsi="Times New Roman" w:cs="Times New Roman"/>
          <w:b/>
        </w:rPr>
      </w:pPr>
      <w:r w:rsidRPr="00E95F3C">
        <w:rPr>
          <w:rFonts w:ascii="Times New Roman" w:hAnsi="Times New Roman" w:cs="Times New Roman"/>
          <w:b/>
        </w:rPr>
        <w:t>Proposal 6. The PC5 connection between the remote UE and the first relay UE</w:t>
      </w:r>
      <w:r w:rsidRPr="00E95F3C">
        <w:rPr>
          <w:rFonts w:ascii="Times New Roman" w:hAnsi="Times New Roman" w:cs="Times New Roman" w:hint="eastAsia"/>
          <w:b/>
        </w:rPr>
        <w:t xml:space="preserve"> </w:t>
      </w:r>
      <w:r w:rsidRPr="00E95F3C">
        <w:rPr>
          <w:rFonts w:ascii="Times New Roman" w:hAnsi="Times New Roman" w:cs="Times New Roman"/>
          <w:b/>
        </w:rPr>
        <w:t>can be released after the remote UE switches from the multi-hop indirect path to direct/single-hop indirect path. The exact timing is up to the remote UE.</w:t>
      </w:r>
    </w:p>
    <w:p w14:paraId="050C9A47" w14:textId="41AFD482" w:rsidR="00E95F3C" w:rsidRDefault="00E95F3C" w:rsidP="00C610A1">
      <w:pPr>
        <w:jc w:val="left"/>
        <w:rPr>
          <w:rFonts w:ascii="Times New Roman" w:hAnsi="Times New Roman" w:cs="Times New Roman"/>
        </w:rPr>
      </w:pPr>
      <w:r w:rsidRPr="00E95F3C">
        <w:rPr>
          <w:rFonts w:ascii="Times New Roman" w:hAnsi="Times New Roman" w:cs="Times New Roman"/>
        </w:rPr>
        <w:t xml:space="preserve">For </w:t>
      </w:r>
      <w:r>
        <w:rPr>
          <w:rFonts w:ascii="Times New Roman" w:hAnsi="Times New Roman" w:cs="Times New Roman"/>
        </w:rPr>
        <w:t>the configurations for the remote UE in the first relay UE and the last relay UE on the source path and the PC5 connection between the first relay UE and the last relay UE, for lossless path switching for UL data, it should be up to gNB whether/when to be released.</w:t>
      </w:r>
      <w:r w:rsidRPr="00E95F3C">
        <w:t xml:space="preserve"> </w:t>
      </w:r>
      <w:r w:rsidRPr="00E95F3C">
        <w:rPr>
          <w:rFonts w:ascii="Times New Roman" w:hAnsi="Times New Roman" w:cs="Times New Roman"/>
        </w:rPr>
        <w:t>Of course, if the last relay UE is acting as a remote UE, its PC5 connection may not be released</w:t>
      </w:r>
      <w:r w:rsidR="00AF7BCF">
        <w:rPr>
          <w:rFonts w:ascii="Times New Roman" w:hAnsi="Times New Roman" w:cs="Times New Roman"/>
        </w:rPr>
        <w:t xml:space="preserve"> (if same RSC is used for single-hop/multi-hop relaying)</w:t>
      </w:r>
      <w:r w:rsidRPr="00E95F3C">
        <w:rPr>
          <w:rFonts w:ascii="Times New Roman" w:hAnsi="Times New Roman" w:cs="Times New Roman"/>
        </w:rPr>
        <w:t>.</w:t>
      </w:r>
    </w:p>
    <w:p w14:paraId="11786150" w14:textId="3D70E788" w:rsidR="00AF7BCF" w:rsidRPr="00AF7BCF" w:rsidRDefault="00AF7BCF" w:rsidP="00C610A1">
      <w:pPr>
        <w:jc w:val="left"/>
        <w:rPr>
          <w:rFonts w:ascii="Times New Roman" w:hAnsi="Times New Roman" w:cs="Times New Roman"/>
          <w:b/>
        </w:rPr>
      </w:pPr>
      <w:r w:rsidRPr="00AF7BCF">
        <w:rPr>
          <w:rFonts w:ascii="Times New Roman" w:hAnsi="Times New Roman" w:cs="Times New Roman"/>
          <w:b/>
        </w:rPr>
        <w:t>Proposal 7. For lossless path switching for UL data, it is up to gNB whether/when the configurations for the remote UE in the first relay UE and the last relay UE on the source path and the PC5 connection between the first relay UE and the last relay UE are released.</w:t>
      </w:r>
    </w:p>
    <w:p w14:paraId="1BCB07E2" w14:textId="2D987FE7" w:rsidR="009C4E8D" w:rsidRPr="00B21BD0" w:rsidRDefault="009C4E8D" w:rsidP="00B21BD0">
      <w:pPr>
        <w:jc w:val="left"/>
        <w:rPr>
          <w:rFonts w:ascii="Times New Roman" w:hAnsi="Times New Roman" w:cs="Times New Roman"/>
          <w:highlight w:val="yellow"/>
        </w:rPr>
      </w:pPr>
    </w:p>
    <w:p w14:paraId="1076FDE8" w14:textId="77777777" w:rsidR="003D2292" w:rsidRPr="003D2292" w:rsidRDefault="003D2292" w:rsidP="003D2292">
      <w:pPr>
        <w:jc w:val="left"/>
        <w:rPr>
          <w:rFonts w:ascii="Times New Roman" w:hAnsi="Times New Roman" w:cs="Times New Roman"/>
          <w:highlight w:val="yellow"/>
        </w:rPr>
      </w:pPr>
    </w:p>
    <w:p w14:paraId="14AC9BB6" w14:textId="1FD987A1" w:rsidR="00F64B44" w:rsidRDefault="005E1F5F" w:rsidP="00F64B44">
      <w:pPr>
        <w:jc w:val="center"/>
        <w:rPr>
          <w:rFonts w:ascii="Times New Roman" w:hAnsi="Times New Roman" w:cs="Times New Roman"/>
        </w:rPr>
      </w:pPr>
      <w:r>
        <w:object w:dxaOrig="10230" w:dyaOrig="8381" w14:anchorId="2ACB7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98.5pt" o:ole="">
            <v:imagedata r:id="rId10" o:title=""/>
          </v:shape>
          <o:OLEObject Type="Embed" ProgID="Visio.Drawing.15" ShapeID="_x0000_i1025" DrawAspect="Content" ObjectID="_1800450618" r:id="rId11"/>
        </w:object>
      </w:r>
    </w:p>
    <w:p w14:paraId="3CDE51BC" w14:textId="5467470F" w:rsidR="00F64B44" w:rsidRDefault="00F64B44" w:rsidP="00F64B44">
      <w:pPr>
        <w:jc w:val="center"/>
        <w:rPr>
          <w:rFonts w:ascii="Times New Roman" w:hAnsi="Times New Roman" w:cs="Times New Roman"/>
        </w:rPr>
      </w:pPr>
      <w:r>
        <w:rPr>
          <w:rFonts w:ascii="Times New Roman" w:hAnsi="Times New Roman" w:cs="Times New Roman"/>
        </w:rPr>
        <w:t>Figure</w:t>
      </w:r>
      <w:r w:rsidR="00AF7BCF">
        <w:rPr>
          <w:rFonts w:ascii="Times New Roman" w:hAnsi="Times New Roman" w:cs="Times New Roman"/>
        </w:rPr>
        <w:t>3</w:t>
      </w:r>
      <w:r>
        <w:rPr>
          <w:rFonts w:ascii="Times New Roman" w:hAnsi="Times New Roman" w:cs="Times New Roman"/>
        </w:rPr>
        <w:t>. Intra-gNB multi-hop</w:t>
      </w:r>
      <w:r w:rsidRPr="008202A9">
        <w:rPr>
          <w:rFonts w:ascii="Times New Roman" w:hAnsi="Times New Roman" w:cs="Times New Roman"/>
        </w:rPr>
        <w:t xml:space="preserve"> </w:t>
      </w:r>
      <w:r>
        <w:rPr>
          <w:rFonts w:ascii="Times New Roman" w:hAnsi="Times New Roman" w:cs="Times New Roman"/>
        </w:rPr>
        <w:t>indirect to single-hop indirect path switching by first relay UE</w:t>
      </w:r>
      <w:r w:rsidR="00FE203B">
        <w:rPr>
          <w:rFonts w:ascii="Times New Roman" w:hAnsi="Times New Roman" w:cs="Times New Roman"/>
        </w:rPr>
        <w:t>, i.e. scenario B</w:t>
      </w:r>
    </w:p>
    <w:p w14:paraId="42B56187" w14:textId="0CC80092" w:rsidR="00F64B44" w:rsidRDefault="00F64B44" w:rsidP="00F64B44">
      <w:pPr>
        <w:rPr>
          <w:rFonts w:ascii="Times New Roman" w:hAnsi="Times New Roman" w:cs="Times New Roman"/>
        </w:rPr>
      </w:pPr>
      <w:r>
        <w:rPr>
          <w:rFonts w:ascii="Times New Roman" w:hAnsi="Times New Roman" w:cs="Times New Roman"/>
        </w:rPr>
        <w:t xml:space="preserve">For scenario B, we can consider </w:t>
      </w:r>
      <w:r w:rsidR="00AF7BCF">
        <w:rPr>
          <w:rFonts w:ascii="Times New Roman" w:hAnsi="Times New Roman" w:cs="Times New Roman"/>
        </w:rPr>
        <w:t>another</w:t>
      </w:r>
      <w:r>
        <w:rPr>
          <w:rFonts w:ascii="Times New Roman" w:hAnsi="Times New Roman" w:cs="Times New Roman"/>
        </w:rPr>
        <w:t xml:space="preserve"> procedure, </w:t>
      </w:r>
      <w:r w:rsidR="00AF7BCF">
        <w:rPr>
          <w:rFonts w:ascii="Times New Roman" w:hAnsi="Times New Roman" w:cs="Times New Roman"/>
        </w:rPr>
        <w:t xml:space="preserve">i.e. </w:t>
      </w:r>
      <w:r>
        <w:rPr>
          <w:rFonts w:ascii="Times New Roman" w:hAnsi="Times New Roman" w:cs="Times New Roman"/>
        </w:rPr>
        <w:t xml:space="preserve">the first relay UE switches the path while keeping the path with the remote UE as shown in </w:t>
      </w:r>
      <w:r w:rsidR="00AF7BCF">
        <w:rPr>
          <w:rFonts w:ascii="Times New Roman" w:hAnsi="Times New Roman" w:cs="Times New Roman"/>
        </w:rPr>
        <w:t>f</w:t>
      </w:r>
      <w:r>
        <w:rPr>
          <w:rFonts w:ascii="Times New Roman" w:hAnsi="Times New Roman" w:cs="Times New Roman"/>
        </w:rPr>
        <w:t>ig.</w:t>
      </w:r>
      <w:r w:rsidR="00AF7BCF">
        <w:rPr>
          <w:rFonts w:ascii="Times New Roman" w:hAnsi="Times New Roman" w:cs="Times New Roman"/>
        </w:rPr>
        <w:t>3</w:t>
      </w:r>
      <w:r>
        <w:rPr>
          <w:rFonts w:ascii="Times New Roman" w:hAnsi="Times New Roman" w:cs="Times New Roman"/>
        </w:rPr>
        <w:t xml:space="preserve">. The procedure shown in </w:t>
      </w:r>
      <w:r w:rsidR="00AF7BCF">
        <w:rPr>
          <w:rFonts w:ascii="Times New Roman" w:hAnsi="Times New Roman" w:cs="Times New Roman"/>
        </w:rPr>
        <w:t>f</w:t>
      </w:r>
      <w:r>
        <w:rPr>
          <w:rFonts w:ascii="Times New Roman" w:hAnsi="Times New Roman" w:cs="Times New Roman"/>
        </w:rPr>
        <w:t>ig.</w:t>
      </w:r>
      <w:r w:rsidR="00AF7BCF">
        <w:rPr>
          <w:rFonts w:ascii="Times New Roman" w:hAnsi="Times New Roman" w:cs="Times New Roman"/>
        </w:rPr>
        <w:t>3</w:t>
      </w:r>
      <w:r>
        <w:rPr>
          <w:rFonts w:ascii="Times New Roman" w:hAnsi="Times New Roman" w:cs="Times New Roman"/>
        </w:rPr>
        <w:t xml:space="preserve"> is used, for example, in case of wearable</w:t>
      </w:r>
      <w:r w:rsidR="00AF7BCF">
        <w:rPr>
          <w:rFonts w:ascii="Times New Roman" w:hAnsi="Times New Roman" w:cs="Times New Roman"/>
        </w:rPr>
        <w:t xml:space="preserve"> device including medical device</w:t>
      </w:r>
      <w:r>
        <w:rPr>
          <w:rFonts w:ascii="Times New Roman" w:hAnsi="Times New Roman" w:cs="Times New Roman"/>
        </w:rPr>
        <w:t>. Furthermore, m</w:t>
      </w:r>
      <w:r w:rsidRPr="00C803F1">
        <w:rPr>
          <w:rFonts w:ascii="Times New Roman" w:hAnsi="Times New Roman" w:cs="Times New Roman"/>
        </w:rPr>
        <w:t xml:space="preserve">ost of the </w:t>
      </w:r>
      <w:r>
        <w:rPr>
          <w:rFonts w:ascii="Times New Roman" w:hAnsi="Times New Roman" w:cs="Times New Roman"/>
        </w:rPr>
        <w:t>steps</w:t>
      </w:r>
      <w:r w:rsidRPr="00C803F1">
        <w:rPr>
          <w:rFonts w:ascii="Times New Roman" w:hAnsi="Times New Roman" w:cs="Times New Roman"/>
        </w:rPr>
        <w:t xml:space="preserve"> in </w:t>
      </w:r>
      <w:r>
        <w:rPr>
          <w:rFonts w:ascii="Times New Roman" w:hAnsi="Times New Roman" w:cs="Times New Roman"/>
        </w:rPr>
        <w:t>the fig.</w:t>
      </w:r>
      <w:r w:rsidR="00AF7BCF">
        <w:rPr>
          <w:rFonts w:ascii="Times New Roman" w:hAnsi="Times New Roman" w:cs="Times New Roman"/>
        </w:rPr>
        <w:t>3</w:t>
      </w:r>
      <w:r w:rsidRPr="00C803F1">
        <w:rPr>
          <w:rFonts w:ascii="Times New Roman" w:hAnsi="Times New Roman" w:cs="Times New Roman"/>
        </w:rPr>
        <w:t xml:space="preserve"> are supported by </w:t>
      </w:r>
      <w:r>
        <w:rPr>
          <w:rFonts w:ascii="Times New Roman" w:hAnsi="Times New Roman" w:cs="Times New Roman"/>
        </w:rPr>
        <w:t xml:space="preserve">legacy </w:t>
      </w:r>
      <w:r w:rsidRPr="00C803F1">
        <w:rPr>
          <w:rFonts w:ascii="Times New Roman" w:hAnsi="Times New Roman" w:cs="Times New Roman"/>
        </w:rPr>
        <w:t xml:space="preserve">I2D </w:t>
      </w:r>
      <w:r>
        <w:rPr>
          <w:rFonts w:ascii="Times New Roman" w:hAnsi="Times New Roman" w:cs="Times New Roman"/>
        </w:rPr>
        <w:t xml:space="preserve">(indirect to direct) path switching </w:t>
      </w:r>
      <w:r w:rsidRPr="00C803F1">
        <w:rPr>
          <w:rFonts w:ascii="Times New Roman" w:hAnsi="Times New Roman" w:cs="Times New Roman"/>
        </w:rPr>
        <w:t>procedure.</w:t>
      </w:r>
      <w:r>
        <w:rPr>
          <w:rFonts w:ascii="Times New Roman" w:hAnsi="Times New Roman" w:cs="Times New Roman"/>
        </w:rPr>
        <w:t xml:space="preserve"> Therefore, RAN2 should </w:t>
      </w:r>
      <w:r w:rsidR="00AF7BCF">
        <w:rPr>
          <w:rFonts w:ascii="Times New Roman" w:hAnsi="Times New Roman" w:cs="Times New Roman"/>
        </w:rPr>
        <w:t xml:space="preserve">also </w:t>
      </w:r>
      <w:r>
        <w:rPr>
          <w:rFonts w:ascii="Times New Roman" w:hAnsi="Times New Roman" w:cs="Times New Roman"/>
        </w:rPr>
        <w:t xml:space="preserve">consider </w:t>
      </w:r>
      <w:r w:rsidR="00AF7BCF">
        <w:rPr>
          <w:rFonts w:ascii="Times New Roman" w:hAnsi="Times New Roman" w:cs="Times New Roman"/>
        </w:rPr>
        <w:t>the</w:t>
      </w:r>
      <w:r>
        <w:rPr>
          <w:rFonts w:ascii="Times New Roman" w:hAnsi="Times New Roman" w:cs="Times New Roman"/>
        </w:rPr>
        <w:t xml:space="preserve"> procedure</w:t>
      </w:r>
      <w:r w:rsidR="00AF7BCF">
        <w:rPr>
          <w:rFonts w:ascii="Times New Roman" w:hAnsi="Times New Roman" w:cs="Times New Roman"/>
        </w:rPr>
        <w:t xml:space="preserve"> as shown in fig. 3</w:t>
      </w:r>
      <w:r>
        <w:rPr>
          <w:rFonts w:ascii="Times New Roman" w:hAnsi="Times New Roman" w:cs="Times New Roman"/>
        </w:rPr>
        <w:t xml:space="preserve"> for scenario B.</w:t>
      </w:r>
    </w:p>
    <w:p w14:paraId="436B3FD3" w14:textId="0BC469B1" w:rsidR="00F64B44" w:rsidRPr="000E15BB" w:rsidRDefault="00F64B44" w:rsidP="00F64B44">
      <w:pPr>
        <w:rPr>
          <w:rFonts w:ascii="Times New Roman" w:hAnsi="Times New Roman" w:cs="Times New Roman"/>
        </w:rPr>
      </w:pPr>
      <w:r w:rsidRPr="00AD3CBB">
        <w:rPr>
          <w:rFonts w:ascii="Times New Roman" w:hAnsi="Times New Roman" w:cs="Times New Roman" w:hint="eastAsia"/>
          <w:b/>
        </w:rPr>
        <w:t>P</w:t>
      </w:r>
      <w:r w:rsidRPr="00AD3CBB">
        <w:rPr>
          <w:rFonts w:ascii="Times New Roman" w:hAnsi="Times New Roman" w:cs="Times New Roman"/>
          <w:b/>
        </w:rPr>
        <w:t>roposa</w:t>
      </w:r>
      <w:r w:rsidRPr="00AF7BCF">
        <w:rPr>
          <w:rFonts w:ascii="Times New Roman" w:hAnsi="Times New Roman" w:cs="Times New Roman"/>
          <w:b/>
        </w:rPr>
        <w:t xml:space="preserve">l </w:t>
      </w:r>
      <w:r w:rsidR="00574E0E">
        <w:rPr>
          <w:rFonts w:ascii="Times New Roman" w:hAnsi="Times New Roman" w:cs="Times New Roman"/>
          <w:b/>
        </w:rPr>
        <w:t>8</w:t>
      </w:r>
      <w:r w:rsidRPr="00AF7BCF">
        <w:rPr>
          <w:rFonts w:ascii="Times New Roman" w:hAnsi="Times New Roman" w:cs="Times New Roman"/>
          <w:b/>
        </w:rPr>
        <w:t xml:space="preserve">. </w:t>
      </w:r>
      <w:r w:rsidR="00AF7BCF" w:rsidRPr="00AF7BCF">
        <w:rPr>
          <w:rFonts w:ascii="Times New Roman" w:hAnsi="Times New Roman" w:cs="Times New Roman"/>
          <w:b/>
        </w:rPr>
        <w:t>RAN2 also consider</w:t>
      </w:r>
      <w:r w:rsidR="00AF7BCF">
        <w:rPr>
          <w:rFonts w:ascii="Times New Roman" w:hAnsi="Times New Roman" w:cs="Times New Roman"/>
          <w:b/>
        </w:rPr>
        <w:t>s</w:t>
      </w:r>
      <w:r w:rsidR="00AF7BCF" w:rsidRPr="00AF7BCF">
        <w:rPr>
          <w:rFonts w:ascii="Times New Roman" w:hAnsi="Times New Roman" w:cs="Times New Roman"/>
          <w:b/>
        </w:rPr>
        <w:t xml:space="preserve"> the procedure as shown in fig. 3 for scenario B.</w:t>
      </w:r>
    </w:p>
    <w:p w14:paraId="34E6802A" w14:textId="4A5317C4" w:rsidR="00C21881" w:rsidRPr="00F64B44" w:rsidRDefault="00C21881" w:rsidP="0073385F">
      <w:pPr>
        <w:spacing w:after="240"/>
        <w:rPr>
          <w:rFonts w:ascii="Times New Roman" w:hAnsi="Times New Roman" w:cs="Times New Roman"/>
          <w:b/>
        </w:rPr>
      </w:pPr>
    </w:p>
    <w:p w14:paraId="6AD32865" w14:textId="5FAA00FF" w:rsidR="000069E7" w:rsidRPr="004474F4" w:rsidRDefault="00407067" w:rsidP="00647810">
      <w:pPr>
        <w:pStyle w:val="2"/>
        <w:numPr>
          <w:ilvl w:val="1"/>
          <w:numId w:val="25"/>
        </w:numPr>
        <w:tabs>
          <w:tab w:val="clear" w:pos="432"/>
          <w:tab w:val="left" w:pos="576"/>
        </w:tabs>
      </w:pPr>
      <w:r>
        <w:t xml:space="preserve">. </w:t>
      </w:r>
      <w:r w:rsidR="000069E7" w:rsidRPr="004474F4">
        <w:t>mechanism enhancement for Scenario C and D</w:t>
      </w:r>
    </w:p>
    <w:p w14:paraId="57E32FD8" w14:textId="63746890" w:rsidR="00957AB5" w:rsidRPr="00957AB5" w:rsidRDefault="00957AB5" w:rsidP="00957AB5">
      <w:pPr>
        <w:rPr>
          <w:rFonts w:ascii="Times New Roman" w:hAnsi="Times New Roman" w:cs="Times New Roman"/>
        </w:rPr>
      </w:pPr>
      <w:r w:rsidRPr="00957AB5">
        <w:rPr>
          <w:rFonts w:ascii="Times New Roman" w:hAnsi="Times New Roman" w:cs="Times New Roman"/>
        </w:rPr>
        <w:t xml:space="preserve">Scenario </w:t>
      </w:r>
      <w:r>
        <w:rPr>
          <w:rFonts w:ascii="Times New Roman" w:hAnsi="Times New Roman" w:cs="Times New Roman"/>
        </w:rPr>
        <w:t>C</w:t>
      </w:r>
      <w:r w:rsidRPr="00957AB5">
        <w:rPr>
          <w:rFonts w:ascii="Times New Roman" w:hAnsi="Times New Roman" w:cs="Times New Roman"/>
        </w:rPr>
        <w:t xml:space="preserve"> and </w:t>
      </w:r>
      <w:r>
        <w:rPr>
          <w:rFonts w:ascii="Times New Roman" w:hAnsi="Times New Roman" w:cs="Times New Roman"/>
        </w:rPr>
        <w:t>D</w:t>
      </w:r>
      <w:r w:rsidRPr="00957AB5">
        <w:rPr>
          <w:rFonts w:ascii="Times New Roman" w:hAnsi="Times New Roman" w:cs="Times New Roman"/>
        </w:rPr>
        <w:t xml:space="preserve"> are below;</w:t>
      </w:r>
    </w:p>
    <w:p w14:paraId="63F49226" w14:textId="3E8037A3" w:rsidR="005A07A6" w:rsidRPr="005A07A6" w:rsidRDefault="005A07A6" w:rsidP="005A07A6">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5A07A6">
        <w:rPr>
          <w:rFonts w:ascii="Times New Roman" w:hAnsi="Times New Roman" w:cs="Times New Roman"/>
        </w:rPr>
        <w:t>Intra-gNB direct to multi-hop indirect path switching</w:t>
      </w:r>
    </w:p>
    <w:p w14:paraId="18131F1B" w14:textId="77777777" w:rsidR="005A07A6" w:rsidRDefault="005A07A6" w:rsidP="005A07A6">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5A07A6">
        <w:rPr>
          <w:rFonts w:ascii="Times New Roman" w:hAnsi="Times New Roman" w:cs="Times New Roman"/>
        </w:rPr>
        <w:t>Intra-gNB single-hop indirect to multi-hop indirect path switching</w:t>
      </w:r>
    </w:p>
    <w:p w14:paraId="2F5992CE" w14:textId="19F2F0F8" w:rsidR="005A07A6" w:rsidRPr="005A07A6" w:rsidRDefault="005A07A6" w:rsidP="005A07A6">
      <w:pPr>
        <w:pBdr>
          <w:top w:val="single" w:sz="4" w:space="1" w:color="auto"/>
          <w:left w:val="single" w:sz="4" w:space="4" w:color="auto"/>
          <w:bottom w:val="single" w:sz="4" w:space="1" w:color="auto"/>
          <w:right w:val="single" w:sz="4" w:space="4" w:color="auto"/>
        </w:pBdr>
        <w:ind w:left="420"/>
        <w:rPr>
          <w:rFonts w:ascii="Times New Roman" w:hAnsi="Times New Roman" w:cs="Times New Roman"/>
        </w:rPr>
      </w:pPr>
      <w:r w:rsidRPr="005A07A6">
        <w:rPr>
          <w:rFonts w:ascii="Times New Roman" w:hAnsi="Times New Roman" w:cs="Times New Roman"/>
        </w:rPr>
        <w:t>The scenarios C and D are limited to path switching to a target indirect path consisting of the last relay UE in “direct” RRC Connected mode and all the other intermediate relay(s) in “indirect” RRC Connected mode to the same cell.</w:t>
      </w:r>
    </w:p>
    <w:p w14:paraId="3EB85215" w14:textId="12723615" w:rsidR="00031F9D" w:rsidRPr="0028103E" w:rsidRDefault="0028103E" w:rsidP="00665206">
      <w:pPr>
        <w:jc w:val="left"/>
        <w:rPr>
          <w:rFonts w:ascii="Times New Roman" w:hAnsi="Times New Roman" w:cs="Times New Roman"/>
        </w:rPr>
      </w:pPr>
      <w:r w:rsidRPr="0028103E">
        <w:rPr>
          <w:rFonts w:ascii="Times New Roman" w:hAnsi="Times New Roman" w:cs="Times New Roman"/>
        </w:rPr>
        <w:t>Following procedures are</w:t>
      </w:r>
      <w:r>
        <w:rPr>
          <w:rFonts w:ascii="Times New Roman" w:hAnsi="Times New Roman" w:cs="Times New Roman"/>
        </w:rPr>
        <w:t xml:space="preserve"> example of the switch procedures of scenario C.</w:t>
      </w:r>
    </w:p>
    <w:bookmarkStart w:id="4" w:name="_Hlk172638477"/>
    <w:p w14:paraId="4965DDA3" w14:textId="6F522DEA" w:rsidR="005A07A6" w:rsidRDefault="00A05722" w:rsidP="00A05722">
      <w:pPr>
        <w:jc w:val="center"/>
      </w:pPr>
      <w:r>
        <w:object w:dxaOrig="10310" w:dyaOrig="7991" w14:anchorId="7C14D7E1">
          <v:shape id="_x0000_i1026" type="#_x0000_t75" style="width:355.5pt;height:277.5pt" o:ole="">
            <v:imagedata r:id="rId12" o:title=""/>
          </v:shape>
          <o:OLEObject Type="Embed" ProgID="Visio.Drawing.15" ShapeID="_x0000_i1026" DrawAspect="Content" ObjectID="_1800450619" r:id="rId13"/>
        </w:object>
      </w:r>
    </w:p>
    <w:p w14:paraId="0EB42E7A" w14:textId="5D1373D7" w:rsidR="00A05722" w:rsidRDefault="00A05722" w:rsidP="00A05722">
      <w:pPr>
        <w:jc w:val="center"/>
        <w:rPr>
          <w:rFonts w:ascii="Times New Roman" w:hAnsi="Times New Roman" w:cs="Times New Roman"/>
        </w:rPr>
      </w:pPr>
      <w:r>
        <w:rPr>
          <w:rFonts w:ascii="Times New Roman" w:hAnsi="Times New Roman" w:cs="Times New Roman"/>
        </w:rPr>
        <w:t xml:space="preserve">Figure 3. </w:t>
      </w:r>
      <w:r w:rsidRPr="005A07A6">
        <w:rPr>
          <w:rFonts w:ascii="Times New Roman" w:hAnsi="Times New Roman" w:cs="Times New Roman"/>
        </w:rPr>
        <w:t>Intra-gNB direct to multi-hop indirect path switching</w:t>
      </w:r>
      <w:r w:rsidR="00230A6B">
        <w:rPr>
          <w:rFonts w:ascii="Times New Roman" w:hAnsi="Times New Roman" w:cs="Times New Roman"/>
        </w:rPr>
        <w:t xml:space="preserve"> procedure</w:t>
      </w:r>
      <w:r w:rsidR="006D39A7">
        <w:rPr>
          <w:rFonts w:ascii="Times New Roman" w:hAnsi="Times New Roman" w:cs="Times New Roman"/>
        </w:rPr>
        <w:t xml:space="preserve"> (scenario C)</w:t>
      </w:r>
    </w:p>
    <w:p w14:paraId="4860FCE5" w14:textId="35C1661C" w:rsidR="00A05722" w:rsidRDefault="00A05722" w:rsidP="00A05722">
      <w:pPr>
        <w:jc w:val="center"/>
        <w:rPr>
          <w:rFonts w:ascii="Times New Roman" w:hAnsi="Times New Roman" w:cs="Times New Roman"/>
        </w:rPr>
      </w:pPr>
    </w:p>
    <w:p w14:paraId="57771344" w14:textId="04E0C7C4" w:rsidR="00D8086A" w:rsidRPr="00D8086A" w:rsidRDefault="00D8086A" w:rsidP="00D8086A">
      <w:pPr>
        <w:rPr>
          <w:rFonts w:ascii="Times New Roman" w:hAnsi="Times New Roman" w:cs="Times New Roman"/>
        </w:rPr>
      </w:pPr>
      <w:r>
        <w:rPr>
          <w:rFonts w:ascii="Times New Roman" w:hAnsi="Times New Roman" w:cs="Times New Roman"/>
        </w:rPr>
        <w:t xml:space="preserve">First, RAN2 needs to decide an overall procedure to discuss details. So, we propose that figure3 should be considered as baseline for the D2M </w:t>
      </w:r>
      <w:r w:rsidRPr="008202A9">
        <w:rPr>
          <w:rFonts w:ascii="Times New Roman" w:hAnsi="Times New Roman" w:cs="Times New Roman"/>
        </w:rPr>
        <w:t>(direct</w:t>
      </w:r>
      <w:r>
        <w:rPr>
          <w:rFonts w:ascii="Times New Roman" w:hAnsi="Times New Roman" w:cs="Times New Roman"/>
        </w:rPr>
        <w:t xml:space="preserve"> to </w:t>
      </w:r>
      <w:r w:rsidRPr="008202A9">
        <w:rPr>
          <w:rFonts w:ascii="Times New Roman" w:hAnsi="Times New Roman" w:cs="Times New Roman"/>
        </w:rPr>
        <w:t xml:space="preserve">multi-hop </w:t>
      </w:r>
      <w:r>
        <w:rPr>
          <w:rFonts w:ascii="Times New Roman" w:hAnsi="Times New Roman" w:cs="Times New Roman"/>
        </w:rPr>
        <w:t>indirect</w:t>
      </w:r>
      <w:r w:rsidRPr="008202A9">
        <w:rPr>
          <w:rFonts w:ascii="Times New Roman" w:hAnsi="Times New Roman" w:cs="Times New Roman"/>
        </w:rPr>
        <w:t>)</w:t>
      </w:r>
      <w:r>
        <w:rPr>
          <w:rFonts w:ascii="Times New Roman" w:hAnsi="Times New Roman" w:cs="Times New Roman"/>
        </w:rPr>
        <w:t xml:space="preserve"> path switching procedure.</w:t>
      </w:r>
    </w:p>
    <w:p w14:paraId="325C28C5" w14:textId="5FE0F25F" w:rsidR="00D8086A" w:rsidRPr="00D8086A" w:rsidRDefault="00D8086A" w:rsidP="00442783">
      <w:pPr>
        <w:rPr>
          <w:rFonts w:ascii="Times New Roman" w:hAnsi="Times New Roman" w:cs="Times New Roman"/>
          <w:b/>
        </w:rPr>
      </w:pPr>
      <w:r w:rsidRPr="00AD3CBB">
        <w:rPr>
          <w:rFonts w:ascii="Times New Roman" w:hAnsi="Times New Roman" w:cs="Times New Roman" w:hint="eastAsia"/>
          <w:b/>
        </w:rPr>
        <w:t>P</w:t>
      </w:r>
      <w:r w:rsidRPr="00AD3CBB">
        <w:rPr>
          <w:rFonts w:ascii="Times New Roman" w:hAnsi="Times New Roman" w:cs="Times New Roman"/>
          <w:b/>
        </w:rPr>
        <w:t xml:space="preserve">roposal </w:t>
      </w:r>
      <w:r w:rsidR="00574E0E">
        <w:rPr>
          <w:rFonts w:ascii="Times New Roman" w:hAnsi="Times New Roman" w:cs="Times New Roman"/>
          <w:b/>
        </w:rPr>
        <w:t>9</w:t>
      </w:r>
      <w:r w:rsidRPr="00AD3CBB">
        <w:rPr>
          <w:rFonts w:ascii="Times New Roman" w:hAnsi="Times New Roman" w:cs="Times New Roman"/>
          <w:b/>
        </w:rPr>
        <w:t xml:space="preserve">. </w:t>
      </w:r>
      <w:r>
        <w:rPr>
          <w:rFonts w:ascii="Times New Roman" w:hAnsi="Times New Roman" w:cs="Times New Roman"/>
          <w:b/>
        </w:rPr>
        <w:t>F</w:t>
      </w:r>
      <w:r w:rsidRPr="008202A9">
        <w:rPr>
          <w:rFonts w:ascii="Times New Roman" w:hAnsi="Times New Roman" w:cs="Times New Roman"/>
          <w:b/>
        </w:rPr>
        <w:t>igure</w:t>
      </w:r>
      <w:r>
        <w:rPr>
          <w:rFonts w:ascii="Times New Roman" w:hAnsi="Times New Roman" w:cs="Times New Roman"/>
          <w:b/>
        </w:rPr>
        <w:t xml:space="preserve"> 3</w:t>
      </w:r>
      <w:r w:rsidRPr="008202A9">
        <w:rPr>
          <w:rFonts w:ascii="Times New Roman" w:hAnsi="Times New Roman" w:cs="Times New Roman"/>
          <w:b/>
        </w:rPr>
        <w:t xml:space="preserve"> should be considered as baseline for the </w:t>
      </w:r>
      <w:r>
        <w:rPr>
          <w:rFonts w:ascii="Times New Roman" w:hAnsi="Times New Roman" w:cs="Times New Roman"/>
          <w:b/>
        </w:rPr>
        <w:t>D</w:t>
      </w:r>
      <w:r w:rsidRPr="008202A9">
        <w:rPr>
          <w:rFonts w:ascii="Times New Roman" w:hAnsi="Times New Roman" w:cs="Times New Roman"/>
          <w:b/>
        </w:rPr>
        <w:t>2</w:t>
      </w:r>
      <w:r>
        <w:rPr>
          <w:rFonts w:ascii="Times New Roman" w:hAnsi="Times New Roman" w:cs="Times New Roman"/>
          <w:b/>
        </w:rPr>
        <w:t>M</w:t>
      </w:r>
      <w:r w:rsidRPr="008202A9">
        <w:rPr>
          <w:rFonts w:ascii="Times New Roman" w:hAnsi="Times New Roman" w:cs="Times New Roman"/>
          <w:b/>
        </w:rPr>
        <w:t xml:space="preserve"> (</w:t>
      </w:r>
      <w:r>
        <w:rPr>
          <w:rFonts w:ascii="Times New Roman" w:hAnsi="Times New Roman" w:cs="Times New Roman"/>
          <w:b/>
        </w:rPr>
        <w:t xml:space="preserve">direct </w:t>
      </w:r>
      <w:r w:rsidRPr="008202A9">
        <w:rPr>
          <w:rFonts w:ascii="Times New Roman" w:hAnsi="Times New Roman" w:cs="Times New Roman"/>
          <w:b/>
        </w:rPr>
        <w:t xml:space="preserve">to multi-hop </w:t>
      </w:r>
      <w:r>
        <w:rPr>
          <w:rFonts w:ascii="Times New Roman" w:hAnsi="Times New Roman" w:cs="Times New Roman"/>
          <w:b/>
        </w:rPr>
        <w:t>in</w:t>
      </w:r>
      <w:r w:rsidRPr="008202A9">
        <w:rPr>
          <w:rFonts w:ascii="Times New Roman" w:hAnsi="Times New Roman" w:cs="Times New Roman"/>
          <w:b/>
        </w:rPr>
        <w:t>direct) path switching procedure</w:t>
      </w:r>
      <w:r>
        <w:rPr>
          <w:rFonts w:ascii="Times New Roman" w:hAnsi="Times New Roman" w:cs="Times New Roman"/>
          <w:b/>
        </w:rPr>
        <w:t xml:space="preserve"> (scenario C)</w:t>
      </w:r>
      <w:r w:rsidRPr="008202A9">
        <w:rPr>
          <w:rFonts w:ascii="Times New Roman" w:hAnsi="Times New Roman" w:cs="Times New Roman"/>
          <w:b/>
        </w:rPr>
        <w:t>.</w:t>
      </w:r>
    </w:p>
    <w:p w14:paraId="62CC7B26" w14:textId="1134D1AA" w:rsidR="00442783" w:rsidRDefault="00442783" w:rsidP="00442783">
      <w:pPr>
        <w:rPr>
          <w:rFonts w:ascii="Times New Roman" w:hAnsi="Times New Roman" w:cs="Times New Roman"/>
        </w:rPr>
      </w:pPr>
      <w:r>
        <w:rPr>
          <w:rFonts w:ascii="Times New Roman" w:hAnsi="Times New Roman" w:cs="Times New Roman"/>
        </w:rPr>
        <w:t>For the measurement reporting event, Event Y1 (</w:t>
      </w:r>
      <w:r w:rsidRPr="00442783">
        <w:rPr>
          <w:rFonts w:ascii="Times New Roman" w:hAnsi="Times New Roman" w:cs="Times New Roman"/>
        </w:rPr>
        <w:t>PCell becomes worse than threshold1 and candidate L2 U2N</w:t>
      </w:r>
      <w:r>
        <w:rPr>
          <w:rFonts w:ascii="Times New Roman" w:hAnsi="Times New Roman" w:cs="Times New Roman"/>
        </w:rPr>
        <w:t xml:space="preserve"> </w:t>
      </w:r>
      <w:r w:rsidRPr="00442783">
        <w:rPr>
          <w:rFonts w:ascii="Times New Roman" w:hAnsi="Times New Roman" w:cs="Times New Roman"/>
        </w:rPr>
        <w:t>Relay UE becomes better than threshold2</w:t>
      </w:r>
      <w:r>
        <w:rPr>
          <w:rFonts w:ascii="Times New Roman" w:hAnsi="Times New Roman" w:cs="Times New Roman"/>
        </w:rPr>
        <w:t>) and Event Y2 (</w:t>
      </w:r>
      <w:r w:rsidRPr="00201030">
        <w:rPr>
          <w:rFonts w:ascii="Times New Roman" w:hAnsi="Times New Roman" w:cs="Times New Roman"/>
        </w:rPr>
        <w:t>Candidate L2 U2N Relay UE becomes better than threshold</w:t>
      </w:r>
      <w:r>
        <w:rPr>
          <w:rFonts w:ascii="Times New Roman" w:hAnsi="Times New Roman" w:cs="Times New Roman"/>
        </w:rPr>
        <w:t>) can be used for this scenario since this path switching scenario is switching to target relay UE from source PCell.</w:t>
      </w:r>
    </w:p>
    <w:p w14:paraId="493AA98E" w14:textId="2914112E" w:rsidR="00442783" w:rsidRPr="00442783" w:rsidRDefault="00442783" w:rsidP="00442783">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sidR="00574E0E">
        <w:rPr>
          <w:rFonts w:ascii="Times New Roman" w:hAnsi="Times New Roman" w:cs="Times New Roman"/>
          <w:b/>
        </w:rPr>
        <w:t>10</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Y</w:t>
      </w:r>
      <w:r w:rsidRPr="00D3109A">
        <w:rPr>
          <w:rFonts w:ascii="Times New Roman" w:hAnsi="Times New Roman" w:cs="Times New Roman"/>
          <w:b/>
        </w:rPr>
        <w:t xml:space="preserve">1 and </w:t>
      </w:r>
      <w:r>
        <w:rPr>
          <w:rFonts w:ascii="Times New Roman" w:hAnsi="Times New Roman" w:cs="Times New Roman"/>
          <w:b/>
        </w:rPr>
        <w:t>Y</w:t>
      </w:r>
      <w:r w:rsidRPr="00D3109A">
        <w:rPr>
          <w:rFonts w:ascii="Times New Roman" w:hAnsi="Times New Roman" w:cs="Times New Roman"/>
          <w:b/>
        </w:rPr>
        <w:t xml:space="preserve">2 can be reused for </w:t>
      </w:r>
      <w:r>
        <w:rPr>
          <w:rFonts w:ascii="Times New Roman" w:hAnsi="Times New Roman" w:cs="Times New Roman"/>
          <w:b/>
        </w:rPr>
        <w:t>D</w:t>
      </w:r>
      <w:r w:rsidRPr="00D3109A">
        <w:rPr>
          <w:rFonts w:ascii="Times New Roman" w:hAnsi="Times New Roman" w:cs="Times New Roman"/>
          <w:b/>
        </w:rPr>
        <w:t>2</w:t>
      </w:r>
      <w:r>
        <w:rPr>
          <w:rFonts w:ascii="Times New Roman" w:hAnsi="Times New Roman" w:cs="Times New Roman"/>
          <w:b/>
        </w:rPr>
        <w:t>M</w:t>
      </w:r>
      <w:r w:rsidRPr="00D3109A">
        <w:rPr>
          <w:rFonts w:ascii="Times New Roman" w:hAnsi="Times New Roman" w:cs="Times New Roman"/>
          <w:b/>
        </w:rPr>
        <w:t xml:space="preserve"> path switching procedure</w:t>
      </w:r>
      <w:r w:rsidR="005056EB">
        <w:rPr>
          <w:rFonts w:ascii="Times New Roman" w:hAnsi="Times New Roman" w:cs="Times New Roman"/>
          <w:b/>
        </w:rPr>
        <w:t xml:space="preserve"> to report candidate relay UEs.</w:t>
      </w:r>
    </w:p>
    <w:p w14:paraId="60B8A24F" w14:textId="1966A0D5" w:rsidR="00442783" w:rsidRDefault="00442783" w:rsidP="00442783">
      <w:pPr>
        <w:rPr>
          <w:rFonts w:ascii="Times New Roman" w:hAnsi="Times New Roman" w:cs="Times New Roman"/>
        </w:rPr>
      </w:pPr>
      <w:r>
        <w:rPr>
          <w:rFonts w:ascii="Times New Roman" w:hAnsi="Times New Roman" w:cs="Times New Roman"/>
        </w:rPr>
        <w:t>For scenario D, following procedure</w:t>
      </w:r>
      <w:r w:rsidR="00D8086A">
        <w:rPr>
          <w:rFonts w:ascii="Times New Roman" w:hAnsi="Times New Roman" w:cs="Times New Roman"/>
        </w:rPr>
        <w:t>s</w:t>
      </w:r>
      <w:r>
        <w:rPr>
          <w:rFonts w:ascii="Times New Roman" w:hAnsi="Times New Roman" w:cs="Times New Roman"/>
        </w:rPr>
        <w:t xml:space="preserve"> can be </w:t>
      </w:r>
      <w:r w:rsidR="00E553B1">
        <w:rPr>
          <w:rFonts w:ascii="Times New Roman" w:hAnsi="Times New Roman" w:cs="Times New Roman" w:hint="eastAsia"/>
        </w:rPr>
        <w:t>a</w:t>
      </w:r>
      <w:r w:rsidR="00E553B1">
        <w:rPr>
          <w:rFonts w:ascii="Times New Roman" w:hAnsi="Times New Roman" w:cs="Times New Roman"/>
        </w:rPr>
        <w:t xml:space="preserve"> </w:t>
      </w:r>
      <w:r>
        <w:rPr>
          <w:rFonts w:ascii="Times New Roman" w:hAnsi="Times New Roman" w:cs="Times New Roman"/>
        </w:rPr>
        <w:t>baseline.</w:t>
      </w:r>
    </w:p>
    <w:bookmarkEnd w:id="4"/>
    <w:p w14:paraId="46EB3A47" w14:textId="77777777" w:rsidR="00F64B44" w:rsidRDefault="00F64B44" w:rsidP="00F64B44">
      <w:pPr>
        <w:jc w:val="center"/>
      </w:pPr>
      <w:r>
        <w:object w:dxaOrig="11150" w:dyaOrig="8580" w14:anchorId="47EBBE60">
          <v:shape id="_x0000_i1027" type="#_x0000_t75" style="width:357pt;height:276pt" o:ole="">
            <v:imagedata r:id="rId14" o:title=""/>
          </v:shape>
          <o:OLEObject Type="Embed" ProgID="Visio.Drawing.15" ShapeID="_x0000_i1027" DrawAspect="Content" ObjectID="_1800450620" r:id="rId15"/>
        </w:object>
      </w:r>
    </w:p>
    <w:p w14:paraId="4927964D" w14:textId="17CF384D" w:rsidR="00F64B44" w:rsidRDefault="00F64B44" w:rsidP="00F64B44">
      <w:pPr>
        <w:jc w:val="center"/>
        <w:rPr>
          <w:rFonts w:ascii="Times New Roman" w:hAnsi="Times New Roman" w:cs="Times New Roman"/>
        </w:rPr>
      </w:pPr>
      <w:r>
        <w:rPr>
          <w:rFonts w:ascii="Times New Roman" w:hAnsi="Times New Roman" w:cs="Times New Roman"/>
        </w:rPr>
        <w:t xml:space="preserve">Figure 4-a. </w:t>
      </w:r>
      <w:r w:rsidRPr="00A05722">
        <w:rPr>
          <w:rFonts w:ascii="Times New Roman" w:hAnsi="Times New Roman" w:cs="Times New Roman"/>
        </w:rPr>
        <w:t>Intra-gNB single-hop indirect to multi-hop indirect path switching</w:t>
      </w:r>
      <w:r>
        <w:rPr>
          <w:rFonts w:ascii="Times New Roman" w:hAnsi="Times New Roman" w:cs="Times New Roman"/>
        </w:rPr>
        <w:t xml:space="preserve"> procedure by remote UE</w:t>
      </w:r>
      <w:r w:rsidR="006D39A7">
        <w:rPr>
          <w:rFonts w:ascii="Times New Roman" w:hAnsi="Times New Roman" w:cs="Times New Roman"/>
        </w:rPr>
        <w:t xml:space="preserve"> (scenario D)</w:t>
      </w:r>
    </w:p>
    <w:p w14:paraId="0EBDE004" w14:textId="77777777" w:rsidR="00F64B44" w:rsidRDefault="00F64B44" w:rsidP="00F64B44">
      <w:pPr>
        <w:jc w:val="center"/>
      </w:pPr>
      <w:r>
        <w:object w:dxaOrig="10310" w:dyaOrig="7991" w14:anchorId="39F35406">
          <v:shape id="_x0000_i1028" type="#_x0000_t75" style="width:348pt;height:270.75pt" o:ole="">
            <v:imagedata r:id="rId16" o:title=""/>
          </v:shape>
          <o:OLEObject Type="Embed" ProgID="Visio.Drawing.15" ShapeID="_x0000_i1028" DrawAspect="Content" ObjectID="_1800450621" r:id="rId17"/>
        </w:object>
      </w:r>
    </w:p>
    <w:p w14:paraId="2547BD57" w14:textId="17E6E5EF" w:rsidR="00F64B44" w:rsidRDefault="00F64B44" w:rsidP="00F64B44">
      <w:pPr>
        <w:jc w:val="center"/>
        <w:rPr>
          <w:rFonts w:ascii="Times New Roman" w:hAnsi="Times New Roman" w:cs="Times New Roman"/>
        </w:rPr>
      </w:pPr>
      <w:r>
        <w:rPr>
          <w:rFonts w:ascii="Times New Roman" w:hAnsi="Times New Roman" w:cs="Times New Roman"/>
        </w:rPr>
        <w:t xml:space="preserve">Figure 4-b. </w:t>
      </w:r>
      <w:r w:rsidRPr="00A05722">
        <w:rPr>
          <w:rFonts w:ascii="Times New Roman" w:hAnsi="Times New Roman" w:cs="Times New Roman"/>
        </w:rPr>
        <w:t>Intra-gNB single-hop indirect to multi-hop indirect path switching</w:t>
      </w:r>
      <w:r>
        <w:rPr>
          <w:rFonts w:ascii="Times New Roman" w:hAnsi="Times New Roman" w:cs="Times New Roman"/>
        </w:rPr>
        <w:t xml:space="preserve"> procedure by relay UE</w:t>
      </w:r>
      <w:r w:rsidR="006D39A7">
        <w:rPr>
          <w:rFonts w:ascii="Times New Roman" w:hAnsi="Times New Roman" w:cs="Times New Roman"/>
        </w:rPr>
        <w:t xml:space="preserve"> (scenario D)</w:t>
      </w:r>
    </w:p>
    <w:p w14:paraId="4C377BCF" w14:textId="77777777" w:rsidR="00F64B44" w:rsidRDefault="00F64B44" w:rsidP="00F64B44">
      <w:pPr>
        <w:jc w:val="center"/>
        <w:rPr>
          <w:rFonts w:ascii="Times New Roman" w:hAnsi="Times New Roman" w:cs="Times New Roman"/>
        </w:rPr>
      </w:pPr>
    </w:p>
    <w:p w14:paraId="07959FCD" w14:textId="77777777" w:rsidR="00F64B44" w:rsidRDefault="00F64B44" w:rsidP="00F64B44">
      <w:pPr>
        <w:rPr>
          <w:rFonts w:ascii="Times New Roman" w:hAnsi="Times New Roman" w:cs="Times New Roman"/>
        </w:rPr>
      </w:pPr>
      <w:r>
        <w:rPr>
          <w:rFonts w:ascii="Times New Roman" w:hAnsi="Times New Roman" w:cs="Times New Roman"/>
        </w:rPr>
        <w:t xml:space="preserve">To clarify the scenario D, we consider whether the source last relay UE can be the target first relay UE. </w:t>
      </w:r>
      <w:r w:rsidRPr="00745246">
        <w:rPr>
          <w:rFonts w:ascii="Times New Roman" w:hAnsi="Times New Roman" w:cs="Times New Roman"/>
        </w:rPr>
        <w:t xml:space="preserve">In a </w:t>
      </w:r>
      <w:r>
        <w:rPr>
          <w:rFonts w:ascii="Times New Roman" w:hAnsi="Times New Roman" w:cs="Times New Roman"/>
        </w:rPr>
        <w:t xml:space="preserve">U2N </w:t>
      </w:r>
      <w:r w:rsidRPr="00745246">
        <w:rPr>
          <w:rFonts w:ascii="Times New Roman" w:hAnsi="Times New Roman" w:cs="Times New Roman"/>
        </w:rPr>
        <w:t xml:space="preserve">relay </w:t>
      </w:r>
      <w:r>
        <w:rPr>
          <w:rFonts w:ascii="Times New Roman" w:hAnsi="Times New Roman" w:cs="Times New Roman"/>
        </w:rPr>
        <w:t>use case</w:t>
      </w:r>
      <w:r w:rsidRPr="00745246">
        <w:rPr>
          <w:rFonts w:ascii="Times New Roman" w:hAnsi="Times New Roman" w:cs="Times New Roman"/>
        </w:rPr>
        <w:t xml:space="preserve">, the remote UE may be a low-power </w:t>
      </w:r>
      <w:r>
        <w:rPr>
          <w:rFonts w:ascii="Times New Roman" w:hAnsi="Times New Roman" w:cs="Times New Roman"/>
        </w:rPr>
        <w:t>device, e.g. wearable</w:t>
      </w:r>
      <w:r w:rsidRPr="00745246">
        <w:rPr>
          <w:rFonts w:ascii="Times New Roman" w:hAnsi="Times New Roman" w:cs="Times New Roman"/>
        </w:rPr>
        <w:t>.</w:t>
      </w:r>
      <w:r>
        <w:rPr>
          <w:rFonts w:ascii="Times New Roman" w:hAnsi="Times New Roman" w:cs="Times New Roman"/>
        </w:rPr>
        <w:t xml:space="preserve"> In this case, remote UE may move with the </w:t>
      </w:r>
      <w:r>
        <w:rPr>
          <w:rFonts w:ascii="Times New Roman" w:hAnsi="Times New Roman" w:cs="Times New Roman"/>
        </w:rPr>
        <w:lastRenderedPageBreak/>
        <w:t xml:space="preserve">source last relay UE. </w:t>
      </w:r>
      <w:r w:rsidRPr="00AE3F75">
        <w:rPr>
          <w:rFonts w:ascii="Times New Roman" w:hAnsi="Times New Roman" w:cs="Times New Roman"/>
        </w:rPr>
        <w:t xml:space="preserve">Therefore, there exists a scenario where </w:t>
      </w:r>
      <w:r>
        <w:rPr>
          <w:rFonts w:ascii="Times New Roman" w:hAnsi="Times New Roman" w:cs="Times New Roman"/>
        </w:rPr>
        <w:t>the source last relay UE</w:t>
      </w:r>
      <w:r w:rsidRPr="00AE3F75">
        <w:rPr>
          <w:rFonts w:ascii="Times New Roman" w:hAnsi="Times New Roman" w:cs="Times New Roman"/>
        </w:rPr>
        <w:t xml:space="preserve"> can be </w:t>
      </w:r>
      <w:r>
        <w:rPr>
          <w:rFonts w:ascii="Times New Roman" w:hAnsi="Times New Roman" w:cs="Times New Roman"/>
        </w:rPr>
        <w:t>the target first relay UE</w:t>
      </w:r>
      <w:r w:rsidRPr="00AE3F75">
        <w:rPr>
          <w:rFonts w:ascii="Times New Roman" w:hAnsi="Times New Roman" w:cs="Times New Roman"/>
        </w:rPr>
        <w:t xml:space="preserve"> </w:t>
      </w:r>
      <w:proofErr w:type="gramStart"/>
      <w:r w:rsidRPr="00AE3F75">
        <w:rPr>
          <w:rFonts w:ascii="Times New Roman" w:hAnsi="Times New Roman" w:cs="Times New Roman"/>
        </w:rPr>
        <w:t xml:space="preserve">and </w:t>
      </w:r>
      <w:r>
        <w:rPr>
          <w:rFonts w:ascii="Times New Roman" w:hAnsi="Times New Roman" w:cs="Times New Roman"/>
        </w:rPr>
        <w:t>also</w:t>
      </w:r>
      <w:proofErr w:type="gramEnd"/>
      <w:r>
        <w:rPr>
          <w:rFonts w:ascii="Times New Roman" w:hAnsi="Times New Roman" w:cs="Times New Roman"/>
        </w:rPr>
        <w:t xml:space="preserve"> be a remote UE</w:t>
      </w:r>
      <w:r w:rsidRPr="00AE3F75">
        <w:rPr>
          <w:rFonts w:ascii="Times New Roman" w:hAnsi="Times New Roman" w:cs="Times New Roman"/>
        </w:rPr>
        <w:t xml:space="preserve"> </w:t>
      </w:r>
      <w:r>
        <w:rPr>
          <w:rFonts w:ascii="Times New Roman" w:hAnsi="Times New Roman" w:cs="Times New Roman"/>
        </w:rPr>
        <w:t>of the target last relay UE</w:t>
      </w:r>
      <w:r w:rsidRPr="00AE3F75">
        <w:rPr>
          <w:rFonts w:ascii="Times New Roman" w:hAnsi="Times New Roman" w:cs="Times New Roman"/>
        </w:rPr>
        <w:t xml:space="preserve">. Not covering this scenario would limit the use cases of </w:t>
      </w:r>
      <w:r>
        <w:rPr>
          <w:rFonts w:ascii="Times New Roman" w:hAnsi="Times New Roman" w:cs="Times New Roman"/>
        </w:rPr>
        <w:t>Rel-19</w:t>
      </w:r>
      <w:r w:rsidRPr="00AE3F75">
        <w:rPr>
          <w:rFonts w:ascii="Times New Roman" w:hAnsi="Times New Roman" w:cs="Times New Roman"/>
        </w:rPr>
        <w:t xml:space="preserve"> multi-hop relay.</w:t>
      </w:r>
    </w:p>
    <w:p w14:paraId="122028A8" w14:textId="77777777" w:rsidR="00F64B44" w:rsidRDefault="00F64B44" w:rsidP="00F64B44">
      <w:pPr>
        <w:jc w:val="center"/>
        <w:rPr>
          <w:rFonts w:ascii="Times New Roman" w:hAnsi="Times New Roman" w:cs="Times New Roman"/>
        </w:rPr>
      </w:pPr>
      <w:r w:rsidRPr="00AE3F75">
        <w:rPr>
          <w:rFonts w:ascii="Times New Roman" w:hAnsi="Times New Roman" w:cs="Times New Roman"/>
          <w:noProof/>
        </w:rPr>
        <w:drawing>
          <wp:inline distT="0" distB="0" distL="0" distR="0" wp14:anchorId="529A9D09" wp14:editId="10873598">
            <wp:extent cx="2000992" cy="1369856"/>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61755" cy="1411454"/>
                    </a:xfrm>
                    <a:prstGeom prst="rect">
                      <a:avLst/>
                    </a:prstGeom>
                  </pic:spPr>
                </pic:pic>
              </a:graphicData>
            </a:graphic>
          </wp:inline>
        </w:drawing>
      </w:r>
    </w:p>
    <w:p w14:paraId="76C47CCF" w14:textId="77777777" w:rsidR="00F64B44" w:rsidRDefault="00F64B44" w:rsidP="00F64B44">
      <w:pPr>
        <w:jc w:val="center"/>
        <w:rPr>
          <w:rFonts w:ascii="Times New Roman" w:hAnsi="Times New Roman" w:cs="Times New Roman"/>
        </w:rPr>
      </w:pPr>
      <w:r>
        <w:rPr>
          <w:rFonts w:ascii="Times New Roman" w:hAnsi="Times New Roman" w:cs="Times New Roman"/>
        </w:rPr>
        <w:t>Figure 5. One possible case of scenario D</w:t>
      </w:r>
    </w:p>
    <w:p w14:paraId="6AF511D9" w14:textId="77777777" w:rsidR="00F64B44" w:rsidRPr="00745246" w:rsidRDefault="00F64B44" w:rsidP="00F64B44">
      <w:pPr>
        <w:jc w:val="center"/>
        <w:rPr>
          <w:rFonts w:ascii="Times New Roman" w:hAnsi="Times New Roman" w:cs="Times New Roman"/>
        </w:rPr>
      </w:pPr>
    </w:p>
    <w:p w14:paraId="56BAAD63" w14:textId="1D3B2FA4" w:rsidR="00F64B44" w:rsidRPr="002E2B6B" w:rsidRDefault="00F64B44" w:rsidP="00F64B44">
      <w:pPr>
        <w:rPr>
          <w:rFonts w:ascii="Times New Roman" w:hAnsi="Times New Roman" w:cs="Times New Roman"/>
          <w:b/>
        </w:rPr>
      </w:pPr>
      <w:r w:rsidRPr="002E2B6B">
        <w:rPr>
          <w:rFonts w:ascii="Times New Roman" w:hAnsi="Times New Roman" w:cs="Times New Roman" w:hint="eastAsia"/>
          <w:b/>
        </w:rPr>
        <w:t>P</w:t>
      </w:r>
      <w:r w:rsidRPr="002E2B6B">
        <w:rPr>
          <w:rFonts w:ascii="Times New Roman" w:hAnsi="Times New Roman" w:cs="Times New Roman"/>
          <w:b/>
        </w:rPr>
        <w:t xml:space="preserve">roposal </w:t>
      </w:r>
      <w:r w:rsidR="00D8086A">
        <w:rPr>
          <w:rFonts w:ascii="Times New Roman" w:hAnsi="Times New Roman" w:cs="Times New Roman"/>
          <w:b/>
        </w:rPr>
        <w:t>1</w:t>
      </w:r>
      <w:r w:rsidR="00574E0E">
        <w:rPr>
          <w:rFonts w:ascii="Times New Roman" w:hAnsi="Times New Roman" w:cs="Times New Roman"/>
          <w:b/>
        </w:rPr>
        <w:t>1</w:t>
      </w:r>
      <w:r w:rsidRPr="002E2B6B">
        <w:rPr>
          <w:rFonts w:ascii="Times New Roman" w:hAnsi="Times New Roman" w:cs="Times New Roman"/>
          <w:b/>
        </w:rPr>
        <w:t xml:space="preserve">. RAN2 confirm that the source last relay UE can be the target first relay UE </w:t>
      </w:r>
      <w:proofErr w:type="gramStart"/>
      <w:r w:rsidRPr="002E2B6B">
        <w:rPr>
          <w:rFonts w:ascii="Times New Roman" w:hAnsi="Times New Roman" w:cs="Times New Roman"/>
          <w:b/>
        </w:rPr>
        <w:t>and also</w:t>
      </w:r>
      <w:proofErr w:type="gramEnd"/>
      <w:r w:rsidRPr="002E2B6B">
        <w:rPr>
          <w:rFonts w:ascii="Times New Roman" w:hAnsi="Times New Roman" w:cs="Times New Roman"/>
          <w:b/>
        </w:rPr>
        <w:t xml:space="preserve"> be a remote UE of the target last relay UE.</w:t>
      </w:r>
    </w:p>
    <w:p w14:paraId="38C72803" w14:textId="2A0A9C0A" w:rsidR="00D8086A" w:rsidRPr="00C02449" w:rsidRDefault="00D8086A" w:rsidP="00D8086A">
      <w:pPr>
        <w:jc w:val="left"/>
        <w:rPr>
          <w:rFonts w:ascii="Times New Roman" w:hAnsi="Times New Roman" w:cs="Times New Roman"/>
        </w:rPr>
      </w:pPr>
      <w:r>
        <w:rPr>
          <w:rFonts w:ascii="Times New Roman" w:hAnsi="Times New Roman" w:cs="Times New Roman"/>
        </w:rPr>
        <w:t>We illustrated the case that</w:t>
      </w:r>
      <w:r w:rsidRPr="00AD4DA3">
        <w:rPr>
          <w:rFonts w:ascii="Times New Roman" w:hAnsi="Times New Roman" w:cs="Times New Roman"/>
        </w:rPr>
        <w:t xml:space="preserve"> the source last relay UE </w:t>
      </w:r>
      <w:r>
        <w:rPr>
          <w:rFonts w:ascii="Times New Roman" w:hAnsi="Times New Roman" w:cs="Times New Roman"/>
        </w:rPr>
        <w:t>is</w:t>
      </w:r>
      <w:r w:rsidRPr="00AD4DA3">
        <w:rPr>
          <w:rFonts w:ascii="Times New Roman" w:hAnsi="Times New Roman" w:cs="Times New Roman"/>
        </w:rPr>
        <w:t xml:space="preserve"> the target first relay UE</w:t>
      </w:r>
      <w:r>
        <w:rPr>
          <w:rFonts w:ascii="Times New Roman" w:hAnsi="Times New Roman" w:cs="Times New Roman"/>
        </w:rPr>
        <w:t xml:space="preserve"> in fig.4-b. In fig.4-b, m</w:t>
      </w:r>
      <w:r w:rsidRPr="00C803F1">
        <w:rPr>
          <w:rFonts w:ascii="Times New Roman" w:hAnsi="Times New Roman" w:cs="Times New Roman"/>
        </w:rPr>
        <w:t xml:space="preserve">ost of the </w:t>
      </w:r>
      <w:r>
        <w:rPr>
          <w:rFonts w:ascii="Times New Roman" w:hAnsi="Times New Roman" w:cs="Times New Roman"/>
        </w:rPr>
        <w:t>procedures</w:t>
      </w:r>
      <w:r w:rsidRPr="00C803F1">
        <w:rPr>
          <w:rFonts w:ascii="Times New Roman" w:hAnsi="Times New Roman" w:cs="Times New Roman"/>
        </w:rPr>
        <w:t xml:space="preserve"> are supported by </w:t>
      </w:r>
      <w:r>
        <w:rPr>
          <w:rFonts w:ascii="Times New Roman" w:hAnsi="Times New Roman" w:cs="Times New Roman"/>
        </w:rPr>
        <w:t>legacy D</w:t>
      </w:r>
      <w:r w:rsidRPr="00C803F1">
        <w:rPr>
          <w:rFonts w:ascii="Times New Roman" w:hAnsi="Times New Roman" w:cs="Times New Roman"/>
        </w:rPr>
        <w:t>2</w:t>
      </w:r>
      <w:r>
        <w:rPr>
          <w:rFonts w:ascii="Times New Roman" w:hAnsi="Times New Roman" w:cs="Times New Roman"/>
        </w:rPr>
        <w:t>I</w:t>
      </w:r>
      <w:r w:rsidRPr="00C803F1">
        <w:rPr>
          <w:rFonts w:ascii="Times New Roman" w:hAnsi="Times New Roman" w:cs="Times New Roman"/>
        </w:rPr>
        <w:t xml:space="preserve"> </w:t>
      </w:r>
      <w:r>
        <w:rPr>
          <w:rFonts w:ascii="Times New Roman" w:hAnsi="Times New Roman" w:cs="Times New Roman"/>
        </w:rPr>
        <w:t xml:space="preserve">(direct to indirect) path switching </w:t>
      </w:r>
      <w:r w:rsidRPr="00C803F1">
        <w:rPr>
          <w:rFonts w:ascii="Times New Roman" w:hAnsi="Times New Roman" w:cs="Times New Roman"/>
        </w:rPr>
        <w:t>procedure.</w:t>
      </w:r>
      <w:r>
        <w:rPr>
          <w:rFonts w:ascii="Times New Roman" w:hAnsi="Times New Roman" w:cs="Times New Roman"/>
        </w:rPr>
        <w:t xml:space="preserve"> If P</w:t>
      </w:r>
      <w:r w:rsidR="003973A0">
        <w:rPr>
          <w:rFonts w:ascii="Times New Roman" w:hAnsi="Times New Roman" w:cs="Times New Roman"/>
        </w:rPr>
        <w:t>1</w:t>
      </w:r>
      <w:r w:rsidR="00574E0E">
        <w:rPr>
          <w:rFonts w:ascii="Times New Roman" w:hAnsi="Times New Roman" w:cs="Times New Roman"/>
        </w:rPr>
        <w:t xml:space="preserve">1 </w:t>
      </w:r>
      <w:r>
        <w:rPr>
          <w:rFonts w:ascii="Times New Roman" w:hAnsi="Times New Roman" w:cs="Times New Roman"/>
        </w:rPr>
        <w:t>is confirmed, RAN2 should consider fig. 4-a/4-b as baseline of scenario D.</w:t>
      </w:r>
    </w:p>
    <w:p w14:paraId="5ABDFC74" w14:textId="3A4E05B9" w:rsidR="00D8086A" w:rsidRPr="000E15BB" w:rsidRDefault="00D8086A" w:rsidP="00D8086A">
      <w:pPr>
        <w:rPr>
          <w:rFonts w:ascii="Times New Roman" w:hAnsi="Times New Roman" w:cs="Times New Roman"/>
        </w:rPr>
      </w:pPr>
      <w:r w:rsidRPr="00AD3CBB">
        <w:rPr>
          <w:rFonts w:ascii="Times New Roman" w:hAnsi="Times New Roman" w:cs="Times New Roman" w:hint="eastAsia"/>
          <w:b/>
        </w:rPr>
        <w:t>P</w:t>
      </w:r>
      <w:r w:rsidRPr="00AD3CBB">
        <w:rPr>
          <w:rFonts w:ascii="Times New Roman" w:hAnsi="Times New Roman" w:cs="Times New Roman"/>
          <w:b/>
        </w:rPr>
        <w:t xml:space="preserve">roposal </w:t>
      </w:r>
      <w:r>
        <w:rPr>
          <w:rFonts w:ascii="Times New Roman" w:hAnsi="Times New Roman" w:cs="Times New Roman"/>
          <w:b/>
        </w:rPr>
        <w:t>1</w:t>
      </w:r>
      <w:r w:rsidR="00574E0E">
        <w:rPr>
          <w:rFonts w:ascii="Times New Roman" w:hAnsi="Times New Roman" w:cs="Times New Roman"/>
          <w:b/>
        </w:rPr>
        <w:t>2</w:t>
      </w:r>
      <w:r w:rsidRPr="00AD3CBB">
        <w:rPr>
          <w:rFonts w:ascii="Times New Roman" w:hAnsi="Times New Roman" w:cs="Times New Roman"/>
          <w:b/>
        </w:rPr>
        <w:t xml:space="preserve">. </w:t>
      </w:r>
      <w:r>
        <w:rPr>
          <w:rFonts w:ascii="Times New Roman" w:hAnsi="Times New Roman" w:cs="Times New Roman"/>
          <w:b/>
        </w:rPr>
        <w:t>F</w:t>
      </w:r>
      <w:r w:rsidRPr="008202A9">
        <w:rPr>
          <w:rFonts w:ascii="Times New Roman" w:hAnsi="Times New Roman" w:cs="Times New Roman"/>
          <w:b/>
        </w:rPr>
        <w:t>igure</w:t>
      </w:r>
      <w:r>
        <w:rPr>
          <w:rFonts w:ascii="Times New Roman" w:hAnsi="Times New Roman" w:cs="Times New Roman"/>
          <w:b/>
        </w:rPr>
        <w:t xml:space="preserve"> 4-a/4-b</w:t>
      </w:r>
      <w:r w:rsidRPr="008202A9">
        <w:rPr>
          <w:rFonts w:ascii="Times New Roman" w:hAnsi="Times New Roman" w:cs="Times New Roman"/>
          <w:b/>
        </w:rPr>
        <w:t xml:space="preserve"> should be considered as baseline for the </w:t>
      </w:r>
      <w:r>
        <w:rPr>
          <w:rFonts w:ascii="Times New Roman" w:hAnsi="Times New Roman" w:cs="Times New Roman"/>
          <w:b/>
        </w:rPr>
        <w:t>I2M</w:t>
      </w:r>
      <w:r w:rsidRPr="008202A9">
        <w:rPr>
          <w:rFonts w:ascii="Times New Roman" w:hAnsi="Times New Roman" w:cs="Times New Roman"/>
          <w:b/>
        </w:rPr>
        <w:t xml:space="preserve"> (</w:t>
      </w:r>
      <w:r>
        <w:rPr>
          <w:rFonts w:ascii="Times New Roman" w:hAnsi="Times New Roman" w:cs="Times New Roman"/>
          <w:b/>
        </w:rPr>
        <w:t>single</w:t>
      </w:r>
      <w:r w:rsidRPr="008202A9">
        <w:rPr>
          <w:rFonts w:ascii="Times New Roman" w:hAnsi="Times New Roman" w:cs="Times New Roman"/>
          <w:b/>
        </w:rPr>
        <w:t xml:space="preserve">-hop </w:t>
      </w:r>
      <w:r>
        <w:rPr>
          <w:rFonts w:ascii="Times New Roman" w:hAnsi="Times New Roman" w:cs="Times New Roman"/>
          <w:b/>
        </w:rPr>
        <w:t xml:space="preserve">indirect </w:t>
      </w:r>
      <w:r w:rsidRPr="008202A9">
        <w:rPr>
          <w:rFonts w:ascii="Times New Roman" w:hAnsi="Times New Roman" w:cs="Times New Roman"/>
          <w:b/>
        </w:rPr>
        <w:t xml:space="preserve">to </w:t>
      </w:r>
      <w:r>
        <w:rPr>
          <w:rFonts w:ascii="Times New Roman" w:hAnsi="Times New Roman" w:cs="Times New Roman"/>
          <w:b/>
        </w:rPr>
        <w:t>multi-hop in</w:t>
      </w:r>
      <w:r w:rsidRPr="008202A9">
        <w:rPr>
          <w:rFonts w:ascii="Times New Roman" w:hAnsi="Times New Roman" w:cs="Times New Roman"/>
          <w:b/>
        </w:rPr>
        <w:t>direct) path switching procedure</w:t>
      </w:r>
      <w:r>
        <w:rPr>
          <w:rFonts w:ascii="Times New Roman" w:hAnsi="Times New Roman" w:cs="Times New Roman"/>
          <w:b/>
        </w:rPr>
        <w:t xml:space="preserve"> (scenario D)</w:t>
      </w:r>
      <w:r w:rsidRPr="008202A9">
        <w:rPr>
          <w:rFonts w:ascii="Times New Roman" w:hAnsi="Times New Roman" w:cs="Times New Roman"/>
          <w:b/>
        </w:rPr>
        <w:t>.</w:t>
      </w:r>
    </w:p>
    <w:p w14:paraId="5A989205" w14:textId="293826A2" w:rsidR="00D10ABD" w:rsidRPr="00D8086A" w:rsidRDefault="00D10ABD" w:rsidP="00647810">
      <w:pPr>
        <w:rPr>
          <w:rFonts w:ascii="Times New Roman" w:hAnsi="Times New Roman" w:cs="Times New Roman"/>
        </w:rPr>
      </w:pPr>
    </w:p>
    <w:p w14:paraId="6A2EE5D9" w14:textId="590759EC" w:rsidR="00E903AD" w:rsidRPr="00E903AD" w:rsidRDefault="00E903AD" w:rsidP="00E903AD">
      <w:pPr>
        <w:rPr>
          <w:rFonts w:ascii="Times New Roman" w:hAnsi="Times New Roman" w:cs="Times New Roman"/>
        </w:rPr>
      </w:pPr>
      <w:r>
        <w:rPr>
          <w:rFonts w:ascii="Times New Roman" w:hAnsi="Times New Roman" w:cs="Times New Roman"/>
        </w:rPr>
        <w:t>For the measurement reporting event, Event X2 (</w:t>
      </w:r>
      <w:r w:rsidRPr="00E903AD">
        <w:rPr>
          <w:rFonts w:ascii="Times New Roman" w:hAnsi="Times New Roman" w:cs="Times New Roman"/>
        </w:rPr>
        <w:t>Serving L2 U2N Relay UE becomes worse than threshold</w:t>
      </w:r>
      <w:r>
        <w:rPr>
          <w:rFonts w:ascii="Times New Roman" w:hAnsi="Times New Roman" w:cs="Times New Roman"/>
        </w:rPr>
        <w:t>), event Y2 (</w:t>
      </w:r>
      <w:r w:rsidRPr="00201030">
        <w:rPr>
          <w:rFonts w:ascii="Times New Roman" w:hAnsi="Times New Roman" w:cs="Times New Roman"/>
        </w:rPr>
        <w:t>Candidate L2 U2N Relay UE becomes better than threshold</w:t>
      </w:r>
      <w:r>
        <w:rPr>
          <w:rFonts w:ascii="Times New Roman" w:hAnsi="Times New Roman" w:cs="Times New Roman"/>
        </w:rPr>
        <w:t>) and event Z1 (</w:t>
      </w:r>
      <w:r w:rsidRPr="00E903AD">
        <w:rPr>
          <w:rFonts w:ascii="Times New Roman" w:hAnsi="Times New Roman" w:cs="Times New Roman"/>
        </w:rPr>
        <w:t>Serving L2 U2N Relay UE becomes worse than threshold1 and</w:t>
      </w:r>
      <w:r>
        <w:rPr>
          <w:rFonts w:ascii="Times New Roman" w:hAnsi="Times New Roman" w:cs="Times New Roman"/>
        </w:rPr>
        <w:t xml:space="preserve"> </w:t>
      </w:r>
      <w:r w:rsidRPr="00E903AD">
        <w:rPr>
          <w:rFonts w:ascii="Times New Roman" w:hAnsi="Times New Roman" w:cs="Times New Roman"/>
        </w:rPr>
        <w:t>Candidate L2 U2N Relay UE becomes better than threshold2</w:t>
      </w:r>
      <w:r>
        <w:rPr>
          <w:rFonts w:ascii="Times New Roman" w:hAnsi="Times New Roman" w:cs="Times New Roman"/>
        </w:rPr>
        <w:t xml:space="preserve">) can be used for this scenario since this path switching scenario is switching to target relay UE from source relay UE. This scenario is </w:t>
      </w:r>
      <w:proofErr w:type="gramStart"/>
      <w:r>
        <w:rPr>
          <w:rFonts w:ascii="Times New Roman" w:hAnsi="Times New Roman" w:cs="Times New Roman"/>
        </w:rPr>
        <w:t>similar to</w:t>
      </w:r>
      <w:proofErr w:type="gramEnd"/>
      <w:r>
        <w:rPr>
          <w:rFonts w:ascii="Times New Roman" w:hAnsi="Times New Roman" w:cs="Times New Roman"/>
        </w:rPr>
        <w:t xml:space="preserve"> I2I path switching as with M2I path switching procedure.</w:t>
      </w:r>
    </w:p>
    <w:p w14:paraId="4B40F9F8" w14:textId="47D5D520" w:rsidR="00172130" w:rsidRDefault="00172130" w:rsidP="00647810">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sidR="00D8086A">
        <w:rPr>
          <w:rFonts w:ascii="Times New Roman" w:hAnsi="Times New Roman" w:cs="Times New Roman"/>
          <w:b/>
        </w:rPr>
        <w:t>1</w:t>
      </w:r>
      <w:r w:rsidR="00574E0E">
        <w:rPr>
          <w:rFonts w:ascii="Times New Roman" w:hAnsi="Times New Roman" w:cs="Times New Roman"/>
          <w:b/>
        </w:rPr>
        <w:t>3</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X2, Y2</w:t>
      </w:r>
      <w:r w:rsidRPr="00D3109A">
        <w:rPr>
          <w:rFonts w:ascii="Times New Roman" w:hAnsi="Times New Roman" w:cs="Times New Roman"/>
          <w:b/>
        </w:rPr>
        <w:t xml:space="preserve"> and </w:t>
      </w:r>
      <w:r>
        <w:rPr>
          <w:rFonts w:ascii="Times New Roman" w:hAnsi="Times New Roman" w:cs="Times New Roman"/>
          <w:b/>
        </w:rPr>
        <w:t>Z1</w:t>
      </w:r>
      <w:r w:rsidRPr="00D3109A">
        <w:rPr>
          <w:rFonts w:ascii="Times New Roman" w:hAnsi="Times New Roman" w:cs="Times New Roman"/>
          <w:b/>
        </w:rPr>
        <w:t xml:space="preserve"> can be reused for </w:t>
      </w:r>
      <w:r>
        <w:rPr>
          <w:rFonts w:ascii="Times New Roman" w:hAnsi="Times New Roman" w:cs="Times New Roman"/>
          <w:b/>
        </w:rPr>
        <w:t>I</w:t>
      </w:r>
      <w:r w:rsidRPr="00D3109A">
        <w:rPr>
          <w:rFonts w:ascii="Times New Roman" w:hAnsi="Times New Roman" w:cs="Times New Roman"/>
          <w:b/>
        </w:rPr>
        <w:t>2</w:t>
      </w:r>
      <w:r>
        <w:rPr>
          <w:rFonts w:ascii="Times New Roman" w:hAnsi="Times New Roman" w:cs="Times New Roman"/>
          <w:b/>
        </w:rPr>
        <w:t>M</w:t>
      </w:r>
      <w:r w:rsidRPr="00D3109A">
        <w:rPr>
          <w:rFonts w:ascii="Times New Roman" w:hAnsi="Times New Roman" w:cs="Times New Roman"/>
          <w:b/>
        </w:rPr>
        <w:t xml:space="preserve"> path switching procedure</w:t>
      </w:r>
      <w:r w:rsidR="005056EB">
        <w:rPr>
          <w:rFonts w:ascii="Times New Roman" w:hAnsi="Times New Roman" w:cs="Times New Roman"/>
          <w:b/>
        </w:rPr>
        <w:t xml:space="preserve"> to report candidate relay UEs.</w:t>
      </w:r>
    </w:p>
    <w:p w14:paraId="214A0B40" w14:textId="77777777" w:rsidR="00184DAA" w:rsidRDefault="00184DAA" w:rsidP="00184DAA">
      <w:pPr>
        <w:rPr>
          <w:rFonts w:ascii="Times New Roman" w:hAnsi="Times New Roman" w:cs="Times New Roman"/>
        </w:rPr>
      </w:pPr>
    </w:p>
    <w:p w14:paraId="21C98F13" w14:textId="7A04B2BE" w:rsidR="00184DAA" w:rsidRPr="00184DAA" w:rsidRDefault="00184DAA" w:rsidP="00184DAA">
      <w:pPr>
        <w:rPr>
          <w:rFonts w:ascii="Times New Roman" w:hAnsi="Times New Roman" w:cs="Times New Roman"/>
        </w:rPr>
      </w:pPr>
      <w:r w:rsidRPr="00184DAA">
        <w:rPr>
          <w:rFonts w:ascii="Times New Roman" w:hAnsi="Times New Roman" w:cs="Times New Roman"/>
        </w:rPr>
        <w:t xml:space="preserve">In R17, RAN2 introduced the Timer (T420) to manage whether the path switch </w:t>
      </w:r>
      <w:r w:rsidRPr="00184DAA">
        <w:rPr>
          <w:rFonts w:ascii="Times New Roman" w:hAnsi="Times New Roman" w:cs="Times New Roman" w:hint="eastAsia"/>
        </w:rPr>
        <w:t>i</w:t>
      </w:r>
      <w:r w:rsidRPr="00184DAA">
        <w:rPr>
          <w:rFonts w:ascii="Times New Roman" w:hAnsi="Times New Roman" w:cs="Times New Roman"/>
        </w:rPr>
        <w:t xml:space="preserve">s successful or not. We think T420 can be reused for MH U2N relay path switch. In U2U relay, the need for a Timer (T400) with double the existing value was recognized to consider the E2E delays caused by the increased number of hops. However, stop condition of T420 is sending </w:t>
      </w:r>
      <w:r w:rsidRPr="00184DAA">
        <w:rPr>
          <w:rFonts w:ascii="Times New Roman" w:hAnsi="Times New Roman" w:cs="Times New Roman"/>
          <w:i/>
        </w:rPr>
        <w:t>RRCReconfigurationComplete</w:t>
      </w:r>
      <w:r w:rsidRPr="00184DAA">
        <w:rPr>
          <w:rFonts w:ascii="Times New Roman" w:hAnsi="Times New Roman" w:cs="Times New Roman"/>
        </w:rPr>
        <w:t xml:space="preserve"> message, i.e. when remote UE establishes PC5-RRC connection with relay UE and complete configuring PC5 RLC channel. It means that</w:t>
      </w:r>
      <w:r w:rsidRPr="00184DAA">
        <w:rPr>
          <w:rFonts w:ascii="Times New Roman" w:hAnsi="Times New Roman"/>
          <w:lang w:val="en-US"/>
        </w:rPr>
        <w:t xml:space="preserve"> t</w:t>
      </w:r>
      <w:r w:rsidRPr="00184DAA">
        <w:rPr>
          <w:rFonts w:ascii="Times New Roman" w:hAnsi="Times New Roman" w:cs="Times New Roman"/>
        </w:rPr>
        <w:t>he increase in hop count has no relation to the value of T420.</w:t>
      </w:r>
    </w:p>
    <w:p w14:paraId="4C82861F" w14:textId="77777777" w:rsidR="00184DAA" w:rsidRPr="00184DAA" w:rsidRDefault="00184DAA" w:rsidP="00184DAA">
      <w:pPr>
        <w:rPr>
          <w:rFonts w:ascii="Times New Roman" w:hAnsi="Times New Roman" w:cs="Times New Roman"/>
          <w:b/>
        </w:rPr>
      </w:pPr>
      <w:r w:rsidRPr="00184DAA">
        <w:rPr>
          <w:rFonts w:ascii="Times New Roman" w:hAnsi="Times New Roman" w:cs="Times New Roman" w:hint="eastAsia"/>
          <w:b/>
        </w:rPr>
        <w:t>P</w:t>
      </w:r>
      <w:r w:rsidRPr="00184DAA">
        <w:rPr>
          <w:rFonts w:ascii="Times New Roman" w:hAnsi="Times New Roman" w:cs="Times New Roman"/>
          <w:b/>
        </w:rPr>
        <w:t xml:space="preserve">roposal 14. T420 can be reused for path switch to multi-hop </w:t>
      </w:r>
      <w:r w:rsidRPr="00184DAA">
        <w:rPr>
          <w:rFonts w:ascii="Times New Roman" w:hAnsi="Times New Roman" w:cs="Times New Roman" w:hint="eastAsia"/>
          <w:b/>
        </w:rPr>
        <w:t>indirect</w:t>
      </w:r>
      <w:r w:rsidRPr="00184DAA">
        <w:rPr>
          <w:rFonts w:ascii="Times New Roman" w:hAnsi="Times New Roman" w:cs="Times New Roman"/>
          <w:b/>
        </w:rPr>
        <w:t xml:space="preserve"> path without value expansion.</w:t>
      </w:r>
    </w:p>
    <w:p w14:paraId="638F8427" w14:textId="7B3A46F6" w:rsidR="00DE24E4" w:rsidRPr="00DE24E4" w:rsidRDefault="00DE24E4" w:rsidP="00DE24E4">
      <w:pPr>
        <w:pStyle w:val="2"/>
        <w:numPr>
          <w:ilvl w:val="1"/>
          <w:numId w:val="25"/>
        </w:numPr>
        <w:tabs>
          <w:tab w:val="clear" w:pos="432"/>
          <w:tab w:val="left" w:pos="576"/>
        </w:tabs>
        <w:rPr>
          <w:rFonts w:cs="Arial"/>
        </w:rPr>
      </w:pPr>
      <w:r w:rsidRPr="00DE24E4">
        <w:rPr>
          <w:rFonts w:cs="Arial"/>
        </w:rPr>
        <w:t xml:space="preserve">. </w:t>
      </w:r>
      <w:r>
        <w:rPr>
          <w:rFonts w:cs="Arial"/>
        </w:rPr>
        <w:t xml:space="preserve">Contents of </w:t>
      </w:r>
      <w:r>
        <w:rPr>
          <w:rFonts w:eastAsiaTheme="minorEastAsia" w:cs="Arial"/>
          <w:lang w:eastAsia="ja-JP"/>
        </w:rPr>
        <w:t>c</w:t>
      </w:r>
      <w:r w:rsidRPr="00DE24E4">
        <w:rPr>
          <w:rFonts w:eastAsiaTheme="minorEastAsia" w:cs="Arial"/>
          <w:lang w:eastAsia="ja-JP"/>
        </w:rPr>
        <w:t>andidate relay UE(s) report</w:t>
      </w:r>
    </w:p>
    <w:p w14:paraId="7A0EC8E4" w14:textId="6E438FB7" w:rsidR="00DE24E4" w:rsidRDefault="00DE24E4" w:rsidP="00474B48">
      <w:pPr>
        <w:rPr>
          <w:rFonts w:ascii="Times New Roman" w:hAnsi="Times New Roman" w:cs="Times New Roman"/>
        </w:rPr>
      </w:pPr>
      <w:r w:rsidRPr="00DE24E4">
        <w:rPr>
          <w:rFonts w:ascii="Times New Roman" w:hAnsi="Times New Roman" w:cs="Times New Roman" w:hint="eastAsia"/>
        </w:rPr>
        <w:t>I</w:t>
      </w:r>
      <w:r w:rsidRPr="00DE24E4">
        <w:rPr>
          <w:rFonts w:ascii="Times New Roman" w:hAnsi="Times New Roman" w:cs="Times New Roman"/>
        </w:rPr>
        <w:t xml:space="preserve">n Rel-18 U2N relay, </w:t>
      </w:r>
      <w:r>
        <w:rPr>
          <w:rFonts w:ascii="Times New Roman" w:hAnsi="Times New Roman" w:cs="Times New Roman"/>
        </w:rPr>
        <w:t xml:space="preserve">(candidate) remote UE sends measurement report to send candidate relay UEs information to </w:t>
      </w:r>
      <w:r>
        <w:rPr>
          <w:rFonts w:ascii="Times New Roman" w:hAnsi="Times New Roman" w:cs="Times New Roman"/>
        </w:rPr>
        <w:lastRenderedPageBreak/>
        <w:t>the gNB. The measurement report includes following contents;</w:t>
      </w:r>
    </w:p>
    <w:p w14:paraId="7F317807" w14:textId="77777777" w:rsidR="00C97C98" w:rsidRDefault="00DE24E4" w:rsidP="00C97C98">
      <w:pPr>
        <w:pStyle w:val="PL"/>
      </w:pPr>
      <w:r>
        <w:t xml:space="preserve">SL-MeasResultListRelay-r17 ::= </w:t>
      </w:r>
      <w:r w:rsidRPr="00235DA5">
        <w:rPr>
          <w:color w:val="BB279B"/>
        </w:rPr>
        <w:t>SEQUENCE</w:t>
      </w:r>
      <w:r>
        <w:t xml:space="preserve"> (SIZE (1..maxNrofRelayMeas-r17)) OF SL-MeasResultRelay-r17</w:t>
      </w:r>
    </w:p>
    <w:p w14:paraId="0512ED4D" w14:textId="77777777" w:rsidR="00C97C98" w:rsidRDefault="00DE24E4" w:rsidP="00C97C98">
      <w:pPr>
        <w:pStyle w:val="PL"/>
      </w:pPr>
      <w:r>
        <w:t xml:space="preserve">SL-MeasResultRelay-r17 ::= </w:t>
      </w:r>
      <w:r w:rsidRPr="00C97C98">
        <w:rPr>
          <w:color w:val="BB279B"/>
        </w:rPr>
        <w:t>SEQUENCE</w:t>
      </w:r>
      <w:r>
        <w:t xml:space="preserve"> {</w:t>
      </w:r>
    </w:p>
    <w:p w14:paraId="37807178" w14:textId="72DC5E89" w:rsidR="00C97C98" w:rsidRDefault="00DE24E4" w:rsidP="00C97C98">
      <w:pPr>
        <w:pStyle w:val="PL"/>
      </w:pPr>
      <w:r>
        <w:t xml:space="preserve"> </w:t>
      </w:r>
      <w:r w:rsidR="00C97C98">
        <w:t xml:space="preserve">  </w:t>
      </w:r>
      <w:r>
        <w:t>cellIdentity-r17</w:t>
      </w:r>
      <w:r w:rsidR="00C97C98">
        <w:tab/>
      </w:r>
      <w:r w:rsidR="00C97C98">
        <w:tab/>
      </w:r>
      <w:r w:rsidR="00C97C98">
        <w:tab/>
      </w:r>
      <w:r>
        <w:t>CellAccessRelatedInfo,</w:t>
      </w:r>
    </w:p>
    <w:p w14:paraId="665BD2D3" w14:textId="42AE68B7" w:rsidR="00C97C98" w:rsidRDefault="00DE24E4" w:rsidP="00C97C98">
      <w:pPr>
        <w:pStyle w:val="PL"/>
      </w:pPr>
      <w:r>
        <w:t xml:space="preserve"> </w:t>
      </w:r>
      <w:r w:rsidR="00C97C98">
        <w:t xml:space="preserve">  </w:t>
      </w:r>
      <w:r>
        <w:t>sl-RelayUE-Identity-r17</w:t>
      </w:r>
      <w:r w:rsidR="00C97C98">
        <w:tab/>
      </w:r>
      <w:r>
        <w:t>SL-SourceIdentity-r17,</w:t>
      </w:r>
    </w:p>
    <w:p w14:paraId="715D6C11" w14:textId="77777777" w:rsidR="00C97C98" w:rsidRDefault="00DE24E4" w:rsidP="00C97C98">
      <w:pPr>
        <w:pStyle w:val="PL"/>
        <w:tabs>
          <w:tab w:val="clear" w:pos="2304"/>
        </w:tabs>
      </w:pPr>
      <w:r>
        <w:t xml:space="preserve"> </w:t>
      </w:r>
      <w:r w:rsidR="00C97C98">
        <w:t xml:space="preserve">  </w:t>
      </w:r>
      <w:r>
        <w:t>sl-MeasResult-r17</w:t>
      </w:r>
      <w:r w:rsidR="00C97C98">
        <w:tab/>
      </w:r>
      <w:r>
        <w:t>SL-MeasResult-r16,</w:t>
      </w:r>
    </w:p>
    <w:p w14:paraId="299D7790" w14:textId="77777777" w:rsidR="00C97C98" w:rsidRDefault="00DE24E4" w:rsidP="00C97C98">
      <w:pPr>
        <w:pStyle w:val="PL"/>
        <w:tabs>
          <w:tab w:val="clear" w:pos="2304"/>
        </w:tabs>
      </w:pPr>
      <w:r>
        <w:t xml:space="preserve"> </w:t>
      </w:r>
      <w:r w:rsidR="00C97C98">
        <w:t xml:space="preserve">  </w:t>
      </w:r>
      <w:r>
        <w:t>...,</w:t>
      </w:r>
    </w:p>
    <w:p w14:paraId="4FF8FD4A" w14:textId="77777777" w:rsidR="00C97C98" w:rsidRDefault="00DE24E4" w:rsidP="00C97C98">
      <w:pPr>
        <w:pStyle w:val="PL"/>
        <w:tabs>
          <w:tab w:val="clear" w:pos="2304"/>
        </w:tabs>
      </w:pPr>
      <w:r>
        <w:t xml:space="preserve"> </w:t>
      </w:r>
      <w:r w:rsidR="00C97C98">
        <w:t xml:space="preserve">  </w:t>
      </w:r>
      <w:r>
        <w:t>[[</w:t>
      </w:r>
    </w:p>
    <w:p w14:paraId="3ACD18A8" w14:textId="79373506" w:rsidR="00C97C98" w:rsidRDefault="00DE24E4" w:rsidP="00C97C98">
      <w:pPr>
        <w:pStyle w:val="PL"/>
        <w:tabs>
          <w:tab w:val="clear" w:pos="2304"/>
        </w:tabs>
      </w:pPr>
      <w:r>
        <w:t xml:space="preserve"> </w:t>
      </w:r>
      <w:r w:rsidR="00C97C98">
        <w:t xml:space="preserve">  </w:t>
      </w:r>
      <w:r>
        <w:t>sl-MeasQuantity-r18</w:t>
      </w:r>
      <w:r w:rsidR="00C97C98">
        <w:tab/>
      </w:r>
      <w:r w:rsidRPr="00235DA5">
        <w:rPr>
          <w:color w:val="BB279B"/>
        </w:rPr>
        <w:t>ENUMERATED</w:t>
      </w:r>
      <w:r>
        <w:t xml:space="preserve"> { sl-rsrp, sd-rsrp</w:t>
      </w:r>
      <w:r w:rsidR="00C97C98">
        <w:t xml:space="preserve"> </w:t>
      </w:r>
      <w:r>
        <w:t>}</w:t>
      </w:r>
      <w:r w:rsidR="00C97C98">
        <w:tab/>
      </w:r>
      <w:r>
        <w:t>OPTIONAL,</w:t>
      </w:r>
    </w:p>
    <w:p w14:paraId="7984B936" w14:textId="421D63BE" w:rsidR="00C97C98" w:rsidRDefault="00DE24E4" w:rsidP="00C97C98">
      <w:pPr>
        <w:pStyle w:val="PL"/>
        <w:tabs>
          <w:tab w:val="clear" w:pos="2304"/>
        </w:tabs>
      </w:pPr>
      <w:r>
        <w:t xml:space="preserve"> </w:t>
      </w:r>
      <w:r w:rsidR="00C97C98">
        <w:t xml:space="preserve">  </w:t>
      </w:r>
      <w:r>
        <w:t>sl-RelayIndicationMP-r18</w:t>
      </w:r>
      <w:r w:rsidR="00C97C98">
        <w:tab/>
      </w:r>
      <w:r>
        <w:t>SL-RelayIndicationMP-r18</w:t>
      </w:r>
      <w:r w:rsidR="00C97C98">
        <w:tab/>
      </w:r>
      <w:r w:rsidR="00C97C98">
        <w:tab/>
      </w:r>
      <w:r>
        <w:t xml:space="preserve">OPTIONAL </w:t>
      </w:r>
    </w:p>
    <w:p w14:paraId="21298BDC" w14:textId="77777777" w:rsidR="00C97C98" w:rsidRDefault="00C97C98" w:rsidP="00C97C98">
      <w:pPr>
        <w:pStyle w:val="PL"/>
        <w:tabs>
          <w:tab w:val="clear" w:pos="2304"/>
        </w:tabs>
      </w:pPr>
      <w:r>
        <w:t xml:space="preserve">   </w:t>
      </w:r>
      <w:r w:rsidR="00DE24E4">
        <w:t>]]</w:t>
      </w:r>
    </w:p>
    <w:p w14:paraId="30ED56C4" w14:textId="2CF3D121" w:rsidR="00DE24E4" w:rsidRDefault="00DE24E4" w:rsidP="00C97C98">
      <w:pPr>
        <w:pStyle w:val="PL"/>
        <w:tabs>
          <w:tab w:val="clear" w:pos="2304"/>
        </w:tabs>
        <w:rPr>
          <w:rFonts w:ascii="Times New Roman" w:hAnsi="Times New Roman"/>
        </w:rPr>
      </w:pPr>
      <w:r>
        <w:t>}</w:t>
      </w:r>
    </w:p>
    <w:p w14:paraId="2C0B82E0" w14:textId="56266FBD" w:rsidR="001C48BB" w:rsidRPr="009757DE" w:rsidRDefault="00235DA5" w:rsidP="00474B48">
      <w:pPr>
        <w:rPr>
          <w:rFonts w:ascii="Times New Roman" w:hAnsi="Times New Roman" w:cs="Times New Roman"/>
        </w:rPr>
      </w:pPr>
      <w:r>
        <w:rPr>
          <w:rFonts w:ascii="Times New Roman" w:hAnsi="Times New Roman" w:cs="Times New Roman"/>
        </w:rPr>
        <w:t>For the cell access information, t</w:t>
      </w:r>
      <w:r w:rsidR="00B96F67" w:rsidRPr="009757DE">
        <w:rPr>
          <w:rFonts w:ascii="Times New Roman" w:hAnsi="Times New Roman" w:cs="Times New Roman"/>
        </w:rPr>
        <w:t>he</w:t>
      </w:r>
      <w:r w:rsidR="00593BA9" w:rsidRPr="009757DE">
        <w:rPr>
          <w:rFonts w:ascii="Times New Roman" w:hAnsi="Times New Roman" w:cs="Times New Roman"/>
        </w:rPr>
        <w:t xml:space="preserve"> gNB needs to find whether the candidate first relay UE reaches the same gNB. In legacy, remote UE reports the serving cell information of the candidate relay UE to the gNB. </w:t>
      </w:r>
      <w:r w:rsidR="00581393" w:rsidRPr="009757DE">
        <w:rPr>
          <w:rFonts w:ascii="Times New Roman" w:hAnsi="Times New Roman" w:cs="Times New Roman"/>
        </w:rPr>
        <w:t>And the re</w:t>
      </w:r>
      <w:r w:rsidR="000474A3" w:rsidRPr="009757DE">
        <w:rPr>
          <w:rFonts w:ascii="Times New Roman" w:hAnsi="Times New Roman" w:cs="Times New Roman"/>
        </w:rPr>
        <w:t xml:space="preserve">mote UE considers the serving cell of the relay UE as PCell. </w:t>
      </w:r>
      <w:r w:rsidR="00593BA9" w:rsidRPr="009757DE">
        <w:rPr>
          <w:rFonts w:ascii="Times New Roman" w:hAnsi="Times New Roman" w:cs="Times New Roman"/>
        </w:rPr>
        <w:t>Same as the legacy, in multi-hop system, remote UE should report the serving cell information of last relay UE connecting with the candidate first relay UE.</w:t>
      </w:r>
    </w:p>
    <w:p w14:paraId="36A2C822" w14:textId="3DD821D4" w:rsidR="009E27F7" w:rsidRPr="009757DE" w:rsidRDefault="009E27F7" w:rsidP="00474B48">
      <w:pPr>
        <w:rPr>
          <w:rFonts w:ascii="Times New Roman" w:hAnsi="Times New Roman" w:cs="Times New Roman"/>
          <w:b/>
        </w:rPr>
      </w:pPr>
      <w:r w:rsidRPr="009757DE">
        <w:rPr>
          <w:rFonts w:ascii="Times New Roman" w:hAnsi="Times New Roman" w:cs="Times New Roman" w:hint="eastAsia"/>
          <w:b/>
        </w:rPr>
        <w:t>O</w:t>
      </w:r>
      <w:r w:rsidRPr="009757DE">
        <w:rPr>
          <w:rFonts w:ascii="Times New Roman" w:hAnsi="Times New Roman" w:cs="Times New Roman"/>
          <w:b/>
        </w:rPr>
        <w:t xml:space="preserve">bservation </w:t>
      </w:r>
      <w:r w:rsidR="00D8086A">
        <w:rPr>
          <w:rFonts w:ascii="Times New Roman" w:hAnsi="Times New Roman" w:cs="Times New Roman"/>
          <w:b/>
        </w:rPr>
        <w:t>1</w:t>
      </w:r>
      <w:r w:rsidRPr="009757DE">
        <w:rPr>
          <w:rFonts w:ascii="Times New Roman" w:hAnsi="Times New Roman" w:cs="Times New Roman"/>
          <w:b/>
        </w:rPr>
        <w:t xml:space="preserve">. gNB </w:t>
      </w:r>
      <w:r w:rsidR="00B96F67" w:rsidRPr="009757DE">
        <w:rPr>
          <w:rFonts w:ascii="Times New Roman" w:hAnsi="Times New Roman" w:cs="Times New Roman"/>
          <w:b/>
        </w:rPr>
        <w:t>can decide</w:t>
      </w:r>
      <w:r w:rsidRPr="009757DE">
        <w:rPr>
          <w:rFonts w:ascii="Times New Roman" w:hAnsi="Times New Roman" w:cs="Times New Roman"/>
          <w:b/>
        </w:rPr>
        <w:t xml:space="preserve"> whether the </w:t>
      </w:r>
      <w:r w:rsidR="00B96F67" w:rsidRPr="009757DE">
        <w:rPr>
          <w:rFonts w:ascii="Times New Roman" w:hAnsi="Times New Roman" w:cs="Times New Roman"/>
          <w:b/>
        </w:rPr>
        <w:t xml:space="preserve">reported first relay UE can reach the gNB since </w:t>
      </w:r>
      <w:r w:rsidRPr="009757DE">
        <w:rPr>
          <w:rFonts w:ascii="Times New Roman" w:hAnsi="Times New Roman" w:cs="Times New Roman"/>
          <w:b/>
        </w:rPr>
        <w:t xml:space="preserve">first relay UE contains </w:t>
      </w:r>
      <w:proofErr w:type="spellStart"/>
      <w:r w:rsidRPr="009757DE">
        <w:rPr>
          <w:rFonts w:ascii="Times New Roman" w:hAnsi="Times New Roman" w:cs="Times New Roman"/>
          <w:b/>
          <w:i/>
        </w:rPr>
        <w:t>cellAccessRelatedInfo</w:t>
      </w:r>
      <w:proofErr w:type="spellEnd"/>
      <w:r w:rsidRPr="009757DE">
        <w:rPr>
          <w:rFonts w:ascii="Times New Roman" w:hAnsi="Times New Roman" w:cs="Times New Roman"/>
          <w:b/>
        </w:rPr>
        <w:t xml:space="preserve"> of serving cell of last relay UE in RRC container included in discovery message.</w:t>
      </w:r>
    </w:p>
    <w:p w14:paraId="48B5BF9F" w14:textId="40BD42CC" w:rsidR="009E27F7" w:rsidRPr="003E50AF" w:rsidRDefault="009E27F7" w:rsidP="00474B48">
      <w:pPr>
        <w:rPr>
          <w:rFonts w:ascii="Times New Roman" w:hAnsi="Times New Roman" w:cs="Times New Roman"/>
          <w:b/>
        </w:rPr>
      </w:pPr>
      <w:r w:rsidRPr="009757DE">
        <w:rPr>
          <w:rFonts w:ascii="Times New Roman" w:hAnsi="Times New Roman" w:cs="Times New Roman" w:hint="eastAsia"/>
          <w:b/>
        </w:rPr>
        <w:t>P</w:t>
      </w:r>
      <w:r w:rsidRPr="009757DE">
        <w:rPr>
          <w:rFonts w:ascii="Times New Roman" w:hAnsi="Times New Roman" w:cs="Times New Roman"/>
          <w:b/>
        </w:rPr>
        <w:t xml:space="preserve">roposal </w:t>
      </w:r>
      <w:r w:rsidR="002E6EB6" w:rsidRPr="009757DE">
        <w:rPr>
          <w:rFonts w:ascii="Times New Roman" w:hAnsi="Times New Roman" w:cs="Times New Roman"/>
          <w:b/>
        </w:rPr>
        <w:t>1</w:t>
      </w:r>
      <w:r w:rsidR="00574E0E">
        <w:rPr>
          <w:rFonts w:ascii="Times New Roman" w:hAnsi="Times New Roman" w:cs="Times New Roman"/>
          <w:b/>
        </w:rPr>
        <w:t>5</w:t>
      </w:r>
      <w:r w:rsidRPr="009757DE">
        <w:rPr>
          <w:rFonts w:ascii="Times New Roman" w:hAnsi="Times New Roman" w:cs="Times New Roman"/>
          <w:b/>
        </w:rPr>
        <w:t xml:space="preserve">. </w:t>
      </w:r>
      <w:r w:rsidR="007469A4" w:rsidRPr="009757DE">
        <w:rPr>
          <w:rFonts w:ascii="Times New Roman" w:hAnsi="Times New Roman" w:cs="Times New Roman"/>
          <w:b/>
        </w:rPr>
        <w:t xml:space="preserve">The </w:t>
      </w:r>
      <w:proofErr w:type="spellStart"/>
      <w:r w:rsidRPr="009757DE">
        <w:rPr>
          <w:rFonts w:ascii="Times New Roman" w:hAnsi="Times New Roman" w:cs="Times New Roman"/>
          <w:b/>
          <w:i/>
        </w:rPr>
        <w:t>cellIdentity</w:t>
      </w:r>
      <w:proofErr w:type="spellEnd"/>
      <w:r w:rsidRPr="009757DE">
        <w:rPr>
          <w:rFonts w:ascii="Times New Roman" w:hAnsi="Times New Roman" w:cs="Times New Roman"/>
          <w:b/>
        </w:rPr>
        <w:t xml:space="preserve"> in </w:t>
      </w:r>
      <w:proofErr w:type="spellStart"/>
      <w:r w:rsidRPr="009757DE">
        <w:rPr>
          <w:rFonts w:ascii="Times New Roman" w:hAnsi="Times New Roman" w:cs="Times New Roman"/>
          <w:b/>
          <w:i/>
        </w:rPr>
        <w:t>sl-MeasResultRelay</w:t>
      </w:r>
      <w:proofErr w:type="spellEnd"/>
      <w:r w:rsidRPr="009757DE">
        <w:rPr>
          <w:rFonts w:ascii="Times New Roman" w:hAnsi="Times New Roman" w:cs="Times New Roman"/>
          <w:b/>
        </w:rPr>
        <w:t xml:space="preserve"> </w:t>
      </w:r>
      <w:r w:rsidR="00B96F67" w:rsidRPr="009757DE">
        <w:rPr>
          <w:rFonts w:ascii="Times New Roman" w:hAnsi="Times New Roman" w:cs="Times New Roman"/>
          <w:b/>
        </w:rPr>
        <w:t xml:space="preserve">without enhancement </w:t>
      </w:r>
      <w:r w:rsidRPr="009757DE">
        <w:rPr>
          <w:rFonts w:ascii="Times New Roman" w:hAnsi="Times New Roman" w:cs="Times New Roman"/>
          <w:b/>
        </w:rPr>
        <w:t xml:space="preserve">can be used </w:t>
      </w:r>
      <w:r w:rsidR="00B96F67" w:rsidRPr="009757DE">
        <w:rPr>
          <w:rFonts w:ascii="Times New Roman" w:hAnsi="Times New Roman" w:cs="Times New Roman"/>
          <w:b/>
        </w:rPr>
        <w:t xml:space="preserve">for </w:t>
      </w:r>
      <w:r w:rsidR="007469A4" w:rsidRPr="009757DE">
        <w:rPr>
          <w:rFonts w:ascii="Times New Roman" w:hAnsi="Times New Roman" w:cs="Times New Roman"/>
          <w:b/>
        </w:rPr>
        <w:t>decision whether the candidate first relay UE is connecting with the same gNB</w:t>
      </w:r>
      <w:r w:rsidR="00B96F67" w:rsidRPr="009757DE">
        <w:rPr>
          <w:rFonts w:ascii="Times New Roman" w:hAnsi="Times New Roman" w:cs="Times New Roman"/>
          <w:b/>
        </w:rPr>
        <w:t>.</w:t>
      </w:r>
    </w:p>
    <w:p w14:paraId="42E49BC8" w14:textId="26717244" w:rsidR="00901366" w:rsidRPr="00235DA5" w:rsidRDefault="00901366" w:rsidP="00901366">
      <w:pPr>
        <w:rPr>
          <w:rFonts w:ascii="Times New Roman" w:hAnsi="Times New Roman" w:cs="Times New Roman"/>
        </w:rPr>
      </w:pPr>
      <w:r>
        <w:rPr>
          <w:rFonts w:ascii="Times New Roman" w:hAnsi="Times New Roman" w:cs="Times New Roman"/>
        </w:rPr>
        <w:t xml:space="preserve">These information except MP indication is the minimum required information. </w:t>
      </w:r>
      <w:r w:rsidR="00D54BEA">
        <w:rPr>
          <w:rFonts w:ascii="Times New Roman" w:hAnsi="Times New Roman" w:cs="Times New Roman"/>
        </w:rPr>
        <w:t>So, RAN2 can reuse them.</w:t>
      </w:r>
    </w:p>
    <w:p w14:paraId="6F75E43A" w14:textId="37E6F00E" w:rsidR="00B96F67" w:rsidRPr="00D54BEA" w:rsidRDefault="00D54BEA" w:rsidP="00474B48">
      <w:pPr>
        <w:rPr>
          <w:rFonts w:ascii="Times New Roman" w:hAnsi="Times New Roman" w:cs="Times New Roman"/>
          <w:b/>
        </w:rPr>
      </w:pPr>
      <w:r w:rsidRPr="00D54BEA">
        <w:rPr>
          <w:rFonts w:ascii="Times New Roman" w:hAnsi="Times New Roman" w:cs="Times New Roman" w:hint="eastAsia"/>
          <w:b/>
        </w:rPr>
        <w:t>P</w:t>
      </w:r>
      <w:r w:rsidRPr="00D54BEA">
        <w:rPr>
          <w:rFonts w:ascii="Times New Roman" w:hAnsi="Times New Roman" w:cs="Times New Roman"/>
          <w:b/>
        </w:rPr>
        <w:t>roposal 1</w:t>
      </w:r>
      <w:r w:rsidR="00574E0E">
        <w:rPr>
          <w:rFonts w:ascii="Times New Roman" w:hAnsi="Times New Roman" w:cs="Times New Roman"/>
          <w:b/>
        </w:rPr>
        <w:t>6</w:t>
      </w:r>
      <w:r w:rsidRPr="00D54BEA">
        <w:rPr>
          <w:rFonts w:ascii="Times New Roman" w:hAnsi="Times New Roman" w:cs="Times New Roman"/>
          <w:b/>
        </w:rPr>
        <w:t xml:space="preserve">. </w:t>
      </w:r>
      <w:r w:rsidR="008F6948">
        <w:rPr>
          <w:rFonts w:ascii="Times New Roman" w:hAnsi="Times New Roman" w:cs="Times New Roman"/>
          <w:b/>
        </w:rPr>
        <w:t xml:space="preserve">Candidate UE’s cell info, </w:t>
      </w:r>
      <w:r w:rsidRPr="00D54BEA">
        <w:rPr>
          <w:rFonts w:ascii="Times New Roman" w:hAnsi="Times New Roman" w:cs="Times New Roman"/>
          <w:b/>
        </w:rPr>
        <w:t xml:space="preserve">Candidate relay UE’s </w:t>
      </w:r>
      <w:r w:rsidR="008F6948">
        <w:rPr>
          <w:rFonts w:ascii="Times New Roman" w:hAnsi="Times New Roman" w:cs="Times New Roman"/>
          <w:b/>
        </w:rPr>
        <w:t xml:space="preserve">source </w:t>
      </w:r>
      <w:r w:rsidRPr="00D54BEA">
        <w:rPr>
          <w:rFonts w:ascii="Times New Roman" w:hAnsi="Times New Roman" w:cs="Times New Roman"/>
          <w:b/>
        </w:rPr>
        <w:t>ID, Measurement result and information indicating whether the measurement result is SL-RSRP or SD-RSRP are report</w:t>
      </w:r>
      <w:r w:rsidR="004C13FE">
        <w:rPr>
          <w:rFonts w:ascii="Times New Roman" w:hAnsi="Times New Roman" w:cs="Times New Roman"/>
          <w:b/>
        </w:rPr>
        <w:t>ed</w:t>
      </w:r>
      <w:r w:rsidRPr="00D54BEA">
        <w:rPr>
          <w:rFonts w:ascii="Times New Roman" w:hAnsi="Times New Roman" w:cs="Times New Roman"/>
          <w:b/>
        </w:rPr>
        <w:t xml:space="preserve"> to the gNB as with legacy.</w:t>
      </w:r>
    </w:p>
    <w:p w14:paraId="50EF3986" w14:textId="3718961F" w:rsidR="00B96F67" w:rsidRPr="005056EB" w:rsidRDefault="00B96F67" w:rsidP="00474B48">
      <w:pPr>
        <w:rPr>
          <w:rFonts w:ascii="Times New Roman" w:hAnsi="Times New Roman" w:cs="Times New Roman"/>
        </w:rPr>
      </w:pPr>
      <w:r w:rsidRPr="005056EB">
        <w:rPr>
          <w:rFonts w:ascii="Times New Roman" w:hAnsi="Times New Roman" w:cs="Times New Roman"/>
        </w:rPr>
        <w:t xml:space="preserve">We also consider what information gNB needs to select the </w:t>
      </w:r>
      <w:r w:rsidR="001A5706" w:rsidRPr="005056EB">
        <w:rPr>
          <w:rFonts w:ascii="Times New Roman" w:hAnsi="Times New Roman" w:cs="Times New Roman"/>
        </w:rPr>
        <w:t>appropriate PC5 links</w:t>
      </w:r>
      <w:r w:rsidRPr="005056EB">
        <w:rPr>
          <w:rFonts w:ascii="Times New Roman" w:hAnsi="Times New Roman" w:cs="Times New Roman"/>
        </w:rPr>
        <w:t>.</w:t>
      </w:r>
      <w:r w:rsidR="004C4263" w:rsidRPr="005056EB">
        <w:rPr>
          <w:rFonts w:ascii="Times New Roman" w:hAnsi="Times New Roman" w:cs="Times New Roman"/>
        </w:rPr>
        <w:t xml:space="preserve"> We </w:t>
      </w:r>
      <w:r w:rsidR="005E2FF9" w:rsidRPr="005056EB">
        <w:rPr>
          <w:rFonts w:ascii="Times New Roman" w:hAnsi="Times New Roman" w:cs="Times New Roman"/>
        </w:rPr>
        <w:t>assume</w:t>
      </w:r>
      <w:r w:rsidR="004C4263" w:rsidRPr="005056EB">
        <w:rPr>
          <w:rFonts w:ascii="Times New Roman" w:hAnsi="Times New Roman" w:cs="Times New Roman"/>
        </w:rPr>
        <w:t xml:space="preserve"> the </w:t>
      </w:r>
      <w:r w:rsidR="005E2FF9" w:rsidRPr="005056EB">
        <w:rPr>
          <w:rFonts w:ascii="Times New Roman" w:hAnsi="Times New Roman" w:cs="Times New Roman"/>
        </w:rPr>
        <w:t xml:space="preserve">AS layer </w:t>
      </w:r>
      <w:r w:rsidR="004C4263" w:rsidRPr="005056EB">
        <w:rPr>
          <w:rFonts w:ascii="Times New Roman" w:hAnsi="Times New Roman" w:cs="Times New Roman"/>
        </w:rPr>
        <w:t xml:space="preserve">evaluation metrics </w:t>
      </w:r>
      <w:r w:rsidR="005E2FF9" w:rsidRPr="005056EB">
        <w:rPr>
          <w:rFonts w:ascii="Times New Roman" w:hAnsi="Times New Roman" w:cs="Times New Roman"/>
        </w:rPr>
        <w:t>that the gNB uses to select optimal PC5 links</w:t>
      </w:r>
      <w:r w:rsidR="005E2FF9" w:rsidRPr="005056EB">
        <w:rPr>
          <w:rFonts w:ascii="Times New Roman" w:hAnsi="Times New Roman" w:cs="Times New Roman" w:hint="eastAsia"/>
        </w:rPr>
        <w:t xml:space="preserve"> </w:t>
      </w:r>
      <w:r w:rsidR="005E2FF9" w:rsidRPr="005056EB">
        <w:rPr>
          <w:rFonts w:ascii="Times New Roman" w:hAnsi="Times New Roman" w:cs="Times New Roman"/>
        </w:rPr>
        <w:t>are</w:t>
      </w:r>
      <w:r w:rsidR="004C4263" w:rsidRPr="005056EB">
        <w:rPr>
          <w:rFonts w:ascii="Times New Roman" w:hAnsi="Times New Roman" w:cs="Times New Roman"/>
        </w:rPr>
        <w:t xml:space="preserve"> </w:t>
      </w:r>
      <w:r w:rsidR="005E2FF9" w:rsidRPr="005056EB">
        <w:rPr>
          <w:rFonts w:ascii="Times New Roman" w:hAnsi="Times New Roman" w:cs="Times New Roman"/>
        </w:rPr>
        <w:t xml:space="preserve">PC5 link quality of </w:t>
      </w:r>
      <w:r w:rsidR="00230A1A">
        <w:rPr>
          <w:rFonts w:ascii="Times New Roman" w:hAnsi="Times New Roman" w:cs="Times New Roman"/>
        </w:rPr>
        <w:t>each</w:t>
      </w:r>
      <w:r w:rsidR="005E2FF9" w:rsidRPr="005056EB">
        <w:rPr>
          <w:rFonts w:ascii="Times New Roman" w:hAnsi="Times New Roman" w:cs="Times New Roman"/>
        </w:rPr>
        <w:t xml:space="preserve"> PC5 link</w:t>
      </w:r>
      <w:r w:rsidR="004C4263" w:rsidRPr="005056EB">
        <w:rPr>
          <w:rFonts w:ascii="Times New Roman" w:hAnsi="Times New Roman" w:cs="Times New Roman"/>
        </w:rPr>
        <w:t xml:space="preserve">, </w:t>
      </w:r>
      <w:r w:rsidR="005E2FF9" w:rsidRPr="005056EB">
        <w:rPr>
          <w:rFonts w:ascii="Times New Roman" w:hAnsi="Times New Roman" w:cs="Times New Roman"/>
        </w:rPr>
        <w:t>number of hops</w:t>
      </w:r>
      <w:r w:rsidR="004C4263" w:rsidRPr="005056EB">
        <w:rPr>
          <w:rFonts w:ascii="Times New Roman" w:hAnsi="Times New Roman" w:cs="Times New Roman"/>
        </w:rPr>
        <w:t xml:space="preserve">, and </w:t>
      </w:r>
      <w:r w:rsidR="005E2FF9" w:rsidRPr="005056EB">
        <w:rPr>
          <w:rFonts w:ascii="Times New Roman" w:hAnsi="Times New Roman" w:cs="Times New Roman"/>
        </w:rPr>
        <w:t>QoS profile for the (potential) remote UE</w:t>
      </w:r>
      <w:r w:rsidR="004C4263" w:rsidRPr="005056EB">
        <w:rPr>
          <w:rFonts w:ascii="Times New Roman" w:hAnsi="Times New Roman" w:cs="Times New Roman"/>
        </w:rPr>
        <w:t>.</w:t>
      </w:r>
      <w:r w:rsidR="005E2FF9" w:rsidRPr="005056EB">
        <w:rPr>
          <w:rFonts w:ascii="Times New Roman" w:hAnsi="Times New Roman" w:cs="Times New Roman"/>
        </w:rPr>
        <w:t xml:space="preserve"> </w:t>
      </w:r>
      <w:r w:rsidR="00CD08A8" w:rsidRPr="005056EB">
        <w:rPr>
          <w:rFonts w:ascii="Times New Roman" w:hAnsi="Times New Roman" w:cs="Times New Roman"/>
        </w:rPr>
        <w:t xml:space="preserve">This allows the gNB to select a path with low latency </w:t>
      </w:r>
      <w:r w:rsidR="00431D88" w:rsidRPr="005056EB">
        <w:rPr>
          <w:rFonts w:ascii="Times New Roman" w:hAnsi="Times New Roman" w:cs="Times New Roman"/>
        </w:rPr>
        <w:t>and/</w:t>
      </w:r>
      <w:r w:rsidR="00CD08A8" w:rsidRPr="005056EB">
        <w:rPr>
          <w:rFonts w:ascii="Times New Roman" w:hAnsi="Times New Roman" w:cs="Times New Roman"/>
        </w:rPr>
        <w:t>or robust</w:t>
      </w:r>
      <w:r w:rsidR="00431D88" w:rsidRPr="005056EB">
        <w:rPr>
          <w:rFonts w:ascii="Times New Roman" w:hAnsi="Times New Roman" w:cs="Times New Roman"/>
        </w:rPr>
        <w:t>ness</w:t>
      </w:r>
      <w:r w:rsidR="00CD08A8" w:rsidRPr="005056EB">
        <w:rPr>
          <w:rFonts w:ascii="Times New Roman" w:hAnsi="Times New Roman" w:cs="Times New Roman"/>
        </w:rPr>
        <w:t xml:space="preserve"> (i.e., less likely to be disconnected) depending on the QoS and radio resource management of the remote UE. </w:t>
      </w:r>
      <w:r w:rsidR="00431D88" w:rsidRPr="005056EB">
        <w:rPr>
          <w:rFonts w:ascii="Times New Roman" w:hAnsi="Times New Roman" w:cs="Times New Roman" w:hint="eastAsia"/>
        </w:rPr>
        <w:t>According</w:t>
      </w:r>
      <w:r w:rsidR="005E2FF9" w:rsidRPr="005056EB">
        <w:rPr>
          <w:rFonts w:ascii="Times New Roman" w:hAnsi="Times New Roman" w:cs="Times New Roman"/>
        </w:rPr>
        <w:t xml:space="preserve"> to the current SA2 discussion, the discovery message may include hop counter, ID of last relay UE and accumulated QoS for the PC5 link</w:t>
      </w:r>
      <w:r w:rsidR="00387FAD" w:rsidRPr="005056EB">
        <w:rPr>
          <w:rFonts w:ascii="Times New Roman" w:hAnsi="Times New Roman" w:cs="Times New Roman"/>
        </w:rPr>
        <w:t>s (i.e. Achievable PDB)</w:t>
      </w:r>
      <w:r w:rsidR="005E2FF9" w:rsidRPr="005056EB">
        <w:rPr>
          <w:rFonts w:ascii="Times New Roman" w:hAnsi="Times New Roman" w:cs="Times New Roman"/>
        </w:rPr>
        <w:t xml:space="preserve"> in addition to the legacy contents. </w:t>
      </w:r>
      <w:r w:rsidR="00683DE5" w:rsidRPr="005056EB">
        <w:rPr>
          <w:rFonts w:ascii="Times New Roman" w:hAnsi="Times New Roman" w:cs="Times New Roman"/>
        </w:rPr>
        <w:t xml:space="preserve">Therefore, the remote UE knows </w:t>
      </w:r>
      <w:r w:rsidR="00387FAD" w:rsidRPr="005056EB">
        <w:rPr>
          <w:rFonts w:ascii="Times New Roman" w:hAnsi="Times New Roman" w:cs="Times New Roman"/>
        </w:rPr>
        <w:t xml:space="preserve">these </w:t>
      </w:r>
      <w:r w:rsidR="00431D88" w:rsidRPr="005056EB">
        <w:rPr>
          <w:rFonts w:ascii="Times New Roman" w:hAnsi="Times New Roman" w:cs="Times New Roman"/>
        </w:rPr>
        <w:t>metrics</w:t>
      </w:r>
      <w:r w:rsidR="00387FAD" w:rsidRPr="005056EB">
        <w:rPr>
          <w:rFonts w:ascii="Times New Roman" w:hAnsi="Times New Roman" w:cs="Times New Roman"/>
        </w:rPr>
        <w:t>.</w:t>
      </w:r>
      <w:r w:rsidR="00387FAD" w:rsidRPr="005056EB">
        <w:rPr>
          <w:rFonts w:ascii="Times New Roman" w:hAnsi="Times New Roman" w:cs="Times New Roman" w:hint="eastAsia"/>
        </w:rPr>
        <w:t xml:space="preserve"> </w:t>
      </w:r>
      <w:r w:rsidR="007469A4" w:rsidRPr="005056EB">
        <w:rPr>
          <w:rFonts w:ascii="Times New Roman" w:hAnsi="Times New Roman" w:cs="Times New Roman"/>
        </w:rPr>
        <w:t>Then, the gNB knows that the reported first relay UE is connecting with the same gNB or not, the</w:t>
      </w:r>
      <w:r w:rsidR="00366A3A" w:rsidRPr="005056EB">
        <w:rPr>
          <w:rFonts w:ascii="Times New Roman" w:hAnsi="Times New Roman" w:cs="Times New Roman" w:hint="eastAsia"/>
        </w:rPr>
        <w:t xml:space="preserve"> </w:t>
      </w:r>
      <w:r w:rsidR="00366A3A" w:rsidRPr="005056EB">
        <w:rPr>
          <w:rFonts w:ascii="Times New Roman" w:hAnsi="Times New Roman" w:cs="Times New Roman"/>
        </w:rPr>
        <w:t xml:space="preserve">number of hops of the PC5 links to which </w:t>
      </w:r>
      <w:r w:rsidR="00297EB6" w:rsidRPr="005056EB">
        <w:rPr>
          <w:rFonts w:ascii="Times New Roman" w:hAnsi="Times New Roman" w:cs="Times New Roman"/>
        </w:rPr>
        <w:t>t</w:t>
      </w:r>
      <w:r w:rsidR="00366A3A" w:rsidRPr="005056EB">
        <w:rPr>
          <w:rFonts w:ascii="Times New Roman" w:hAnsi="Times New Roman" w:cs="Times New Roman"/>
        </w:rPr>
        <w:t xml:space="preserve">he reported candidate first relay UE belongs, and the QoS profile for the (potential) remote UE. </w:t>
      </w:r>
      <w:r w:rsidR="00431D88" w:rsidRPr="005056EB">
        <w:rPr>
          <w:rFonts w:ascii="Times New Roman" w:hAnsi="Times New Roman" w:cs="Times New Roman"/>
        </w:rPr>
        <w:t xml:space="preserve">So, for selecting appropriate path (first relay UE), UE should send the information of PC5 link quality of the path the first relay UE belongs. </w:t>
      </w:r>
      <w:r w:rsidR="00E704A4" w:rsidRPr="005056EB">
        <w:rPr>
          <w:rFonts w:ascii="Times New Roman" w:hAnsi="Times New Roman" w:cs="Times New Roman"/>
        </w:rPr>
        <w:t>Furthermore, the greater</w:t>
      </w:r>
      <w:r w:rsidR="00431D88" w:rsidRPr="005056EB">
        <w:rPr>
          <w:rFonts w:ascii="Times New Roman" w:hAnsi="Times New Roman" w:cs="Times New Roman"/>
        </w:rPr>
        <w:t xml:space="preserve"> </w:t>
      </w:r>
      <w:r w:rsidR="00E704A4" w:rsidRPr="005056EB">
        <w:rPr>
          <w:rFonts w:ascii="Times New Roman" w:hAnsi="Times New Roman" w:cs="Times New Roman"/>
        </w:rPr>
        <w:t>number of hops there are</w:t>
      </w:r>
      <w:r w:rsidR="00431D88" w:rsidRPr="005056EB">
        <w:rPr>
          <w:rFonts w:ascii="Times New Roman" w:hAnsi="Times New Roman" w:cs="Times New Roman"/>
        </w:rPr>
        <w:t xml:space="preserve">, the more the quality of each hop affects the delay and the efficiency of </w:t>
      </w:r>
      <w:r w:rsidR="00E704A4" w:rsidRPr="005056EB">
        <w:rPr>
          <w:rFonts w:ascii="Times New Roman" w:hAnsi="Times New Roman" w:cs="Times New Roman"/>
        </w:rPr>
        <w:t>radio</w:t>
      </w:r>
      <w:r w:rsidR="00431D88" w:rsidRPr="005056EB">
        <w:rPr>
          <w:rFonts w:ascii="Times New Roman" w:hAnsi="Times New Roman" w:cs="Times New Roman"/>
        </w:rPr>
        <w:t xml:space="preserve"> resource utilization.</w:t>
      </w:r>
      <w:r w:rsidR="00E704A4" w:rsidRPr="005056EB">
        <w:rPr>
          <w:rFonts w:ascii="Times New Roman" w:hAnsi="Times New Roman" w:cs="Times New Roman"/>
        </w:rPr>
        <w:t xml:space="preserve"> So, we consider that the UE needs to report to the gNB the PC5 link qualities of each hops of the path first relay UE belongs</w:t>
      </w:r>
      <w:r w:rsidR="005B548D">
        <w:rPr>
          <w:rFonts w:ascii="Times New Roman" w:hAnsi="Times New Roman" w:cs="Times New Roman"/>
        </w:rPr>
        <w:t xml:space="preserve"> or </w:t>
      </w:r>
      <w:r w:rsidR="005B548D" w:rsidRPr="005056EB">
        <w:rPr>
          <w:rFonts w:ascii="Times New Roman" w:hAnsi="Times New Roman" w:cs="Times New Roman"/>
        </w:rPr>
        <w:t>accumulated QoS for the PC5 links (i.e. Achievable PDB)</w:t>
      </w:r>
      <w:r w:rsidR="00E704A4" w:rsidRPr="005056EB">
        <w:rPr>
          <w:rFonts w:ascii="Times New Roman" w:hAnsi="Times New Roman" w:cs="Times New Roman"/>
        </w:rPr>
        <w:t>.</w:t>
      </w:r>
    </w:p>
    <w:p w14:paraId="7A46BCDE" w14:textId="587E4B60" w:rsidR="00E704A4" w:rsidRPr="005056EB" w:rsidRDefault="00E704A4" w:rsidP="00474B48">
      <w:pPr>
        <w:rPr>
          <w:rFonts w:ascii="Times New Roman" w:hAnsi="Times New Roman" w:cs="Times New Roman"/>
          <w:b/>
        </w:rPr>
      </w:pPr>
      <w:r w:rsidRPr="005056EB">
        <w:rPr>
          <w:rFonts w:ascii="Times New Roman" w:hAnsi="Times New Roman" w:cs="Times New Roman" w:hint="eastAsia"/>
          <w:b/>
        </w:rPr>
        <w:t>O</w:t>
      </w:r>
      <w:r w:rsidRPr="005056EB">
        <w:rPr>
          <w:rFonts w:ascii="Times New Roman" w:hAnsi="Times New Roman" w:cs="Times New Roman"/>
          <w:b/>
        </w:rPr>
        <w:t xml:space="preserve">bservation </w:t>
      </w:r>
      <w:r w:rsidR="00D8086A">
        <w:rPr>
          <w:rFonts w:ascii="Times New Roman" w:hAnsi="Times New Roman" w:cs="Times New Roman"/>
          <w:b/>
        </w:rPr>
        <w:t>2</w:t>
      </w:r>
      <w:r w:rsidRPr="005056EB">
        <w:rPr>
          <w:rFonts w:ascii="Times New Roman" w:hAnsi="Times New Roman" w:cs="Times New Roman"/>
          <w:b/>
        </w:rPr>
        <w:t xml:space="preserve">. </w:t>
      </w:r>
      <w:proofErr w:type="gramStart"/>
      <w:r w:rsidRPr="005056EB">
        <w:rPr>
          <w:rFonts w:ascii="Times New Roman" w:hAnsi="Times New Roman" w:cs="Times New Roman"/>
          <w:b/>
        </w:rPr>
        <w:t>In order to</w:t>
      </w:r>
      <w:proofErr w:type="gramEnd"/>
      <w:r w:rsidRPr="005056EB">
        <w:rPr>
          <w:rFonts w:ascii="Times New Roman" w:hAnsi="Times New Roman" w:cs="Times New Roman"/>
          <w:b/>
        </w:rPr>
        <w:t xml:space="preserve"> select appropriate path,</w:t>
      </w:r>
      <w:r w:rsidRPr="005056EB">
        <w:rPr>
          <w:b/>
        </w:rPr>
        <w:t xml:space="preserve"> f</w:t>
      </w:r>
      <w:r w:rsidRPr="005056EB">
        <w:rPr>
          <w:rFonts w:ascii="Times New Roman" w:hAnsi="Times New Roman" w:cs="Times New Roman"/>
          <w:b/>
        </w:rPr>
        <w:t xml:space="preserve">rom the perspective of QoS and radio resource management, gNB needs to know PC5 link quality of the PC5 links, number of hops, and QoS profile for the </w:t>
      </w:r>
      <w:r w:rsidRPr="005056EB">
        <w:rPr>
          <w:rFonts w:ascii="Times New Roman" w:hAnsi="Times New Roman" w:cs="Times New Roman"/>
          <w:b/>
        </w:rPr>
        <w:lastRenderedPageBreak/>
        <w:t>(potential) remote UE.</w:t>
      </w:r>
    </w:p>
    <w:p w14:paraId="794B2DCC" w14:textId="2E2EF9A0" w:rsidR="00647810" w:rsidRPr="00E704A4" w:rsidRDefault="00E704A4" w:rsidP="00647810">
      <w:pPr>
        <w:jc w:val="left"/>
        <w:rPr>
          <w:rFonts w:ascii="Times New Roman" w:hAnsi="Times New Roman" w:cs="Times New Roman"/>
          <w:b/>
        </w:rPr>
      </w:pPr>
      <w:r w:rsidRPr="005056EB">
        <w:rPr>
          <w:rFonts w:ascii="Times New Roman" w:hAnsi="Times New Roman" w:cs="Times New Roman"/>
          <w:b/>
        </w:rPr>
        <w:t xml:space="preserve">Observation </w:t>
      </w:r>
      <w:r w:rsidR="00D8086A">
        <w:rPr>
          <w:rFonts w:ascii="Times New Roman" w:hAnsi="Times New Roman" w:cs="Times New Roman"/>
          <w:b/>
        </w:rPr>
        <w:t>3</w:t>
      </w:r>
      <w:r w:rsidRPr="005056EB">
        <w:rPr>
          <w:rFonts w:ascii="Times New Roman" w:hAnsi="Times New Roman" w:cs="Times New Roman"/>
          <w:b/>
        </w:rPr>
        <w:t>. gNB already knows</w:t>
      </w:r>
      <w:r w:rsidRPr="00E704A4">
        <w:rPr>
          <w:rFonts w:ascii="Times New Roman" w:hAnsi="Times New Roman" w:cs="Times New Roman"/>
          <w:b/>
        </w:rPr>
        <w:t xml:space="preserve"> number of hops, and QoS profile for the (potential) remote UE.</w:t>
      </w:r>
    </w:p>
    <w:p w14:paraId="069D4E2A" w14:textId="2544FB2E" w:rsidR="00E704A4" w:rsidRPr="00E704A4" w:rsidRDefault="00E704A4" w:rsidP="00647810">
      <w:pPr>
        <w:jc w:val="left"/>
        <w:rPr>
          <w:rFonts w:ascii="Times New Roman" w:hAnsi="Times New Roman" w:cs="Times New Roman"/>
          <w:b/>
        </w:rPr>
      </w:pPr>
      <w:r w:rsidRPr="00E704A4">
        <w:rPr>
          <w:rFonts w:ascii="Times New Roman" w:hAnsi="Times New Roman" w:cs="Times New Roman"/>
          <w:b/>
        </w:rPr>
        <w:t xml:space="preserve">Observation </w:t>
      </w:r>
      <w:r w:rsidR="00D8086A">
        <w:rPr>
          <w:rFonts w:ascii="Times New Roman" w:hAnsi="Times New Roman" w:cs="Times New Roman"/>
          <w:b/>
        </w:rPr>
        <w:t>4</w:t>
      </w:r>
      <w:r w:rsidRPr="00E704A4">
        <w:rPr>
          <w:rFonts w:ascii="Times New Roman" w:hAnsi="Times New Roman" w:cs="Times New Roman"/>
          <w:b/>
        </w:rPr>
        <w:t xml:space="preserve">. </w:t>
      </w:r>
      <w:r w:rsidR="002E6EB6">
        <w:rPr>
          <w:rFonts w:ascii="Times New Roman" w:hAnsi="Times New Roman" w:cs="Times New Roman"/>
          <w:b/>
        </w:rPr>
        <w:t>T</w:t>
      </w:r>
      <w:r w:rsidRPr="00E704A4">
        <w:rPr>
          <w:rFonts w:ascii="Times New Roman" w:hAnsi="Times New Roman" w:cs="Times New Roman"/>
          <w:b/>
        </w:rPr>
        <w:t>he greater number of hops there are, the more the quality of each hop affects the delay and the efficiency of radio resource utilization.</w:t>
      </w:r>
    </w:p>
    <w:p w14:paraId="7B1BC8FD" w14:textId="188E8C7C" w:rsidR="005B548D" w:rsidRDefault="00E704A4" w:rsidP="005B548D">
      <w:pPr>
        <w:spacing w:after="240"/>
        <w:rPr>
          <w:rFonts w:ascii="Times New Roman" w:hAnsi="Times New Roman" w:cs="Times New Roman"/>
          <w:b/>
        </w:rPr>
      </w:pPr>
      <w:r w:rsidRPr="00E704A4">
        <w:rPr>
          <w:rFonts w:ascii="Times New Roman" w:hAnsi="Times New Roman" w:cs="Times New Roman"/>
          <w:b/>
        </w:rPr>
        <w:t xml:space="preserve">Proposal </w:t>
      </w:r>
      <w:r w:rsidR="002E6EB6">
        <w:rPr>
          <w:rFonts w:ascii="Times New Roman" w:hAnsi="Times New Roman" w:cs="Times New Roman"/>
          <w:b/>
        </w:rPr>
        <w:t>1</w:t>
      </w:r>
      <w:r w:rsidR="00574E0E">
        <w:rPr>
          <w:rFonts w:ascii="Times New Roman" w:hAnsi="Times New Roman" w:cs="Times New Roman"/>
          <w:b/>
        </w:rPr>
        <w:t>7</w:t>
      </w:r>
      <w:r w:rsidRPr="00E704A4">
        <w:rPr>
          <w:rFonts w:ascii="Times New Roman" w:hAnsi="Times New Roman" w:cs="Times New Roman"/>
          <w:b/>
        </w:rPr>
        <w:t xml:space="preserve">. </w:t>
      </w:r>
      <w:r w:rsidR="005B548D">
        <w:rPr>
          <w:rFonts w:ascii="Times New Roman" w:hAnsi="Times New Roman" w:cs="Times New Roman"/>
          <w:b/>
        </w:rPr>
        <w:t>Potential</w:t>
      </w:r>
      <w:r w:rsidRPr="00E704A4">
        <w:rPr>
          <w:rFonts w:ascii="Times New Roman" w:hAnsi="Times New Roman" w:cs="Times New Roman"/>
          <w:b/>
        </w:rPr>
        <w:t xml:space="preserve"> remote UE reports to the gNB the PC5 link qualities of each hops of the path first relay UE belongs</w:t>
      </w:r>
      <w:r w:rsidR="005B548D">
        <w:rPr>
          <w:rFonts w:ascii="Times New Roman" w:hAnsi="Times New Roman" w:cs="Times New Roman"/>
          <w:b/>
        </w:rPr>
        <w:t xml:space="preserve"> or </w:t>
      </w:r>
      <w:r w:rsidR="005B548D" w:rsidRPr="005B548D">
        <w:rPr>
          <w:rFonts w:ascii="Times New Roman" w:hAnsi="Times New Roman" w:cs="Times New Roman"/>
          <w:b/>
        </w:rPr>
        <w:t>accumulated QoS for the PC5 links (i.e. Achievable PDB)</w:t>
      </w:r>
      <w:r w:rsidRPr="00E704A4">
        <w:rPr>
          <w:rFonts w:ascii="Times New Roman" w:hAnsi="Times New Roman" w:cs="Times New Roman"/>
          <w:b/>
        </w:rPr>
        <w:t>.</w:t>
      </w:r>
      <w:r w:rsidR="005B548D" w:rsidRPr="005B548D">
        <w:rPr>
          <w:rFonts w:ascii="Times New Roman" w:hAnsi="Times New Roman" w:cs="Times New Roman"/>
          <w:b/>
        </w:rPr>
        <w:t xml:space="preserve"> </w:t>
      </w:r>
    </w:p>
    <w:p w14:paraId="24B3E1D2" w14:textId="5FD5DEB6" w:rsidR="00CF1FC7" w:rsidRPr="009E27F7" w:rsidRDefault="00CF1FC7" w:rsidP="00CF1FC7">
      <w:pPr>
        <w:rPr>
          <w:rFonts w:ascii="Times New Roman" w:hAnsi="Times New Roman" w:cs="Times New Roman"/>
        </w:rPr>
      </w:pPr>
    </w:p>
    <w:p w14:paraId="01F6AD53" w14:textId="77777777" w:rsidR="001300A7" w:rsidRPr="004474F4" w:rsidRDefault="001300A7" w:rsidP="001300A7">
      <w:pPr>
        <w:pStyle w:val="1"/>
        <w:spacing w:after="0"/>
        <w:rPr>
          <w:rFonts w:eastAsiaTheme="minorEastAsia"/>
          <w:lang w:eastAsia="ja-JP"/>
        </w:rPr>
      </w:pPr>
      <w:r w:rsidRPr="004474F4">
        <w:rPr>
          <w:rFonts w:eastAsiaTheme="minorEastAsia"/>
          <w:lang w:eastAsia="ja-JP"/>
        </w:rPr>
        <w:t>Conclusion</w:t>
      </w:r>
    </w:p>
    <w:p w14:paraId="2D81E1D9" w14:textId="77777777" w:rsidR="00574E0E" w:rsidRDefault="00574E0E" w:rsidP="00574E0E">
      <w:pPr>
        <w:jc w:val="left"/>
        <w:rPr>
          <w:rFonts w:ascii="Times New Roman" w:hAnsi="Times New Roman" w:cs="Times New Roman"/>
        </w:rPr>
      </w:pPr>
      <w:r w:rsidRPr="00501C01">
        <w:rPr>
          <w:rFonts w:ascii="Times New Roman" w:hAnsi="Times New Roman" w:cs="Times New Roman"/>
          <w:b/>
        </w:rPr>
        <w:t>Proposal 1. In scenario B, the UE not in RRC_CONNECTED can be</w:t>
      </w:r>
      <w:r w:rsidRPr="00AC2CD2">
        <w:rPr>
          <w:rFonts w:ascii="Times New Roman" w:hAnsi="Times New Roman" w:cs="Times New Roman"/>
          <w:b/>
        </w:rPr>
        <w:t xml:space="preserve"> selected as a target relay UE</w:t>
      </w:r>
      <w:r>
        <w:rPr>
          <w:rFonts w:ascii="Times New Roman" w:hAnsi="Times New Roman" w:cs="Times New Roman"/>
          <w:b/>
        </w:rPr>
        <w:t>.</w:t>
      </w:r>
    </w:p>
    <w:p w14:paraId="6AC21AFF" w14:textId="77777777" w:rsidR="00574E0E" w:rsidRPr="009168DD" w:rsidRDefault="00574E0E" w:rsidP="00574E0E">
      <w:pPr>
        <w:jc w:val="left"/>
        <w:rPr>
          <w:rFonts w:ascii="Times New Roman" w:hAnsi="Times New Roman" w:cs="Times New Roman"/>
          <w:b/>
        </w:rPr>
      </w:pPr>
      <w:r w:rsidRPr="009168DD">
        <w:rPr>
          <w:rFonts w:ascii="Times New Roman" w:hAnsi="Times New Roman" w:cs="Times New Roman" w:hint="eastAsia"/>
          <w:b/>
        </w:rPr>
        <w:t>P</w:t>
      </w:r>
      <w:r w:rsidRPr="009168DD">
        <w:rPr>
          <w:rFonts w:ascii="Times New Roman" w:hAnsi="Times New Roman" w:cs="Times New Roman"/>
          <w:b/>
        </w:rPr>
        <w:t>roposal 2. To configure the target UE for the remote UE, legacy RRCReconfiguration message should be reused.</w:t>
      </w:r>
    </w:p>
    <w:p w14:paraId="33928852" w14:textId="77777777" w:rsidR="00574E0E" w:rsidRPr="001E5FD4" w:rsidRDefault="00574E0E" w:rsidP="00574E0E">
      <w:pPr>
        <w:jc w:val="left"/>
        <w:rPr>
          <w:rFonts w:ascii="Times New Roman" w:hAnsi="Times New Roman" w:cs="Times New Roman"/>
          <w:b/>
        </w:rPr>
      </w:pPr>
      <w:r w:rsidRPr="001E5FD4">
        <w:rPr>
          <w:rFonts w:ascii="Times New Roman" w:hAnsi="Times New Roman" w:cs="Times New Roman"/>
          <w:b/>
        </w:rPr>
        <w:t>Proposal 3. In scenario A, the legacy handover command (i.e. RRCReconfiguration with sync) is reused (including T304).</w:t>
      </w:r>
    </w:p>
    <w:p w14:paraId="178489E8" w14:textId="77777777" w:rsidR="00574E0E" w:rsidRPr="001E5FD4" w:rsidRDefault="00574E0E" w:rsidP="00574E0E">
      <w:pPr>
        <w:jc w:val="left"/>
        <w:rPr>
          <w:rFonts w:ascii="Times New Roman" w:hAnsi="Times New Roman" w:cs="Times New Roman"/>
          <w:b/>
        </w:rPr>
      </w:pPr>
      <w:r w:rsidRPr="001E5FD4">
        <w:rPr>
          <w:rFonts w:ascii="Times New Roman" w:hAnsi="Times New Roman" w:cs="Times New Roman"/>
          <w:b/>
        </w:rPr>
        <w:t xml:space="preserve">Proposal 4. In scenario B, the path switch command (i.e. RRCReconfiguration with sync including </w:t>
      </w:r>
      <w:proofErr w:type="spellStart"/>
      <w:r w:rsidRPr="001E5FD4">
        <w:rPr>
          <w:rFonts w:ascii="Times New Roman" w:hAnsi="Times New Roman" w:cs="Times New Roman"/>
          <w:b/>
          <w:i/>
        </w:rPr>
        <w:t>sl-PathSwitchConfig</w:t>
      </w:r>
      <w:proofErr w:type="spellEnd"/>
      <w:r w:rsidRPr="001E5FD4">
        <w:rPr>
          <w:rFonts w:ascii="Times New Roman" w:hAnsi="Times New Roman" w:cs="Times New Roman"/>
          <w:b/>
        </w:rPr>
        <w:t>) is reused (including T420).</w:t>
      </w:r>
    </w:p>
    <w:p w14:paraId="52AB5422" w14:textId="77777777" w:rsidR="00574E0E" w:rsidRPr="00B21BD0" w:rsidRDefault="00574E0E" w:rsidP="00574E0E">
      <w:pPr>
        <w:jc w:val="left"/>
        <w:rPr>
          <w:rFonts w:ascii="Times New Roman" w:hAnsi="Times New Roman" w:cs="Times New Roman"/>
          <w:b/>
        </w:rPr>
      </w:pPr>
      <w:r w:rsidRPr="00B21BD0">
        <w:rPr>
          <w:rFonts w:ascii="Times New Roman" w:hAnsi="Times New Roman" w:cs="Times New Roman" w:hint="eastAsia"/>
          <w:b/>
        </w:rPr>
        <w:t>P</w:t>
      </w:r>
      <w:r w:rsidRPr="00B21BD0">
        <w:rPr>
          <w:rFonts w:ascii="Times New Roman" w:hAnsi="Times New Roman" w:cs="Times New Roman"/>
          <w:b/>
        </w:rPr>
        <w:t xml:space="preserve">roposal </w:t>
      </w:r>
      <w:r>
        <w:rPr>
          <w:rFonts w:ascii="Times New Roman" w:hAnsi="Times New Roman" w:cs="Times New Roman"/>
          <w:b/>
        </w:rPr>
        <w:t>5</w:t>
      </w:r>
      <w:r w:rsidRPr="00B21BD0">
        <w:rPr>
          <w:rFonts w:ascii="Times New Roman" w:hAnsi="Times New Roman" w:cs="Times New Roman"/>
          <w:b/>
        </w:rPr>
        <w:t xml:space="preserve">. </w:t>
      </w:r>
      <w:r>
        <w:rPr>
          <w:rFonts w:ascii="Times New Roman" w:hAnsi="Times New Roman" w:cs="Times New Roman"/>
          <w:b/>
        </w:rPr>
        <w:t>T</w:t>
      </w:r>
      <w:r w:rsidRPr="00B21BD0">
        <w:rPr>
          <w:rFonts w:ascii="Times New Roman" w:hAnsi="Times New Roman" w:cs="Times New Roman"/>
          <w:b/>
        </w:rPr>
        <w:t>he completion condition of path switching procedure in Rel-17/18 should be reused for scenario A</w:t>
      </w:r>
      <w:r>
        <w:rPr>
          <w:rFonts w:ascii="Times New Roman" w:hAnsi="Times New Roman" w:cs="Times New Roman"/>
          <w:b/>
        </w:rPr>
        <w:t xml:space="preserve"> and </w:t>
      </w:r>
      <w:r w:rsidRPr="00B21BD0">
        <w:rPr>
          <w:rFonts w:ascii="Times New Roman" w:hAnsi="Times New Roman" w:cs="Times New Roman"/>
          <w:b/>
        </w:rPr>
        <w:t>B.</w:t>
      </w:r>
    </w:p>
    <w:p w14:paraId="11C787CD" w14:textId="77777777" w:rsidR="00574E0E" w:rsidRDefault="00574E0E" w:rsidP="00574E0E">
      <w:pPr>
        <w:jc w:val="left"/>
        <w:rPr>
          <w:rFonts w:ascii="Times New Roman" w:hAnsi="Times New Roman" w:cs="Times New Roman"/>
          <w:b/>
        </w:rPr>
      </w:pPr>
      <w:r w:rsidRPr="00E95F3C">
        <w:rPr>
          <w:rFonts w:ascii="Times New Roman" w:hAnsi="Times New Roman" w:cs="Times New Roman"/>
          <w:b/>
        </w:rPr>
        <w:t>Proposal 6. The PC5 connection between the remote UE and the first relay UE</w:t>
      </w:r>
      <w:r w:rsidRPr="00E95F3C">
        <w:rPr>
          <w:rFonts w:ascii="Times New Roman" w:hAnsi="Times New Roman" w:cs="Times New Roman" w:hint="eastAsia"/>
          <w:b/>
        </w:rPr>
        <w:t xml:space="preserve"> </w:t>
      </w:r>
      <w:r w:rsidRPr="00E95F3C">
        <w:rPr>
          <w:rFonts w:ascii="Times New Roman" w:hAnsi="Times New Roman" w:cs="Times New Roman"/>
          <w:b/>
        </w:rPr>
        <w:t>can be released after the remote UE switches from the multi-hop indirect path to direct/single-hop indirect path. The exact timing is up to the remote UE.</w:t>
      </w:r>
    </w:p>
    <w:p w14:paraId="2EB18915" w14:textId="77777777" w:rsidR="00574E0E" w:rsidRPr="00AF7BCF" w:rsidRDefault="00574E0E" w:rsidP="00574E0E">
      <w:pPr>
        <w:jc w:val="left"/>
        <w:rPr>
          <w:rFonts w:ascii="Times New Roman" w:hAnsi="Times New Roman" w:cs="Times New Roman"/>
          <w:b/>
        </w:rPr>
      </w:pPr>
      <w:r w:rsidRPr="00AF7BCF">
        <w:rPr>
          <w:rFonts w:ascii="Times New Roman" w:hAnsi="Times New Roman" w:cs="Times New Roman"/>
          <w:b/>
        </w:rPr>
        <w:t>Proposal 7. For lossless path switching for UL data, it is up to gNB whether/when the configurations for the remote UE in the first relay UE and the last relay UE on the source path and the PC5 connection between the first relay UE and the last relay UE are released.</w:t>
      </w:r>
    </w:p>
    <w:p w14:paraId="6BE4BAA6" w14:textId="77777777" w:rsidR="00574E0E" w:rsidRPr="000E15BB" w:rsidRDefault="00574E0E" w:rsidP="00574E0E">
      <w:pPr>
        <w:rPr>
          <w:rFonts w:ascii="Times New Roman" w:hAnsi="Times New Roman" w:cs="Times New Roman"/>
        </w:rPr>
      </w:pPr>
      <w:r w:rsidRPr="00AD3CBB">
        <w:rPr>
          <w:rFonts w:ascii="Times New Roman" w:hAnsi="Times New Roman" w:cs="Times New Roman" w:hint="eastAsia"/>
          <w:b/>
        </w:rPr>
        <w:t>P</w:t>
      </w:r>
      <w:r w:rsidRPr="00AD3CBB">
        <w:rPr>
          <w:rFonts w:ascii="Times New Roman" w:hAnsi="Times New Roman" w:cs="Times New Roman"/>
          <w:b/>
        </w:rPr>
        <w:t>roposa</w:t>
      </w:r>
      <w:r w:rsidRPr="00AF7BCF">
        <w:rPr>
          <w:rFonts w:ascii="Times New Roman" w:hAnsi="Times New Roman" w:cs="Times New Roman"/>
          <w:b/>
        </w:rPr>
        <w:t xml:space="preserve">l </w:t>
      </w:r>
      <w:r>
        <w:rPr>
          <w:rFonts w:ascii="Times New Roman" w:hAnsi="Times New Roman" w:cs="Times New Roman"/>
          <w:b/>
        </w:rPr>
        <w:t>8</w:t>
      </w:r>
      <w:r w:rsidRPr="00AF7BCF">
        <w:rPr>
          <w:rFonts w:ascii="Times New Roman" w:hAnsi="Times New Roman" w:cs="Times New Roman"/>
          <w:b/>
        </w:rPr>
        <w:t>. RAN2 also consider</w:t>
      </w:r>
      <w:r>
        <w:rPr>
          <w:rFonts w:ascii="Times New Roman" w:hAnsi="Times New Roman" w:cs="Times New Roman"/>
          <w:b/>
        </w:rPr>
        <w:t>s</w:t>
      </w:r>
      <w:r w:rsidRPr="00AF7BCF">
        <w:rPr>
          <w:rFonts w:ascii="Times New Roman" w:hAnsi="Times New Roman" w:cs="Times New Roman"/>
          <w:b/>
        </w:rPr>
        <w:t xml:space="preserve"> the procedure as shown in fig. 3 for scenario B.</w:t>
      </w:r>
    </w:p>
    <w:p w14:paraId="40D97235" w14:textId="77777777" w:rsidR="00574E0E" w:rsidRPr="00D8086A" w:rsidRDefault="00574E0E" w:rsidP="00574E0E">
      <w:pPr>
        <w:rPr>
          <w:rFonts w:ascii="Times New Roman" w:hAnsi="Times New Roman" w:cs="Times New Roman"/>
          <w:b/>
        </w:rPr>
      </w:pPr>
      <w:r w:rsidRPr="00AD3CBB">
        <w:rPr>
          <w:rFonts w:ascii="Times New Roman" w:hAnsi="Times New Roman" w:cs="Times New Roman" w:hint="eastAsia"/>
          <w:b/>
        </w:rPr>
        <w:t>P</w:t>
      </w:r>
      <w:r w:rsidRPr="00AD3CBB">
        <w:rPr>
          <w:rFonts w:ascii="Times New Roman" w:hAnsi="Times New Roman" w:cs="Times New Roman"/>
          <w:b/>
        </w:rPr>
        <w:t xml:space="preserve">roposal </w:t>
      </w:r>
      <w:r>
        <w:rPr>
          <w:rFonts w:ascii="Times New Roman" w:hAnsi="Times New Roman" w:cs="Times New Roman"/>
          <w:b/>
        </w:rPr>
        <w:t>9</w:t>
      </w:r>
      <w:r w:rsidRPr="00AD3CBB">
        <w:rPr>
          <w:rFonts w:ascii="Times New Roman" w:hAnsi="Times New Roman" w:cs="Times New Roman"/>
          <w:b/>
        </w:rPr>
        <w:t xml:space="preserve">. </w:t>
      </w:r>
      <w:r>
        <w:rPr>
          <w:rFonts w:ascii="Times New Roman" w:hAnsi="Times New Roman" w:cs="Times New Roman"/>
          <w:b/>
        </w:rPr>
        <w:t>F</w:t>
      </w:r>
      <w:r w:rsidRPr="008202A9">
        <w:rPr>
          <w:rFonts w:ascii="Times New Roman" w:hAnsi="Times New Roman" w:cs="Times New Roman"/>
          <w:b/>
        </w:rPr>
        <w:t>igure</w:t>
      </w:r>
      <w:r>
        <w:rPr>
          <w:rFonts w:ascii="Times New Roman" w:hAnsi="Times New Roman" w:cs="Times New Roman"/>
          <w:b/>
        </w:rPr>
        <w:t xml:space="preserve"> 3</w:t>
      </w:r>
      <w:r w:rsidRPr="008202A9">
        <w:rPr>
          <w:rFonts w:ascii="Times New Roman" w:hAnsi="Times New Roman" w:cs="Times New Roman"/>
          <w:b/>
        </w:rPr>
        <w:t xml:space="preserve"> should be considered as baseline for the </w:t>
      </w:r>
      <w:r>
        <w:rPr>
          <w:rFonts w:ascii="Times New Roman" w:hAnsi="Times New Roman" w:cs="Times New Roman"/>
          <w:b/>
        </w:rPr>
        <w:t>D</w:t>
      </w:r>
      <w:r w:rsidRPr="008202A9">
        <w:rPr>
          <w:rFonts w:ascii="Times New Roman" w:hAnsi="Times New Roman" w:cs="Times New Roman"/>
          <w:b/>
        </w:rPr>
        <w:t>2</w:t>
      </w:r>
      <w:r>
        <w:rPr>
          <w:rFonts w:ascii="Times New Roman" w:hAnsi="Times New Roman" w:cs="Times New Roman"/>
          <w:b/>
        </w:rPr>
        <w:t>M</w:t>
      </w:r>
      <w:r w:rsidRPr="008202A9">
        <w:rPr>
          <w:rFonts w:ascii="Times New Roman" w:hAnsi="Times New Roman" w:cs="Times New Roman"/>
          <w:b/>
        </w:rPr>
        <w:t xml:space="preserve"> (</w:t>
      </w:r>
      <w:r>
        <w:rPr>
          <w:rFonts w:ascii="Times New Roman" w:hAnsi="Times New Roman" w:cs="Times New Roman"/>
          <w:b/>
        </w:rPr>
        <w:t xml:space="preserve">direct </w:t>
      </w:r>
      <w:r w:rsidRPr="008202A9">
        <w:rPr>
          <w:rFonts w:ascii="Times New Roman" w:hAnsi="Times New Roman" w:cs="Times New Roman"/>
          <w:b/>
        </w:rPr>
        <w:t xml:space="preserve">to multi-hop </w:t>
      </w:r>
      <w:r>
        <w:rPr>
          <w:rFonts w:ascii="Times New Roman" w:hAnsi="Times New Roman" w:cs="Times New Roman"/>
          <w:b/>
        </w:rPr>
        <w:t>in</w:t>
      </w:r>
      <w:r w:rsidRPr="008202A9">
        <w:rPr>
          <w:rFonts w:ascii="Times New Roman" w:hAnsi="Times New Roman" w:cs="Times New Roman"/>
          <w:b/>
        </w:rPr>
        <w:t>direct) path switching procedure</w:t>
      </w:r>
      <w:r>
        <w:rPr>
          <w:rFonts w:ascii="Times New Roman" w:hAnsi="Times New Roman" w:cs="Times New Roman"/>
          <w:b/>
        </w:rPr>
        <w:t xml:space="preserve"> (scenario C)</w:t>
      </w:r>
      <w:r w:rsidRPr="008202A9">
        <w:rPr>
          <w:rFonts w:ascii="Times New Roman" w:hAnsi="Times New Roman" w:cs="Times New Roman"/>
          <w:b/>
        </w:rPr>
        <w:t>.</w:t>
      </w:r>
    </w:p>
    <w:p w14:paraId="70FF377D" w14:textId="77777777" w:rsidR="00574E0E" w:rsidRPr="00442783" w:rsidRDefault="00574E0E" w:rsidP="00574E0E">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Pr>
          <w:rFonts w:ascii="Times New Roman" w:hAnsi="Times New Roman" w:cs="Times New Roman"/>
          <w:b/>
        </w:rPr>
        <w:t>10</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Y</w:t>
      </w:r>
      <w:r w:rsidRPr="00D3109A">
        <w:rPr>
          <w:rFonts w:ascii="Times New Roman" w:hAnsi="Times New Roman" w:cs="Times New Roman"/>
          <w:b/>
        </w:rPr>
        <w:t xml:space="preserve">1 and </w:t>
      </w:r>
      <w:r>
        <w:rPr>
          <w:rFonts w:ascii="Times New Roman" w:hAnsi="Times New Roman" w:cs="Times New Roman"/>
          <w:b/>
        </w:rPr>
        <w:t>Y</w:t>
      </w:r>
      <w:r w:rsidRPr="00D3109A">
        <w:rPr>
          <w:rFonts w:ascii="Times New Roman" w:hAnsi="Times New Roman" w:cs="Times New Roman"/>
          <w:b/>
        </w:rPr>
        <w:t xml:space="preserve">2 can be reused for </w:t>
      </w:r>
      <w:r>
        <w:rPr>
          <w:rFonts w:ascii="Times New Roman" w:hAnsi="Times New Roman" w:cs="Times New Roman"/>
          <w:b/>
        </w:rPr>
        <w:t>D</w:t>
      </w:r>
      <w:r w:rsidRPr="00D3109A">
        <w:rPr>
          <w:rFonts w:ascii="Times New Roman" w:hAnsi="Times New Roman" w:cs="Times New Roman"/>
          <w:b/>
        </w:rPr>
        <w:t>2</w:t>
      </w:r>
      <w:r>
        <w:rPr>
          <w:rFonts w:ascii="Times New Roman" w:hAnsi="Times New Roman" w:cs="Times New Roman"/>
          <w:b/>
        </w:rPr>
        <w:t>M</w:t>
      </w:r>
      <w:r w:rsidRPr="00D3109A">
        <w:rPr>
          <w:rFonts w:ascii="Times New Roman" w:hAnsi="Times New Roman" w:cs="Times New Roman"/>
          <w:b/>
        </w:rPr>
        <w:t xml:space="preserve"> path switching procedure</w:t>
      </w:r>
      <w:r>
        <w:rPr>
          <w:rFonts w:ascii="Times New Roman" w:hAnsi="Times New Roman" w:cs="Times New Roman"/>
          <w:b/>
        </w:rPr>
        <w:t xml:space="preserve"> to report candidate relay UEs.</w:t>
      </w:r>
    </w:p>
    <w:p w14:paraId="0A00A741" w14:textId="77777777" w:rsidR="00574E0E" w:rsidRPr="002E2B6B" w:rsidRDefault="00574E0E" w:rsidP="00574E0E">
      <w:pPr>
        <w:rPr>
          <w:rFonts w:ascii="Times New Roman" w:hAnsi="Times New Roman" w:cs="Times New Roman"/>
          <w:b/>
        </w:rPr>
      </w:pPr>
      <w:r w:rsidRPr="002E2B6B">
        <w:rPr>
          <w:rFonts w:ascii="Times New Roman" w:hAnsi="Times New Roman" w:cs="Times New Roman" w:hint="eastAsia"/>
          <w:b/>
        </w:rPr>
        <w:t>P</w:t>
      </w:r>
      <w:r w:rsidRPr="002E2B6B">
        <w:rPr>
          <w:rFonts w:ascii="Times New Roman" w:hAnsi="Times New Roman" w:cs="Times New Roman"/>
          <w:b/>
        </w:rPr>
        <w:t xml:space="preserve">roposal </w:t>
      </w:r>
      <w:r>
        <w:rPr>
          <w:rFonts w:ascii="Times New Roman" w:hAnsi="Times New Roman" w:cs="Times New Roman"/>
          <w:b/>
        </w:rPr>
        <w:t>11</w:t>
      </w:r>
      <w:r w:rsidRPr="002E2B6B">
        <w:rPr>
          <w:rFonts w:ascii="Times New Roman" w:hAnsi="Times New Roman" w:cs="Times New Roman"/>
          <w:b/>
        </w:rPr>
        <w:t xml:space="preserve">. RAN2 confirm that the source last relay UE can be the target first relay UE </w:t>
      </w:r>
      <w:proofErr w:type="gramStart"/>
      <w:r w:rsidRPr="002E2B6B">
        <w:rPr>
          <w:rFonts w:ascii="Times New Roman" w:hAnsi="Times New Roman" w:cs="Times New Roman"/>
          <w:b/>
        </w:rPr>
        <w:t>and also</w:t>
      </w:r>
      <w:proofErr w:type="gramEnd"/>
      <w:r w:rsidRPr="002E2B6B">
        <w:rPr>
          <w:rFonts w:ascii="Times New Roman" w:hAnsi="Times New Roman" w:cs="Times New Roman"/>
          <w:b/>
        </w:rPr>
        <w:t xml:space="preserve"> be a remote UE of the target last relay UE.</w:t>
      </w:r>
    </w:p>
    <w:p w14:paraId="561D315E" w14:textId="77777777" w:rsidR="00574E0E" w:rsidRPr="000E15BB" w:rsidRDefault="00574E0E" w:rsidP="00574E0E">
      <w:pPr>
        <w:rPr>
          <w:rFonts w:ascii="Times New Roman" w:hAnsi="Times New Roman" w:cs="Times New Roman"/>
        </w:rPr>
      </w:pPr>
      <w:r w:rsidRPr="00AD3CBB">
        <w:rPr>
          <w:rFonts w:ascii="Times New Roman" w:hAnsi="Times New Roman" w:cs="Times New Roman" w:hint="eastAsia"/>
          <w:b/>
        </w:rPr>
        <w:t>P</w:t>
      </w:r>
      <w:r w:rsidRPr="00AD3CBB">
        <w:rPr>
          <w:rFonts w:ascii="Times New Roman" w:hAnsi="Times New Roman" w:cs="Times New Roman"/>
          <w:b/>
        </w:rPr>
        <w:t xml:space="preserve">roposal </w:t>
      </w:r>
      <w:r>
        <w:rPr>
          <w:rFonts w:ascii="Times New Roman" w:hAnsi="Times New Roman" w:cs="Times New Roman"/>
          <w:b/>
        </w:rPr>
        <w:t>12</w:t>
      </w:r>
      <w:r w:rsidRPr="00AD3CBB">
        <w:rPr>
          <w:rFonts w:ascii="Times New Roman" w:hAnsi="Times New Roman" w:cs="Times New Roman"/>
          <w:b/>
        </w:rPr>
        <w:t xml:space="preserve">. </w:t>
      </w:r>
      <w:r>
        <w:rPr>
          <w:rFonts w:ascii="Times New Roman" w:hAnsi="Times New Roman" w:cs="Times New Roman"/>
          <w:b/>
        </w:rPr>
        <w:t>F</w:t>
      </w:r>
      <w:r w:rsidRPr="008202A9">
        <w:rPr>
          <w:rFonts w:ascii="Times New Roman" w:hAnsi="Times New Roman" w:cs="Times New Roman"/>
          <w:b/>
        </w:rPr>
        <w:t>igure</w:t>
      </w:r>
      <w:r>
        <w:rPr>
          <w:rFonts w:ascii="Times New Roman" w:hAnsi="Times New Roman" w:cs="Times New Roman"/>
          <w:b/>
        </w:rPr>
        <w:t xml:space="preserve"> 4-a/4-b</w:t>
      </w:r>
      <w:r w:rsidRPr="008202A9">
        <w:rPr>
          <w:rFonts w:ascii="Times New Roman" w:hAnsi="Times New Roman" w:cs="Times New Roman"/>
          <w:b/>
        </w:rPr>
        <w:t xml:space="preserve"> should be considered as baseline for the </w:t>
      </w:r>
      <w:r>
        <w:rPr>
          <w:rFonts w:ascii="Times New Roman" w:hAnsi="Times New Roman" w:cs="Times New Roman"/>
          <w:b/>
        </w:rPr>
        <w:t>I2M</w:t>
      </w:r>
      <w:r w:rsidRPr="008202A9">
        <w:rPr>
          <w:rFonts w:ascii="Times New Roman" w:hAnsi="Times New Roman" w:cs="Times New Roman"/>
          <w:b/>
        </w:rPr>
        <w:t xml:space="preserve"> (</w:t>
      </w:r>
      <w:r>
        <w:rPr>
          <w:rFonts w:ascii="Times New Roman" w:hAnsi="Times New Roman" w:cs="Times New Roman"/>
          <w:b/>
        </w:rPr>
        <w:t>single</w:t>
      </w:r>
      <w:r w:rsidRPr="008202A9">
        <w:rPr>
          <w:rFonts w:ascii="Times New Roman" w:hAnsi="Times New Roman" w:cs="Times New Roman"/>
          <w:b/>
        </w:rPr>
        <w:t xml:space="preserve">-hop </w:t>
      </w:r>
      <w:r>
        <w:rPr>
          <w:rFonts w:ascii="Times New Roman" w:hAnsi="Times New Roman" w:cs="Times New Roman"/>
          <w:b/>
        </w:rPr>
        <w:t xml:space="preserve">indirect </w:t>
      </w:r>
      <w:r w:rsidRPr="008202A9">
        <w:rPr>
          <w:rFonts w:ascii="Times New Roman" w:hAnsi="Times New Roman" w:cs="Times New Roman"/>
          <w:b/>
        </w:rPr>
        <w:t xml:space="preserve">to </w:t>
      </w:r>
      <w:r>
        <w:rPr>
          <w:rFonts w:ascii="Times New Roman" w:hAnsi="Times New Roman" w:cs="Times New Roman"/>
          <w:b/>
        </w:rPr>
        <w:t>multi-hop in</w:t>
      </w:r>
      <w:r w:rsidRPr="008202A9">
        <w:rPr>
          <w:rFonts w:ascii="Times New Roman" w:hAnsi="Times New Roman" w:cs="Times New Roman"/>
          <w:b/>
        </w:rPr>
        <w:t>direct) path switching procedure</w:t>
      </w:r>
      <w:r>
        <w:rPr>
          <w:rFonts w:ascii="Times New Roman" w:hAnsi="Times New Roman" w:cs="Times New Roman"/>
          <w:b/>
        </w:rPr>
        <w:t xml:space="preserve"> (scenario D)</w:t>
      </w:r>
      <w:r w:rsidRPr="008202A9">
        <w:rPr>
          <w:rFonts w:ascii="Times New Roman" w:hAnsi="Times New Roman" w:cs="Times New Roman"/>
          <w:b/>
        </w:rPr>
        <w:t>.</w:t>
      </w:r>
    </w:p>
    <w:p w14:paraId="38FBCB4D" w14:textId="77777777" w:rsidR="00574E0E" w:rsidRDefault="00574E0E" w:rsidP="00574E0E">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Pr>
          <w:rFonts w:ascii="Times New Roman" w:hAnsi="Times New Roman" w:cs="Times New Roman"/>
          <w:b/>
        </w:rPr>
        <w:t>13</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X2, Y2</w:t>
      </w:r>
      <w:r w:rsidRPr="00D3109A">
        <w:rPr>
          <w:rFonts w:ascii="Times New Roman" w:hAnsi="Times New Roman" w:cs="Times New Roman"/>
          <w:b/>
        </w:rPr>
        <w:t xml:space="preserve"> and </w:t>
      </w:r>
      <w:r>
        <w:rPr>
          <w:rFonts w:ascii="Times New Roman" w:hAnsi="Times New Roman" w:cs="Times New Roman"/>
          <w:b/>
        </w:rPr>
        <w:t>Z1</w:t>
      </w:r>
      <w:r w:rsidRPr="00D3109A">
        <w:rPr>
          <w:rFonts w:ascii="Times New Roman" w:hAnsi="Times New Roman" w:cs="Times New Roman"/>
          <w:b/>
        </w:rPr>
        <w:t xml:space="preserve"> can be reused for </w:t>
      </w:r>
      <w:r>
        <w:rPr>
          <w:rFonts w:ascii="Times New Roman" w:hAnsi="Times New Roman" w:cs="Times New Roman"/>
          <w:b/>
        </w:rPr>
        <w:t>I</w:t>
      </w:r>
      <w:r w:rsidRPr="00D3109A">
        <w:rPr>
          <w:rFonts w:ascii="Times New Roman" w:hAnsi="Times New Roman" w:cs="Times New Roman"/>
          <w:b/>
        </w:rPr>
        <w:t>2</w:t>
      </w:r>
      <w:r>
        <w:rPr>
          <w:rFonts w:ascii="Times New Roman" w:hAnsi="Times New Roman" w:cs="Times New Roman"/>
          <w:b/>
        </w:rPr>
        <w:t>M</w:t>
      </w:r>
      <w:r w:rsidRPr="00D3109A">
        <w:rPr>
          <w:rFonts w:ascii="Times New Roman" w:hAnsi="Times New Roman" w:cs="Times New Roman"/>
          <w:b/>
        </w:rPr>
        <w:t xml:space="preserve"> path switching procedure</w:t>
      </w:r>
      <w:r>
        <w:rPr>
          <w:rFonts w:ascii="Times New Roman" w:hAnsi="Times New Roman" w:cs="Times New Roman"/>
          <w:b/>
        </w:rPr>
        <w:t xml:space="preserve"> to report candidate relay UEs.</w:t>
      </w:r>
    </w:p>
    <w:p w14:paraId="2EB30EE2" w14:textId="77777777" w:rsidR="00574E0E" w:rsidRPr="00184DAA" w:rsidRDefault="00574E0E" w:rsidP="00574E0E">
      <w:pPr>
        <w:rPr>
          <w:rFonts w:ascii="Times New Roman" w:hAnsi="Times New Roman" w:cs="Times New Roman"/>
          <w:b/>
        </w:rPr>
      </w:pPr>
      <w:r w:rsidRPr="00184DAA">
        <w:rPr>
          <w:rFonts w:ascii="Times New Roman" w:hAnsi="Times New Roman" w:cs="Times New Roman" w:hint="eastAsia"/>
          <w:b/>
        </w:rPr>
        <w:t>P</w:t>
      </w:r>
      <w:r w:rsidRPr="00184DAA">
        <w:rPr>
          <w:rFonts w:ascii="Times New Roman" w:hAnsi="Times New Roman" w:cs="Times New Roman"/>
          <w:b/>
        </w:rPr>
        <w:t xml:space="preserve">roposal 14. T420 can be reused for path switch to multi-hop </w:t>
      </w:r>
      <w:r w:rsidRPr="00184DAA">
        <w:rPr>
          <w:rFonts w:ascii="Times New Roman" w:hAnsi="Times New Roman" w:cs="Times New Roman" w:hint="eastAsia"/>
          <w:b/>
        </w:rPr>
        <w:t>indirect</w:t>
      </w:r>
      <w:r w:rsidRPr="00184DAA">
        <w:rPr>
          <w:rFonts w:ascii="Times New Roman" w:hAnsi="Times New Roman" w:cs="Times New Roman"/>
          <w:b/>
        </w:rPr>
        <w:t xml:space="preserve"> path without value expansion.</w:t>
      </w:r>
    </w:p>
    <w:p w14:paraId="264EB9A3" w14:textId="77777777" w:rsidR="00574E0E" w:rsidRPr="009757DE" w:rsidRDefault="00574E0E" w:rsidP="00574E0E">
      <w:pPr>
        <w:rPr>
          <w:rFonts w:ascii="Times New Roman" w:hAnsi="Times New Roman" w:cs="Times New Roman"/>
          <w:b/>
        </w:rPr>
      </w:pPr>
      <w:r w:rsidRPr="009757DE">
        <w:rPr>
          <w:rFonts w:ascii="Times New Roman" w:hAnsi="Times New Roman" w:cs="Times New Roman" w:hint="eastAsia"/>
          <w:b/>
        </w:rPr>
        <w:t>O</w:t>
      </w:r>
      <w:r w:rsidRPr="009757DE">
        <w:rPr>
          <w:rFonts w:ascii="Times New Roman" w:hAnsi="Times New Roman" w:cs="Times New Roman"/>
          <w:b/>
        </w:rPr>
        <w:t xml:space="preserve">bservation </w:t>
      </w:r>
      <w:r>
        <w:rPr>
          <w:rFonts w:ascii="Times New Roman" w:hAnsi="Times New Roman" w:cs="Times New Roman"/>
          <w:b/>
        </w:rPr>
        <w:t>1</w:t>
      </w:r>
      <w:r w:rsidRPr="009757DE">
        <w:rPr>
          <w:rFonts w:ascii="Times New Roman" w:hAnsi="Times New Roman" w:cs="Times New Roman"/>
          <w:b/>
        </w:rPr>
        <w:t xml:space="preserve">. gNB can decide whether the reported first relay UE can reach the gNB since first relay UE </w:t>
      </w:r>
      <w:r w:rsidRPr="009757DE">
        <w:rPr>
          <w:rFonts w:ascii="Times New Roman" w:hAnsi="Times New Roman" w:cs="Times New Roman"/>
          <w:b/>
        </w:rPr>
        <w:lastRenderedPageBreak/>
        <w:t xml:space="preserve">contains </w:t>
      </w:r>
      <w:proofErr w:type="spellStart"/>
      <w:r w:rsidRPr="009757DE">
        <w:rPr>
          <w:rFonts w:ascii="Times New Roman" w:hAnsi="Times New Roman" w:cs="Times New Roman"/>
          <w:b/>
          <w:i/>
        </w:rPr>
        <w:t>cellAccessRelatedInfo</w:t>
      </w:r>
      <w:proofErr w:type="spellEnd"/>
      <w:r w:rsidRPr="009757DE">
        <w:rPr>
          <w:rFonts w:ascii="Times New Roman" w:hAnsi="Times New Roman" w:cs="Times New Roman"/>
          <w:b/>
        </w:rPr>
        <w:t xml:space="preserve"> of serving cell of last relay UE in RRC container included in discovery message.</w:t>
      </w:r>
    </w:p>
    <w:p w14:paraId="35346B45" w14:textId="77777777" w:rsidR="00574E0E" w:rsidRPr="003E50AF" w:rsidRDefault="00574E0E" w:rsidP="00574E0E">
      <w:pPr>
        <w:rPr>
          <w:rFonts w:ascii="Times New Roman" w:hAnsi="Times New Roman" w:cs="Times New Roman"/>
          <w:b/>
        </w:rPr>
      </w:pPr>
      <w:r w:rsidRPr="009757DE">
        <w:rPr>
          <w:rFonts w:ascii="Times New Roman" w:hAnsi="Times New Roman" w:cs="Times New Roman" w:hint="eastAsia"/>
          <w:b/>
        </w:rPr>
        <w:t>P</w:t>
      </w:r>
      <w:r w:rsidRPr="009757DE">
        <w:rPr>
          <w:rFonts w:ascii="Times New Roman" w:hAnsi="Times New Roman" w:cs="Times New Roman"/>
          <w:b/>
        </w:rPr>
        <w:t>roposal 1</w:t>
      </w:r>
      <w:r>
        <w:rPr>
          <w:rFonts w:ascii="Times New Roman" w:hAnsi="Times New Roman" w:cs="Times New Roman"/>
          <w:b/>
        </w:rPr>
        <w:t>5</w:t>
      </w:r>
      <w:r w:rsidRPr="009757DE">
        <w:rPr>
          <w:rFonts w:ascii="Times New Roman" w:hAnsi="Times New Roman" w:cs="Times New Roman"/>
          <w:b/>
        </w:rPr>
        <w:t xml:space="preserve">. The </w:t>
      </w:r>
      <w:proofErr w:type="spellStart"/>
      <w:r w:rsidRPr="009757DE">
        <w:rPr>
          <w:rFonts w:ascii="Times New Roman" w:hAnsi="Times New Roman" w:cs="Times New Roman"/>
          <w:b/>
          <w:i/>
        </w:rPr>
        <w:t>cellIdentity</w:t>
      </w:r>
      <w:proofErr w:type="spellEnd"/>
      <w:r w:rsidRPr="009757DE">
        <w:rPr>
          <w:rFonts w:ascii="Times New Roman" w:hAnsi="Times New Roman" w:cs="Times New Roman"/>
          <w:b/>
        </w:rPr>
        <w:t xml:space="preserve"> in </w:t>
      </w:r>
      <w:proofErr w:type="spellStart"/>
      <w:r w:rsidRPr="009757DE">
        <w:rPr>
          <w:rFonts w:ascii="Times New Roman" w:hAnsi="Times New Roman" w:cs="Times New Roman"/>
          <w:b/>
          <w:i/>
        </w:rPr>
        <w:t>sl-MeasResultRelay</w:t>
      </w:r>
      <w:proofErr w:type="spellEnd"/>
      <w:r w:rsidRPr="009757DE">
        <w:rPr>
          <w:rFonts w:ascii="Times New Roman" w:hAnsi="Times New Roman" w:cs="Times New Roman"/>
          <w:b/>
        </w:rPr>
        <w:t xml:space="preserve"> without enhancement can be used for decision whether the candidate first relay UE is connecting with the same gNB.</w:t>
      </w:r>
    </w:p>
    <w:p w14:paraId="370413BA" w14:textId="77777777" w:rsidR="00574E0E" w:rsidRPr="00D54BEA" w:rsidRDefault="00574E0E" w:rsidP="00574E0E">
      <w:pPr>
        <w:rPr>
          <w:rFonts w:ascii="Times New Roman" w:hAnsi="Times New Roman" w:cs="Times New Roman"/>
          <w:b/>
        </w:rPr>
      </w:pPr>
      <w:r w:rsidRPr="00D54BEA">
        <w:rPr>
          <w:rFonts w:ascii="Times New Roman" w:hAnsi="Times New Roman" w:cs="Times New Roman" w:hint="eastAsia"/>
          <w:b/>
        </w:rPr>
        <w:t>P</w:t>
      </w:r>
      <w:r w:rsidRPr="00D54BEA">
        <w:rPr>
          <w:rFonts w:ascii="Times New Roman" w:hAnsi="Times New Roman" w:cs="Times New Roman"/>
          <w:b/>
        </w:rPr>
        <w:t>roposal 1</w:t>
      </w:r>
      <w:r>
        <w:rPr>
          <w:rFonts w:ascii="Times New Roman" w:hAnsi="Times New Roman" w:cs="Times New Roman"/>
          <w:b/>
        </w:rPr>
        <w:t>6</w:t>
      </w:r>
      <w:r w:rsidRPr="00D54BEA">
        <w:rPr>
          <w:rFonts w:ascii="Times New Roman" w:hAnsi="Times New Roman" w:cs="Times New Roman"/>
          <w:b/>
        </w:rPr>
        <w:t xml:space="preserve">. </w:t>
      </w:r>
      <w:r>
        <w:rPr>
          <w:rFonts w:ascii="Times New Roman" w:hAnsi="Times New Roman" w:cs="Times New Roman"/>
          <w:b/>
        </w:rPr>
        <w:t xml:space="preserve">Candidate UE’s cell info, </w:t>
      </w:r>
      <w:r w:rsidRPr="00D54BEA">
        <w:rPr>
          <w:rFonts w:ascii="Times New Roman" w:hAnsi="Times New Roman" w:cs="Times New Roman"/>
          <w:b/>
        </w:rPr>
        <w:t xml:space="preserve">Candidate relay UE’s </w:t>
      </w:r>
      <w:r>
        <w:rPr>
          <w:rFonts w:ascii="Times New Roman" w:hAnsi="Times New Roman" w:cs="Times New Roman"/>
          <w:b/>
        </w:rPr>
        <w:t xml:space="preserve">source </w:t>
      </w:r>
      <w:r w:rsidRPr="00D54BEA">
        <w:rPr>
          <w:rFonts w:ascii="Times New Roman" w:hAnsi="Times New Roman" w:cs="Times New Roman"/>
          <w:b/>
        </w:rPr>
        <w:t>ID, Measurement result and information indicating whether the measurement result is SL-RSRP or SD-RSRP are report</w:t>
      </w:r>
      <w:r>
        <w:rPr>
          <w:rFonts w:ascii="Times New Roman" w:hAnsi="Times New Roman" w:cs="Times New Roman"/>
          <w:b/>
        </w:rPr>
        <w:t>ed</w:t>
      </w:r>
      <w:r w:rsidRPr="00D54BEA">
        <w:rPr>
          <w:rFonts w:ascii="Times New Roman" w:hAnsi="Times New Roman" w:cs="Times New Roman"/>
          <w:b/>
        </w:rPr>
        <w:t xml:space="preserve"> to the gNB as with legacy.</w:t>
      </w:r>
    </w:p>
    <w:p w14:paraId="3275A25C" w14:textId="77777777" w:rsidR="00574E0E" w:rsidRPr="005056EB" w:rsidRDefault="00574E0E" w:rsidP="00574E0E">
      <w:pPr>
        <w:rPr>
          <w:rFonts w:ascii="Times New Roman" w:hAnsi="Times New Roman" w:cs="Times New Roman"/>
          <w:b/>
        </w:rPr>
      </w:pPr>
      <w:r w:rsidRPr="005056EB">
        <w:rPr>
          <w:rFonts w:ascii="Times New Roman" w:hAnsi="Times New Roman" w:cs="Times New Roman" w:hint="eastAsia"/>
          <w:b/>
        </w:rPr>
        <w:t>O</w:t>
      </w:r>
      <w:r w:rsidRPr="005056EB">
        <w:rPr>
          <w:rFonts w:ascii="Times New Roman" w:hAnsi="Times New Roman" w:cs="Times New Roman"/>
          <w:b/>
        </w:rPr>
        <w:t xml:space="preserve">bservation </w:t>
      </w:r>
      <w:r>
        <w:rPr>
          <w:rFonts w:ascii="Times New Roman" w:hAnsi="Times New Roman" w:cs="Times New Roman"/>
          <w:b/>
        </w:rPr>
        <w:t>2</w:t>
      </w:r>
      <w:r w:rsidRPr="005056EB">
        <w:rPr>
          <w:rFonts w:ascii="Times New Roman" w:hAnsi="Times New Roman" w:cs="Times New Roman"/>
          <w:b/>
        </w:rPr>
        <w:t xml:space="preserve">. </w:t>
      </w:r>
      <w:proofErr w:type="gramStart"/>
      <w:r w:rsidRPr="005056EB">
        <w:rPr>
          <w:rFonts w:ascii="Times New Roman" w:hAnsi="Times New Roman" w:cs="Times New Roman"/>
          <w:b/>
        </w:rPr>
        <w:t>In order to</w:t>
      </w:r>
      <w:proofErr w:type="gramEnd"/>
      <w:r w:rsidRPr="005056EB">
        <w:rPr>
          <w:rFonts w:ascii="Times New Roman" w:hAnsi="Times New Roman" w:cs="Times New Roman"/>
          <w:b/>
        </w:rPr>
        <w:t xml:space="preserve"> select appropriate path,</w:t>
      </w:r>
      <w:r w:rsidRPr="005056EB">
        <w:rPr>
          <w:b/>
        </w:rPr>
        <w:t xml:space="preserve"> f</w:t>
      </w:r>
      <w:r w:rsidRPr="005056EB">
        <w:rPr>
          <w:rFonts w:ascii="Times New Roman" w:hAnsi="Times New Roman" w:cs="Times New Roman"/>
          <w:b/>
        </w:rPr>
        <w:t>rom the perspective of QoS and radio resource management, gNB needs to know PC5 link quality of the PC5 links, number of hops, and QoS profile for the (potential) remote UE.</w:t>
      </w:r>
    </w:p>
    <w:p w14:paraId="65E26A74" w14:textId="77777777" w:rsidR="00574E0E" w:rsidRPr="00E704A4" w:rsidRDefault="00574E0E" w:rsidP="00574E0E">
      <w:pPr>
        <w:jc w:val="left"/>
        <w:rPr>
          <w:rFonts w:ascii="Times New Roman" w:hAnsi="Times New Roman" w:cs="Times New Roman"/>
          <w:b/>
        </w:rPr>
      </w:pPr>
      <w:r w:rsidRPr="005056EB">
        <w:rPr>
          <w:rFonts w:ascii="Times New Roman" w:hAnsi="Times New Roman" w:cs="Times New Roman"/>
          <w:b/>
        </w:rPr>
        <w:t xml:space="preserve">Observation </w:t>
      </w:r>
      <w:r>
        <w:rPr>
          <w:rFonts w:ascii="Times New Roman" w:hAnsi="Times New Roman" w:cs="Times New Roman"/>
          <w:b/>
        </w:rPr>
        <w:t>3</w:t>
      </w:r>
      <w:r w:rsidRPr="005056EB">
        <w:rPr>
          <w:rFonts w:ascii="Times New Roman" w:hAnsi="Times New Roman" w:cs="Times New Roman"/>
          <w:b/>
        </w:rPr>
        <w:t>. gNB already knows</w:t>
      </w:r>
      <w:r w:rsidRPr="00E704A4">
        <w:rPr>
          <w:rFonts w:ascii="Times New Roman" w:hAnsi="Times New Roman" w:cs="Times New Roman"/>
          <w:b/>
        </w:rPr>
        <w:t xml:space="preserve"> number of hops, and QoS profile for the (potential) remote UE.</w:t>
      </w:r>
    </w:p>
    <w:p w14:paraId="3A1AC579" w14:textId="77777777" w:rsidR="00574E0E" w:rsidRPr="00E704A4" w:rsidRDefault="00574E0E" w:rsidP="00574E0E">
      <w:pPr>
        <w:jc w:val="left"/>
        <w:rPr>
          <w:rFonts w:ascii="Times New Roman" w:hAnsi="Times New Roman" w:cs="Times New Roman"/>
          <w:b/>
        </w:rPr>
      </w:pPr>
      <w:r w:rsidRPr="00E704A4">
        <w:rPr>
          <w:rFonts w:ascii="Times New Roman" w:hAnsi="Times New Roman" w:cs="Times New Roman"/>
          <w:b/>
        </w:rPr>
        <w:t xml:space="preserve">Observation </w:t>
      </w:r>
      <w:r>
        <w:rPr>
          <w:rFonts w:ascii="Times New Roman" w:hAnsi="Times New Roman" w:cs="Times New Roman"/>
          <w:b/>
        </w:rPr>
        <w:t>4</w:t>
      </w:r>
      <w:r w:rsidRPr="00E704A4">
        <w:rPr>
          <w:rFonts w:ascii="Times New Roman" w:hAnsi="Times New Roman" w:cs="Times New Roman"/>
          <w:b/>
        </w:rPr>
        <w:t xml:space="preserve">. </w:t>
      </w:r>
      <w:r>
        <w:rPr>
          <w:rFonts w:ascii="Times New Roman" w:hAnsi="Times New Roman" w:cs="Times New Roman"/>
          <w:b/>
        </w:rPr>
        <w:t>T</w:t>
      </w:r>
      <w:r w:rsidRPr="00E704A4">
        <w:rPr>
          <w:rFonts w:ascii="Times New Roman" w:hAnsi="Times New Roman" w:cs="Times New Roman"/>
          <w:b/>
        </w:rPr>
        <w:t>he greater number of hops there are, the more the quality of each hop affects the delay and the efficiency of radio resource utilization.</w:t>
      </w:r>
    </w:p>
    <w:p w14:paraId="1902FA32" w14:textId="6BDC6303" w:rsidR="00603A08" w:rsidRPr="00574E0E" w:rsidRDefault="00574E0E" w:rsidP="00574E0E">
      <w:pPr>
        <w:spacing w:after="240"/>
        <w:rPr>
          <w:rFonts w:ascii="Times New Roman" w:hAnsi="Times New Roman" w:cs="Times New Roman"/>
          <w:b/>
        </w:rPr>
      </w:pPr>
      <w:r w:rsidRPr="00E704A4">
        <w:rPr>
          <w:rFonts w:ascii="Times New Roman" w:hAnsi="Times New Roman" w:cs="Times New Roman"/>
          <w:b/>
        </w:rPr>
        <w:t xml:space="preserve">Proposal </w:t>
      </w:r>
      <w:r>
        <w:rPr>
          <w:rFonts w:ascii="Times New Roman" w:hAnsi="Times New Roman" w:cs="Times New Roman"/>
          <w:b/>
        </w:rPr>
        <w:t>17</w:t>
      </w:r>
      <w:r w:rsidRPr="00E704A4">
        <w:rPr>
          <w:rFonts w:ascii="Times New Roman" w:hAnsi="Times New Roman" w:cs="Times New Roman"/>
          <w:b/>
        </w:rPr>
        <w:t xml:space="preserve">. </w:t>
      </w:r>
      <w:r>
        <w:rPr>
          <w:rFonts w:ascii="Times New Roman" w:hAnsi="Times New Roman" w:cs="Times New Roman"/>
          <w:b/>
        </w:rPr>
        <w:t>Potential</w:t>
      </w:r>
      <w:r w:rsidRPr="00E704A4">
        <w:rPr>
          <w:rFonts w:ascii="Times New Roman" w:hAnsi="Times New Roman" w:cs="Times New Roman"/>
          <w:b/>
        </w:rPr>
        <w:t xml:space="preserve"> remote UE reports to the gNB the PC5 link qualities of each hops of the path first relay UE belongs</w:t>
      </w:r>
      <w:r>
        <w:rPr>
          <w:rFonts w:ascii="Times New Roman" w:hAnsi="Times New Roman" w:cs="Times New Roman"/>
          <w:b/>
        </w:rPr>
        <w:t xml:space="preserve"> or </w:t>
      </w:r>
      <w:r w:rsidRPr="005B548D">
        <w:rPr>
          <w:rFonts w:ascii="Times New Roman" w:hAnsi="Times New Roman" w:cs="Times New Roman"/>
          <w:b/>
        </w:rPr>
        <w:t>accumulated QoS for the PC5 links (i.e. Achievable PDB)</w:t>
      </w:r>
      <w:r w:rsidRPr="00E704A4">
        <w:rPr>
          <w:rFonts w:ascii="Times New Roman" w:hAnsi="Times New Roman" w:cs="Times New Roman"/>
          <w:b/>
        </w:rPr>
        <w:t>.</w:t>
      </w:r>
      <w:r w:rsidRPr="005B548D">
        <w:rPr>
          <w:rFonts w:ascii="Times New Roman" w:hAnsi="Times New Roman" w:cs="Times New Roman"/>
          <w:b/>
        </w:rPr>
        <w:t xml:space="preserve"> </w:t>
      </w:r>
    </w:p>
    <w:p w14:paraId="225D1C3D" w14:textId="77777777" w:rsidR="001300A7" w:rsidRPr="004474F4" w:rsidRDefault="001300A7" w:rsidP="001300A7">
      <w:pPr>
        <w:pStyle w:val="1"/>
        <w:spacing w:after="0"/>
      </w:pPr>
      <w:r w:rsidRPr="004474F4">
        <w:rPr>
          <w:rFonts w:eastAsiaTheme="minorEastAsia"/>
          <w:lang w:eastAsia="ja-JP"/>
        </w:rPr>
        <w:t>Reference</w:t>
      </w:r>
    </w:p>
    <w:p w14:paraId="34D21CBC" w14:textId="790EDAA7" w:rsidR="00C96B00" w:rsidRPr="00574E0E" w:rsidRDefault="00574E0E" w:rsidP="00A93B82">
      <w:pPr>
        <w:pStyle w:val="a6"/>
        <w:numPr>
          <w:ilvl w:val="0"/>
          <w:numId w:val="2"/>
        </w:numPr>
        <w:ind w:leftChars="0"/>
        <w:rPr>
          <w:rFonts w:ascii="Times New Roman" w:hAnsi="Times New Roman" w:cs="Times New Roman"/>
        </w:rPr>
      </w:pPr>
      <w:r w:rsidRPr="00574E0E">
        <w:rPr>
          <w:rFonts w:ascii="Times New Roman" w:hAnsi="Times New Roman" w:cs="Times New Roman"/>
        </w:rPr>
        <w:t>R2-2410914, Report from session on positioning and sidelink relay</w:t>
      </w:r>
    </w:p>
    <w:sectPr w:rsidR="00C96B00" w:rsidRPr="00574E0E"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D1752" w14:textId="77777777" w:rsidR="008723BB" w:rsidRDefault="008723BB" w:rsidP="00F97DD8">
      <w:r>
        <w:separator/>
      </w:r>
    </w:p>
  </w:endnote>
  <w:endnote w:type="continuationSeparator" w:id="0">
    <w:p w14:paraId="6A3D2A61" w14:textId="77777777" w:rsidR="008723BB" w:rsidRDefault="008723BB"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BEBE6" w14:textId="77777777" w:rsidR="008723BB" w:rsidRDefault="008723BB" w:rsidP="00F97DD8">
      <w:r>
        <w:separator/>
      </w:r>
    </w:p>
  </w:footnote>
  <w:footnote w:type="continuationSeparator" w:id="0">
    <w:p w14:paraId="5A7ADE0B" w14:textId="77777777" w:rsidR="008723BB" w:rsidRDefault="008723BB"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7A07AB"/>
    <w:multiLevelType w:val="hybridMultilevel"/>
    <w:tmpl w:val="90604E48"/>
    <w:lvl w:ilvl="0" w:tplc="76AE708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F96D8A"/>
    <w:multiLevelType w:val="hybridMultilevel"/>
    <w:tmpl w:val="D7268206"/>
    <w:lvl w:ilvl="0" w:tplc="7F509AD2">
      <w:start w:val="1"/>
      <w:numFmt w:val="upperLetter"/>
      <w:lvlText w:val="%1."/>
      <w:lvlJc w:val="left"/>
      <w:pPr>
        <w:ind w:left="840" w:hanging="420"/>
      </w:pPr>
      <w:rPr>
        <w:rFonts w:ascii="Times New Roman" w:eastAsiaTheme="minorEastAsia"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0" w15:restartNumberingAfterBreak="0">
    <w:nsid w:val="264D07AA"/>
    <w:multiLevelType w:val="hybridMultilevel"/>
    <w:tmpl w:val="05ECA47C"/>
    <w:lvl w:ilvl="0" w:tplc="E99C8350">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31B6097"/>
    <w:multiLevelType w:val="hybridMultilevel"/>
    <w:tmpl w:val="E51E35C0"/>
    <w:lvl w:ilvl="0" w:tplc="8A123D8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C728C"/>
    <w:multiLevelType w:val="hybridMultilevel"/>
    <w:tmpl w:val="2D42A260"/>
    <w:lvl w:ilvl="0" w:tplc="66089D6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BC703AF"/>
    <w:multiLevelType w:val="hybridMultilevel"/>
    <w:tmpl w:val="00F0612A"/>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ADAE8D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82B6623"/>
    <w:multiLevelType w:val="hybridMultilevel"/>
    <w:tmpl w:val="40A2D3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C135D9"/>
    <w:multiLevelType w:val="hybridMultilevel"/>
    <w:tmpl w:val="3F1C6C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C7532D7"/>
    <w:multiLevelType w:val="hybridMultilevel"/>
    <w:tmpl w:val="4BE2B2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6002B7"/>
    <w:multiLevelType w:val="hybridMultilevel"/>
    <w:tmpl w:val="9C5CEB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1651BD"/>
    <w:multiLevelType w:val="hybridMultilevel"/>
    <w:tmpl w:val="2C52BE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5C0E65"/>
    <w:multiLevelType w:val="multilevel"/>
    <w:tmpl w:val="E9029F3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EF2D0E"/>
    <w:multiLevelType w:val="hybridMultilevel"/>
    <w:tmpl w:val="D8CE0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0"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3"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1"/>
  </w:num>
  <w:num w:numId="3">
    <w:abstractNumId w:val="31"/>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29"/>
  </w:num>
  <w:num w:numId="7">
    <w:abstractNumId w:val="20"/>
  </w:num>
  <w:num w:numId="8">
    <w:abstractNumId w:val="26"/>
  </w:num>
  <w:num w:numId="9">
    <w:abstractNumId w:val="9"/>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2"/>
  </w:num>
  <w:num w:numId="13">
    <w:abstractNumId w:val="4"/>
  </w:num>
  <w:num w:numId="14">
    <w:abstractNumId w:val="3"/>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0"/>
  </w:num>
  <w:num w:numId="18">
    <w:abstractNumId w:val="18"/>
  </w:num>
  <w:num w:numId="19">
    <w:abstractNumId w:val="0"/>
  </w:num>
  <w:num w:numId="20">
    <w:abstractNumId w:val="6"/>
  </w:num>
  <w:num w:numId="21">
    <w:abstractNumId w:val="7"/>
  </w:num>
  <w:num w:numId="22">
    <w:abstractNumId w:val="5"/>
  </w:num>
  <w:num w:numId="23">
    <w:abstractNumId w:val="14"/>
  </w:num>
  <w:num w:numId="24">
    <w:abstractNumId w:val="8"/>
  </w:num>
  <w:num w:numId="25">
    <w:abstractNumId w:val="25"/>
  </w:num>
  <w:num w:numId="26">
    <w:abstractNumId w:val="12"/>
  </w:num>
  <w:num w:numId="27">
    <w:abstractNumId w:val="1"/>
  </w:num>
  <w:num w:numId="28">
    <w:abstractNumId w:val="16"/>
  </w:num>
  <w:num w:numId="29">
    <w:abstractNumId w:val="21"/>
  </w:num>
  <w:num w:numId="30">
    <w:abstractNumId w:val="13"/>
  </w:num>
  <w:num w:numId="31">
    <w:abstractNumId w:val="23"/>
  </w:num>
  <w:num w:numId="32">
    <w:abstractNumId w:val="28"/>
  </w:num>
  <w:num w:numId="33">
    <w:abstractNumId w:val="24"/>
  </w:num>
  <w:num w:numId="34">
    <w:abstractNumId w:val="22"/>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69E7"/>
    <w:rsid w:val="000121F5"/>
    <w:rsid w:val="0001324A"/>
    <w:rsid w:val="00022297"/>
    <w:rsid w:val="00027D4F"/>
    <w:rsid w:val="0003041E"/>
    <w:rsid w:val="00031611"/>
    <w:rsid w:val="00031F9D"/>
    <w:rsid w:val="00040564"/>
    <w:rsid w:val="000474A3"/>
    <w:rsid w:val="00052B76"/>
    <w:rsid w:val="00052C8F"/>
    <w:rsid w:val="0005387D"/>
    <w:rsid w:val="00063597"/>
    <w:rsid w:val="00066028"/>
    <w:rsid w:val="000773E5"/>
    <w:rsid w:val="0008015F"/>
    <w:rsid w:val="00094D91"/>
    <w:rsid w:val="00095D6F"/>
    <w:rsid w:val="000B7516"/>
    <w:rsid w:val="000B7C15"/>
    <w:rsid w:val="000D39DB"/>
    <w:rsid w:val="000D6328"/>
    <w:rsid w:val="000D6388"/>
    <w:rsid w:val="000D7FFA"/>
    <w:rsid w:val="000F4D59"/>
    <w:rsid w:val="00100C20"/>
    <w:rsid w:val="0010626C"/>
    <w:rsid w:val="00106707"/>
    <w:rsid w:val="00110916"/>
    <w:rsid w:val="001120B4"/>
    <w:rsid w:val="00112651"/>
    <w:rsid w:val="00126EC7"/>
    <w:rsid w:val="00127A24"/>
    <w:rsid w:val="001300A7"/>
    <w:rsid w:val="00132676"/>
    <w:rsid w:val="00143CA1"/>
    <w:rsid w:val="001477E7"/>
    <w:rsid w:val="0016337C"/>
    <w:rsid w:val="00165811"/>
    <w:rsid w:val="00167787"/>
    <w:rsid w:val="001679A3"/>
    <w:rsid w:val="001717C8"/>
    <w:rsid w:val="00172130"/>
    <w:rsid w:val="00174ED6"/>
    <w:rsid w:val="00184DAA"/>
    <w:rsid w:val="0018617C"/>
    <w:rsid w:val="00195273"/>
    <w:rsid w:val="001A08EB"/>
    <w:rsid w:val="001A383A"/>
    <w:rsid w:val="001A5706"/>
    <w:rsid w:val="001B0939"/>
    <w:rsid w:val="001B58AC"/>
    <w:rsid w:val="001C186B"/>
    <w:rsid w:val="001C48BB"/>
    <w:rsid w:val="001D4BE0"/>
    <w:rsid w:val="001D6F05"/>
    <w:rsid w:val="001E5FD4"/>
    <w:rsid w:val="001F30C3"/>
    <w:rsid w:val="00201030"/>
    <w:rsid w:val="00202467"/>
    <w:rsid w:val="0020435E"/>
    <w:rsid w:val="00210377"/>
    <w:rsid w:val="00224084"/>
    <w:rsid w:val="00227044"/>
    <w:rsid w:val="00230A1A"/>
    <w:rsid w:val="00230A6B"/>
    <w:rsid w:val="00235DA5"/>
    <w:rsid w:val="00237E3B"/>
    <w:rsid w:val="00250966"/>
    <w:rsid w:val="00253577"/>
    <w:rsid w:val="0025646F"/>
    <w:rsid w:val="0027081E"/>
    <w:rsid w:val="0027260F"/>
    <w:rsid w:val="00273786"/>
    <w:rsid w:val="00276F86"/>
    <w:rsid w:val="0028103E"/>
    <w:rsid w:val="00281082"/>
    <w:rsid w:val="00291CF6"/>
    <w:rsid w:val="00297EB6"/>
    <w:rsid w:val="002A09A0"/>
    <w:rsid w:val="002B653A"/>
    <w:rsid w:val="002B655A"/>
    <w:rsid w:val="002D0F62"/>
    <w:rsid w:val="002D0FE3"/>
    <w:rsid w:val="002E2B6B"/>
    <w:rsid w:val="002E2DBC"/>
    <w:rsid w:val="002E3E46"/>
    <w:rsid w:val="002E6EB6"/>
    <w:rsid w:val="002F12B2"/>
    <w:rsid w:val="002F4C61"/>
    <w:rsid w:val="00302EAB"/>
    <w:rsid w:val="00306F22"/>
    <w:rsid w:val="00313A85"/>
    <w:rsid w:val="00313BDA"/>
    <w:rsid w:val="003210C6"/>
    <w:rsid w:val="00326CFB"/>
    <w:rsid w:val="00327229"/>
    <w:rsid w:val="003552EA"/>
    <w:rsid w:val="00360049"/>
    <w:rsid w:val="00361865"/>
    <w:rsid w:val="003642CB"/>
    <w:rsid w:val="00366A3A"/>
    <w:rsid w:val="00366E38"/>
    <w:rsid w:val="0036765D"/>
    <w:rsid w:val="003710F2"/>
    <w:rsid w:val="00387FAD"/>
    <w:rsid w:val="0039681A"/>
    <w:rsid w:val="00396F32"/>
    <w:rsid w:val="003973A0"/>
    <w:rsid w:val="00397870"/>
    <w:rsid w:val="003A163A"/>
    <w:rsid w:val="003A2109"/>
    <w:rsid w:val="003A3BB2"/>
    <w:rsid w:val="003B581D"/>
    <w:rsid w:val="003C1CE4"/>
    <w:rsid w:val="003C3C34"/>
    <w:rsid w:val="003D2292"/>
    <w:rsid w:val="003D3FA4"/>
    <w:rsid w:val="003D78E8"/>
    <w:rsid w:val="003E46B9"/>
    <w:rsid w:val="003E50AF"/>
    <w:rsid w:val="00400AB2"/>
    <w:rsid w:val="00402DFA"/>
    <w:rsid w:val="00406787"/>
    <w:rsid w:val="00407067"/>
    <w:rsid w:val="0041764F"/>
    <w:rsid w:val="00425E23"/>
    <w:rsid w:val="00431D88"/>
    <w:rsid w:val="00442783"/>
    <w:rsid w:val="004474F4"/>
    <w:rsid w:val="00451AED"/>
    <w:rsid w:val="00452481"/>
    <w:rsid w:val="00455325"/>
    <w:rsid w:val="004606DC"/>
    <w:rsid w:val="00463DFE"/>
    <w:rsid w:val="00470342"/>
    <w:rsid w:val="00474B48"/>
    <w:rsid w:val="004801B4"/>
    <w:rsid w:val="0048035C"/>
    <w:rsid w:val="00483533"/>
    <w:rsid w:val="00484BA7"/>
    <w:rsid w:val="004A5A41"/>
    <w:rsid w:val="004B2AEC"/>
    <w:rsid w:val="004B3299"/>
    <w:rsid w:val="004B359A"/>
    <w:rsid w:val="004C13FE"/>
    <w:rsid w:val="004C24F2"/>
    <w:rsid w:val="004C4263"/>
    <w:rsid w:val="004C4771"/>
    <w:rsid w:val="004D5FA4"/>
    <w:rsid w:val="004D7855"/>
    <w:rsid w:val="004F0F89"/>
    <w:rsid w:val="004F32CE"/>
    <w:rsid w:val="004F333C"/>
    <w:rsid w:val="004F7DF8"/>
    <w:rsid w:val="00501C01"/>
    <w:rsid w:val="005056EB"/>
    <w:rsid w:val="00507E1C"/>
    <w:rsid w:val="005170E5"/>
    <w:rsid w:val="0052321C"/>
    <w:rsid w:val="00534007"/>
    <w:rsid w:val="0054406B"/>
    <w:rsid w:val="00544C8E"/>
    <w:rsid w:val="0056326E"/>
    <w:rsid w:val="00564471"/>
    <w:rsid w:val="00565EBD"/>
    <w:rsid w:val="00567066"/>
    <w:rsid w:val="005676A0"/>
    <w:rsid w:val="00571D8B"/>
    <w:rsid w:val="00572EA8"/>
    <w:rsid w:val="00574E0E"/>
    <w:rsid w:val="00581393"/>
    <w:rsid w:val="0059385A"/>
    <w:rsid w:val="00593BA9"/>
    <w:rsid w:val="00594C41"/>
    <w:rsid w:val="00594FF3"/>
    <w:rsid w:val="005A07A6"/>
    <w:rsid w:val="005A25C6"/>
    <w:rsid w:val="005B548D"/>
    <w:rsid w:val="005B7C41"/>
    <w:rsid w:val="005D120A"/>
    <w:rsid w:val="005E044F"/>
    <w:rsid w:val="005E15FC"/>
    <w:rsid w:val="005E1850"/>
    <w:rsid w:val="005E1F5F"/>
    <w:rsid w:val="005E2FF9"/>
    <w:rsid w:val="005E3085"/>
    <w:rsid w:val="005F3D54"/>
    <w:rsid w:val="005F43E2"/>
    <w:rsid w:val="005F639E"/>
    <w:rsid w:val="00601BDD"/>
    <w:rsid w:val="00603A08"/>
    <w:rsid w:val="00620DD2"/>
    <w:rsid w:val="00621889"/>
    <w:rsid w:val="0062625E"/>
    <w:rsid w:val="00644EAA"/>
    <w:rsid w:val="00647810"/>
    <w:rsid w:val="00665206"/>
    <w:rsid w:val="00672C0F"/>
    <w:rsid w:val="006811A7"/>
    <w:rsid w:val="00683DE5"/>
    <w:rsid w:val="00696B8D"/>
    <w:rsid w:val="006A38E6"/>
    <w:rsid w:val="006A54DB"/>
    <w:rsid w:val="006C2A10"/>
    <w:rsid w:val="006D14CC"/>
    <w:rsid w:val="006D2613"/>
    <w:rsid w:val="006D39A7"/>
    <w:rsid w:val="006E62CE"/>
    <w:rsid w:val="006F27F1"/>
    <w:rsid w:val="00701092"/>
    <w:rsid w:val="00701F54"/>
    <w:rsid w:val="00702E7C"/>
    <w:rsid w:val="00711E6B"/>
    <w:rsid w:val="00732D8A"/>
    <w:rsid w:val="0073385F"/>
    <w:rsid w:val="00737256"/>
    <w:rsid w:val="00745246"/>
    <w:rsid w:val="007469A4"/>
    <w:rsid w:val="00751B7E"/>
    <w:rsid w:val="007609F9"/>
    <w:rsid w:val="0076281F"/>
    <w:rsid w:val="00766835"/>
    <w:rsid w:val="00784EB1"/>
    <w:rsid w:val="00793AFA"/>
    <w:rsid w:val="007952CB"/>
    <w:rsid w:val="007A1656"/>
    <w:rsid w:val="007A1DAA"/>
    <w:rsid w:val="007A1FE3"/>
    <w:rsid w:val="007A38AB"/>
    <w:rsid w:val="007A3ACD"/>
    <w:rsid w:val="007A552F"/>
    <w:rsid w:val="007B0F5E"/>
    <w:rsid w:val="007B2B8B"/>
    <w:rsid w:val="007B595D"/>
    <w:rsid w:val="007C08C7"/>
    <w:rsid w:val="007C2CA4"/>
    <w:rsid w:val="007D1058"/>
    <w:rsid w:val="007E5141"/>
    <w:rsid w:val="007E7882"/>
    <w:rsid w:val="007F758A"/>
    <w:rsid w:val="00802758"/>
    <w:rsid w:val="00805F9C"/>
    <w:rsid w:val="00807151"/>
    <w:rsid w:val="008139FB"/>
    <w:rsid w:val="00813C51"/>
    <w:rsid w:val="008319D8"/>
    <w:rsid w:val="0083338A"/>
    <w:rsid w:val="00845724"/>
    <w:rsid w:val="008600FF"/>
    <w:rsid w:val="00863FD6"/>
    <w:rsid w:val="008679CD"/>
    <w:rsid w:val="0087159A"/>
    <w:rsid w:val="008723BB"/>
    <w:rsid w:val="0087533D"/>
    <w:rsid w:val="00897BCB"/>
    <w:rsid w:val="008A0934"/>
    <w:rsid w:val="008A55F5"/>
    <w:rsid w:val="008B2BCE"/>
    <w:rsid w:val="008B7DDC"/>
    <w:rsid w:val="008C2609"/>
    <w:rsid w:val="008E1724"/>
    <w:rsid w:val="008E317C"/>
    <w:rsid w:val="008F6948"/>
    <w:rsid w:val="00901366"/>
    <w:rsid w:val="00902DBC"/>
    <w:rsid w:val="00903947"/>
    <w:rsid w:val="009045A5"/>
    <w:rsid w:val="00913169"/>
    <w:rsid w:val="0091583F"/>
    <w:rsid w:val="009168DD"/>
    <w:rsid w:val="00917A70"/>
    <w:rsid w:val="009242EE"/>
    <w:rsid w:val="0092582D"/>
    <w:rsid w:val="0093411B"/>
    <w:rsid w:val="00941655"/>
    <w:rsid w:val="00942C63"/>
    <w:rsid w:val="00946094"/>
    <w:rsid w:val="00955F93"/>
    <w:rsid w:val="00955FBA"/>
    <w:rsid w:val="00957AB5"/>
    <w:rsid w:val="00962A7A"/>
    <w:rsid w:val="00965DA9"/>
    <w:rsid w:val="009757DE"/>
    <w:rsid w:val="00981E00"/>
    <w:rsid w:val="00990A72"/>
    <w:rsid w:val="00992450"/>
    <w:rsid w:val="00995992"/>
    <w:rsid w:val="009B4539"/>
    <w:rsid w:val="009C47E7"/>
    <w:rsid w:val="009C4E8D"/>
    <w:rsid w:val="009D0995"/>
    <w:rsid w:val="009D3CD7"/>
    <w:rsid w:val="009E116E"/>
    <w:rsid w:val="009E27F7"/>
    <w:rsid w:val="009E6A71"/>
    <w:rsid w:val="009E7066"/>
    <w:rsid w:val="009F1410"/>
    <w:rsid w:val="009F684B"/>
    <w:rsid w:val="009F79C0"/>
    <w:rsid w:val="00A0222A"/>
    <w:rsid w:val="00A05722"/>
    <w:rsid w:val="00A1251F"/>
    <w:rsid w:val="00A215D1"/>
    <w:rsid w:val="00A23CBC"/>
    <w:rsid w:val="00A30D6C"/>
    <w:rsid w:val="00A515A6"/>
    <w:rsid w:val="00A64D80"/>
    <w:rsid w:val="00A65066"/>
    <w:rsid w:val="00A812F3"/>
    <w:rsid w:val="00A83264"/>
    <w:rsid w:val="00A91E06"/>
    <w:rsid w:val="00A94647"/>
    <w:rsid w:val="00A9744F"/>
    <w:rsid w:val="00AB1D24"/>
    <w:rsid w:val="00AB68F3"/>
    <w:rsid w:val="00AB6F42"/>
    <w:rsid w:val="00AC00D7"/>
    <w:rsid w:val="00AC2CD2"/>
    <w:rsid w:val="00AD3CBB"/>
    <w:rsid w:val="00AD6E17"/>
    <w:rsid w:val="00AE3F75"/>
    <w:rsid w:val="00AF2422"/>
    <w:rsid w:val="00AF4F74"/>
    <w:rsid w:val="00AF7BCF"/>
    <w:rsid w:val="00B05C48"/>
    <w:rsid w:val="00B074B3"/>
    <w:rsid w:val="00B10CC5"/>
    <w:rsid w:val="00B12A9A"/>
    <w:rsid w:val="00B202E8"/>
    <w:rsid w:val="00B21BD0"/>
    <w:rsid w:val="00B21D39"/>
    <w:rsid w:val="00B243C7"/>
    <w:rsid w:val="00B26A4F"/>
    <w:rsid w:val="00B43B42"/>
    <w:rsid w:val="00B54677"/>
    <w:rsid w:val="00B75355"/>
    <w:rsid w:val="00B941BB"/>
    <w:rsid w:val="00B96F67"/>
    <w:rsid w:val="00BA76C3"/>
    <w:rsid w:val="00BC03F3"/>
    <w:rsid w:val="00BD1471"/>
    <w:rsid w:val="00BE0E1D"/>
    <w:rsid w:val="00BE431B"/>
    <w:rsid w:val="00BE6DD5"/>
    <w:rsid w:val="00BE7B7B"/>
    <w:rsid w:val="00BF4B32"/>
    <w:rsid w:val="00C12E5D"/>
    <w:rsid w:val="00C1322E"/>
    <w:rsid w:val="00C13AB3"/>
    <w:rsid w:val="00C143A9"/>
    <w:rsid w:val="00C1594C"/>
    <w:rsid w:val="00C16388"/>
    <w:rsid w:val="00C21881"/>
    <w:rsid w:val="00C25BBC"/>
    <w:rsid w:val="00C27BAB"/>
    <w:rsid w:val="00C3542B"/>
    <w:rsid w:val="00C42E7B"/>
    <w:rsid w:val="00C46622"/>
    <w:rsid w:val="00C52E27"/>
    <w:rsid w:val="00C56B94"/>
    <w:rsid w:val="00C610A1"/>
    <w:rsid w:val="00C664AB"/>
    <w:rsid w:val="00C67587"/>
    <w:rsid w:val="00C7074F"/>
    <w:rsid w:val="00C71AE2"/>
    <w:rsid w:val="00C82ECE"/>
    <w:rsid w:val="00C83E8D"/>
    <w:rsid w:val="00C84E5A"/>
    <w:rsid w:val="00C96B00"/>
    <w:rsid w:val="00C97596"/>
    <w:rsid w:val="00C97C98"/>
    <w:rsid w:val="00CA4A57"/>
    <w:rsid w:val="00CB59F9"/>
    <w:rsid w:val="00CB7BA6"/>
    <w:rsid w:val="00CD08A8"/>
    <w:rsid w:val="00CE11B1"/>
    <w:rsid w:val="00CF1FC7"/>
    <w:rsid w:val="00CF24DA"/>
    <w:rsid w:val="00D0350F"/>
    <w:rsid w:val="00D05F13"/>
    <w:rsid w:val="00D10ABD"/>
    <w:rsid w:val="00D11210"/>
    <w:rsid w:val="00D12134"/>
    <w:rsid w:val="00D13685"/>
    <w:rsid w:val="00D138C1"/>
    <w:rsid w:val="00D233EF"/>
    <w:rsid w:val="00D24820"/>
    <w:rsid w:val="00D3109A"/>
    <w:rsid w:val="00D32B2C"/>
    <w:rsid w:val="00D33753"/>
    <w:rsid w:val="00D37299"/>
    <w:rsid w:val="00D52BBC"/>
    <w:rsid w:val="00D54BEA"/>
    <w:rsid w:val="00D663A6"/>
    <w:rsid w:val="00D8086A"/>
    <w:rsid w:val="00D85345"/>
    <w:rsid w:val="00D95128"/>
    <w:rsid w:val="00D97919"/>
    <w:rsid w:val="00D97B3D"/>
    <w:rsid w:val="00DB7BE5"/>
    <w:rsid w:val="00DC0450"/>
    <w:rsid w:val="00DC5BB4"/>
    <w:rsid w:val="00DE0D5E"/>
    <w:rsid w:val="00DE1AAE"/>
    <w:rsid w:val="00DE24E4"/>
    <w:rsid w:val="00DF0EA7"/>
    <w:rsid w:val="00DF287A"/>
    <w:rsid w:val="00E02C41"/>
    <w:rsid w:val="00E04017"/>
    <w:rsid w:val="00E25C94"/>
    <w:rsid w:val="00E31705"/>
    <w:rsid w:val="00E36D24"/>
    <w:rsid w:val="00E44576"/>
    <w:rsid w:val="00E553B1"/>
    <w:rsid w:val="00E60957"/>
    <w:rsid w:val="00E65DD5"/>
    <w:rsid w:val="00E704A4"/>
    <w:rsid w:val="00E74E6A"/>
    <w:rsid w:val="00E7758E"/>
    <w:rsid w:val="00E85371"/>
    <w:rsid w:val="00E903AD"/>
    <w:rsid w:val="00E9185E"/>
    <w:rsid w:val="00E957B8"/>
    <w:rsid w:val="00E95F3C"/>
    <w:rsid w:val="00EA35C7"/>
    <w:rsid w:val="00EB1F13"/>
    <w:rsid w:val="00ED7698"/>
    <w:rsid w:val="00EE4F2A"/>
    <w:rsid w:val="00F00D6D"/>
    <w:rsid w:val="00F02F2C"/>
    <w:rsid w:val="00F10773"/>
    <w:rsid w:val="00F11DF3"/>
    <w:rsid w:val="00F23F65"/>
    <w:rsid w:val="00F345AB"/>
    <w:rsid w:val="00F44B43"/>
    <w:rsid w:val="00F5264A"/>
    <w:rsid w:val="00F55FD4"/>
    <w:rsid w:val="00F5728A"/>
    <w:rsid w:val="00F603D1"/>
    <w:rsid w:val="00F61E6B"/>
    <w:rsid w:val="00F64B44"/>
    <w:rsid w:val="00F66F3E"/>
    <w:rsid w:val="00F8171E"/>
    <w:rsid w:val="00F84C79"/>
    <w:rsid w:val="00F91A3F"/>
    <w:rsid w:val="00F94247"/>
    <w:rsid w:val="00F97DD8"/>
    <w:rsid w:val="00FB14F3"/>
    <w:rsid w:val="00FB1A20"/>
    <w:rsid w:val="00FB73A2"/>
    <w:rsid w:val="00FC37B2"/>
    <w:rsid w:val="00FC5517"/>
    <w:rsid w:val="00FD16ED"/>
    <w:rsid w:val="00FE12FA"/>
    <w:rsid w:val="00FE203B"/>
    <w:rsid w:val="00FE2E4D"/>
    <w:rsid w:val="00FE49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E5FD4"/>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iPriority w:val="99"/>
    <w:unhideWhenUsed/>
    <w:qFormat/>
    <w:rsid w:val="000121F5"/>
    <w:pPr>
      <w:jc w:val="left"/>
    </w:pPr>
  </w:style>
  <w:style w:type="character" w:customStyle="1" w:styleId="aa">
    <w:name w:val="コメント文字列 (文字)"/>
    <w:basedOn w:val="a0"/>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eastAsia="en-GB"/>
    </w:rPr>
  </w:style>
  <w:style w:type="paragraph" w:styleId="af3">
    <w:name w:val="Revision"/>
    <w:hidden/>
    <w:uiPriority w:val="99"/>
    <w:semiHidden/>
    <w:rsid w:val="009E7066"/>
  </w:style>
  <w:style w:type="paragraph" w:customStyle="1" w:styleId="TAC">
    <w:name w:val="TAC"/>
    <w:basedOn w:val="TAL"/>
    <w:rsid w:val="00C52E27"/>
    <w:pPr>
      <w:jc w:val="center"/>
      <w:textAlignment w:val="auto"/>
    </w:pPr>
    <w:rPr>
      <w:rFonts w:eastAsiaTheme="minorEastAsia"/>
      <w:lang w:eastAsia="en-GB"/>
    </w:rPr>
  </w:style>
  <w:style w:type="paragraph" w:customStyle="1" w:styleId="TAN">
    <w:name w:val="TAN"/>
    <w:basedOn w:val="TAL"/>
    <w:rsid w:val="00C52E27"/>
    <w:pPr>
      <w:ind w:left="851" w:hanging="851"/>
      <w:textAlignment w:val="auto"/>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20356842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809930827">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D2AAD-111E-4EBD-B9C3-1EF3C78AB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3237</Words>
  <Characters>18454</Characters>
  <Application>Microsoft Office Word</Application>
  <DocSecurity>0</DocSecurity>
  <Lines>153</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2025-02-06T02:21:00Z</dcterms:created>
  <dcterms:modified xsi:type="dcterms:W3CDTF">2025-02-07T07:24:00Z</dcterms:modified>
</cp:coreProperties>
</file>