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503E75C6" w:rsidR="008F7FA6" w:rsidRPr="00D51C7B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</w:pPr>
      <w:r w:rsidRPr="00D51C7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3GPP TSG-RAN2#12</w:t>
      </w:r>
      <w:r w:rsidR="00D51C7B" w:rsidRPr="00D51C7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6</w:t>
      </w:r>
      <w:r w:rsidRPr="00D51C7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ab/>
      </w:r>
      <w:r w:rsidR="00395EC1" w:rsidRPr="00D51C7B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R2-24</w:t>
      </w:r>
      <w:r w:rsidR="00DB6C95">
        <w:rPr>
          <w:rFonts w:ascii="Times New Roman" w:eastAsia="SimSun" w:hAnsi="Times New Roman" w:cs="Times New Roman"/>
          <w:b/>
          <w:noProof/>
          <w:sz w:val="24"/>
          <w:szCs w:val="20"/>
          <w:lang w:val="en-GB" w:eastAsia="zh-CN"/>
        </w:rPr>
        <w:t>05637</w:t>
      </w:r>
    </w:p>
    <w:p w14:paraId="6D7FEBCE" w14:textId="3457D0D0" w:rsidR="00960B44" w:rsidRPr="007022BC" w:rsidRDefault="00D51C7B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Fukuoka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,</w:t>
      </w:r>
      <w:r w:rsidR="00717EC7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Japan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May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20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-</w:t>
      </w:r>
      <w:r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24</w:t>
      </w:r>
      <w:r w:rsidR="00484D05" w:rsidRPr="00484D05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 xml:space="preserve">, </w:t>
      </w:r>
      <w:r w:rsidR="008F7FA6" w:rsidRPr="008F7FA6">
        <w:rPr>
          <w:rFonts w:ascii="Times New Roman" w:eastAsia="SimSun" w:hAnsi="Times New Roman" w:cs="Times New Roman"/>
          <w:b/>
          <w:noProof/>
          <w:sz w:val="24"/>
          <w:szCs w:val="20"/>
          <w:lang w:eastAsia="zh-CN"/>
        </w:rPr>
        <w:t>202</w:t>
      </w:r>
      <w:r w:rsidR="00CE70CC">
        <w:rPr>
          <w:rFonts w:ascii="Times New Roman" w:eastAsia="SimSun" w:hAnsi="Times New Roman" w:cs="Times New Roman"/>
          <w:b/>
          <w:bCs/>
          <w:noProof/>
          <w:sz w:val="24"/>
          <w:szCs w:val="20"/>
        </w:rPr>
        <w:t>4</w:t>
      </w:r>
    </w:p>
    <w:p w14:paraId="5F862F0D" w14:textId="77777777" w:rsidR="00960B44" w:rsidRPr="007022BC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eastAsia="zh-CN"/>
        </w:rPr>
      </w:pPr>
    </w:p>
    <w:p w14:paraId="39C7F13F" w14:textId="6CDBF1E3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8.4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.</w:t>
      </w:r>
      <w:r w:rsidR="00200636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2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64FD3E86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FE0FEA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Procedure and Configuration of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LP-WUS in RRC Idle/ Inactive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59807E38" w14:textId="187F5D91" w:rsidR="007B579D" w:rsidRDefault="00395EC1">
      <w:pPr>
        <w:rPr>
          <w:rFonts w:ascii="Garamond" w:hAnsi="Garamond"/>
          <w:sz w:val="20"/>
          <w:szCs w:val="20"/>
        </w:rPr>
      </w:pPr>
      <w:bookmarkStart w:id="2" w:name="Proposal_Beacon"/>
      <w:r w:rsidRPr="00395EC1">
        <w:rPr>
          <w:rFonts w:ascii="Garamond" w:hAnsi="Garamond"/>
          <w:sz w:val="20"/>
          <w:szCs w:val="20"/>
        </w:rPr>
        <w:t>In RAN#103 meeting, WID of Rel-19 Low-power wake-up signal and receiver for NR (LP-WUS/ WUR) [1] was discussed and confirmed</w:t>
      </w:r>
      <w:r>
        <w:rPr>
          <w:rFonts w:ascii="Garamond" w:hAnsi="Garamond"/>
          <w:sz w:val="20"/>
          <w:szCs w:val="20"/>
        </w:rPr>
        <w:t>.</w:t>
      </w:r>
      <w:r w:rsidRPr="00395EC1">
        <w:rPr>
          <w:rFonts w:ascii="Garamond" w:hAnsi="Garamond"/>
          <w:sz w:val="20"/>
          <w:szCs w:val="20"/>
        </w:rPr>
        <w:t xml:space="preserve"> </w:t>
      </w:r>
      <w:r w:rsidR="00503447" w:rsidRPr="00CC47A7">
        <w:rPr>
          <w:rFonts w:ascii="Garamond" w:hAnsi="Garamond"/>
          <w:sz w:val="20"/>
          <w:szCs w:val="20"/>
        </w:rPr>
        <w:t xml:space="preserve">Currently,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Main Radio (MR) </w:t>
      </w:r>
      <w:r w:rsidR="00503447" w:rsidRPr="00CC47A7">
        <w:rPr>
          <w:rFonts w:ascii="Garamond" w:hAnsi="Garamond"/>
          <w:sz w:val="20"/>
          <w:szCs w:val="20"/>
        </w:rPr>
        <w:t>need</w:t>
      </w:r>
      <w:r w:rsidR="00503447">
        <w:rPr>
          <w:rFonts w:ascii="Garamond" w:hAnsi="Garamond"/>
          <w:sz w:val="20"/>
          <w:szCs w:val="20"/>
        </w:rPr>
        <w:t>s</w:t>
      </w:r>
      <w:r w:rsidR="00503447" w:rsidRPr="00CC47A7">
        <w:rPr>
          <w:rFonts w:ascii="Garamond" w:hAnsi="Garamond"/>
          <w:sz w:val="20"/>
          <w:szCs w:val="20"/>
        </w:rPr>
        <w:t xml:space="preserve"> to periodically </w:t>
      </w:r>
      <w:r w:rsidR="00503447">
        <w:rPr>
          <w:rFonts w:ascii="Garamond" w:hAnsi="Garamond"/>
          <w:sz w:val="20"/>
          <w:szCs w:val="20"/>
        </w:rPr>
        <w:t>monitor PDCCH</w:t>
      </w:r>
      <w:r w:rsidR="00503447" w:rsidRPr="00CC47A7">
        <w:rPr>
          <w:rFonts w:ascii="Garamond" w:hAnsi="Garamond"/>
          <w:sz w:val="20"/>
          <w:szCs w:val="20"/>
        </w:rPr>
        <w:t xml:space="preserve"> once per DRX cycle, which dominates the power consumption in periods with no signaling or data traffic. If </w:t>
      </w:r>
      <w:r w:rsidR="00503447">
        <w:rPr>
          <w:rFonts w:ascii="Garamond" w:hAnsi="Garamond"/>
          <w:sz w:val="20"/>
          <w:szCs w:val="20"/>
        </w:rPr>
        <w:t xml:space="preserve">the </w:t>
      </w:r>
      <w:r w:rsidR="00503447" w:rsidRPr="00CC47A7">
        <w:rPr>
          <w:rFonts w:ascii="Garamond" w:hAnsi="Garamond"/>
          <w:sz w:val="20"/>
          <w:szCs w:val="20"/>
        </w:rPr>
        <w:t>UE</w:t>
      </w:r>
      <w:r w:rsidR="00503447">
        <w:rPr>
          <w:rFonts w:ascii="Garamond" w:hAnsi="Garamond"/>
          <w:sz w:val="20"/>
          <w:szCs w:val="20"/>
        </w:rPr>
        <w:t>’</w:t>
      </w:r>
      <w:r w:rsidR="00503447" w:rsidRPr="00CC47A7">
        <w:rPr>
          <w:rFonts w:ascii="Garamond" w:hAnsi="Garamond"/>
          <w:sz w:val="20"/>
          <w:szCs w:val="20"/>
        </w:rPr>
        <w:t xml:space="preserve">s </w:t>
      </w:r>
      <w:r w:rsidR="00503447">
        <w:rPr>
          <w:rFonts w:ascii="Garamond" w:hAnsi="Garamond"/>
          <w:sz w:val="20"/>
          <w:szCs w:val="20"/>
        </w:rPr>
        <w:t xml:space="preserve">MR </w:t>
      </w:r>
      <w:r w:rsidR="00503447" w:rsidRPr="00CC47A7">
        <w:rPr>
          <w:rFonts w:ascii="Garamond" w:hAnsi="Garamond"/>
          <w:sz w:val="20"/>
          <w:szCs w:val="20"/>
        </w:rPr>
        <w:t>can wake up only when they are triggered</w:t>
      </w:r>
      <w:r w:rsidR="00503447">
        <w:rPr>
          <w:rFonts w:ascii="Garamond" w:hAnsi="Garamond"/>
          <w:sz w:val="20"/>
          <w:szCs w:val="20"/>
        </w:rPr>
        <w:t xml:space="preserve"> (</w:t>
      </w:r>
      <w:proofErr w:type="gramStart"/>
      <w:r w:rsidR="00503447" w:rsidRPr="00CC47A7">
        <w:rPr>
          <w:rFonts w:ascii="Garamond" w:hAnsi="Garamond"/>
          <w:sz w:val="20"/>
          <w:szCs w:val="20"/>
        </w:rPr>
        <w:t>e.g.</w:t>
      </w:r>
      <w:proofErr w:type="gramEnd"/>
      <w:r w:rsidR="00503447" w:rsidRPr="00CC47A7">
        <w:rPr>
          <w:rFonts w:ascii="Garamond" w:hAnsi="Garamond"/>
          <w:sz w:val="20"/>
          <w:szCs w:val="20"/>
        </w:rPr>
        <w:t xml:space="preserve"> paging</w:t>
      </w:r>
      <w:r w:rsidR="00503447">
        <w:rPr>
          <w:rFonts w:ascii="Garamond" w:hAnsi="Garamond"/>
          <w:sz w:val="20"/>
          <w:szCs w:val="20"/>
        </w:rPr>
        <w:t>)</w:t>
      </w:r>
      <w:r w:rsidR="00503447" w:rsidRPr="00CC47A7">
        <w:rPr>
          <w:rFonts w:ascii="Garamond" w:hAnsi="Garamond"/>
          <w:sz w:val="20"/>
          <w:szCs w:val="20"/>
        </w:rPr>
        <w:t xml:space="preserve">, power consumption could be dramatically reduced. This can be achieved by using a wake-up signal to trigger the main radio and a separate receiver which </w:t>
      </w:r>
      <w:proofErr w:type="gramStart"/>
      <w:r w:rsidR="00503447" w:rsidRPr="00CC47A7">
        <w:rPr>
          <w:rFonts w:ascii="Garamond" w:hAnsi="Garamond"/>
          <w:sz w:val="20"/>
          <w:szCs w:val="20"/>
        </w:rPr>
        <w:t>has the ability to</w:t>
      </w:r>
      <w:proofErr w:type="gramEnd"/>
      <w:r w:rsidR="00503447" w:rsidRPr="00CC47A7">
        <w:rPr>
          <w:rFonts w:ascii="Garamond" w:hAnsi="Garamond"/>
          <w:sz w:val="20"/>
          <w:szCs w:val="20"/>
        </w:rPr>
        <w:t xml:space="preserve"> monitor wake-up signal with ultra-low power consumption. Main radio works for data transmission and reception, which can be turned off or set to deep sleep unless it </w:t>
      </w:r>
      <w:r w:rsidR="00503447">
        <w:rPr>
          <w:rFonts w:ascii="Garamond" w:hAnsi="Garamond"/>
          <w:sz w:val="20"/>
          <w:szCs w:val="20"/>
        </w:rPr>
        <w:t>needs to monitor PDCCH [</w:t>
      </w:r>
      <w:r>
        <w:rPr>
          <w:rFonts w:ascii="Garamond" w:hAnsi="Garamond"/>
          <w:sz w:val="20"/>
          <w:szCs w:val="20"/>
        </w:rPr>
        <w:t>2</w:t>
      </w:r>
      <w:r w:rsidR="00503447">
        <w:rPr>
          <w:rFonts w:ascii="Garamond" w:hAnsi="Garamond"/>
          <w:sz w:val="20"/>
          <w:szCs w:val="20"/>
        </w:rPr>
        <w:t>]</w:t>
      </w:r>
      <w:r w:rsidR="00503447" w:rsidRPr="00CC47A7">
        <w:rPr>
          <w:rFonts w:ascii="Garamond" w:hAnsi="Garamond"/>
          <w:sz w:val="20"/>
          <w:szCs w:val="20"/>
        </w:rPr>
        <w:t>.</w:t>
      </w:r>
      <w:r w:rsidR="00503447">
        <w:rPr>
          <w:rFonts w:ascii="Garamond" w:hAnsi="Garamond"/>
          <w:sz w:val="20"/>
          <w:szCs w:val="20"/>
        </w:rPr>
        <w:t xml:space="preserve"> </w:t>
      </w:r>
    </w:p>
    <w:p w14:paraId="45091222" w14:textId="695F3C3D" w:rsidR="004D099E" w:rsidRDefault="00010307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Furthermore, t</w:t>
      </w:r>
      <w:r w:rsidR="00354526">
        <w:rPr>
          <w:rFonts w:ascii="Garamond" w:hAnsi="Garamond"/>
          <w:sz w:val="20"/>
          <w:szCs w:val="20"/>
        </w:rPr>
        <w:t xml:space="preserve">he following agreements were made during RAN2 #125bis meeting: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8"/>
      </w:tblGrid>
      <w:tr w:rsidR="00354526" w14:paraId="090ADF45" w14:textId="77777777" w:rsidTr="00B10695">
        <w:trPr>
          <w:trHeight w:val="2469"/>
        </w:trPr>
        <w:tc>
          <w:tcPr>
            <w:tcW w:w="7938" w:type="dxa"/>
          </w:tcPr>
          <w:p w14:paraId="08EE2E8A" w14:textId="77777777" w:rsidR="00354526" w:rsidRPr="00B10695" w:rsidRDefault="00354526" w:rsidP="00354526">
            <w:pPr>
              <w:pStyle w:val="Agreement"/>
              <w:tabs>
                <w:tab w:val="clear" w:pos="-718"/>
                <w:tab w:val="num" w:pos="1619"/>
              </w:tabs>
              <w:ind w:left="534"/>
              <w:rPr>
                <w:sz w:val="18"/>
                <w:szCs w:val="22"/>
                <w:lang w:eastAsia="zh-CN"/>
              </w:rPr>
            </w:pPr>
            <w:r w:rsidRPr="00B10695">
              <w:rPr>
                <w:sz w:val="18"/>
                <w:szCs w:val="22"/>
                <w:lang w:eastAsia="zh-CN"/>
              </w:rPr>
              <w:t>The LP-WUS</w:t>
            </w:r>
            <w:r w:rsidRPr="00B10695">
              <w:rPr>
                <w:rFonts w:eastAsia="SimSun" w:hint="eastAsia"/>
                <w:sz w:val="18"/>
                <w:szCs w:val="22"/>
                <w:lang w:eastAsia="zh-CN"/>
              </w:rPr>
              <w:t xml:space="preserve"> related</w:t>
            </w:r>
            <w:r w:rsidRPr="00B10695">
              <w:rPr>
                <w:sz w:val="18"/>
                <w:szCs w:val="22"/>
                <w:lang w:eastAsia="zh-CN"/>
              </w:rPr>
              <w:t xml:space="preserve"> configuration for IDLE/INACTIVE state is provided via system information. </w:t>
            </w:r>
            <w:r w:rsidRPr="00B10695">
              <w:rPr>
                <w:rFonts w:eastAsia="SimSun" w:hint="eastAsia"/>
                <w:sz w:val="18"/>
                <w:szCs w:val="22"/>
                <w:lang w:eastAsia="zh-CN"/>
              </w:rPr>
              <w:t>FFS if dedicated configuration is needed.</w:t>
            </w:r>
          </w:p>
          <w:p w14:paraId="347C2206" w14:textId="77777777" w:rsidR="00354526" w:rsidRPr="00B10695" w:rsidRDefault="00354526" w:rsidP="00354526">
            <w:pPr>
              <w:pStyle w:val="Agreement"/>
              <w:tabs>
                <w:tab w:val="clear" w:pos="-718"/>
                <w:tab w:val="num" w:pos="1619"/>
              </w:tabs>
              <w:ind w:left="534"/>
              <w:rPr>
                <w:sz w:val="18"/>
                <w:szCs w:val="22"/>
                <w:lang w:eastAsia="zh-CN"/>
              </w:rPr>
            </w:pPr>
            <w:r w:rsidRPr="00B10695">
              <w:rPr>
                <w:rFonts w:eastAsia="SimSun" w:hint="eastAsia"/>
                <w:sz w:val="18"/>
                <w:szCs w:val="22"/>
                <w:lang w:eastAsia="zh-CN"/>
              </w:rPr>
              <w:t>Working assumption: t</w:t>
            </w:r>
            <w:r w:rsidRPr="00B10695">
              <w:rPr>
                <w:sz w:val="18"/>
                <w:szCs w:val="22"/>
                <w:lang w:eastAsia="zh-CN"/>
              </w:rPr>
              <w:t>he LP-WUS configuration in SIB at least includes the following information:</w:t>
            </w:r>
          </w:p>
          <w:p w14:paraId="19321B5F" w14:textId="77777777" w:rsidR="00354526" w:rsidRPr="00B10695" w:rsidRDefault="00354526" w:rsidP="00354526">
            <w:pPr>
              <w:pStyle w:val="Agreement"/>
              <w:numPr>
                <w:ilvl w:val="0"/>
                <w:numId w:val="0"/>
              </w:numPr>
              <w:ind w:left="534"/>
              <w:rPr>
                <w:sz w:val="18"/>
                <w:szCs w:val="22"/>
                <w:lang w:eastAsia="zh-CN"/>
              </w:rPr>
            </w:pPr>
            <w:r w:rsidRPr="00B10695">
              <w:rPr>
                <w:sz w:val="18"/>
                <w:szCs w:val="22"/>
                <w:lang w:eastAsia="zh-CN"/>
              </w:rPr>
              <w:t>-</w:t>
            </w:r>
            <w:r w:rsidRPr="00B10695">
              <w:rPr>
                <w:sz w:val="18"/>
                <w:szCs w:val="22"/>
                <w:lang w:eastAsia="zh-CN"/>
              </w:rPr>
              <w:tab/>
              <w:t>LP-SS configuration</w:t>
            </w:r>
          </w:p>
          <w:p w14:paraId="3250C129" w14:textId="77777777" w:rsidR="00354526" w:rsidRPr="00B10695" w:rsidRDefault="00354526" w:rsidP="00354526">
            <w:pPr>
              <w:pStyle w:val="Agreement"/>
              <w:numPr>
                <w:ilvl w:val="0"/>
                <w:numId w:val="0"/>
              </w:numPr>
              <w:ind w:left="534"/>
              <w:rPr>
                <w:sz w:val="18"/>
                <w:szCs w:val="22"/>
                <w:lang w:eastAsia="zh-CN"/>
              </w:rPr>
            </w:pPr>
            <w:r w:rsidRPr="00B10695">
              <w:rPr>
                <w:sz w:val="18"/>
                <w:szCs w:val="22"/>
                <w:lang w:eastAsia="zh-CN"/>
              </w:rPr>
              <w:t>-</w:t>
            </w:r>
            <w:r w:rsidRPr="00B10695">
              <w:rPr>
                <w:sz w:val="18"/>
                <w:szCs w:val="22"/>
                <w:lang w:eastAsia="zh-CN"/>
              </w:rPr>
              <w:tab/>
              <w:t>LP-WUS configuration</w:t>
            </w:r>
          </w:p>
          <w:p w14:paraId="34DC2A40" w14:textId="77777777" w:rsidR="00354526" w:rsidRPr="00B10695" w:rsidRDefault="00354526" w:rsidP="00B659A6">
            <w:pPr>
              <w:pStyle w:val="Agreement"/>
              <w:numPr>
                <w:ilvl w:val="0"/>
                <w:numId w:val="0"/>
              </w:numPr>
              <w:tabs>
                <w:tab w:val="num" w:pos="1619"/>
              </w:tabs>
              <w:ind w:left="534"/>
              <w:rPr>
                <w:sz w:val="18"/>
                <w:szCs w:val="22"/>
                <w:lang w:eastAsia="zh-CN"/>
              </w:rPr>
            </w:pPr>
            <w:r w:rsidRPr="00B10695">
              <w:rPr>
                <w:sz w:val="18"/>
                <w:szCs w:val="22"/>
                <w:lang w:eastAsia="zh-CN"/>
              </w:rPr>
              <w:t>-</w:t>
            </w:r>
            <w:r w:rsidR="00B659A6" w:rsidRPr="00B10695">
              <w:rPr>
                <w:sz w:val="18"/>
                <w:szCs w:val="22"/>
                <w:lang w:eastAsia="zh-CN"/>
              </w:rPr>
              <w:t xml:space="preserve">  </w:t>
            </w:r>
            <w:r w:rsidRPr="00B10695">
              <w:rPr>
                <w:rFonts w:eastAsia="SimSun" w:hint="eastAsia"/>
                <w:sz w:val="18"/>
                <w:szCs w:val="22"/>
                <w:lang w:eastAsia="zh-CN"/>
              </w:rPr>
              <w:t xml:space="preserve">FFS on </w:t>
            </w:r>
            <w:r w:rsidRPr="00B10695">
              <w:rPr>
                <w:sz w:val="18"/>
                <w:szCs w:val="22"/>
                <w:lang w:eastAsia="zh-CN"/>
              </w:rPr>
              <w:t>Entry/exit condition for LP-WUS monitoring</w:t>
            </w:r>
          </w:p>
          <w:p w14:paraId="2AFD37EA" w14:textId="77777777" w:rsidR="00B10695" w:rsidRPr="00B10695" w:rsidRDefault="00B10695" w:rsidP="00B10695">
            <w:pPr>
              <w:pStyle w:val="Agreement"/>
              <w:tabs>
                <w:tab w:val="clear" w:pos="-718"/>
              </w:tabs>
              <w:ind w:left="646" w:hanging="425"/>
              <w:rPr>
                <w:sz w:val="18"/>
                <w:szCs w:val="22"/>
              </w:rPr>
            </w:pPr>
            <w:r w:rsidRPr="00B10695">
              <w:rPr>
                <w:sz w:val="18"/>
                <w:szCs w:val="22"/>
              </w:rPr>
              <w:t xml:space="preserve">The PEI subgrouping method is taken as baseline for LP-WUS subgrouping, </w:t>
            </w:r>
            <w:proofErr w:type="gramStart"/>
            <w:r w:rsidRPr="00B10695">
              <w:rPr>
                <w:sz w:val="18"/>
                <w:szCs w:val="22"/>
              </w:rPr>
              <w:t>i.e.</w:t>
            </w:r>
            <w:proofErr w:type="gramEnd"/>
            <w:r w:rsidRPr="00B10695">
              <w:rPr>
                <w:sz w:val="18"/>
                <w:szCs w:val="22"/>
              </w:rPr>
              <w:t xml:space="preserve"> CN assigned and UE_ID based subgrouping. </w:t>
            </w:r>
            <w:r w:rsidRPr="00B10695">
              <w:rPr>
                <w:rFonts w:eastAsia="SimSun" w:hint="eastAsia"/>
                <w:sz w:val="18"/>
                <w:szCs w:val="22"/>
              </w:rPr>
              <w:t xml:space="preserve">FFS </w:t>
            </w:r>
            <w:r w:rsidRPr="00B10695">
              <w:rPr>
                <w:rFonts w:hint="eastAsia"/>
                <w:sz w:val="18"/>
                <w:szCs w:val="22"/>
              </w:rPr>
              <w:t>the maximum number of subgroups</w:t>
            </w:r>
            <w:r w:rsidRPr="00B10695">
              <w:rPr>
                <w:rFonts w:eastAsia="SimSun" w:hint="eastAsia"/>
                <w:sz w:val="18"/>
                <w:szCs w:val="22"/>
              </w:rPr>
              <w:t>.</w:t>
            </w:r>
          </w:p>
          <w:p w14:paraId="249F2994" w14:textId="30F1A7E5" w:rsidR="0040290A" w:rsidRPr="0040290A" w:rsidRDefault="0040290A" w:rsidP="0040290A">
            <w:pPr>
              <w:rPr>
                <w:lang w:val="en-GB" w:eastAsia="zh-CN"/>
              </w:rPr>
            </w:pPr>
          </w:p>
        </w:tc>
      </w:tr>
    </w:tbl>
    <w:p w14:paraId="7323400D" w14:textId="77777777" w:rsidR="00354526" w:rsidRPr="00354526" w:rsidRDefault="00354526">
      <w:pPr>
        <w:rPr>
          <w:rFonts w:ascii="Garamond" w:hAnsi="Garamond"/>
          <w:sz w:val="20"/>
          <w:szCs w:val="20"/>
          <w:lang w:val="en-GB"/>
        </w:rPr>
      </w:pPr>
    </w:p>
    <w:p w14:paraId="647461C1" w14:textId="0CB366EE" w:rsidR="008B0BE4" w:rsidRPr="001E28D3" w:rsidRDefault="00FC0CD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contribution looks at the possible </w:t>
      </w:r>
      <w:r w:rsidR="00D91BF8">
        <w:rPr>
          <w:rFonts w:ascii="Garamond" w:hAnsi="Garamond"/>
          <w:sz w:val="20"/>
          <w:szCs w:val="20"/>
        </w:rPr>
        <w:t xml:space="preserve">RRC Idle/ Inactive </w:t>
      </w:r>
      <w:r w:rsidR="00FD3DC8">
        <w:rPr>
          <w:rFonts w:ascii="Garamond" w:hAnsi="Garamond"/>
          <w:sz w:val="20"/>
          <w:szCs w:val="20"/>
        </w:rPr>
        <w:t>procedures for a</w:t>
      </w:r>
      <w:r w:rsidR="00EB160C">
        <w:rPr>
          <w:rFonts w:ascii="Garamond" w:hAnsi="Garamond"/>
          <w:sz w:val="20"/>
          <w:szCs w:val="20"/>
        </w:rPr>
        <w:t>n</w:t>
      </w:r>
      <w:r w:rsidR="00FD3DC8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entry and exit conditions for</w:t>
      </w:r>
      <w:r w:rsidR="00FD3DC8">
        <w:rPr>
          <w:rFonts w:ascii="Garamond" w:hAnsi="Garamond"/>
          <w:sz w:val="20"/>
          <w:szCs w:val="20"/>
        </w:rPr>
        <w:t xml:space="preserve"> </w:t>
      </w:r>
      <w:r w:rsidR="001707BA">
        <w:rPr>
          <w:rFonts w:ascii="Garamond" w:hAnsi="Garamond"/>
          <w:sz w:val="20"/>
          <w:szCs w:val="20"/>
        </w:rPr>
        <w:t>LR activation,</w:t>
      </w:r>
      <w:r w:rsidR="00D91BF8">
        <w:rPr>
          <w:rFonts w:ascii="Garamond" w:hAnsi="Garamond"/>
          <w:sz w:val="20"/>
          <w:szCs w:val="20"/>
        </w:rPr>
        <w:t xml:space="preserve"> </w:t>
      </w:r>
      <w:proofErr w:type="gramStart"/>
      <w:r w:rsidR="00E5485C">
        <w:rPr>
          <w:rFonts w:ascii="Garamond" w:hAnsi="Garamond"/>
          <w:sz w:val="20"/>
          <w:szCs w:val="20"/>
        </w:rPr>
        <w:t>subgrouping</w:t>
      </w:r>
      <w:proofErr w:type="gramEnd"/>
      <w:r w:rsidR="00A82E99">
        <w:rPr>
          <w:rFonts w:ascii="Garamond" w:hAnsi="Garamond"/>
          <w:sz w:val="20"/>
          <w:szCs w:val="20"/>
        </w:rPr>
        <w:t xml:space="preserve"> and possible paging enhancements</w:t>
      </w:r>
      <w:r w:rsidR="007A6627">
        <w:rPr>
          <w:rFonts w:ascii="Garamond" w:hAnsi="Garamond"/>
          <w:sz w:val="20"/>
          <w:szCs w:val="20"/>
        </w:rPr>
        <w:t xml:space="preserve">. </w:t>
      </w:r>
    </w:p>
    <w:p w14:paraId="5FA0C98E" w14:textId="47535F1B" w:rsidR="000E6A78" w:rsidRPr="008B0BE4" w:rsidRDefault="00960B44" w:rsidP="008B0BE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18C14BC8" w14:textId="5D5FF36F" w:rsidR="002C6DD7" w:rsidRPr="00B50826" w:rsidRDefault="004C3B45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Entry and Exit Conditions</w:t>
      </w:r>
    </w:p>
    <w:p w14:paraId="2B5C3D96" w14:textId="7C53A79C" w:rsidR="007B579D" w:rsidRDefault="00EC52B6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It</w:t>
      </w:r>
      <w:r w:rsidR="0012372D">
        <w:rPr>
          <w:rFonts w:ascii="Garamond" w:hAnsi="Garamond"/>
          <w:sz w:val="20"/>
          <w:szCs w:val="20"/>
        </w:rPr>
        <w:t xml:space="preserve"> has been agreed </w:t>
      </w:r>
      <w:r w:rsidR="00461F53">
        <w:rPr>
          <w:rFonts w:ascii="Garamond" w:hAnsi="Garamond"/>
          <w:sz w:val="20"/>
          <w:szCs w:val="20"/>
        </w:rPr>
        <w:t>in previous meeting</w:t>
      </w:r>
      <w:r>
        <w:rPr>
          <w:rFonts w:ascii="Garamond" w:hAnsi="Garamond"/>
          <w:sz w:val="20"/>
          <w:szCs w:val="20"/>
        </w:rPr>
        <w:t>s</w:t>
      </w:r>
      <w:r w:rsidR="00461F53">
        <w:rPr>
          <w:rFonts w:ascii="Garamond" w:hAnsi="Garamond"/>
          <w:sz w:val="20"/>
          <w:szCs w:val="20"/>
        </w:rPr>
        <w:t xml:space="preserve"> </w:t>
      </w:r>
      <w:r w:rsidR="0012372D">
        <w:rPr>
          <w:rFonts w:ascii="Garamond" w:hAnsi="Garamond"/>
          <w:sz w:val="20"/>
          <w:szCs w:val="20"/>
        </w:rPr>
        <w:t xml:space="preserve">that </w:t>
      </w:r>
      <w:r w:rsidR="00AC0163">
        <w:rPr>
          <w:rFonts w:ascii="Garamond" w:hAnsi="Garamond"/>
          <w:sz w:val="20"/>
          <w:szCs w:val="20"/>
        </w:rPr>
        <w:t xml:space="preserve">RAN2 can expect LR and MR to have different coverage, and the </w:t>
      </w:r>
      <w:r w:rsidR="0012372D">
        <w:rPr>
          <w:rFonts w:ascii="Garamond" w:hAnsi="Garamond"/>
          <w:sz w:val="20"/>
          <w:szCs w:val="20"/>
        </w:rPr>
        <w:t>UE will use LP-WUS when some preconfigured condition(s) are fulfilled</w:t>
      </w:r>
      <w:r w:rsidR="00461F53">
        <w:rPr>
          <w:rFonts w:ascii="Garamond" w:hAnsi="Garamond"/>
          <w:sz w:val="20"/>
          <w:szCs w:val="20"/>
        </w:rPr>
        <w:t xml:space="preserve">. </w:t>
      </w:r>
      <w:r w:rsidR="00E605A8">
        <w:rPr>
          <w:rFonts w:ascii="Garamond" w:hAnsi="Garamond"/>
          <w:sz w:val="20"/>
          <w:szCs w:val="20"/>
        </w:rPr>
        <w:t xml:space="preserve">RAN2 should discuss </w:t>
      </w:r>
      <w:r w:rsidR="00EB2929">
        <w:rPr>
          <w:rFonts w:ascii="Garamond" w:hAnsi="Garamond"/>
          <w:sz w:val="20"/>
          <w:szCs w:val="20"/>
        </w:rPr>
        <w:t xml:space="preserve">the </w:t>
      </w:r>
      <w:r w:rsidR="00E605A8">
        <w:rPr>
          <w:rFonts w:ascii="Garamond" w:hAnsi="Garamond"/>
          <w:sz w:val="20"/>
          <w:szCs w:val="20"/>
        </w:rPr>
        <w:t xml:space="preserve">possible </w:t>
      </w:r>
      <w:bookmarkStart w:id="3" w:name="_Hlk118269482"/>
      <w:r w:rsidR="00F26E79">
        <w:rPr>
          <w:rFonts w:ascii="Garamond" w:hAnsi="Garamond"/>
          <w:sz w:val="20"/>
          <w:szCs w:val="20"/>
        </w:rPr>
        <w:t>entry and exit conditions for the UE to use LP-WUR</w:t>
      </w:r>
      <w:r w:rsidR="00B003CB">
        <w:rPr>
          <w:rFonts w:ascii="Garamond" w:hAnsi="Garamond"/>
          <w:sz w:val="20"/>
          <w:szCs w:val="20"/>
        </w:rPr>
        <w:t xml:space="preserve">, as well as how these conditions are configured. </w:t>
      </w:r>
    </w:p>
    <w:p w14:paraId="6C320D03" w14:textId="476D7814" w:rsidR="00817608" w:rsidRPr="00817608" w:rsidRDefault="000D1822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One possible solution to determine the </w:t>
      </w:r>
      <w:r w:rsidR="00B73E03">
        <w:rPr>
          <w:rFonts w:ascii="Garamond" w:hAnsi="Garamond"/>
          <w:sz w:val="20"/>
          <w:szCs w:val="20"/>
        </w:rPr>
        <w:t xml:space="preserve">activation/ deactivation of the LR is by measuring the </w:t>
      </w:r>
      <w:r w:rsidR="003E506E">
        <w:rPr>
          <w:rFonts w:ascii="Garamond" w:hAnsi="Garamond"/>
          <w:sz w:val="20"/>
          <w:szCs w:val="20"/>
        </w:rPr>
        <w:t>power with which the SSB</w:t>
      </w:r>
      <w:r w:rsidR="009C4428">
        <w:rPr>
          <w:rFonts w:ascii="Garamond" w:hAnsi="Garamond"/>
          <w:sz w:val="20"/>
          <w:szCs w:val="20"/>
        </w:rPr>
        <w:t>/ LP-SS</w:t>
      </w:r>
      <w:r w:rsidR="003E506E">
        <w:rPr>
          <w:rFonts w:ascii="Garamond" w:hAnsi="Garamond"/>
          <w:sz w:val="20"/>
          <w:szCs w:val="20"/>
        </w:rPr>
        <w:t xml:space="preserve"> is received. A new </w:t>
      </w:r>
      <w:r w:rsidR="00DB0FC5">
        <w:rPr>
          <w:rFonts w:ascii="Garamond" w:hAnsi="Garamond"/>
          <w:sz w:val="20"/>
          <w:szCs w:val="20"/>
        </w:rPr>
        <w:t>RSRP</w:t>
      </w:r>
      <w:r w:rsidR="003E506E">
        <w:rPr>
          <w:rFonts w:ascii="Garamond" w:hAnsi="Garamond"/>
          <w:sz w:val="20"/>
          <w:szCs w:val="20"/>
        </w:rPr>
        <w:t xml:space="preserve"> threshold </w:t>
      </w:r>
      <w:r w:rsidR="005829CA">
        <w:rPr>
          <w:rFonts w:ascii="Garamond" w:hAnsi="Garamond"/>
          <w:sz w:val="20"/>
          <w:szCs w:val="20"/>
        </w:rPr>
        <w:t>(configur</w:t>
      </w:r>
      <w:r w:rsidR="000D7206">
        <w:rPr>
          <w:rFonts w:ascii="Garamond" w:hAnsi="Garamond"/>
          <w:sz w:val="20"/>
          <w:szCs w:val="20"/>
        </w:rPr>
        <w:t>ed</w:t>
      </w:r>
      <w:r w:rsidR="005829CA">
        <w:rPr>
          <w:rFonts w:ascii="Garamond" w:hAnsi="Garamond"/>
          <w:sz w:val="20"/>
          <w:szCs w:val="20"/>
        </w:rPr>
        <w:t xml:space="preserve"> by the network) </w:t>
      </w:r>
      <w:r w:rsidR="003E506E">
        <w:rPr>
          <w:rFonts w:ascii="Garamond" w:hAnsi="Garamond"/>
          <w:sz w:val="20"/>
          <w:szCs w:val="20"/>
        </w:rPr>
        <w:t>can be introduced for determining whether the UE</w:t>
      </w:r>
      <w:r w:rsidR="00E35A3E">
        <w:rPr>
          <w:rFonts w:ascii="Garamond" w:hAnsi="Garamond"/>
          <w:sz w:val="20"/>
          <w:szCs w:val="20"/>
        </w:rPr>
        <w:t xml:space="preserve">’s LR is in active reception status or not. If the UE receives the SSB </w:t>
      </w:r>
      <w:r w:rsidR="009C4428">
        <w:rPr>
          <w:rFonts w:ascii="Garamond" w:hAnsi="Garamond"/>
          <w:sz w:val="20"/>
          <w:szCs w:val="20"/>
        </w:rPr>
        <w:t xml:space="preserve">(as measured by MR) </w:t>
      </w:r>
      <w:r w:rsidR="00E35A3E">
        <w:rPr>
          <w:rFonts w:ascii="Garamond" w:hAnsi="Garamond"/>
          <w:sz w:val="20"/>
          <w:szCs w:val="20"/>
        </w:rPr>
        <w:t xml:space="preserve">with a power higher than this threshold, then the UE’s LR is activated else the UE continues to use the MR. </w:t>
      </w:r>
      <w:r w:rsidR="00376156">
        <w:rPr>
          <w:rFonts w:ascii="Garamond" w:hAnsi="Garamond"/>
          <w:sz w:val="20"/>
          <w:szCs w:val="20"/>
        </w:rPr>
        <w:t xml:space="preserve">While the UE is within LR coverage, and the UE is in IDLE Mode, the UE may continue to use </w:t>
      </w:r>
      <w:r w:rsidR="00D5371E">
        <w:rPr>
          <w:rFonts w:ascii="Garamond" w:hAnsi="Garamond"/>
          <w:sz w:val="20"/>
          <w:szCs w:val="20"/>
        </w:rPr>
        <w:t xml:space="preserve">the </w:t>
      </w:r>
      <w:r w:rsidR="00376156">
        <w:rPr>
          <w:rFonts w:ascii="Garamond" w:hAnsi="Garamond"/>
          <w:sz w:val="20"/>
          <w:szCs w:val="20"/>
        </w:rPr>
        <w:t>LR</w:t>
      </w:r>
      <w:r w:rsidR="00D5371E">
        <w:rPr>
          <w:rFonts w:ascii="Garamond" w:hAnsi="Garamond"/>
          <w:sz w:val="20"/>
          <w:szCs w:val="20"/>
        </w:rPr>
        <w:t xml:space="preserve"> once activated</w:t>
      </w:r>
      <w:r w:rsidR="00376156">
        <w:rPr>
          <w:rFonts w:ascii="Garamond" w:hAnsi="Garamond"/>
          <w:sz w:val="20"/>
          <w:szCs w:val="20"/>
        </w:rPr>
        <w:t xml:space="preserve"> and allow the MR to stay in ultra-deep sleep. </w:t>
      </w:r>
      <w:r w:rsidR="003E69ED">
        <w:rPr>
          <w:rFonts w:ascii="Garamond" w:hAnsi="Garamond"/>
          <w:sz w:val="20"/>
          <w:szCs w:val="20"/>
        </w:rPr>
        <w:t>The LR may then be deactivated when the UE moves out of the LR coverage area which can be determine</w:t>
      </w:r>
      <w:r w:rsidR="00527E35">
        <w:rPr>
          <w:rFonts w:ascii="Garamond" w:hAnsi="Garamond"/>
          <w:sz w:val="20"/>
          <w:szCs w:val="20"/>
        </w:rPr>
        <w:t>d by the SSB</w:t>
      </w:r>
      <w:r w:rsidR="000111BD">
        <w:rPr>
          <w:rFonts w:ascii="Garamond" w:hAnsi="Garamond"/>
          <w:sz w:val="20"/>
          <w:szCs w:val="20"/>
        </w:rPr>
        <w:t>/ LP-SS</w:t>
      </w:r>
      <w:r w:rsidR="00527E35">
        <w:rPr>
          <w:rFonts w:ascii="Garamond" w:hAnsi="Garamond"/>
          <w:sz w:val="20"/>
          <w:szCs w:val="20"/>
        </w:rPr>
        <w:t xml:space="preserve"> power</w:t>
      </w:r>
      <w:r w:rsidR="002C495F">
        <w:rPr>
          <w:rFonts w:ascii="Garamond" w:hAnsi="Garamond"/>
          <w:sz w:val="20"/>
          <w:szCs w:val="20"/>
        </w:rPr>
        <w:t xml:space="preserve"> (as measured by LR)</w:t>
      </w:r>
      <w:r w:rsidR="00527E35">
        <w:rPr>
          <w:rFonts w:ascii="Garamond" w:hAnsi="Garamond"/>
          <w:sz w:val="20"/>
          <w:szCs w:val="20"/>
        </w:rPr>
        <w:t>, i.e., if the SSB</w:t>
      </w:r>
      <w:r w:rsidR="000111BD">
        <w:rPr>
          <w:rFonts w:ascii="Garamond" w:hAnsi="Garamond"/>
          <w:sz w:val="20"/>
          <w:szCs w:val="20"/>
        </w:rPr>
        <w:t>/ LP-SS</w:t>
      </w:r>
      <w:r w:rsidR="002C495F">
        <w:rPr>
          <w:rFonts w:ascii="Garamond" w:hAnsi="Garamond"/>
          <w:sz w:val="20"/>
          <w:szCs w:val="20"/>
        </w:rPr>
        <w:t xml:space="preserve"> (as measured by LR)</w:t>
      </w:r>
      <w:r w:rsidR="00527E35">
        <w:rPr>
          <w:rFonts w:ascii="Garamond" w:hAnsi="Garamond"/>
          <w:sz w:val="20"/>
          <w:szCs w:val="20"/>
        </w:rPr>
        <w:t xml:space="preserve"> is received with </w:t>
      </w:r>
      <w:r w:rsidR="00527E35">
        <w:rPr>
          <w:rFonts w:ascii="Garamond" w:hAnsi="Garamond"/>
          <w:sz w:val="20"/>
          <w:szCs w:val="20"/>
        </w:rPr>
        <w:lastRenderedPageBreak/>
        <w:t>a power lower than the threshold</w:t>
      </w:r>
      <w:r w:rsidR="00270002">
        <w:rPr>
          <w:rFonts w:ascii="Garamond" w:hAnsi="Garamond"/>
          <w:sz w:val="20"/>
          <w:szCs w:val="20"/>
        </w:rPr>
        <w:t xml:space="preserve"> then LR may be </w:t>
      </w:r>
      <w:r w:rsidR="002F0072">
        <w:rPr>
          <w:rFonts w:ascii="Garamond" w:hAnsi="Garamond"/>
          <w:sz w:val="20"/>
          <w:szCs w:val="20"/>
        </w:rPr>
        <w:t>deactivated,</w:t>
      </w:r>
      <w:r w:rsidR="00270002">
        <w:rPr>
          <w:rFonts w:ascii="Garamond" w:hAnsi="Garamond"/>
          <w:sz w:val="20"/>
          <w:szCs w:val="20"/>
        </w:rPr>
        <w:t xml:space="preserve"> and the UE can start using the MR.</w:t>
      </w:r>
      <w:r w:rsidR="00FF7208">
        <w:rPr>
          <w:rFonts w:ascii="Garamond" w:hAnsi="Garamond"/>
          <w:sz w:val="20"/>
          <w:szCs w:val="20"/>
        </w:rPr>
        <w:t xml:space="preserve"> </w:t>
      </w:r>
      <w:r w:rsidR="00FB5517">
        <w:rPr>
          <w:rFonts w:ascii="Garamond" w:hAnsi="Garamond"/>
          <w:sz w:val="20"/>
          <w:szCs w:val="20"/>
        </w:rPr>
        <w:t xml:space="preserve">This is keeping in line with the working assumption in RAN1. </w:t>
      </w:r>
    </w:p>
    <w:p w14:paraId="7241AA46" w14:textId="71A9C127" w:rsidR="005214A3" w:rsidRPr="00B67AA7" w:rsidRDefault="003F06F0" w:rsidP="004F7412">
      <w:pPr>
        <w:pStyle w:val="Proposal"/>
        <w:rPr>
          <w:rFonts w:ascii="Garamond" w:hAnsi="Garamond"/>
        </w:rPr>
      </w:pPr>
      <w:r w:rsidRPr="007F0AC8">
        <w:rPr>
          <w:rFonts w:ascii="Garamond" w:hAnsi="Garamond"/>
        </w:rPr>
        <w:t xml:space="preserve">RAN2 to </w:t>
      </w:r>
      <w:r w:rsidR="00911927">
        <w:rPr>
          <w:rFonts w:ascii="Garamond" w:hAnsi="Garamond"/>
        </w:rPr>
        <w:t>agree</w:t>
      </w:r>
      <w:r w:rsidR="005935B4">
        <w:rPr>
          <w:rFonts w:ascii="Garamond" w:hAnsi="Garamond"/>
        </w:rPr>
        <w:t xml:space="preserve"> on</w:t>
      </w:r>
      <w:r w:rsidR="007F0AC8">
        <w:rPr>
          <w:rFonts w:ascii="Garamond" w:hAnsi="Garamond"/>
        </w:rPr>
        <w:t xml:space="preserve"> using </w:t>
      </w:r>
      <w:r w:rsidR="00606EC4">
        <w:rPr>
          <w:rFonts w:ascii="Garamond" w:hAnsi="Garamond"/>
        </w:rPr>
        <w:t>RSRP threshold</w:t>
      </w:r>
      <w:r w:rsidR="005935B4">
        <w:rPr>
          <w:rFonts w:ascii="Garamond" w:hAnsi="Garamond"/>
        </w:rPr>
        <w:t xml:space="preserve"> (e.g.</w:t>
      </w:r>
      <w:r w:rsidR="000716AD">
        <w:rPr>
          <w:rFonts w:ascii="Garamond" w:hAnsi="Garamond"/>
        </w:rPr>
        <w:t>,</w:t>
      </w:r>
      <w:r w:rsidR="005935B4">
        <w:rPr>
          <w:rFonts w:ascii="Garamond" w:hAnsi="Garamond"/>
        </w:rPr>
        <w:t xml:space="preserve"> SSB)</w:t>
      </w:r>
      <w:r w:rsidR="00606EC4">
        <w:rPr>
          <w:rFonts w:ascii="Garamond" w:hAnsi="Garamond"/>
        </w:rPr>
        <w:t xml:space="preserve"> for entry condition </w:t>
      </w:r>
      <w:r w:rsidR="00606EC4" w:rsidRPr="00B67AA7">
        <w:rPr>
          <w:rFonts w:ascii="Garamond" w:hAnsi="Garamond"/>
        </w:rPr>
        <w:t xml:space="preserve">as measured </w:t>
      </w:r>
      <w:r w:rsidR="007C2F92" w:rsidRPr="00B67AA7">
        <w:rPr>
          <w:rFonts w:ascii="Garamond" w:hAnsi="Garamond"/>
        </w:rPr>
        <w:t>by</w:t>
      </w:r>
      <w:r w:rsidR="00606EC4" w:rsidRPr="00B67AA7">
        <w:rPr>
          <w:rFonts w:ascii="Garamond" w:hAnsi="Garamond"/>
        </w:rPr>
        <w:t xml:space="preserve"> MR</w:t>
      </w:r>
      <w:r w:rsidR="008979C7" w:rsidRPr="00B67AA7">
        <w:rPr>
          <w:rFonts w:ascii="Garamond" w:hAnsi="Garamond"/>
        </w:rPr>
        <w:t xml:space="preserve">. </w:t>
      </w:r>
    </w:p>
    <w:p w14:paraId="6E194258" w14:textId="1863E4BD" w:rsidR="0013600E" w:rsidRDefault="0013600E" w:rsidP="004F7412">
      <w:pPr>
        <w:pStyle w:val="Proposal"/>
        <w:rPr>
          <w:rFonts w:ascii="Garamond" w:hAnsi="Garamond"/>
        </w:rPr>
      </w:pPr>
      <w:r w:rsidRPr="00B67AA7">
        <w:rPr>
          <w:rFonts w:ascii="Garamond" w:hAnsi="Garamond"/>
        </w:rPr>
        <w:t xml:space="preserve">RAN2 to </w:t>
      </w:r>
      <w:r w:rsidR="005935B4">
        <w:rPr>
          <w:rFonts w:ascii="Garamond" w:hAnsi="Garamond"/>
        </w:rPr>
        <w:t>agree on</w:t>
      </w:r>
      <w:r w:rsidRPr="00B67AA7">
        <w:rPr>
          <w:rFonts w:ascii="Garamond" w:hAnsi="Garamond"/>
        </w:rPr>
        <w:t xml:space="preserve"> using RSRP threshold </w:t>
      </w:r>
      <w:r w:rsidR="005935B4">
        <w:rPr>
          <w:rFonts w:ascii="Garamond" w:hAnsi="Garamond"/>
        </w:rPr>
        <w:t>(e.g.</w:t>
      </w:r>
      <w:r w:rsidR="000716AD">
        <w:rPr>
          <w:rFonts w:ascii="Garamond" w:hAnsi="Garamond"/>
        </w:rPr>
        <w:t>,</w:t>
      </w:r>
      <w:r w:rsidR="005935B4">
        <w:rPr>
          <w:rFonts w:ascii="Garamond" w:hAnsi="Garamond"/>
        </w:rPr>
        <w:t xml:space="preserve"> LP-SS</w:t>
      </w:r>
      <w:r w:rsidR="00303B89">
        <w:rPr>
          <w:rFonts w:ascii="Garamond" w:hAnsi="Garamond"/>
        </w:rPr>
        <w:t xml:space="preserve">) </w:t>
      </w:r>
      <w:r w:rsidRPr="00B67AA7">
        <w:rPr>
          <w:rFonts w:ascii="Garamond" w:hAnsi="Garamond"/>
        </w:rPr>
        <w:t xml:space="preserve">for exit condition as measured </w:t>
      </w:r>
      <w:r w:rsidR="007C2F92" w:rsidRPr="00B67AA7">
        <w:rPr>
          <w:rFonts w:ascii="Garamond" w:hAnsi="Garamond"/>
        </w:rPr>
        <w:t>by</w:t>
      </w:r>
      <w:r w:rsidRPr="00B67AA7">
        <w:rPr>
          <w:rFonts w:ascii="Garamond" w:hAnsi="Garamond"/>
        </w:rPr>
        <w:t xml:space="preserve"> LR. </w:t>
      </w:r>
    </w:p>
    <w:p w14:paraId="73AE3885" w14:textId="6FD03D81" w:rsidR="00BC39A4" w:rsidRDefault="006E0A19" w:rsidP="00BC39A4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RAN2 also needs to discuss if any other entry/ exit conditions may be conf</w:t>
      </w:r>
      <w:r w:rsidR="007D506C">
        <w:rPr>
          <w:rFonts w:ascii="Garamond" w:hAnsi="Garamond"/>
          <w:sz w:val="20"/>
          <w:szCs w:val="20"/>
        </w:rPr>
        <w:t xml:space="preserve">igured on top of the RSRP thresholds. For example, </w:t>
      </w:r>
      <w:r w:rsidR="00E67AAC">
        <w:rPr>
          <w:rFonts w:ascii="Garamond" w:hAnsi="Garamond"/>
          <w:sz w:val="20"/>
          <w:szCs w:val="20"/>
        </w:rPr>
        <w:t xml:space="preserve">the UE’s mobility state, paging probabilities </w:t>
      </w:r>
      <w:r w:rsidR="00A955A3">
        <w:rPr>
          <w:rFonts w:ascii="Garamond" w:hAnsi="Garamond"/>
          <w:sz w:val="20"/>
          <w:szCs w:val="20"/>
        </w:rPr>
        <w:t xml:space="preserve">etc. </w:t>
      </w:r>
    </w:p>
    <w:p w14:paraId="4CCA05C9" w14:textId="364E0EC4" w:rsidR="00A955A3" w:rsidRPr="00A955A3" w:rsidRDefault="00A955A3" w:rsidP="00BC39A4">
      <w:pPr>
        <w:pStyle w:val="Proposal"/>
        <w:rPr>
          <w:rFonts w:ascii="Garamond" w:hAnsi="Garamond"/>
        </w:rPr>
      </w:pPr>
      <w:bookmarkStart w:id="4" w:name="_Hlk166148456"/>
      <w:r w:rsidRPr="00B67AA7">
        <w:rPr>
          <w:rFonts w:ascii="Garamond" w:hAnsi="Garamond"/>
        </w:rPr>
        <w:t xml:space="preserve">RAN2 to </w:t>
      </w:r>
      <w:r>
        <w:rPr>
          <w:rFonts w:ascii="Garamond" w:hAnsi="Garamond"/>
        </w:rPr>
        <w:t>discuss the need for any additional entry/ exit conditions</w:t>
      </w:r>
      <w:r w:rsidR="002E3911">
        <w:rPr>
          <w:rFonts w:ascii="Garamond" w:hAnsi="Garamond"/>
        </w:rPr>
        <w:t xml:space="preserve"> such as the UE’s mobility state, </w:t>
      </w:r>
      <w:r w:rsidR="002E3911" w:rsidRPr="00C32936">
        <w:rPr>
          <w:rFonts w:ascii="Garamond" w:hAnsi="Garamond"/>
        </w:rPr>
        <w:t>UE’s paging probabilities</w:t>
      </w:r>
      <w:r w:rsidR="002E3911">
        <w:rPr>
          <w:rFonts w:ascii="Garamond" w:hAnsi="Garamond"/>
        </w:rPr>
        <w:t xml:space="preserve"> etc</w:t>
      </w:r>
      <w:r w:rsidRPr="00B67AA7">
        <w:rPr>
          <w:rFonts w:ascii="Garamond" w:hAnsi="Garamond"/>
        </w:rPr>
        <w:t xml:space="preserve">. </w:t>
      </w:r>
    </w:p>
    <w:bookmarkEnd w:id="4"/>
    <w:p w14:paraId="02341A87" w14:textId="545F539D" w:rsidR="00BC39A4" w:rsidRDefault="00BC39A4" w:rsidP="00BC39A4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RAN2 needs to also consider what the MR behavior will be when the LR is in active reception status. </w:t>
      </w:r>
      <w:r w:rsidR="00826A85">
        <w:rPr>
          <w:rFonts w:ascii="Garamond" w:hAnsi="Garamond"/>
          <w:sz w:val="20"/>
          <w:szCs w:val="20"/>
        </w:rPr>
        <w:t xml:space="preserve">When the LR is in active reception status, i.e., the entry conditions have been fulfilled and the LR may actively receive a LP-WUS signal, we think it is beneficial to allow the MR to </w:t>
      </w:r>
      <w:r w:rsidR="00A93F79">
        <w:rPr>
          <w:rFonts w:ascii="Garamond" w:hAnsi="Garamond"/>
          <w:sz w:val="20"/>
          <w:szCs w:val="20"/>
        </w:rPr>
        <w:t>go into sleep mode</w:t>
      </w:r>
      <w:r w:rsidR="00FF2972">
        <w:rPr>
          <w:rFonts w:ascii="Garamond" w:hAnsi="Garamond"/>
          <w:sz w:val="20"/>
          <w:szCs w:val="20"/>
        </w:rPr>
        <w:t xml:space="preserve"> (e.g., stop </w:t>
      </w:r>
      <w:r w:rsidR="004C48D4">
        <w:rPr>
          <w:rFonts w:ascii="Garamond" w:hAnsi="Garamond"/>
          <w:sz w:val="20"/>
          <w:szCs w:val="20"/>
        </w:rPr>
        <w:t>legacy PO</w:t>
      </w:r>
      <w:r w:rsidR="00FF2972">
        <w:rPr>
          <w:rFonts w:ascii="Garamond" w:hAnsi="Garamond"/>
          <w:sz w:val="20"/>
          <w:szCs w:val="20"/>
        </w:rPr>
        <w:t xml:space="preserve"> monitoring)</w:t>
      </w:r>
      <w:r w:rsidR="00A93F79">
        <w:rPr>
          <w:rFonts w:ascii="Garamond" w:hAnsi="Garamond"/>
          <w:sz w:val="20"/>
          <w:szCs w:val="20"/>
        </w:rPr>
        <w:t xml:space="preserve"> until the UE receives a LP-WUS signal </w:t>
      </w:r>
      <w:r w:rsidR="00FF2972">
        <w:rPr>
          <w:rFonts w:ascii="Garamond" w:hAnsi="Garamond"/>
          <w:sz w:val="20"/>
          <w:szCs w:val="20"/>
        </w:rPr>
        <w:t>indicating wake-up</w:t>
      </w:r>
      <w:r w:rsidR="00A31D0B">
        <w:rPr>
          <w:rFonts w:ascii="Garamond" w:hAnsi="Garamond"/>
          <w:sz w:val="20"/>
          <w:szCs w:val="20"/>
        </w:rPr>
        <w:t>, to ensure maximum power saving gain. And, when the LR</w:t>
      </w:r>
      <w:r w:rsidR="00602257">
        <w:rPr>
          <w:rFonts w:ascii="Garamond" w:hAnsi="Garamond"/>
          <w:sz w:val="20"/>
          <w:szCs w:val="20"/>
        </w:rPr>
        <w:t xml:space="preserve">’s exit conditions are fulfilled, i.e., the UE can no longer receive the LP-WUS actively, the MR can be woken up </w:t>
      </w:r>
      <w:r w:rsidR="00B05CE2">
        <w:rPr>
          <w:rFonts w:ascii="Garamond" w:hAnsi="Garamond"/>
          <w:sz w:val="20"/>
          <w:szCs w:val="20"/>
        </w:rPr>
        <w:t xml:space="preserve">to resume PO monitoring as per legacy behavior (also PEI if supported and configured). </w:t>
      </w:r>
    </w:p>
    <w:p w14:paraId="092B534B" w14:textId="77777777" w:rsidR="00BE3971" w:rsidRDefault="006E5103" w:rsidP="006E5103">
      <w:pPr>
        <w:pStyle w:val="Proposal"/>
        <w:rPr>
          <w:rFonts w:ascii="Garamond" w:hAnsi="Garamond"/>
        </w:rPr>
      </w:pPr>
      <w:r w:rsidRPr="00B67AA7">
        <w:rPr>
          <w:rFonts w:ascii="Garamond" w:hAnsi="Garamond"/>
        </w:rPr>
        <w:t xml:space="preserve">RAN2 to </w:t>
      </w:r>
      <w:r>
        <w:rPr>
          <w:rFonts w:ascii="Garamond" w:hAnsi="Garamond"/>
        </w:rPr>
        <w:t xml:space="preserve">discuss MR behaviour when LR </w:t>
      </w:r>
      <w:r w:rsidR="00101680">
        <w:rPr>
          <w:rFonts w:ascii="Garamond" w:hAnsi="Garamond"/>
        </w:rPr>
        <w:t>has fulfilled its entry conditions</w:t>
      </w:r>
      <w:r w:rsidR="00BE3971">
        <w:rPr>
          <w:rFonts w:ascii="Garamond" w:hAnsi="Garamond"/>
        </w:rPr>
        <w:t xml:space="preserve">. </w:t>
      </w:r>
    </w:p>
    <w:p w14:paraId="4688D107" w14:textId="6FD7DE06" w:rsidR="00E51242" w:rsidRPr="000716AD" w:rsidRDefault="00BE3971" w:rsidP="000716AD">
      <w:pPr>
        <w:pStyle w:val="Proposal"/>
        <w:rPr>
          <w:rFonts w:ascii="Garamond" w:hAnsi="Garamond"/>
        </w:rPr>
      </w:pPr>
      <w:r>
        <w:rPr>
          <w:rFonts w:ascii="Garamond" w:hAnsi="Garamond"/>
        </w:rPr>
        <w:t>RAN2 to discuss LR behaviour after its exit cond</w:t>
      </w:r>
      <w:r w:rsidR="001A5676">
        <w:rPr>
          <w:rFonts w:ascii="Garamond" w:hAnsi="Garamond"/>
        </w:rPr>
        <w:t xml:space="preserve">itions are fulfilled. </w:t>
      </w:r>
      <w:r w:rsidR="006E5103" w:rsidRPr="00B67AA7">
        <w:rPr>
          <w:rFonts w:ascii="Garamond" w:hAnsi="Garamond"/>
        </w:rPr>
        <w:t xml:space="preserve"> </w:t>
      </w:r>
    </w:p>
    <w:bookmarkEnd w:id="3"/>
    <w:p w14:paraId="45ED605E" w14:textId="10002267" w:rsidR="0019633B" w:rsidRPr="009D2086" w:rsidRDefault="00D0795C" w:rsidP="002C6DD7">
      <w:pPr>
        <w:keepNext/>
        <w:keepLines/>
        <w:widowControl w:val="0"/>
        <w:numPr>
          <w:ilvl w:val="1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LP-WUS</w:t>
      </w:r>
      <w:r w:rsidR="0091710F">
        <w:rPr>
          <w:rFonts w:ascii="Garamond" w:hAnsi="Garamond"/>
          <w:b/>
          <w:bCs/>
          <w:sz w:val="24"/>
          <w:szCs w:val="24"/>
        </w:rPr>
        <w:t xml:space="preserve"> Subgrouping</w:t>
      </w:r>
    </w:p>
    <w:p w14:paraId="7C17E233" w14:textId="2C75CBC2" w:rsidR="00DA5C93" w:rsidRDefault="00BE0FB7" w:rsidP="00504E45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When the UE is in RRC_IDLE/ RRC_INACTIVE Mode, the network </w:t>
      </w:r>
      <w:r w:rsidR="0014420B">
        <w:rPr>
          <w:rFonts w:ascii="Garamond" w:hAnsi="Garamond"/>
          <w:sz w:val="20"/>
          <w:szCs w:val="20"/>
        </w:rPr>
        <w:t>may page the UE to notify it about incoming data, call</w:t>
      </w:r>
      <w:r w:rsidR="009F7712">
        <w:rPr>
          <w:rFonts w:ascii="Garamond" w:hAnsi="Garamond"/>
          <w:sz w:val="20"/>
          <w:szCs w:val="20"/>
        </w:rPr>
        <w:t xml:space="preserve"> requests </w:t>
      </w:r>
      <w:r w:rsidR="0014420B">
        <w:rPr>
          <w:rFonts w:ascii="Garamond" w:hAnsi="Garamond"/>
          <w:sz w:val="20"/>
          <w:szCs w:val="20"/>
        </w:rPr>
        <w:t xml:space="preserve">and/ or </w:t>
      </w:r>
      <w:r w:rsidR="009F7712">
        <w:rPr>
          <w:rFonts w:ascii="Garamond" w:hAnsi="Garamond"/>
          <w:sz w:val="20"/>
          <w:szCs w:val="20"/>
        </w:rPr>
        <w:t xml:space="preserve">network updates. </w:t>
      </w:r>
      <w:r w:rsidR="00323813">
        <w:rPr>
          <w:rFonts w:ascii="Garamond" w:hAnsi="Garamond"/>
          <w:sz w:val="20"/>
          <w:szCs w:val="20"/>
        </w:rPr>
        <w:t>When the MR is in ultra-deep sleep mode, it needs to be woken up before</w:t>
      </w:r>
      <w:r w:rsidR="00C16E84">
        <w:rPr>
          <w:rFonts w:ascii="Garamond" w:hAnsi="Garamond"/>
          <w:sz w:val="20"/>
          <w:szCs w:val="20"/>
        </w:rPr>
        <w:t xml:space="preserve"> </w:t>
      </w:r>
      <w:r w:rsidR="00323813">
        <w:rPr>
          <w:rFonts w:ascii="Garamond" w:hAnsi="Garamond"/>
          <w:sz w:val="20"/>
          <w:szCs w:val="20"/>
        </w:rPr>
        <w:t>the UE can be paged</w:t>
      </w:r>
      <w:r w:rsidR="009B2323">
        <w:rPr>
          <w:rFonts w:ascii="Garamond" w:hAnsi="Garamond"/>
          <w:sz w:val="20"/>
          <w:szCs w:val="20"/>
        </w:rPr>
        <w:t xml:space="preserve">. The LP-WUS can be used to wake-up the MR </w:t>
      </w:r>
      <w:r w:rsidR="006A3647">
        <w:rPr>
          <w:rFonts w:ascii="Garamond" w:hAnsi="Garamond"/>
          <w:sz w:val="20"/>
          <w:szCs w:val="20"/>
        </w:rPr>
        <w:t>for the purpose of PDCCH monitoring and paging.</w:t>
      </w:r>
      <w:r w:rsidR="00C16E84">
        <w:rPr>
          <w:rFonts w:ascii="Garamond" w:hAnsi="Garamond"/>
          <w:sz w:val="20"/>
          <w:szCs w:val="20"/>
        </w:rPr>
        <w:t xml:space="preserve"> </w:t>
      </w:r>
      <w:r w:rsidR="00DA5C93">
        <w:rPr>
          <w:rFonts w:ascii="Garamond" w:hAnsi="Garamond"/>
          <w:sz w:val="20"/>
          <w:szCs w:val="20"/>
        </w:rPr>
        <w:t>The following</w:t>
      </w:r>
      <w:r w:rsidR="00340868">
        <w:rPr>
          <w:rFonts w:ascii="Garamond" w:hAnsi="Garamond"/>
          <w:sz w:val="20"/>
          <w:szCs w:val="20"/>
        </w:rPr>
        <w:t xml:space="preserve"> was previously agreed in RAN1 </w:t>
      </w:r>
      <w:r w:rsidR="00DA5C93">
        <w:rPr>
          <w:rFonts w:ascii="Garamond" w:hAnsi="Garamond"/>
          <w:sz w:val="20"/>
          <w:szCs w:val="20"/>
        </w:rPr>
        <w:t>#116</w:t>
      </w:r>
      <w:r w:rsidR="00942F86">
        <w:rPr>
          <w:rFonts w:ascii="Garamond" w:hAnsi="Garamond"/>
          <w:sz w:val="20"/>
          <w:szCs w:val="20"/>
        </w:rPr>
        <w:t xml:space="preserve">: </w:t>
      </w:r>
    </w:p>
    <w:p w14:paraId="166DBD61" w14:textId="77777777" w:rsidR="00576981" w:rsidRPr="00CF27F3" w:rsidRDefault="00576981" w:rsidP="00CF27F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-718"/>
        </w:tabs>
        <w:ind w:left="646" w:hanging="425"/>
        <w:rPr>
          <w:sz w:val="18"/>
          <w:szCs w:val="22"/>
        </w:rPr>
      </w:pPr>
      <w:r w:rsidRPr="00CF27F3">
        <w:rPr>
          <w:sz w:val="18"/>
          <w:szCs w:val="22"/>
        </w:rPr>
        <w:t>For the case where a UE supports PEI and PEI is configured by the gNB, after the UE receives LP-WUS indicating wake-up, it is up to UE implementation whether to monitor PEI or not.</w:t>
      </w:r>
    </w:p>
    <w:p w14:paraId="28B5F8B2" w14:textId="77777777" w:rsidR="00641F2F" w:rsidRDefault="00641F2F" w:rsidP="00504E45">
      <w:pPr>
        <w:rPr>
          <w:rFonts w:ascii="Garamond" w:hAnsi="Garamond"/>
          <w:sz w:val="20"/>
          <w:szCs w:val="20"/>
        </w:rPr>
      </w:pPr>
    </w:p>
    <w:p w14:paraId="568E10EF" w14:textId="4724EFD4" w:rsidR="00505B60" w:rsidRDefault="00EC53EF" w:rsidP="00B72402">
      <w:pPr>
        <w:rPr>
          <w:rFonts w:ascii="Garamond" w:hAnsi="Garamond"/>
          <w:sz w:val="20"/>
          <w:szCs w:val="20"/>
        </w:rPr>
      </w:pPr>
      <w:proofErr w:type="gramStart"/>
      <w:r>
        <w:rPr>
          <w:rFonts w:ascii="Garamond" w:hAnsi="Garamond"/>
          <w:sz w:val="20"/>
          <w:szCs w:val="20"/>
        </w:rPr>
        <w:t>O</w:t>
      </w:r>
      <w:r w:rsidR="00B72402">
        <w:rPr>
          <w:rFonts w:ascii="Garamond" w:hAnsi="Garamond"/>
          <w:sz w:val="20"/>
          <w:szCs w:val="20"/>
        </w:rPr>
        <w:t>n the basis of</w:t>
      </w:r>
      <w:proofErr w:type="gramEnd"/>
      <w:r w:rsidR="00B72402">
        <w:rPr>
          <w:rFonts w:ascii="Garamond" w:hAnsi="Garamond"/>
          <w:sz w:val="20"/>
          <w:szCs w:val="20"/>
        </w:rPr>
        <w:t xml:space="preserve"> the above agreement, a cell may now consist of </w:t>
      </w:r>
      <w:r w:rsidR="001C421E">
        <w:rPr>
          <w:rFonts w:ascii="Garamond" w:hAnsi="Garamond"/>
          <w:sz w:val="20"/>
          <w:szCs w:val="20"/>
        </w:rPr>
        <w:t>four</w:t>
      </w:r>
      <w:r w:rsidR="00B72402">
        <w:rPr>
          <w:rFonts w:ascii="Garamond" w:hAnsi="Garamond"/>
          <w:sz w:val="20"/>
          <w:szCs w:val="20"/>
        </w:rPr>
        <w:t xml:space="preserve"> UE types – legacy UEs that </w:t>
      </w:r>
      <w:r w:rsidR="0017722B">
        <w:rPr>
          <w:rFonts w:ascii="Garamond" w:hAnsi="Garamond"/>
          <w:sz w:val="20"/>
          <w:szCs w:val="20"/>
        </w:rPr>
        <w:t xml:space="preserve">are only capable of PO monitoring, </w:t>
      </w:r>
      <w:r w:rsidR="001C421E">
        <w:rPr>
          <w:rFonts w:ascii="Garamond" w:hAnsi="Garamond"/>
          <w:sz w:val="20"/>
          <w:szCs w:val="20"/>
        </w:rPr>
        <w:t xml:space="preserve">UEs that are capable of only PEI monitoring, UEs that are capable of both LP-WUS and PEI monitoring but only monitors for LP-WUS, and UEs capable of both LP-WUS and PEI monitoring and also monitors for both. </w:t>
      </w:r>
      <w:r w:rsidR="00D818CB">
        <w:rPr>
          <w:rFonts w:ascii="Garamond" w:hAnsi="Garamond"/>
          <w:sz w:val="20"/>
          <w:szCs w:val="20"/>
        </w:rPr>
        <w:t xml:space="preserve">Since it is understood that LP-WUS will support subgrouping and it will </w:t>
      </w:r>
      <w:r w:rsidR="000833EA">
        <w:rPr>
          <w:rFonts w:ascii="Garamond" w:hAnsi="Garamond"/>
          <w:sz w:val="20"/>
          <w:szCs w:val="20"/>
        </w:rPr>
        <w:t>reuse the PEI subgrouping methods as a baseline</w:t>
      </w:r>
      <w:r w:rsidR="00DF0E18">
        <w:rPr>
          <w:rFonts w:ascii="Garamond" w:hAnsi="Garamond"/>
          <w:sz w:val="20"/>
          <w:szCs w:val="20"/>
        </w:rPr>
        <w:t>, LP-WUS subgrouping must be designed in a way that it does not negatively impact the false alarm rate and thus the power savin</w:t>
      </w:r>
      <w:r w:rsidR="00505B60">
        <w:rPr>
          <w:rFonts w:ascii="Garamond" w:hAnsi="Garamond"/>
          <w:sz w:val="20"/>
          <w:szCs w:val="20"/>
        </w:rPr>
        <w:t xml:space="preserve">g gains. </w:t>
      </w:r>
      <w:r w:rsidR="007D694D">
        <w:rPr>
          <w:rFonts w:ascii="Garamond" w:hAnsi="Garamond"/>
          <w:sz w:val="20"/>
          <w:szCs w:val="20"/>
        </w:rPr>
        <w:t>That is</w:t>
      </w:r>
      <w:r w:rsidR="001F3C16">
        <w:rPr>
          <w:rFonts w:ascii="Garamond" w:hAnsi="Garamond"/>
          <w:sz w:val="20"/>
          <w:szCs w:val="20"/>
        </w:rPr>
        <w:t>, when a UE is capable of monitoring both LP-WUS and PEI</w:t>
      </w:r>
      <w:r w:rsidR="00E50E63">
        <w:rPr>
          <w:rFonts w:ascii="Garamond" w:hAnsi="Garamond"/>
          <w:sz w:val="20"/>
          <w:szCs w:val="20"/>
        </w:rPr>
        <w:t xml:space="preserve"> (provided the cell is configured with both), the LP-WUS subgrouping </w:t>
      </w:r>
      <w:r w:rsidR="005377AD">
        <w:rPr>
          <w:rFonts w:ascii="Garamond" w:hAnsi="Garamond"/>
          <w:sz w:val="20"/>
          <w:szCs w:val="20"/>
        </w:rPr>
        <w:t>should be designed such that</w:t>
      </w:r>
      <w:r w:rsidR="009002AE">
        <w:rPr>
          <w:rFonts w:ascii="Garamond" w:hAnsi="Garamond"/>
          <w:sz w:val="20"/>
          <w:szCs w:val="20"/>
        </w:rPr>
        <w:t>, when used in tandem with PEI,</w:t>
      </w:r>
      <w:r w:rsidR="005377AD">
        <w:rPr>
          <w:rFonts w:ascii="Garamond" w:hAnsi="Garamond"/>
          <w:sz w:val="20"/>
          <w:szCs w:val="20"/>
        </w:rPr>
        <w:t xml:space="preserve"> </w:t>
      </w:r>
      <w:r w:rsidR="009002AE">
        <w:rPr>
          <w:rFonts w:ascii="Garamond" w:hAnsi="Garamond"/>
          <w:sz w:val="20"/>
          <w:szCs w:val="20"/>
        </w:rPr>
        <w:t xml:space="preserve">it can reduce the false alarm rate lower than legacy PEI methods. </w:t>
      </w:r>
      <w:r w:rsidR="00171709">
        <w:rPr>
          <w:rFonts w:ascii="Garamond" w:hAnsi="Garamond"/>
          <w:sz w:val="20"/>
          <w:szCs w:val="20"/>
        </w:rPr>
        <w:t xml:space="preserve">To enable such a 2-level subgrouping without increasing the payload size of the LP-WUS signal, we think that the maximum number of subgroups supported by LP-WUS should be </w:t>
      </w:r>
      <w:r w:rsidR="00915883">
        <w:rPr>
          <w:rFonts w:ascii="Garamond" w:hAnsi="Garamond"/>
          <w:sz w:val="20"/>
          <w:szCs w:val="20"/>
        </w:rPr>
        <w:t xml:space="preserve">8, as is in legacy PEI. </w:t>
      </w:r>
      <w:r w:rsidR="00711719">
        <w:rPr>
          <w:rFonts w:ascii="Garamond" w:hAnsi="Garamond"/>
          <w:sz w:val="20"/>
          <w:szCs w:val="20"/>
        </w:rPr>
        <w:t>Furthermore</w:t>
      </w:r>
      <w:r w:rsidR="00A13408">
        <w:rPr>
          <w:rFonts w:ascii="Garamond" w:hAnsi="Garamond"/>
          <w:sz w:val="20"/>
          <w:szCs w:val="20"/>
        </w:rPr>
        <w:t xml:space="preserve">, if the LP-WUS also supports </w:t>
      </w:r>
      <w:r w:rsidR="00DB049E">
        <w:rPr>
          <w:rFonts w:ascii="Garamond" w:hAnsi="Garamond"/>
          <w:sz w:val="20"/>
          <w:szCs w:val="20"/>
        </w:rPr>
        <w:t xml:space="preserve">up to </w:t>
      </w:r>
      <w:r w:rsidR="00A13408">
        <w:rPr>
          <w:rFonts w:ascii="Garamond" w:hAnsi="Garamond"/>
          <w:sz w:val="20"/>
          <w:szCs w:val="20"/>
        </w:rPr>
        <w:t>8 subgroups</w:t>
      </w:r>
      <w:r w:rsidR="008F4C92">
        <w:rPr>
          <w:rFonts w:ascii="Garamond" w:hAnsi="Garamond"/>
          <w:sz w:val="20"/>
          <w:szCs w:val="20"/>
        </w:rPr>
        <w:t xml:space="preserve"> at maximum</w:t>
      </w:r>
      <w:r w:rsidR="00912E56">
        <w:rPr>
          <w:rFonts w:ascii="Garamond" w:hAnsi="Garamond"/>
          <w:sz w:val="20"/>
          <w:szCs w:val="20"/>
        </w:rPr>
        <w:t xml:space="preserve"> (as in PEI)</w:t>
      </w:r>
      <w:r w:rsidR="008F4C92">
        <w:rPr>
          <w:rFonts w:ascii="Garamond" w:hAnsi="Garamond"/>
          <w:sz w:val="20"/>
          <w:szCs w:val="20"/>
        </w:rPr>
        <w:t xml:space="preserve">, </w:t>
      </w:r>
      <w:r w:rsidR="008F4C92" w:rsidRPr="00395EC1">
        <w:rPr>
          <w:rFonts w:ascii="Garamond" w:hAnsi="Garamond"/>
          <w:sz w:val="20"/>
          <w:szCs w:val="20"/>
        </w:rPr>
        <w:t xml:space="preserve">LP-WUS </w:t>
      </w:r>
      <w:r w:rsidR="008F4C92">
        <w:rPr>
          <w:rFonts w:ascii="Garamond" w:hAnsi="Garamond"/>
          <w:sz w:val="20"/>
          <w:szCs w:val="20"/>
        </w:rPr>
        <w:t xml:space="preserve">subgrouping may be used to </w:t>
      </w:r>
      <w:r w:rsidR="008F4C92" w:rsidRPr="00395EC1">
        <w:rPr>
          <w:rFonts w:ascii="Garamond" w:hAnsi="Garamond"/>
          <w:sz w:val="20"/>
          <w:szCs w:val="20"/>
        </w:rPr>
        <w:t>replace legacy PEI functionality</w:t>
      </w:r>
      <w:r w:rsidR="00A13408">
        <w:rPr>
          <w:rFonts w:ascii="Garamond" w:hAnsi="Garamond"/>
          <w:sz w:val="20"/>
          <w:szCs w:val="20"/>
        </w:rPr>
        <w:t xml:space="preserve"> </w:t>
      </w:r>
      <w:r w:rsidR="008F4C92">
        <w:rPr>
          <w:rFonts w:ascii="Garamond" w:hAnsi="Garamond"/>
          <w:sz w:val="20"/>
          <w:szCs w:val="20"/>
        </w:rPr>
        <w:t xml:space="preserve">for the case </w:t>
      </w:r>
      <w:r w:rsidR="00711719">
        <w:rPr>
          <w:rFonts w:ascii="Garamond" w:hAnsi="Garamond"/>
          <w:sz w:val="20"/>
          <w:szCs w:val="20"/>
        </w:rPr>
        <w:t>when</w:t>
      </w:r>
      <w:r w:rsidR="00711719" w:rsidRPr="00395EC1">
        <w:rPr>
          <w:rFonts w:ascii="Garamond" w:hAnsi="Garamond"/>
          <w:sz w:val="20"/>
          <w:szCs w:val="20"/>
        </w:rPr>
        <w:t xml:space="preserve"> PEI is not supported or </w:t>
      </w:r>
      <w:r w:rsidR="00711719">
        <w:rPr>
          <w:rFonts w:ascii="Garamond" w:hAnsi="Garamond"/>
          <w:sz w:val="20"/>
          <w:szCs w:val="20"/>
        </w:rPr>
        <w:t xml:space="preserve">the </w:t>
      </w:r>
      <w:r w:rsidR="00711719" w:rsidRPr="00395EC1">
        <w:rPr>
          <w:rFonts w:ascii="Garamond" w:hAnsi="Garamond"/>
          <w:sz w:val="20"/>
          <w:szCs w:val="20"/>
        </w:rPr>
        <w:t xml:space="preserve">UE is not configured with PEI, </w:t>
      </w:r>
      <w:r w:rsidR="00FA1D13">
        <w:rPr>
          <w:rFonts w:ascii="Garamond" w:hAnsi="Garamond"/>
          <w:sz w:val="20"/>
          <w:szCs w:val="20"/>
        </w:rPr>
        <w:t>making LP-WUS subgrouping more flexible</w:t>
      </w:r>
      <w:r w:rsidR="00711719" w:rsidRPr="00395EC1">
        <w:rPr>
          <w:rFonts w:ascii="Garamond" w:hAnsi="Garamond"/>
          <w:sz w:val="20"/>
          <w:szCs w:val="20"/>
        </w:rPr>
        <w:t>.</w:t>
      </w:r>
    </w:p>
    <w:p w14:paraId="5B2D0C93" w14:textId="5507434F" w:rsidR="00471864" w:rsidRPr="002C5309" w:rsidRDefault="00471864" w:rsidP="002C5309">
      <w:pPr>
        <w:ind w:left="1276" w:hanging="1276"/>
        <w:rPr>
          <w:rFonts w:ascii="Garamond" w:hAnsi="Garamond"/>
          <w:b/>
          <w:bCs/>
          <w:sz w:val="20"/>
          <w:szCs w:val="20"/>
        </w:rPr>
      </w:pPr>
      <w:r w:rsidRPr="002C5309">
        <w:rPr>
          <w:rFonts w:ascii="Garamond" w:hAnsi="Garamond"/>
          <w:b/>
          <w:bCs/>
          <w:sz w:val="20"/>
          <w:szCs w:val="20"/>
        </w:rPr>
        <w:t xml:space="preserve">Observation </w:t>
      </w:r>
      <w:proofErr w:type="gramStart"/>
      <w:r w:rsidRPr="002C5309">
        <w:rPr>
          <w:rFonts w:ascii="Garamond" w:hAnsi="Garamond"/>
          <w:b/>
          <w:bCs/>
          <w:sz w:val="20"/>
          <w:szCs w:val="20"/>
        </w:rPr>
        <w:t>1</w:t>
      </w:r>
      <w:r w:rsidR="002C5309" w:rsidRPr="002C5309">
        <w:rPr>
          <w:rFonts w:ascii="Garamond" w:hAnsi="Garamond"/>
          <w:b/>
          <w:bCs/>
          <w:sz w:val="20"/>
          <w:szCs w:val="20"/>
        </w:rPr>
        <w:t xml:space="preserve">  </w:t>
      </w:r>
      <w:r w:rsidRPr="002C5309">
        <w:rPr>
          <w:rFonts w:ascii="Garamond" w:hAnsi="Garamond"/>
          <w:b/>
          <w:bCs/>
          <w:sz w:val="20"/>
          <w:szCs w:val="20"/>
        </w:rPr>
        <w:t>LP</w:t>
      </w:r>
      <w:proofErr w:type="gramEnd"/>
      <w:r w:rsidRPr="002C5309">
        <w:rPr>
          <w:rFonts w:ascii="Garamond" w:hAnsi="Garamond"/>
          <w:b/>
          <w:bCs/>
          <w:sz w:val="20"/>
          <w:szCs w:val="20"/>
        </w:rPr>
        <w:t xml:space="preserve">-WUS Subgrouping should be designed </w:t>
      </w:r>
      <w:r w:rsidR="002C5309" w:rsidRPr="002C5309">
        <w:rPr>
          <w:rFonts w:ascii="Garamond" w:hAnsi="Garamond"/>
          <w:b/>
          <w:bCs/>
          <w:sz w:val="20"/>
          <w:szCs w:val="20"/>
        </w:rPr>
        <w:t xml:space="preserve">such that it does not negatively impact false alarm rate and thus the power saving gain. </w:t>
      </w:r>
    </w:p>
    <w:p w14:paraId="32C7C0F9" w14:textId="01CC508B" w:rsidR="0073547B" w:rsidRDefault="0073547B" w:rsidP="0073547B">
      <w:pPr>
        <w:pStyle w:val="Proposal"/>
        <w:rPr>
          <w:rFonts w:ascii="Garamond" w:hAnsi="Garamond"/>
        </w:rPr>
      </w:pPr>
      <w:r>
        <w:rPr>
          <w:rFonts w:ascii="Garamond" w:hAnsi="Garamond"/>
        </w:rPr>
        <w:t>The maximum number of subgroups that can be configured for LP-WUS subgrouping is 8.</w:t>
      </w:r>
    </w:p>
    <w:p w14:paraId="218AF640" w14:textId="34A8BBD9" w:rsidR="005126AA" w:rsidRPr="00761033" w:rsidRDefault="005126AA" w:rsidP="00761033">
      <w:pPr>
        <w:rPr>
          <w:rFonts w:ascii="Garamond" w:hAnsi="Garamond"/>
          <w:sz w:val="20"/>
          <w:szCs w:val="20"/>
        </w:rPr>
      </w:pPr>
      <w:r w:rsidRPr="00761033">
        <w:rPr>
          <w:rFonts w:ascii="Garamond" w:hAnsi="Garamond"/>
          <w:sz w:val="20"/>
          <w:szCs w:val="20"/>
        </w:rPr>
        <w:t>RAN1 ha</w:t>
      </w:r>
      <w:r w:rsidR="00D721D4">
        <w:rPr>
          <w:rFonts w:ascii="Garamond" w:hAnsi="Garamond"/>
          <w:sz w:val="20"/>
          <w:szCs w:val="20"/>
        </w:rPr>
        <w:t>d</w:t>
      </w:r>
      <w:r w:rsidRPr="00761033">
        <w:rPr>
          <w:rFonts w:ascii="Garamond" w:hAnsi="Garamond"/>
          <w:sz w:val="20"/>
          <w:szCs w:val="20"/>
        </w:rPr>
        <w:t xml:space="preserve"> </w:t>
      </w:r>
      <w:r w:rsidR="00893E15" w:rsidRPr="00761033">
        <w:rPr>
          <w:rFonts w:ascii="Garamond" w:hAnsi="Garamond"/>
          <w:sz w:val="20"/>
          <w:szCs w:val="20"/>
        </w:rPr>
        <w:t xml:space="preserve">also made </w:t>
      </w:r>
      <w:r w:rsidR="00320D33">
        <w:rPr>
          <w:rFonts w:ascii="Garamond" w:hAnsi="Garamond"/>
          <w:sz w:val="20"/>
          <w:szCs w:val="20"/>
        </w:rPr>
        <w:t>the following</w:t>
      </w:r>
      <w:r w:rsidR="00893E15" w:rsidRPr="00761033">
        <w:rPr>
          <w:rFonts w:ascii="Garamond" w:hAnsi="Garamond"/>
          <w:sz w:val="20"/>
          <w:szCs w:val="20"/>
        </w:rPr>
        <w:t xml:space="preserve"> additional agreements in the </w:t>
      </w:r>
      <w:r w:rsidR="00761033">
        <w:rPr>
          <w:rFonts w:ascii="Garamond" w:hAnsi="Garamond"/>
          <w:sz w:val="20"/>
          <w:szCs w:val="20"/>
        </w:rPr>
        <w:t>RAN1 #116bis</w:t>
      </w:r>
      <w:r w:rsidR="00893E15" w:rsidRPr="00761033">
        <w:rPr>
          <w:rFonts w:ascii="Garamond" w:hAnsi="Garamond"/>
          <w:sz w:val="20"/>
          <w:szCs w:val="20"/>
        </w:rPr>
        <w:t xml:space="preserve"> meeting</w:t>
      </w:r>
      <w:r w:rsidR="00D721D4">
        <w:rPr>
          <w:rFonts w:ascii="Garamond" w:hAnsi="Garamond"/>
          <w:sz w:val="20"/>
          <w:szCs w:val="20"/>
        </w:rPr>
        <w:t xml:space="preserve"> regarding </w:t>
      </w:r>
      <w:r w:rsidR="00320D33">
        <w:rPr>
          <w:rFonts w:ascii="Garamond" w:hAnsi="Garamond"/>
          <w:sz w:val="20"/>
          <w:szCs w:val="20"/>
        </w:rPr>
        <w:t>subgrouping payload</w:t>
      </w:r>
      <w:r w:rsidR="00761033" w:rsidRPr="00761033">
        <w:rPr>
          <w:rFonts w:ascii="Garamond" w:hAnsi="Garamond"/>
          <w:sz w:val="20"/>
          <w:szCs w:val="20"/>
        </w:rPr>
        <w:t xml:space="preserve">: </w:t>
      </w: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44"/>
      </w:tblGrid>
      <w:tr w:rsidR="00486E81" w14:paraId="4598BBEF" w14:textId="77777777" w:rsidTr="00486E81">
        <w:trPr>
          <w:trHeight w:val="4039"/>
        </w:trPr>
        <w:tc>
          <w:tcPr>
            <w:tcW w:w="9098" w:type="dxa"/>
          </w:tcPr>
          <w:tbl>
            <w:tblPr>
              <w:tblW w:w="8958" w:type="dxa"/>
              <w:tblInd w:w="70" w:type="dxa"/>
              <w:tblLook w:val="0000" w:firstRow="0" w:lastRow="0" w:firstColumn="0" w:lastColumn="0" w:noHBand="0" w:noVBand="0"/>
            </w:tblPr>
            <w:tblGrid>
              <w:gridCol w:w="72"/>
              <w:gridCol w:w="8409"/>
              <w:gridCol w:w="477"/>
            </w:tblGrid>
            <w:tr w:rsidR="00486E81" w14:paraId="6120351C" w14:textId="77777777" w:rsidTr="00486E81">
              <w:trPr>
                <w:gridBefore w:val="1"/>
                <w:gridAfter w:val="1"/>
                <w:wBefore w:w="72" w:type="dxa"/>
                <w:wAfter w:w="477" w:type="dxa"/>
                <w:trHeight w:val="1554"/>
              </w:trPr>
              <w:tc>
                <w:tcPr>
                  <w:tcW w:w="8409" w:type="dxa"/>
                </w:tcPr>
                <w:p w14:paraId="0F6E9C4A" w14:textId="77777777" w:rsidR="00486E81" w:rsidRPr="00BF61D2" w:rsidRDefault="00486E81" w:rsidP="00363451">
                  <w:pPr>
                    <w:pStyle w:val="Agreement"/>
                    <w:tabs>
                      <w:tab w:val="clear" w:pos="-718"/>
                    </w:tabs>
                    <w:ind w:left="524" w:hanging="425"/>
                    <w:rPr>
                      <w:sz w:val="18"/>
                      <w:szCs w:val="22"/>
                    </w:rPr>
                  </w:pPr>
                  <w:r w:rsidRPr="00BF61D2">
                    <w:rPr>
                      <w:sz w:val="18"/>
                      <w:szCs w:val="22"/>
                    </w:rPr>
                    <w:lastRenderedPageBreak/>
                    <w:t>Regarding the LP-WUS information for idle/inactive UEs, at least consider the following</w:t>
                  </w:r>
                  <w:r w:rsidRPr="00BF61D2">
                    <w:rPr>
                      <w:sz w:val="18"/>
                      <w:szCs w:val="22"/>
                    </w:rPr>
                    <w:t>：</w:t>
                  </w:r>
                </w:p>
                <w:p w14:paraId="216E7BE8" w14:textId="77777777" w:rsidR="00486E81" w:rsidRPr="00BF61D2" w:rsidRDefault="00486E81" w:rsidP="00363451">
                  <w:pPr>
                    <w:pStyle w:val="Agreement"/>
                    <w:numPr>
                      <w:ilvl w:val="0"/>
                      <w:numId w:val="39"/>
                    </w:numPr>
                    <w:ind w:left="884"/>
                    <w:rPr>
                      <w:sz w:val="18"/>
                      <w:szCs w:val="22"/>
                    </w:rPr>
                  </w:pPr>
                  <w:r w:rsidRPr="00BF61D2">
                    <w:rPr>
                      <w:sz w:val="18"/>
                      <w:szCs w:val="22"/>
                    </w:rPr>
                    <w:t>Option 1: A bitmap with each bit corresponding to [one or more] subgroups</w:t>
                  </w:r>
                </w:p>
                <w:p w14:paraId="26942F87" w14:textId="77777777" w:rsidR="00486E81" w:rsidRPr="00BF61D2" w:rsidRDefault="00486E81" w:rsidP="00363451">
                  <w:pPr>
                    <w:pStyle w:val="Agreement"/>
                    <w:numPr>
                      <w:ilvl w:val="0"/>
                      <w:numId w:val="39"/>
                    </w:numPr>
                    <w:ind w:left="884"/>
                    <w:rPr>
                      <w:sz w:val="18"/>
                      <w:szCs w:val="22"/>
                    </w:rPr>
                  </w:pPr>
                  <w:r w:rsidRPr="00BF61D2">
                    <w:rPr>
                      <w:sz w:val="18"/>
                      <w:szCs w:val="22"/>
                    </w:rPr>
                    <w:t>Option 2: A codepoint value corresponding to one or more subgroup(s)</w:t>
                  </w:r>
                </w:p>
                <w:p w14:paraId="1DF00305" w14:textId="77777777" w:rsidR="00486E81" w:rsidRPr="00BF61D2" w:rsidRDefault="00486E81" w:rsidP="00363451">
                  <w:pPr>
                    <w:pStyle w:val="Agreement"/>
                    <w:numPr>
                      <w:ilvl w:val="0"/>
                      <w:numId w:val="39"/>
                    </w:numPr>
                    <w:ind w:left="884"/>
                    <w:rPr>
                      <w:sz w:val="18"/>
                      <w:szCs w:val="22"/>
                    </w:rPr>
                  </w:pPr>
                  <w:r w:rsidRPr="00BF61D2">
                    <w:rPr>
                      <w:sz w:val="18"/>
                      <w:szCs w:val="22"/>
                    </w:rPr>
                    <w:t>Option 3: Multiple codepoint values with each corresponding to one or more subgroup(s)</w:t>
                  </w:r>
                </w:p>
                <w:p w14:paraId="1BB09A67" w14:textId="77777777" w:rsidR="00486E81" w:rsidRDefault="00486E81" w:rsidP="00363451">
                  <w:pPr>
                    <w:pStyle w:val="Agreement"/>
                    <w:tabs>
                      <w:tab w:val="clear" w:pos="-718"/>
                    </w:tabs>
                    <w:ind w:left="524" w:hanging="425"/>
                    <w:rPr>
                      <w:sz w:val="18"/>
                      <w:szCs w:val="22"/>
                    </w:rPr>
                  </w:pPr>
                  <w:r w:rsidRPr="00BF61D2">
                    <w:rPr>
                      <w:sz w:val="18"/>
                      <w:szCs w:val="22"/>
                    </w:rPr>
                    <w:t>Combination of above options are not precluded</w:t>
                  </w:r>
                  <w:r>
                    <w:rPr>
                      <w:sz w:val="18"/>
                      <w:szCs w:val="22"/>
                    </w:rPr>
                    <w:t>.</w:t>
                  </w:r>
                </w:p>
              </w:tc>
            </w:tr>
            <w:tr w:rsidR="00486E81" w14:paraId="4CC2E506" w14:textId="77777777" w:rsidTr="00486E81">
              <w:trPr>
                <w:trHeight w:val="2177"/>
              </w:trPr>
              <w:tc>
                <w:tcPr>
                  <w:tcW w:w="8958" w:type="dxa"/>
                  <w:gridSpan w:val="3"/>
                </w:tcPr>
                <w:p w14:paraId="2BA26F41" w14:textId="77777777" w:rsidR="00486E81" w:rsidRDefault="00486E81" w:rsidP="00486E81">
                  <w:pPr>
                    <w:pStyle w:val="Agreement"/>
                    <w:numPr>
                      <w:ilvl w:val="0"/>
                      <w:numId w:val="0"/>
                    </w:numPr>
                    <w:rPr>
                      <w:sz w:val="18"/>
                      <w:szCs w:val="22"/>
                    </w:rPr>
                  </w:pPr>
                </w:p>
                <w:p w14:paraId="1192E2AA" w14:textId="77777777" w:rsidR="00486E81" w:rsidRPr="00BF61D2" w:rsidRDefault="00486E81" w:rsidP="00363451">
                  <w:pPr>
                    <w:pStyle w:val="Agreement"/>
                    <w:tabs>
                      <w:tab w:val="clear" w:pos="-718"/>
                    </w:tabs>
                    <w:ind w:left="599" w:hanging="425"/>
                    <w:rPr>
                      <w:sz w:val="18"/>
                      <w:szCs w:val="22"/>
                    </w:rPr>
                  </w:pPr>
                  <w:r w:rsidRPr="00BF61D2">
                    <w:rPr>
                      <w:sz w:val="18"/>
                      <w:szCs w:val="22"/>
                    </w:rPr>
                    <w:t>FFS how to carry LP-WUS information, e.g., by encoded bits (with/without CRC) and/or by OOK sequence selection for ‘ON-OFF’ pattern for OOK symbols of LP-WUS.</w:t>
                  </w:r>
                </w:p>
                <w:p w14:paraId="4B0E4343" w14:textId="77777777" w:rsidR="00486E81" w:rsidRPr="00BF61D2" w:rsidRDefault="00486E81" w:rsidP="00363451">
                  <w:pPr>
                    <w:pStyle w:val="Agreement"/>
                    <w:tabs>
                      <w:tab w:val="clear" w:pos="-718"/>
                    </w:tabs>
                    <w:ind w:left="599" w:hanging="425"/>
                    <w:rPr>
                      <w:sz w:val="18"/>
                      <w:szCs w:val="22"/>
                    </w:rPr>
                  </w:pPr>
                  <w:r w:rsidRPr="00BF61D2">
                    <w:rPr>
                      <w:sz w:val="18"/>
                      <w:szCs w:val="22"/>
                    </w:rPr>
                    <w:t>FFS how to carry LP-WUS information by overlaid OFDM sequences.</w:t>
                  </w:r>
                </w:p>
                <w:p w14:paraId="7D374152" w14:textId="77777777" w:rsidR="00486E81" w:rsidRPr="00BF61D2" w:rsidRDefault="00486E81" w:rsidP="00363451">
                  <w:pPr>
                    <w:pStyle w:val="Agreement"/>
                    <w:tabs>
                      <w:tab w:val="clear" w:pos="-718"/>
                    </w:tabs>
                    <w:ind w:left="599" w:hanging="425"/>
                    <w:rPr>
                      <w:sz w:val="18"/>
                      <w:szCs w:val="22"/>
                    </w:rPr>
                  </w:pPr>
                  <w:r w:rsidRPr="00BF61D2">
                    <w:rPr>
                      <w:sz w:val="18"/>
                      <w:szCs w:val="22"/>
                    </w:rPr>
                    <w:t>It doesn’t preclude considering the configuration where a single candidate overlaid OFDM sequence is used</w:t>
                  </w:r>
                  <w:r>
                    <w:rPr>
                      <w:sz w:val="18"/>
                      <w:szCs w:val="22"/>
                    </w:rPr>
                    <w:t>.</w:t>
                  </w:r>
                </w:p>
                <w:p w14:paraId="4BD1DAC7" w14:textId="77777777" w:rsidR="00486E81" w:rsidRDefault="00486E81" w:rsidP="00363451">
                  <w:pPr>
                    <w:pStyle w:val="Agreement"/>
                    <w:tabs>
                      <w:tab w:val="clear" w:pos="-718"/>
                    </w:tabs>
                    <w:ind w:left="599" w:hanging="425"/>
                    <w:rPr>
                      <w:sz w:val="18"/>
                      <w:szCs w:val="22"/>
                    </w:rPr>
                  </w:pPr>
                  <w:r w:rsidRPr="00BF61D2">
                    <w:rPr>
                      <w:sz w:val="18"/>
                      <w:szCs w:val="22"/>
                    </w:rPr>
                    <w:t>Other options are not precluded</w:t>
                  </w:r>
                  <w:r>
                    <w:rPr>
                      <w:sz w:val="18"/>
                      <w:szCs w:val="22"/>
                    </w:rPr>
                    <w:t>.</w:t>
                  </w:r>
                </w:p>
              </w:tc>
            </w:tr>
          </w:tbl>
          <w:p w14:paraId="40BD9F65" w14:textId="77777777" w:rsidR="00486E81" w:rsidRDefault="00486E81" w:rsidP="00486E81">
            <w:pPr>
              <w:pStyle w:val="Agreement"/>
              <w:numPr>
                <w:ilvl w:val="0"/>
                <w:numId w:val="0"/>
              </w:numPr>
              <w:rPr>
                <w:sz w:val="18"/>
                <w:szCs w:val="22"/>
              </w:rPr>
            </w:pPr>
          </w:p>
        </w:tc>
      </w:tr>
    </w:tbl>
    <w:p w14:paraId="31530000" w14:textId="77777777" w:rsidR="00363451" w:rsidRDefault="00363451" w:rsidP="00320D33">
      <w:pPr>
        <w:rPr>
          <w:rFonts w:ascii="Garamond" w:hAnsi="Garamond"/>
          <w:sz w:val="20"/>
          <w:szCs w:val="20"/>
          <w:u w:val="single"/>
        </w:rPr>
      </w:pPr>
    </w:p>
    <w:p w14:paraId="271C85C7" w14:textId="3F710A30" w:rsidR="00320D33" w:rsidRPr="00A33A28" w:rsidRDefault="00320D33" w:rsidP="00320D33">
      <w:pPr>
        <w:rPr>
          <w:rFonts w:ascii="Garamond" w:hAnsi="Garamond"/>
          <w:sz w:val="20"/>
          <w:szCs w:val="20"/>
        </w:rPr>
      </w:pPr>
      <w:r w:rsidRPr="00A33A28">
        <w:rPr>
          <w:rFonts w:ascii="Garamond" w:hAnsi="Garamond"/>
          <w:sz w:val="20"/>
          <w:szCs w:val="20"/>
        </w:rPr>
        <w:t xml:space="preserve">As the discussion is already ongoing in RAN1 as to how the payload will be designed, we think it is sufficient </w:t>
      </w:r>
      <w:r w:rsidR="00710A11" w:rsidRPr="00A33A28">
        <w:rPr>
          <w:rFonts w:ascii="Garamond" w:hAnsi="Garamond"/>
          <w:sz w:val="20"/>
          <w:szCs w:val="20"/>
        </w:rPr>
        <w:t xml:space="preserve">for RAN2 to discuss the maximum number of subgroups supported for LP-WUS and </w:t>
      </w:r>
      <w:r w:rsidR="00A33A28" w:rsidRPr="00A33A28">
        <w:rPr>
          <w:rFonts w:ascii="Garamond" w:hAnsi="Garamond"/>
          <w:sz w:val="20"/>
          <w:szCs w:val="20"/>
        </w:rPr>
        <w:t xml:space="preserve">allow RAN1 to continue the discussion on how this subgrouping information may be carried in the LP-WUS signal. </w:t>
      </w:r>
      <w:r w:rsidR="00E800BC">
        <w:rPr>
          <w:rFonts w:ascii="Garamond" w:hAnsi="Garamond"/>
          <w:sz w:val="20"/>
          <w:szCs w:val="20"/>
        </w:rPr>
        <w:t xml:space="preserve">Furthermore, we think RAN2 should focus the </w:t>
      </w:r>
      <w:r w:rsidR="00027C55">
        <w:rPr>
          <w:rFonts w:ascii="Garamond" w:hAnsi="Garamond"/>
          <w:sz w:val="20"/>
          <w:szCs w:val="20"/>
        </w:rPr>
        <w:t>discussion on how this LP-WUS subgrouping may be configured in the cell</w:t>
      </w:r>
      <w:r w:rsidR="00FF0543">
        <w:rPr>
          <w:rFonts w:ascii="Garamond" w:hAnsi="Garamond"/>
          <w:sz w:val="20"/>
          <w:szCs w:val="20"/>
        </w:rPr>
        <w:t xml:space="preserve">, e.g., </w:t>
      </w:r>
      <w:r w:rsidR="0094177E">
        <w:rPr>
          <w:rFonts w:ascii="Garamond" w:hAnsi="Garamond"/>
          <w:sz w:val="20"/>
          <w:szCs w:val="20"/>
        </w:rPr>
        <w:t xml:space="preserve">by including </w:t>
      </w:r>
      <w:r w:rsidR="00FF0543">
        <w:rPr>
          <w:rFonts w:ascii="Garamond" w:hAnsi="Garamond"/>
          <w:sz w:val="20"/>
          <w:szCs w:val="20"/>
        </w:rPr>
        <w:t xml:space="preserve">some additional Subgrouping Configuration in the SIB </w:t>
      </w:r>
      <w:r w:rsidR="002D3810">
        <w:rPr>
          <w:rFonts w:ascii="Garamond" w:hAnsi="Garamond"/>
          <w:sz w:val="20"/>
          <w:szCs w:val="20"/>
        </w:rPr>
        <w:t>signa</w:t>
      </w:r>
      <w:r w:rsidR="007F447F">
        <w:rPr>
          <w:rFonts w:ascii="Garamond" w:hAnsi="Garamond"/>
          <w:sz w:val="20"/>
          <w:szCs w:val="20"/>
        </w:rPr>
        <w:t>l</w:t>
      </w:r>
      <w:r w:rsidR="002D3810">
        <w:rPr>
          <w:rFonts w:ascii="Garamond" w:hAnsi="Garamond"/>
          <w:sz w:val="20"/>
          <w:szCs w:val="20"/>
        </w:rPr>
        <w:t>ling</w:t>
      </w:r>
      <w:r w:rsidR="00B44948">
        <w:rPr>
          <w:rFonts w:ascii="Garamond" w:hAnsi="Garamond"/>
          <w:sz w:val="20"/>
          <w:szCs w:val="20"/>
        </w:rPr>
        <w:t xml:space="preserve"> and what this configuration may include, although RAN2 may need to wait further on RAN1 input before finalizing the exact details. </w:t>
      </w:r>
    </w:p>
    <w:p w14:paraId="42F4BC82" w14:textId="0089BF00" w:rsidR="00FD1CE2" w:rsidRDefault="00FD1CE2" w:rsidP="00AE1B9B">
      <w:pPr>
        <w:pStyle w:val="Proposal"/>
        <w:rPr>
          <w:rFonts w:ascii="Garamond" w:hAnsi="Garamond"/>
        </w:rPr>
      </w:pPr>
      <w:bookmarkStart w:id="5" w:name="_Hlk141272753"/>
      <w:r w:rsidRPr="00D3548C">
        <w:rPr>
          <w:rFonts w:ascii="Garamond" w:hAnsi="Garamond"/>
        </w:rPr>
        <w:t xml:space="preserve">RAN2 to </w:t>
      </w:r>
      <w:bookmarkStart w:id="6" w:name="_Hlk141272802"/>
      <w:r w:rsidR="00A77C24">
        <w:rPr>
          <w:rFonts w:ascii="Garamond" w:hAnsi="Garamond"/>
        </w:rPr>
        <w:t xml:space="preserve">discuss the inclusion of a LP-WUS Subgrouping Configuration in the SIB </w:t>
      </w:r>
      <w:r w:rsidR="007A14E0">
        <w:rPr>
          <w:rFonts w:ascii="Garamond" w:hAnsi="Garamond"/>
        </w:rPr>
        <w:t>signa</w:t>
      </w:r>
      <w:r w:rsidR="007F447F">
        <w:rPr>
          <w:rFonts w:ascii="Garamond" w:hAnsi="Garamond"/>
        </w:rPr>
        <w:t>l</w:t>
      </w:r>
      <w:r w:rsidR="007A14E0">
        <w:rPr>
          <w:rFonts w:ascii="Garamond" w:hAnsi="Garamond"/>
        </w:rPr>
        <w:t>ling.</w:t>
      </w:r>
      <w:r w:rsidR="00D72F77">
        <w:rPr>
          <w:rFonts w:ascii="Garamond" w:hAnsi="Garamond"/>
        </w:rPr>
        <w:t xml:space="preserve"> </w:t>
      </w:r>
    </w:p>
    <w:p w14:paraId="242599F9" w14:textId="692FDD1D" w:rsidR="00541103" w:rsidRDefault="00541103" w:rsidP="00541103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Another aspect that RAN2 should discuss is how this 2-level subgrouping needs to be configured such that the false alarm rates </w:t>
      </w:r>
      <w:r w:rsidR="0096616F">
        <w:rPr>
          <w:rFonts w:ascii="Garamond" w:hAnsi="Garamond"/>
          <w:sz w:val="20"/>
          <w:szCs w:val="20"/>
        </w:rPr>
        <w:t>are not increased</w:t>
      </w:r>
      <w:r>
        <w:rPr>
          <w:rFonts w:ascii="Garamond" w:hAnsi="Garamond"/>
          <w:sz w:val="20"/>
          <w:szCs w:val="20"/>
        </w:rPr>
        <w:t>.</w:t>
      </w:r>
      <w:r w:rsidR="0096616F">
        <w:rPr>
          <w:rFonts w:ascii="Garamond" w:hAnsi="Garamond"/>
          <w:sz w:val="20"/>
          <w:szCs w:val="20"/>
        </w:rPr>
        <w:t xml:space="preserve"> On</w:t>
      </w:r>
      <w:r w:rsidR="001E3D89">
        <w:rPr>
          <w:rFonts w:ascii="Garamond" w:hAnsi="Garamond"/>
          <w:sz w:val="20"/>
          <w:szCs w:val="20"/>
        </w:rPr>
        <w:t>e</w:t>
      </w:r>
      <w:r w:rsidR="0096616F">
        <w:rPr>
          <w:rFonts w:ascii="Garamond" w:hAnsi="Garamond"/>
          <w:sz w:val="20"/>
          <w:szCs w:val="20"/>
        </w:rPr>
        <w:t xml:space="preserve"> possible solution is to</w:t>
      </w:r>
      <w:bookmarkStart w:id="7" w:name="OLE_LINK1"/>
      <w:r w:rsidR="0096616F">
        <w:rPr>
          <w:rFonts w:ascii="Garamond" w:hAnsi="Garamond"/>
          <w:sz w:val="20"/>
          <w:szCs w:val="20"/>
        </w:rPr>
        <w:t xml:space="preserve"> ensure orthogonality between the LP-WUS </w:t>
      </w:r>
      <w:r w:rsidR="001E3D89">
        <w:rPr>
          <w:rFonts w:ascii="Garamond" w:hAnsi="Garamond"/>
          <w:sz w:val="20"/>
          <w:szCs w:val="20"/>
        </w:rPr>
        <w:t>subgrouping and PEI subgrouping.</w:t>
      </w:r>
      <w:bookmarkEnd w:id="7"/>
      <w:r w:rsidR="001E3D89">
        <w:rPr>
          <w:rFonts w:ascii="Garamond" w:hAnsi="Garamond"/>
          <w:sz w:val="20"/>
          <w:szCs w:val="20"/>
        </w:rPr>
        <w:t xml:space="preserve"> </w:t>
      </w:r>
      <w:r w:rsidR="00882B40">
        <w:rPr>
          <w:rFonts w:ascii="Garamond" w:hAnsi="Garamond"/>
          <w:sz w:val="20"/>
          <w:szCs w:val="20"/>
        </w:rPr>
        <w:t xml:space="preserve">For example, by </w:t>
      </w:r>
      <w:r w:rsidR="00443F70">
        <w:rPr>
          <w:rFonts w:ascii="Garamond" w:hAnsi="Garamond"/>
          <w:sz w:val="20"/>
          <w:szCs w:val="20"/>
        </w:rPr>
        <w:t xml:space="preserve">ensuring that </w:t>
      </w:r>
      <w:r w:rsidR="000716AD">
        <w:rPr>
          <w:rFonts w:ascii="Garamond" w:hAnsi="Garamond"/>
          <w:sz w:val="20"/>
          <w:szCs w:val="20"/>
        </w:rPr>
        <w:t>the</w:t>
      </w:r>
      <w:r w:rsidR="00443F70">
        <w:rPr>
          <w:rFonts w:ascii="Garamond" w:hAnsi="Garamond"/>
          <w:sz w:val="20"/>
          <w:szCs w:val="20"/>
        </w:rPr>
        <w:t xml:space="preserve"> UEs within a PEI subgroup are divided into different LP-WUS subgroups</w:t>
      </w:r>
      <w:r w:rsidR="000716AD">
        <w:rPr>
          <w:rFonts w:ascii="Garamond" w:hAnsi="Garamond"/>
          <w:sz w:val="20"/>
          <w:szCs w:val="20"/>
        </w:rPr>
        <w:t xml:space="preserve"> (i.e., a 1:1 mapping is not used between PEI subgroup and LP-WUS subgroup)</w:t>
      </w:r>
      <w:r w:rsidR="00443F70">
        <w:rPr>
          <w:rFonts w:ascii="Garamond" w:hAnsi="Garamond"/>
          <w:sz w:val="20"/>
          <w:szCs w:val="20"/>
        </w:rPr>
        <w:t xml:space="preserve">, </w:t>
      </w:r>
      <w:r w:rsidR="0073599C">
        <w:rPr>
          <w:rFonts w:ascii="Garamond" w:hAnsi="Garamond"/>
          <w:sz w:val="20"/>
          <w:szCs w:val="20"/>
        </w:rPr>
        <w:t>the number of UEs that wake-up to monitor for PEI (if PEI monitoring is configured and implemented)</w:t>
      </w:r>
      <w:r w:rsidR="00EC604D">
        <w:rPr>
          <w:rFonts w:ascii="Garamond" w:hAnsi="Garamond"/>
          <w:sz w:val="20"/>
          <w:szCs w:val="20"/>
        </w:rPr>
        <w:t xml:space="preserve"> will be reduced achieving reduced false alarm rates while PO monitoring. </w:t>
      </w:r>
      <w:r w:rsidR="00A41CD2">
        <w:rPr>
          <w:rFonts w:ascii="Garamond" w:hAnsi="Garamond"/>
          <w:sz w:val="20"/>
          <w:szCs w:val="20"/>
        </w:rPr>
        <w:t xml:space="preserve">How to achieve orthogonality may be left for FFS. </w:t>
      </w:r>
      <w:r w:rsidR="004D61F7">
        <w:rPr>
          <w:rFonts w:ascii="Garamond" w:hAnsi="Garamond"/>
          <w:sz w:val="20"/>
          <w:szCs w:val="20"/>
        </w:rPr>
        <w:t xml:space="preserve">Figures 1, 2 and 3 show how the false alarm rates can be reduced by configuring orthogonal subgrouping between LP-WUS and PEI. Here, the total number of UEs in the cell is 80 (assuming all UEs are monitoring for both LP-WUS and PEI), the number of PEI subgroups configured is 8, and the number of LP-WUS subgroups configured are 5, 4 and 3 respectively. </w:t>
      </w:r>
    </w:p>
    <w:p w14:paraId="0452E7C9" w14:textId="77777777" w:rsidR="004D61F7" w:rsidRDefault="004D61F7" w:rsidP="00541103">
      <w:pPr>
        <w:rPr>
          <w:rFonts w:ascii="Garamond" w:hAnsi="Garamond"/>
          <w:sz w:val="20"/>
          <w:szCs w:val="20"/>
        </w:rPr>
      </w:pPr>
    </w:p>
    <w:p w14:paraId="7D6F29C7" w14:textId="77777777" w:rsidR="004D61F7" w:rsidRDefault="0023391B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drawing>
          <wp:inline distT="0" distB="0" distL="0" distR="0" wp14:anchorId="5287805F" wp14:editId="23CEDAE8">
            <wp:extent cx="3583371" cy="1982080"/>
            <wp:effectExtent l="0" t="0" r="17145" b="1841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E5505AE-DD5E-E17E-065C-612E318B40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8E55CEE" w14:textId="1EF25C68" w:rsidR="004D61F7" w:rsidRPr="004D61F7" w:rsidRDefault="004D61F7" w:rsidP="004D61F7">
      <w:pPr>
        <w:jc w:val="center"/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  <w:u w:val="single"/>
        </w:rPr>
        <w:t>Figure 1: False Alarm Reduction with 8 PEI Subgroups and 5 LP-WUS Subgroups</w:t>
      </w:r>
    </w:p>
    <w:p w14:paraId="6D2ED66F" w14:textId="77777777" w:rsidR="004D61F7" w:rsidRDefault="004D61F7" w:rsidP="004D61F7">
      <w:pPr>
        <w:jc w:val="center"/>
        <w:rPr>
          <w:rFonts w:ascii="Garamond" w:hAnsi="Garamond"/>
          <w:sz w:val="20"/>
          <w:szCs w:val="20"/>
        </w:rPr>
      </w:pPr>
    </w:p>
    <w:p w14:paraId="69F0DC74" w14:textId="5622504B" w:rsidR="00E976EF" w:rsidRDefault="0023391B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drawing>
          <wp:inline distT="0" distB="0" distL="0" distR="0" wp14:anchorId="7C225E39" wp14:editId="5E6E737D">
            <wp:extent cx="3451225" cy="2022791"/>
            <wp:effectExtent l="0" t="0" r="15875" b="1587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9641694-380B-703E-6C96-708E194FE12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3F0820B" w14:textId="54FB090D" w:rsidR="004D61F7" w:rsidRPr="004D61F7" w:rsidRDefault="004D61F7" w:rsidP="004D61F7">
      <w:pPr>
        <w:jc w:val="center"/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  <w:u w:val="single"/>
        </w:rPr>
        <w:t>Figure 2: False Alarm Reduction with 8 PEI Subgroups and 4 LP-WUS Subgroups</w:t>
      </w:r>
    </w:p>
    <w:p w14:paraId="581BC674" w14:textId="6A2E1C55" w:rsidR="004D61F7" w:rsidRDefault="004D61F7" w:rsidP="004D61F7">
      <w:pPr>
        <w:jc w:val="center"/>
        <w:rPr>
          <w:rFonts w:ascii="Garamond" w:hAnsi="Garamond"/>
          <w:sz w:val="20"/>
          <w:szCs w:val="20"/>
        </w:rPr>
      </w:pPr>
      <w:r>
        <w:rPr>
          <w:noProof/>
        </w:rPr>
        <w:drawing>
          <wp:inline distT="0" distB="0" distL="0" distR="0" wp14:anchorId="0601CA84" wp14:editId="013B1A9C">
            <wp:extent cx="3446178" cy="1982081"/>
            <wp:effectExtent l="0" t="0" r="1905" b="1841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BC89BC11-1EE8-0EEA-7125-5F61F5894E1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14C181F" w14:textId="5FB9A57B" w:rsidR="004D61F7" w:rsidRPr="004D61F7" w:rsidRDefault="004D61F7" w:rsidP="004D61F7">
      <w:pPr>
        <w:jc w:val="center"/>
        <w:rPr>
          <w:rFonts w:ascii="Garamond" w:hAnsi="Garamond"/>
          <w:sz w:val="20"/>
          <w:szCs w:val="20"/>
          <w:u w:val="single"/>
        </w:rPr>
      </w:pPr>
      <w:r>
        <w:rPr>
          <w:rFonts w:ascii="Garamond" w:hAnsi="Garamond"/>
          <w:sz w:val="20"/>
          <w:szCs w:val="20"/>
          <w:u w:val="single"/>
        </w:rPr>
        <w:t>Figure 3: False Alarm Reduction with 8 PEI Subgroups and 3 LP-WUS Subgroups</w:t>
      </w:r>
    </w:p>
    <w:p w14:paraId="016F2E33" w14:textId="77777777" w:rsidR="004D61F7" w:rsidRDefault="004D61F7" w:rsidP="004D61F7">
      <w:pPr>
        <w:jc w:val="center"/>
        <w:rPr>
          <w:rFonts w:ascii="Garamond" w:hAnsi="Garamond"/>
          <w:sz w:val="20"/>
          <w:szCs w:val="20"/>
        </w:rPr>
      </w:pPr>
    </w:p>
    <w:p w14:paraId="07B60CCA" w14:textId="72A11FB6" w:rsidR="00DB3284" w:rsidRDefault="00DB3284" w:rsidP="00DB3284">
      <w:pPr>
        <w:pStyle w:val="Proposal"/>
        <w:rPr>
          <w:rFonts w:ascii="Garamond" w:hAnsi="Garamond"/>
        </w:rPr>
      </w:pPr>
      <w:r w:rsidRPr="00D3548C">
        <w:rPr>
          <w:rFonts w:ascii="Garamond" w:hAnsi="Garamond"/>
        </w:rPr>
        <w:t xml:space="preserve">RAN2 to </w:t>
      </w:r>
      <w:r>
        <w:rPr>
          <w:rFonts w:ascii="Garamond" w:hAnsi="Garamond"/>
        </w:rPr>
        <w:t xml:space="preserve">discuss </w:t>
      </w:r>
      <w:r w:rsidR="000247A1">
        <w:rPr>
          <w:rFonts w:ascii="Garamond" w:hAnsi="Garamond"/>
        </w:rPr>
        <w:t xml:space="preserve">the configuration </w:t>
      </w:r>
      <w:r w:rsidR="00E90E52">
        <w:rPr>
          <w:rFonts w:ascii="Garamond" w:hAnsi="Garamond"/>
        </w:rPr>
        <w:t>o</w:t>
      </w:r>
      <w:r w:rsidR="000247A1">
        <w:rPr>
          <w:rFonts w:ascii="Garamond" w:hAnsi="Garamond"/>
        </w:rPr>
        <w:t>f 2-level subgrouping</w:t>
      </w:r>
      <w:r w:rsidR="000F7753">
        <w:rPr>
          <w:rFonts w:ascii="Garamond" w:hAnsi="Garamond"/>
        </w:rPr>
        <w:t xml:space="preserve"> to</w:t>
      </w:r>
      <w:r w:rsidR="009A0C72">
        <w:rPr>
          <w:rFonts w:ascii="Garamond" w:hAnsi="Garamond"/>
        </w:rPr>
        <w:t xml:space="preserve"> </w:t>
      </w:r>
      <w:r w:rsidR="000F7753">
        <w:rPr>
          <w:rFonts w:ascii="Garamond" w:hAnsi="Garamond"/>
        </w:rPr>
        <w:t xml:space="preserve">reduce false alarm rates in comparison to legacy PEI. </w:t>
      </w:r>
    </w:p>
    <w:p w14:paraId="2D845CAA" w14:textId="77777777" w:rsidR="00DB3284" w:rsidRPr="00DB3284" w:rsidRDefault="00DB3284" w:rsidP="00541103">
      <w:pPr>
        <w:rPr>
          <w:rFonts w:ascii="Garamond" w:hAnsi="Garamond"/>
          <w:sz w:val="20"/>
          <w:szCs w:val="20"/>
          <w:lang w:val="en-GB"/>
        </w:rPr>
      </w:pPr>
    </w:p>
    <w:bookmarkEnd w:id="5"/>
    <w:bookmarkEnd w:id="6"/>
    <w:p w14:paraId="2A5B569D" w14:textId="50EAC74A" w:rsidR="008C441C" w:rsidRDefault="000C124B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7022BC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55F2C2EE" w14:textId="77777777" w:rsidR="008C441C" w:rsidRPr="008C441C" w:rsidRDefault="008C441C" w:rsidP="008C441C">
      <w:pPr>
        <w:spacing w:line="240" w:lineRule="auto"/>
        <w:rPr>
          <w:lang w:val="en-GB" w:eastAsia="zh-CN"/>
        </w:rPr>
      </w:pPr>
    </w:p>
    <w:p w14:paraId="3C2EA754" w14:textId="7A81A337" w:rsidR="00CE5633" w:rsidRPr="008D2340" w:rsidRDefault="00620E58" w:rsidP="00D40CED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RRC_IDLE/ RRC_INACTIVE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29C67FF2" w14:textId="1ED6045E" w:rsidR="00362E06" w:rsidRDefault="00D975EF" w:rsidP="00F919BD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975EF">
        <w:rPr>
          <w:rFonts w:ascii="Garamond" w:hAnsi="Garamond"/>
        </w:rPr>
        <w:t>Proposal 1</w:t>
      </w:r>
      <w:r>
        <w:rPr>
          <w:rFonts w:ascii="Garamond" w:hAnsi="Garamond"/>
        </w:rPr>
        <w:t xml:space="preserve">: </w:t>
      </w:r>
      <w:r w:rsidR="003D09CD" w:rsidRPr="00147CE9">
        <w:rPr>
          <w:rFonts w:ascii="Garamond" w:hAnsi="Garamond"/>
        </w:rPr>
        <w:t xml:space="preserve">RAN2 </w:t>
      </w:r>
      <w:r w:rsidR="001A042E" w:rsidRPr="00C750CD">
        <w:rPr>
          <w:rFonts w:ascii="Garamond" w:hAnsi="Garamond"/>
        </w:rPr>
        <w:t xml:space="preserve">to </w:t>
      </w:r>
      <w:r w:rsidR="005C5126">
        <w:rPr>
          <w:rFonts w:ascii="Garamond" w:hAnsi="Garamond"/>
        </w:rPr>
        <w:t>agree on</w:t>
      </w:r>
      <w:r w:rsidR="007B264C" w:rsidRPr="007B264C">
        <w:rPr>
          <w:rFonts w:ascii="Garamond" w:hAnsi="Garamond"/>
        </w:rPr>
        <w:t xml:space="preserve"> using RSRP threshold </w:t>
      </w:r>
      <w:r w:rsidR="005C5126">
        <w:rPr>
          <w:rFonts w:ascii="Garamond" w:hAnsi="Garamond"/>
        </w:rPr>
        <w:t>(e.g.</w:t>
      </w:r>
      <w:r w:rsidR="000716AD">
        <w:rPr>
          <w:rFonts w:ascii="Garamond" w:hAnsi="Garamond"/>
        </w:rPr>
        <w:t>,</w:t>
      </w:r>
      <w:r w:rsidR="005C5126">
        <w:rPr>
          <w:rFonts w:ascii="Garamond" w:hAnsi="Garamond"/>
        </w:rPr>
        <w:t xml:space="preserve"> SSB) </w:t>
      </w:r>
      <w:r w:rsidR="007B264C" w:rsidRPr="007B264C">
        <w:rPr>
          <w:rFonts w:ascii="Garamond" w:hAnsi="Garamond"/>
        </w:rPr>
        <w:t>for entry condition as measured by</w:t>
      </w:r>
      <w:r w:rsidR="007B264C">
        <w:rPr>
          <w:rFonts w:ascii="Garamond" w:hAnsi="Garamond"/>
        </w:rPr>
        <w:t xml:space="preserve"> MR</w:t>
      </w:r>
      <w:r w:rsidR="001A042E">
        <w:rPr>
          <w:rFonts w:ascii="Garamond" w:hAnsi="Garamond"/>
        </w:rPr>
        <w:t>.</w:t>
      </w:r>
    </w:p>
    <w:p w14:paraId="0D79A4AB" w14:textId="1372450C" w:rsidR="007B264C" w:rsidRDefault="007B264C" w:rsidP="00AD510F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D975EF">
        <w:rPr>
          <w:rFonts w:ascii="Garamond" w:hAnsi="Garamond"/>
        </w:rPr>
        <w:t xml:space="preserve">Proposal </w:t>
      </w:r>
      <w:r>
        <w:rPr>
          <w:rFonts w:ascii="Garamond" w:hAnsi="Garamond"/>
        </w:rPr>
        <w:t xml:space="preserve">2: </w:t>
      </w:r>
      <w:r w:rsidRPr="00147CE9">
        <w:rPr>
          <w:rFonts w:ascii="Garamond" w:hAnsi="Garamond"/>
        </w:rPr>
        <w:t xml:space="preserve">RAN2 </w:t>
      </w:r>
      <w:r w:rsidRPr="00C750CD">
        <w:rPr>
          <w:rFonts w:ascii="Garamond" w:hAnsi="Garamond"/>
        </w:rPr>
        <w:t xml:space="preserve">to </w:t>
      </w:r>
      <w:r w:rsidR="005C5126">
        <w:rPr>
          <w:rFonts w:ascii="Garamond" w:hAnsi="Garamond"/>
        </w:rPr>
        <w:t>agree on</w:t>
      </w:r>
      <w:r w:rsidRPr="007B264C">
        <w:rPr>
          <w:rFonts w:ascii="Garamond" w:hAnsi="Garamond"/>
        </w:rPr>
        <w:t xml:space="preserve"> using RSRP threshold</w:t>
      </w:r>
      <w:r w:rsidR="005C5126">
        <w:rPr>
          <w:rFonts w:ascii="Garamond" w:hAnsi="Garamond"/>
        </w:rPr>
        <w:t xml:space="preserve"> (e.g.</w:t>
      </w:r>
      <w:r w:rsidR="000716AD">
        <w:rPr>
          <w:rFonts w:ascii="Garamond" w:hAnsi="Garamond"/>
        </w:rPr>
        <w:t>,</w:t>
      </w:r>
      <w:r w:rsidR="005C5126">
        <w:rPr>
          <w:rFonts w:ascii="Garamond" w:hAnsi="Garamond"/>
        </w:rPr>
        <w:t xml:space="preserve"> LP-SS)</w:t>
      </w:r>
      <w:r w:rsidRPr="007B264C">
        <w:rPr>
          <w:rFonts w:ascii="Garamond" w:hAnsi="Garamond"/>
        </w:rPr>
        <w:t xml:space="preserve"> for e</w:t>
      </w:r>
      <w:r>
        <w:rPr>
          <w:rFonts w:ascii="Garamond" w:hAnsi="Garamond"/>
        </w:rPr>
        <w:t>xit</w:t>
      </w:r>
      <w:r w:rsidRPr="007B264C">
        <w:rPr>
          <w:rFonts w:ascii="Garamond" w:hAnsi="Garamond"/>
        </w:rPr>
        <w:t xml:space="preserve"> condition as measured by</w:t>
      </w:r>
      <w:r>
        <w:rPr>
          <w:rFonts w:ascii="Garamond" w:hAnsi="Garamond"/>
        </w:rPr>
        <w:t xml:space="preserve"> LR.</w:t>
      </w:r>
    </w:p>
    <w:p w14:paraId="7D9CB417" w14:textId="3EAA1AE1" w:rsidR="000716AD" w:rsidRDefault="000716AD" w:rsidP="00AD510F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>
        <w:rPr>
          <w:rFonts w:ascii="Garamond" w:hAnsi="Garamond"/>
        </w:rPr>
        <w:t xml:space="preserve">Proposal 3: </w:t>
      </w:r>
      <w:r w:rsidRPr="000716AD">
        <w:rPr>
          <w:rFonts w:ascii="Garamond" w:hAnsi="Garamond"/>
        </w:rPr>
        <w:t>RAN2 to discuss the need for any additional entry/ exit conditions such as the UE’s mobility state, UE’s paging probabilities etc.</w:t>
      </w:r>
    </w:p>
    <w:p w14:paraId="08F073CD" w14:textId="3554F774" w:rsidR="000716AD" w:rsidRDefault="000716AD" w:rsidP="00AD510F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>
        <w:rPr>
          <w:rFonts w:ascii="Garamond" w:hAnsi="Garamond"/>
        </w:rPr>
        <w:t xml:space="preserve">Proposal 4: </w:t>
      </w:r>
      <w:r w:rsidRPr="000716AD">
        <w:rPr>
          <w:rFonts w:ascii="Garamond" w:hAnsi="Garamond"/>
        </w:rPr>
        <w:t>RAN2 to discuss MR behaviour when LR has fulfilled its entry conditions.</w:t>
      </w:r>
    </w:p>
    <w:p w14:paraId="363A0B97" w14:textId="6BE58BA0" w:rsidR="000716AD" w:rsidRDefault="000716AD" w:rsidP="00AD510F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>
        <w:rPr>
          <w:rFonts w:ascii="Garamond" w:hAnsi="Garamond"/>
        </w:rPr>
        <w:t xml:space="preserve">Proposal 5: </w:t>
      </w:r>
      <w:r w:rsidRPr="000716AD">
        <w:rPr>
          <w:rFonts w:ascii="Garamond" w:hAnsi="Garamond"/>
        </w:rPr>
        <w:t xml:space="preserve">RAN2 to discuss LR behaviour after its exit conditions are fulfilled.  </w:t>
      </w:r>
    </w:p>
    <w:p w14:paraId="067437BB" w14:textId="7E351268" w:rsidR="000716AD" w:rsidRDefault="000716AD" w:rsidP="000716AD">
      <w:pPr>
        <w:pStyle w:val="Proposal"/>
        <w:numPr>
          <w:ilvl w:val="0"/>
          <w:numId w:val="0"/>
        </w:numPr>
        <w:ind w:left="1134" w:hanging="1276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Observation 1: </w:t>
      </w:r>
      <w:r w:rsidRPr="000716AD">
        <w:rPr>
          <w:rFonts w:ascii="Garamond" w:hAnsi="Garamond"/>
        </w:rPr>
        <w:t>LP-WUS Subgrouping should be designed such that it does not negatively impact false alarm rate and thus the power saving gain.</w:t>
      </w:r>
    </w:p>
    <w:p w14:paraId="4D82FFBC" w14:textId="7EEB100A" w:rsidR="000716AD" w:rsidRDefault="000716AD" w:rsidP="000716AD">
      <w:pPr>
        <w:pStyle w:val="Proposal"/>
        <w:numPr>
          <w:ilvl w:val="0"/>
          <w:numId w:val="0"/>
        </w:numPr>
        <w:ind w:left="1134" w:hanging="1276"/>
        <w:rPr>
          <w:rFonts w:ascii="Garamond" w:hAnsi="Garamond"/>
        </w:rPr>
      </w:pPr>
      <w:r>
        <w:rPr>
          <w:rFonts w:ascii="Garamond" w:hAnsi="Garamond"/>
        </w:rPr>
        <w:t xml:space="preserve">Proposal 6: </w:t>
      </w:r>
      <w:r w:rsidRPr="000716AD">
        <w:rPr>
          <w:rFonts w:ascii="Garamond" w:hAnsi="Garamond"/>
        </w:rPr>
        <w:t>The maximum number of subgroups that can be configured for LP-WUS subgrouping is 8.</w:t>
      </w:r>
    </w:p>
    <w:p w14:paraId="397F217C" w14:textId="60393A29" w:rsidR="000716AD" w:rsidRDefault="000716AD" w:rsidP="000716AD">
      <w:pPr>
        <w:pStyle w:val="Proposal"/>
        <w:numPr>
          <w:ilvl w:val="0"/>
          <w:numId w:val="0"/>
        </w:numPr>
        <w:ind w:left="1134" w:hanging="1276"/>
        <w:rPr>
          <w:rFonts w:ascii="Garamond" w:hAnsi="Garamond"/>
        </w:rPr>
      </w:pPr>
      <w:r>
        <w:rPr>
          <w:rFonts w:ascii="Garamond" w:hAnsi="Garamond"/>
        </w:rPr>
        <w:t xml:space="preserve">Proposal 7: </w:t>
      </w:r>
      <w:r w:rsidRPr="000716AD">
        <w:rPr>
          <w:rFonts w:ascii="Garamond" w:hAnsi="Garamond"/>
        </w:rPr>
        <w:t>RAN2 to discuss the inclusion of a LP-WUS Subgrouping Configuration in the SIB signalling.</w:t>
      </w:r>
    </w:p>
    <w:p w14:paraId="3AE6CD3B" w14:textId="2781AE5B" w:rsidR="000716AD" w:rsidRDefault="000716AD" w:rsidP="000716AD">
      <w:pPr>
        <w:pStyle w:val="Proposal"/>
        <w:numPr>
          <w:ilvl w:val="0"/>
          <w:numId w:val="0"/>
        </w:numPr>
        <w:ind w:left="851" w:hanging="993"/>
        <w:rPr>
          <w:rFonts w:ascii="Garamond" w:hAnsi="Garamond"/>
        </w:rPr>
      </w:pPr>
      <w:r>
        <w:rPr>
          <w:rFonts w:ascii="Garamond" w:hAnsi="Garamond"/>
        </w:rPr>
        <w:t xml:space="preserve">Proposal 8: </w:t>
      </w:r>
      <w:r w:rsidRPr="000716AD">
        <w:rPr>
          <w:rFonts w:ascii="Garamond" w:hAnsi="Garamond"/>
        </w:rPr>
        <w:t>RAN2 to discuss the configuration of 2-level subgrouping to reduce false alarm rates in comparison to legacy PEI.</w:t>
      </w:r>
    </w:p>
    <w:p w14:paraId="7EF3A9F1" w14:textId="77777777" w:rsidR="00D73FC9" w:rsidRPr="0077263B" w:rsidRDefault="00D73FC9" w:rsidP="0077263B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</w:p>
    <w:p w14:paraId="210F7858" w14:textId="11ADB326" w:rsidR="008C441C" w:rsidRDefault="000E2258" w:rsidP="008C441C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t>References</w:t>
      </w:r>
    </w:p>
    <w:p w14:paraId="58F084F2" w14:textId="77777777" w:rsidR="008C441C" w:rsidRPr="008C441C" w:rsidRDefault="008C441C" w:rsidP="008C441C">
      <w:pPr>
        <w:rPr>
          <w:lang w:val="en-GB" w:eastAsia="zh-CN"/>
        </w:rPr>
      </w:pPr>
    </w:p>
    <w:p w14:paraId="544887F1" w14:textId="2BBC0E82" w:rsidR="00395EC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95EC1" w:rsidRPr="00395EC1">
        <w:rPr>
          <w:rFonts w:ascii="Garamond" w:hAnsi="Garamond"/>
          <w:sz w:val="18"/>
          <w:szCs w:val="18"/>
        </w:rPr>
        <w:t>3GPP RAN#103, RP-240801, Revised WID: Low-power wake-up signal and receiver for NR (LP-WUS/WUR)</w:t>
      </w:r>
    </w:p>
    <w:p w14:paraId="43AE4C1F" w14:textId="6CE53A7D" w:rsidR="00694846" w:rsidRDefault="00395EC1" w:rsidP="00455366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[2]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</w:t>
      </w:r>
      <w:r w:rsidR="00FD5B99">
        <w:rPr>
          <w:rFonts w:ascii="Garamond" w:hAnsi="Garamond"/>
          <w:sz w:val="18"/>
          <w:szCs w:val="18"/>
        </w:rPr>
        <w:t>18.0</w:t>
      </w:r>
      <w:r w:rsidR="00455366">
        <w:rPr>
          <w:rFonts w:ascii="Garamond" w:hAnsi="Garamond"/>
          <w:sz w:val="18"/>
          <w:szCs w:val="18"/>
        </w:rPr>
        <w:t xml:space="preserve">.0: </w:t>
      </w:r>
      <w:r w:rsidR="00455366" w:rsidRPr="00455366">
        <w:rPr>
          <w:rFonts w:ascii="Garamond" w:hAnsi="Garamond"/>
          <w:sz w:val="18"/>
          <w:szCs w:val="18"/>
        </w:rPr>
        <w:t xml:space="preserve">Study on </w:t>
      </w:r>
      <w:proofErr w:type="gramStart"/>
      <w:r w:rsidR="00455366" w:rsidRPr="00455366">
        <w:rPr>
          <w:rFonts w:ascii="Garamond" w:hAnsi="Garamond"/>
          <w:sz w:val="18"/>
          <w:szCs w:val="18"/>
        </w:rPr>
        <w:t>low-power</w:t>
      </w:r>
      <w:proofErr w:type="gramEnd"/>
      <w:r w:rsidR="00455366" w:rsidRPr="00455366">
        <w:rPr>
          <w:rFonts w:ascii="Garamond" w:hAnsi="Garamond"/>
          <w:sz w:val="18"/>
          <w:szCs w:val="18"/>
        </w:rPr>
        <w:t xml:space="preserve">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p w14:paraId="6C1326E3" w14:textId="6F7FC2E5" w:rsidR="002D1A6F" w:rsidRPr="000E2258" w:rsidRDefault="002D1A6F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</w:t>
      </w:r>
      <w:r w:rsidR="00395EC1">
        <w:rPr>
          <w:rFonts w:ascii="Garamond" w:hAnsi="Garamond"/>
          <w:sz w:val="18"/>
          <w:szCs w:val="18"/>
          <w:lang w:eastAsia="zh-CN"/>
        </w:rPr>
        <w:t>3</w:t>
      </w:r>
      <w:r>
        <w:rPr>
          <w:rFonts w:ascii="Garamond" w:hAnsi="Garamond"/>
          <w:sz w:val="18"/>
          <w:szCs w:val="18"/>
          <w:lang w:eastAsia="zh-CN"/>
        </w:rPr>
        <w:t xml:space="preserve">] </w:t>
      </w:r>
      <w:r w:rsidR="00D73FC9">
        <w:rPr>
          <w:rFonts w:ascii="Garamond" w:hAnsi="Garamond"/>
          <w:sz w:val="18"/>
          <w:szCs w:val="18"/>
          <w:lang w:eastAsia="zh-CN"/>
        </w:rPr>
        <w:t xml:space="preserve">3GPP </w:t>
      </w:r>
      <w:r w:rsidR="00510021">
        <w:rPr>
          <w:rFonts w:ascii="Garamond" w:hAnsi="Garamond"/>
          <w:sz w:val="18"/>
          <w:szCs w:val="18"/>
          <w:lang w:eastAsia="zh-CN"/>
        </w:rPr>
        <w:t xml:space="preserve">TSG RAN </w:t>
      </w:r>
      <w:r w:rsidR="0006755F">
        <w:rPr>
          <w:rFonts w:ascii="Garamond" w:hAnsi="Garamond"/>
          <w:sz w:val="18"/>
          <w:szCs w:val="18"/>
          <w:lang w:eastAsia="zh-CN"/>
        </w:rPr>
        <w:t>WG1#116</w:t>
      </w:r>
      <w:r w:rsidR="00510021">
        <w:rPr>
          <w:rFonts w:ascii="Garamond" w:hAnsi="Garamond"/>
          <w:sz w:val="18"/>
          <w:szCs w:val="18"/>
          <w:lang w:eastAsia="zh-CN"/>
        </w:rPr>
        <w:t>, RAN1 Chair’s Notes</w:t>
      </w:r>
      <w:r w:rsidR="0006755F">
        <w:rPr>
          <w:rFonts w:ascii="Garamond" w:hAnsi="Garamond"/>
          <w:sz w:val="18"/>
          <w:szCs w:val="18"/>
          <w:lang w:eastAsia="zh-CN"/>
        </w:rPr>
        <w:t>.</w:t>
      </w:r>
    </w:p>
    <w:sectPr w:rsidR="002D1A6F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B0177" w14:textId="77777777" w:rsidR="00D24860" w:rsidRDefault="00D24860" w:rsidP="00FC6453">
      <w:pPr>
        <w:spacing w:after="0" w:line="240" w:lineRule="auto"/>
      </w:pPr>
      <w:r>
        <w:separator/>
      </w:r>
    </w:p>
  </w:endnote>
  <w:endnote w:type="continuationSeparator" w:id="0">
    <w:p w14:paraId="1E7F84F1" w14:textId="77777777" w:rsidR="00D24860" w:rsidRDefault="00D24860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21750" w14:textId="77777777" w:rsidR="00D24860" w:rsidRDefault="00D24860" w:rsidP="00FC6453">
      <w:pPr>
        <w:spacing w:after="0" w:line="240" w:lineRule="auto"/>
      </w:pPr>
      <w:r>
        <w:separator/>
      </w:r>
    </w:p>
  </w:footnote>
  <w:footnote w:type="continuationSeparator" w:id="0">
    <w:p w14:paraId="428406CA" w14:textId="77777777" w:rsidR="00D24860" w:rsidRDefault="00D24860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3A4"/>
    <w:multiLevelType w:val="hybridMultilevel"/>
    <w:tmpl w:val="3CD8B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E52122"/>
    <w:multiLevelType w:val="hybridMultilevel"/>
    <w:tmpl w:val="F1CA6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61A6E"/>
    <w:multiLevelType w:val="hybridMultilevel"/>
    <w:tmpl w:val="1B5E38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C7901"/>
    <w:multiLevelType w:val="hybridMultilevel"/>
    <w:tmpl w:val="C6BCA03E"/>
    <w:lvl w:ilvl="0" w:tplc="64FCA4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A776C"/>
    <w:multiLevelType w:val="hybridMultilevel"/>
    <w:tmpl w:val="EC5E97F0"/>
    <w:lvl w:ilvl="0" w:tplc="3B42BC30">
      <w:numFmt w:val="bullet"/>
      <w:lvlText w:val="-"/>
      <w:lvlJc w:val="left"/>
      <w:pPr>
        <w:ind w:left="466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6" w15:restartNumberingAfterBreak="0">
    <w:nsid w:val="1E6B17AF"/>
    <w:multiLevelType w:val="hybridMultilevel"/>
    <w:tmpl w:val="A3C2F858"/>
    <w:lvl w:ilvl="0" w:tplc="37EA57B8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84D27"/>
    <w:multiLevelType w:val="hybridMultilevel"/>
    <w:tmpl w:val="AB46182E"/>
    <w:lvl w:ilvl="0" w:tplc="822C408C">
      <w:numFmt w:val="bullet"/>
      <w:lvlText w:val="-"/>
      <w:lvlJc w:val="left"/>
      <w:pPr>
        <w:ind w:left="1080" w:hanging="360"/>
      </w:pPr>
      <w:rPr>
        <w:rFonts w:ascii="Garamond" w:eastAsiaTheme="minorEastAsia" w:hAnsi="Garamond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1B137E"/>
    <w:multiLevelType w:val="hybridMultilevel"/>
    <w:tmpl w:val="D74C20C0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474C69D7"/>
    <w:multiLevelType w:val="hybridMultilevel"/>
    <w:tmpl w:val="2306EBAE"/>
    <w:lvl w:ilvl="0" w:tplc="20B2CE9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  <w:b/>
        <w:i w:val="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12B7132"/>
    <w:multiLevelType w:val="multilevel"/>
    <w:tmpl w:val="B54EEB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3626479"/>
    <w:multiLevelType w:val="hybridMultilevel"/>
    <w:tmpl w:val="0CA0CD28"/>
    <w:lvl w:ilvl="0" w:tplc="37CCF1A4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FA4AD9"/>
    <w:multiLevelType w:val="hybridMultilevel"/>
    <w:tmpl w:val="A590F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i w:val="0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DEA7C60"/>
    <w:multiLevelType w:val="hybridMultilevel"/>
    <w:tmpl w:val="F78E9AC6"/>
    <w:lvl w:ilvl="0" w:tplc="4FB67522">
      <w:numFmt w:val="bullet"/>
      <w:lvlText w:val="-"/>
      <w:lvlJc w:val="left"/>
      <w:pPr>
        <w:ind w:left="1006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20" w15:restartNumberingAfterBreak="0">
    <w:nsid w:val="794348AE"/>
    <w:multiLevelType w:val="hybridMultilevel"/>
    <w:tmpl w:val="A7F86B1C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E75394"/>
    <w:multiLevelType w:val="hybridMultilevel"/>
    <w:tmpl w:val="6F72C6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F1D47"/>
    <w:multiLevelType w:val="hybridMultilevel"/>
    <w:tmpl w:val="A322D076"/>
    <w:lvl w:ilvl="0" w:tplc="95E642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587736">
    <w:abstractNumId w:val="1"/>
  </w:num>
  <w:num w:numId="2" w16cid:durableId="1647931465">
    <w:abstractNumId w:val="11"/>
  </w:num>
  <w:num w:numId="3" w16cid:durableId="14693428">
    <w:abstractNumId w:val="13"/>
  </w:num>
  <w:num w:numId="4" w16cid:durableId="1516113577">
    <w:abstractNumId w:val="19"/>
  </w:num>
  <w:num w:numId="5" w16cid:durableId="1298679397">
    <w:abstractNumId w:val="10"/>
  </w:num>
  <w:num w:numId="6" w16cid:durableId="148862247">
    <w:abstractNumId w:val="21"/>
  </w:num>
  <w:num w:numId="7" w16cid:durableId="277495737">
    <w:abstractNumId w:val="11"/>
    <w:lvlOverride w:ilvl="0">
      <w:startOverride w:val="1"/>
    </w:lvlOverride>
  </w:num>
  <w:num w:numId="8" w16cid:durableId="1668947303">
    <w:abstractNumId w:val="22"/>
  </w:num>
  <w:num w:numId="9" w16cid:durableId="959872634">
    <w:abstractNumId w:val="11"/>
  </w:num>
  <w:num w:numId="10" w16cid:durableId="2050294784">
    <w:abstractNumId w:val="11"/>
  </w:num>
  <w:num w:numId="11" w16cid:durableId="320894137">
    <w:abstractNumId w:val="11"/>
  </w:num>
  <w:num w:numId="12" w16cid:durableId="1786687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0860011">
    <w:abstractNumId w:val="11"/>
  </w:num>
  <w:num w:numId="14" w16cid:durableId="124585978">
    <w:abstractNumId w:val="11"/>
  </w:num>
  <w:num w:numId="15" w16cid:durableId="1678072498">
    <w:abstractNumId w:val="11"/>
  </w:num>
  <w:num w:numId="16" w16cid:durableId="288360972">
    <w:abstractNumId w:val="11"/>
  </w:num>
  <w:num w:numId="17" w16cid:durableId="563183027">
    <w:abstractNumId w:val="11"/>
  </w:num>
  <w:num w:numId="18" w16cid:durableId="351998490">
    <w:abstractNumId w:val="14"/>
  </w:num>
  <w:num w:numId="19" w16cid:durableId="1650086805">
    <w:abstractNumId w:val="7"/>
  </w:num>
  <w:num w:numId="20" w16cid:durableId="1808934540">
    <w:abstractNumId w:val="11"/>
  </w:num>
  <w:num w:numId="21" w16cid:durableId="1943295265">
    <w:abstractNumId w:val="3"/>
  </w:num>
  <w:num w:numId="22" w16cid:durableId="1748385298">
    <w:abstractNumId w:val="0"/>
  </w:num>
  <w:num w:numId="23" w16cid:durableId="583606617">
    <w:abstractNumId w:val="2"/>
  </w:num>
  <w:num w:numId="24" w16cid:durableId="1709335515">
    <w:abstractNumId w:val="11"/>
  </w:num>
  <w:num w:numId="25" w16cid:durableId="1817599429">
    <w:abstractNumId w:val="4"/>
  </w:num>
  <w:num w:numId="26" w16cid:durableId="940262823">
    <w:abstractNumId w:val="16"/>
  </w:num>
  <w:num w:numId="27" w16cid:durableId="1438866179">
    <w:abstractNumId w:val="11"/>
  </w:num>
  <w:num w:numId="28" w16cid:durableId="751008016">
    <w:abstractNumId w:val="8"/>
  </w:num>
  <w:num w:numId="29" w16cid:durableId="1031878242">
    <w:abstractNumId w:val="20"/>
  </w:num>
  <w:num w:numId="30" w16cid:durableId="345593514">
    <w:abstractNumId w:val="12"/>
  </w:num>
  <w:num w:numId="31" w16cid:durableId="549153330">
    <w:abstractNumId w:val="17"/>
  </w:num>
  <w:num w:numId="32" w16cid:durableId="165630933">
    <w:abstractNumId w:val="6"/>
  </w:num>
  <w:num w:numId="33" w16cid:durableId="222524601">
    <w:abstractNumId w:val="5"/>
  </w:num>
  <w:num w:numId="34" w16cid:durableId="1072192454">
    <w:abstractNumId w:val="11"/>
  </w:num>
  <w:num w:numId="35" w16cid:durableId="1152333062">
    <w:abstractNumId w:val="15"/>
  </w:num>
  <w:num w:numId="36" w16cid:durableId="1464616286">
    <w:abstractNumId w:val="19"/>
  </w:num>
  <w:num w:numId="37" w16cid:durableId="1923374451">
    <w:abstractNumId w:val="9"/>
  </w:num>
  <w:num w:numId="38" w16cid:durableId="72170120">
    <w:abstractNumId w:val="19"/>
  </w:num>
  <w:num w:numId="39" w16cid:durableId="1766144434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2ADB"/>
    <w:rsid w:val="0000648A"/>
    <w:rsid w:val="00007DF2"/>
    <w:rsid w:val="00010307"/>
    <w:rsid w:val="0001114C"/>
    <w:rsid w:val="000111BD"/>
    <w:rsid w:val="000132AB"/>
    <w:rsid w:val="00013358"/>
    <w:rsid w:val="00016B2C"/>
    <w:rsid w:val="000175BB"/>
    <w:rsid w:val="000247A1"/>
    <w:rsid w:val="00027C55"/>
    <w:rsid w:val="00027C7A"/>
    <w:rsid w:val="000316E0"/>
    <w:rsid w:val="00031999"/>
    <w:rsid w:val="000329A1"/>
    <w:rsid w:val="00032A99"/>
    <w:rsid w:val="000338BB"/>
    <w:rsid w:val="00035774"/>
    <w:rsid w:val="00036D26"/>
    <w:rsid w:val="000376D7"/>
    <w:rsid w:val="00037EC7"/>
    <w:rsid w:val="000416EA"/>
    <w:rsid w:val="00042700"/>
    <w:rsid w:val="0004505D"/>
    <w:rsid w:val="00046D20"/>
    <w:rsid w:val="00047405"/>
    <w:rsid w:val="00052297"/>
    <w:rsid w:val="000527D3"/>
    <w:rsid w:val="000539BE"/>
    <w:rsid w:val="00053EFE"/>
    <w:rsid w:val="000601F6"/>
    <w:rsid w:val="0006170C"/>
    <w:rsid w:val="00061848"/>
    <w:rsid w:val="0006755F"/>
    <w:rsid w:val="000711AF"/>
    <w:rsid w:val="000716AD"/>
    <w:rsid w:val="00071AC8"/>
    <w:rsid w:val="00071AEC"/>
    <w:rsid w:val="00072F36"/>
    <w:rsid w:val="00074CA4"/>
    <w:rsid w:val="00074DF6"/>
    <w:rsid w:val="000750E2"/>
    <w:rsid w:val="00075383"/>
    <w:rsid w:val="00080F2A"/>
    <w:rsid w:val="00081570"/>
    <w:rsid w:val="00081FBA"/>
    <w:rsid w:val="00082663"/>
    <w:rsid w:val="00082C7A"/>
    <w:rsid w:val="000833EA"/>
    <w:rsid w:val="00084A01"/>
    <w:rsid w:val="00084F84"/>
    <w:rsid w:val="0008766A"/>
    <w:rsid w:val="00090826"/>
    <w:rsid w:val="00091846"/>
    <w:rsid w:val="00093F6A"/>
    <w:rsid w:val="00094B57"/>
    <w:rsid w:val="00094C5A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10F6"/>
    <w:rsid w:val="000B153F"/>
    <w:rsid w:val="000B3AE7"/>
    <w:rsid w:val="000B4F7D"/>
    <w:rsid w:val="000B5090"/>
    <w:rsid w:val="000B5D2E"/>
    <w:rsid w:val="000B5DCC"/>
    <w:rsid w:val="000C124B"/>
    <w:rsid w:val="000C20BA"/>
    <w:rsid w:val="000C5649"/>
    <w:rsid w:val="000C7ECB"/>
    <w:rsid w:val="000D17AC"/>
    <w:rsid w:val="000D1822"/>
    <w:rsid w:val="000D4993"/>
    <w:rsid w:val="000D6918"/>
    <w:rsid w:val="000D7206"/>
    <w:rsid w:val="000E2258"/>
    <w:rsid w:val="000E2947"/>
    <w:rsid w:val="000E38D0"/>
    <w:rsid w:val="000E4A50"/>
    <w:rsid w:val="000E6A78"/>
    <w:rsid w:val="000F31EF"/>
    <w:rsid w:val="000F54F8"/>
    <w:rsid w:val="000F62A1"/>
    <w:rsid w:val="000F7753"/>
    <w:rsid w:val="00101680"/>
    <w:rsid w:val="00104D48"/>
    <w:rsid w:val="001050A4"/>
    <w:rsid w:val="0011149F"/>
    <w:rsid w:val="001114F2"/>
    <w:rsid w:val="00112E2E"/>
    <w:rsid w:val="0011313A"/>
    <w:rsid w:val="00113BC6"/>
    <w:rsid w:val="00114197"/>
    <w:rsid w:val="00116C4F"/>
    <w:rsid w:val="0012076C"/>
    <w:rsid w:val="00121054"/>
    <w:rsid w:val="00121537"/>
    <w:rsid w:val="00122909"/>
    <w:rsid w:val="0012372D"/>
    <w:rsid w:val="001243B1"/>
    <w:rsid w:val="00124CEF"/>
    <w:rsid w:val="00125688"/>
    <w:rsid w:val="00125FFC"/>
    <w:rsid w:val="001265FC"/>
    <w:rsid w:val="001272E6"/>
    <w:rsid w:val="00127931"/>
    <w:rsid w:val="00127A5D"/>
    <w:rsid w:val="00130523"/>
    <w:rsid w:val="00133BAB"/>
    <w:rsid w:val="001344F9"/>
    <w:rsid w:val="001349C1"/>
    <w:rsid w:val="00135446"/>
    <w:rsid w:val="0013580E"/>
    <w:rsid w:val="00135D25"/>
    <w:rsid w:val="0013600E"/>
    <w:rsid w:val="00136717"/>
    <w:rsid w:val="0014176E"/>
    <w:rsid w:val="00141E7F"/>
    <w:rsid w:val="0014420B"/>
    <w:rsid w:val="0014437B"/>
    <w:rsid w:val="00147CE9"/>
    <w:rsid w:val="001530DC"/>
    <w:rsid w:val="001550A8"/>
    <w:rsid w:val="0015517F"/>
    <w:rsid w:val="00155AAA"/>
    <w:rsid w:val="00157B1F"/>
    <w:rsid w:val="00160100"/>
    <w:rsid w:val="00160140"/>
    <w:rsid w:val="00160A6C"/>
    <w:rsid w:val="001611F1"/>
    <w:rsid w:val="0016380E"/>
    <w:rsid w:val="00165DC3"/>
    <w:rsid w:val="00166ABF"/>
    <w:rsid w:val="001676A5"/>
    <w:rsid w:val="0017079D"/>
    <w:rsid w:val="001707BA"/>
    <w:rsid w:val="001716EA"/>
    <w:rsid w:val="00171709"/>
    <w:rsid w:val="00171B27"/>
    <w:rsid w:val="00171C70"/>
    <w:rsid w:val="00171E5F"/>
    <w:rsid w:val="0017228D"/>
    <w:rsid w:val="00172899"/>
    <w:rsid w:val="0017502D"/>
    <w:rsid w:val="00175AE8"/>
    <w:rsid w:val="00176E24"/>
    <w:rsid w:val="0017722B"/>
    <w:rsid w:val="00180B0E"/>
    <w:rsid w:val="00182CD2"/>
    <w:rsid w:val="00184BD1"/>
    <w:rsid w:val="00185023"/>
    <w:rsid w:val="00186728"/>
    <w:rsid w:val="001878EC"/>
    <w:rsid w:val="001900E8"/>
    <w:rsid w:val="001933D3"/>
    <w:rsid w:val="001939EB"/>
    <w:rsid w:val="0019633B"/>
    <w:rsid w:val="00196453"/>
    <w:rsid w:val="00196D48"/>
    <w:rsid w:val="001A042E"/>
    <w:rsid w:val="001A065E"/>
    <w:rsid w:val="001A3916"/>
    <w:rsid w:val="001A547E"/>
    <w:rsid w:val="001A5676"/>
    <w:rsid w:val="001A6BB3"/>
    <w:rsid w:val="001B2CB9"/>
    <w:rsid w:val="001B3499"/>
    <w:rsid w:val="001C0DB2"/>
    <w:rsid w:val="001C2F13"/>
    <w:rsid w:val="001C317D"/>
    <w:rsid w:val="001C421E"/>
    <w:rsid w:val="001C4A9D"/>
    <w:rsid w:val="001C4BC5"/>
    <w:rsid w:val="001C602C"/>
    <w:rsid w:val="001C6E98"/>
    <w:rsid w:val="001C7368"/>
    <w:rsid w:val="001C791C"/>
    <w:rsid w:val="001C7BF0"/>
    <w:rsid w:val="001C7CC0"/>
    <w:rsid w:val="001D0B3B"/>
    <w:rsid w:val="001D4572"/>
    <w:rsid w:val="001D5247"/>
    <w:rsid w:val="001D584A"/>
    <w:rsid w:val="001D6815"/>
    <w:rsid w:val="001D6B27"/>
    <w:rsid w:val="001D6C8C"/>
    <w:rsid w:val="001E013D"/>
    <w:rsid w:val="001E015E"/>
    <w:rsid w:val="001E09E9"/>
    <w:rsid w:val="001E0B58"/>
    <w:rsid w:val="001E28D3"/>
    <w:rsid w:val="001E3D89"/>
    <w:rsid w:val="001E53AD"/>
    <w:rsid w:val="001E624F"/>
    <w:rsid w:val="001E7CD5"/>
    <w:rsid w:val="001F1A9F"/>
    <w:rsid w:val="001F1C13"/>
    <w:rsid w:val="001F29F3"/>
    <w:rsid w:val="001F3977"/>
    <w:rsid w:val="001F3C16"/>
    <w:rsid w:val="001F657F"/>
    <w:rsid w:val="00200636"/>
    <w:rsid w:val="002014B3"/>
    <w:rsid w:val="00205EEA"/>
    <w:rsid w:val="00206630"/>
    <w:rsid w:val="00207C74"/>
    <w:rsid w:val="0021010E"/>
    <w:rsid w:val="0021733E"/>
    <w:rsid w:val="002173BC"/>
    <w:rsid w:val="00217F99"/>
    <w:rsid w:val="0022037C"/>
    <w:rsid w:val="00221509"/>
    <w:rsid w:val="00223AF1"/>
    <w:rsid w:val="00224828"/>
    <w:rsid w:val="002268C7"/>
    <w:rsid w:val="00226CF7"/>
    <w:rsid w:val="00231F8E"/>
    <w:rsid w:val="002325AD"/>
    <w:rsid w:val="0023391B"/>
    <w:rsid w:val="00233B00"/>
    <w:rsid w:val="00236F65"/>
    <w:rsid w:val="0023735A"/>
    <w:rsid w:val="00237E9C"/>
    <w:rsid w:val="002406A8"/>
    <w:rsid w:val="00240CB8"/>
    <w:rsid w:val="00241C77"/>
    <w:rsid w:val="00241D01"/>
    <w:rsid w:val="00241F98"/>
    <w:rsid w:val="00245C60"/>
    <w:rsid w:val="0024657D"/>
    <w:rsid w:val="00247E40"/>
    <w:rsid w:val="002500D1"/>
    <w:rsid w:val="00251244"/>
    <w:rsid w:val="00255647"/>
    <w:rsid w:val="00255DD3"/>
    <w:rsid w:val="00260CA5"/>
    <w:rsid w:val="00261C0A"/>
    <w:rsid w:val="0026239B"/>
    <w:rsid w:val="00263076"/>
    <w:rsid w:val="002676D2"/>
    <w:rsid w:val="00270002"/>
    <w:rsid w:val="0027067B"/>
    <w:rsid w:val="00270870"/>
    <w:rsid w:val="002713FC"/>
    <w:rsid w:val="00272541"/>
    <w:rsid w:val="002725F1"/>
    <w:rsid w:val="00276A24"/>
    <w:rsid w:val="002775C6"/>
    <w:rsid w:val="002807CE"/>
    <w:rsid w:val="00280E9E"/>
    <w:rsid w:val="00281BC4"/>
    <w:rsid w:val="00283B9E"/>
    <w:rsid w:val="002872A8"/>
    <w:rsid w:val="00292B4F"/>
    <w:rsid w:val="00292D00"/>
    <w:rsid w:val="00293DAC"/>
    <w:rsid w:val="002946A0"/>
    <w:rsid w:val="00294917"/>
    <w:rsid w:val="00294D40"/>
    <w:rsid w:val="0029662A"/>
    <w:rsid w:val="00296A92"/>
    <w:rsid w:val="002A0F2C"/>
    <w:rsid w:val="002A2ECD"/>
    <w:rsid w:val="002A3EFC"/>
    <w:rsid w:val="002A55D9"/>
    <w:rsid w:val="002A6976"/>
    <w:rsid w:val="002A743A"/>
    <w:rsid w:val="002A78F2"/>
    <w:rsid w:val="002A7918"/>
    <w:rsid w:val="002B003A"/>
    <w:rsid w:val="002B4D71"/>
    <w:rsid w:val="002B5A3D"/>
    <w:rsid w:val="002B6063"/>
    <w:rsid w:val="002C035F"/>
    <w:rsid w:val="002C0EE2"/>
    <w:rsid w:val="002C1DFE"/>
    <w:rsid w:val="002C35D1"/>
    <w:rsid w:val="002C394A"/>
    <w:rsid w:val="002C3D2D"/>
    <w:rsid w:val="002C495F"/>
    <w:rsid w:val="002C5309"/>
    <w:rsid w:val="002C60A7"/>
    <w:rsid w:val="002C6DD7"/>
    <w:rsid w:val="002C7BE8"/>
    <w:rsid w:val="002D1A6F"/>
    <w:rsid w:val="002D1DF2"/>
    <w:rsid w:val="002D20CF"/>
    <w:rsid w:val="002D3810"/>
    <w:rsid w:val="002E2637"/>
    <w:rsid w:val="002E3235"/>
    <w:rsid w:val="002E3911"/>
    <w:rsid w:val="002E3B6C"/>
    <w:rsid w:val="002E5577"/>
    <w:rsid w:val="002E5873"/>
    <w:rsid w:val="002E5F36"/>
    <w:rsid w:val="002E7B4A"/>
    <w:rsid w:val="002F0072"/>
    <w:rsid w:val="002F053E"/>
    <w:rsid w:val="002F0CB8"/>
    <w:rsid w:val="002F3E33"/>
    <w:rsid w:val="002F4B46"/>
    <w:rsid w:val="002F5A69"/>
    <w:rsid w:val="002F5A8F"/>
    <w:rsid w:val="002F77FC"/>
    <w:rsid w:val="003020BE"/>
    <w:rsid w:val="00303B89"/>
    <w:rsid w:val="00304C47"/>
    <w:rsid w:val="00305D41"/>
    <w:rsid w:val="0030689D"/>
    <w:rsid w:val="00306A4E"/>
    <w:rsid w:val="00312580"/>
    <w:rsid w:val="003145C8"/>
    <w:rsid w:val="003155DF"/>
    <w:rsid w:val="0031634B"/>
    <w:rsid w:val="00320D33"/>
    <w:rsid w:val="00321BD6"/>
    <w:rsid w:val="00322A84"/>
    <w:rsid w:val="003234BC"/>
    <w:rsid w:val="00323813"/>
    <w:rsid w:val="00324852"/>
    <w:rsid w:val="00324D0C"/>
    <w:rsid w:val="00324F3B"/>
    <w:rsid w:val="00330575"/>
    <w:rsid w:val="00332AD8"/>
    <w:rsid w:val="00332C1E"/>
    <w:rsid w:val="00335ADD"/>
    <w:rsid w:val="00337838"/>
    <w:rsid w:val="00340868"/>
    <w:rsid w:val="003408EC"/>
    <w:rsid w:val="00342FF3"/>
    <w:rsid w:val="00346AB2"/>
    <w:rsid w:val="0035054D"/>
    <w:rsid w:val="003507F6"/>
    <w:rsid w:val="00352186"/>
    <w:rsid w:val="00353336"/>
    <w:rsid w:val="003537D0"/>
    <w:rsid w:val="00354526"/>
    <w:rsid w:val="00355822"/>
    <w:rsid w:val="00357A8A"/>
    <w:rsid w:val="003617DD"/>
    <w:rsid w:val="00361B8B"/>
    <w:rsid w:val="00362E06"/>
    <w:rsid w:val="00363451"/>
    <w:rsid w:val="00363F08"/>
    <w:rsid w:val="003644B0"/>
    <w:rsid w:val="0037119A"/>
    <w:rsid w:val="0037251D"/>
    <w:rsid w:val="00373965"/>
    <w:rsid w:val="00376156"/>
    <w:rsid w:val="003762DC"/>
    <w:rsid w:val="00376958"/>
    <w:rsid w:val="0037798A"/>
    <w:rsid w:val="003779BD"/>
    <w:rsid w:val="00377B24"/>
    <w:rsid w:val="00385134"/>
    <w:rsid w:val="003877D0"/>
    <w:rsid w:val="003908C6"/>
    <w:rsid w:val="0039102E"/>
    <w:rsid w:val="00392CE3"/>
    <w:rsid w:val="00392E82"/>
    <w:rsid w:val="00393691"/>
    <w:rsid w:val="0039546A"/>
    <w:rsid w:val="00395EC1"/>
    <w:rsid w:val="00395FF3"/>
    <w:rsid w:val="003962E9"/>
    <w:rsid w:val="00396527"/>
    <w:rsid w:val="00396912"/>
    <w:rsid w:val="0039704D"/>
    <w:rsid w:val="003A121C"/>
    <w:rsid w:val="003A2F38"/>
    <w:rsid w:val="003A32C1"/>
    <w:rsid w:val="003A422B"/>
    <w:rsid w:val="003A58AA"/>
    <w:rsid w:val="003A6C51"/>
    <w:rsid w:val="003B1881"/>
    <w:rsid w:val="003B1C1E"/>
    <w:rsid w:val="003B447B"/>
    <w:rsid w:val="003B491E"/>
    <w:rsid w:val="003B5D4F"/>
    <w:rsid w:val="003B635E"/>
    <w:rsid w:val="003B772F"/>
    <w:rsid w:val="003C166D"/>
    <w:rsid w:val="003C2271"/>
    <w:rsid w:val="003C3D22"/>
    <w:rsid w:val="003C550F"/>
    <w:rsid w:val="003C6344"/>
    <w:rsid w:val="003C759F"/>
    <w:rsid w:val="003D09B9"/>
    <w:rsid w:val="003D09CD"/>
    <w:rsid w:val="003D1737"/>
    <w:rsid w:val="003D2B38"/>
    <w:rsid w:val="003D30C9"/>
    <w:rsid w:val="003E0030"/>
    <w:rsid w:val="003E06D5"/>
    <w:rsid w:val="003E17D3"/>
    <w:rsid w:val="003E1925"/>
    <w:rsid w:val="003E2B71"/>
    <w:rsid w:val="003E3C25"/>
    <w:rsid w:val="003E3F5A"/>
    <w:rsid w:val="003E47E4"/>
    <w:rsid w:val="003E4A18"/>
    <w:rsid w:val="003E4DF3"/>
    <w:rsid w:val="003E506E"/>
    <w:rsid w:val="003E6223"/>
    <w:rsid w:val="003E69ED"/>
    <w:rsid w:val="003F06F0"/>
    <w:rsid w:val="003F1594"/>
    <w:rsid w:val="003F1678"/>
    <w:rsid w:val="003F196F"/>
    <w:rsid w:val="003F1FB2"/>
    <w:rsid w:val="003F7071"/>
    <w:rsid w:val="004004ED"/>
    <w:rsid w:val="00402305"/>
    <w:rsid w:val="00402721"/>
    <w:rsid w:val="0040290A"/>
    <w:rsid w:val="00402BE7"/>
    <w:rsid w:val="00405B6A"/>
    <w:rsid w:val="00407173"/>
    <w:rsid w:val="0040765A"/>
    <w:rsid w:val="00410779"/>
    <w:rsid w:val="00411313"/>
    <w:rsid w:val="00411C1D"/>
    <w:rsid w:val="004129FB"/>
    <w:rsid w:val="00412CD0"/>
    <w:rsid w:val="004139B9"/>
    <w:rsid w:val="004159C7"/>
    <w:rsid w:val="00417CF2"/>
    <w:rsid w:val="004213A7"/>
    <w:rsid w:val="00424A80"/>
    <w:rsid w:val="004267E0"/>
    <w:rsid w:val="00430987"/>
    <w:rsid w:val="00430B07"/>
    <w:rsid w:val="00432DF8"/>
    <w:rsid w:val="00435BD5"/>
    <w:rsid w:val="00435D61"/>
    <w:rsid w:val="00436BA7"/>
    <w:rsid w:val="00436BDF"/>
    <w:rsid w:val="00436ECE"/>
    <w:rsid w:val="00437BB1"/>
    <w:rsid w:val="004412D3"/>
    <w:rsid w:val="0044249C"/>
    <w:rsid w:val="00443173"/>
    <w:rsid w:val="00443F70"/>
    <w:rsid w:val="004447D9"/>
    <w:rsid w:val="00446739"/>
    <w:rsid w:val="00447B48"/>
    <w:rsid w:val="00452B28"/>
    <w:rsid w:val="00452D98"/>
    <w:rsid w:val="004537EC"/>
    <w:rsid w:val="00454CAB"/>
    <w:rsid w:val="00454CD4"/>
    <w:rsid w:val="00455366"/>
    <w:rsid w:val="00455538"/>
    <w:rsid w:val="00455F13"/>
    <w:rsid w:val="00457B00"/>
    <w:rsid w:val="00457EBE"/>
    <w:rsid w:val="004610DF"/>
    <w:rsid w:val="00461F53"/>
    <w:rsid w:val="00466103"/>
    <w:rsid w:val="0047154B"/>
    <w:rsid w:val="00471864"/>
    <w:rsid w:val="00473823"/>
    <w:rsid w:val="00475DF5"/>
    <w:rsid w:val="00476379"/>
    <w:rsid w:val="00480B5A"/>
    <w:rsid w:val="00481055"/>
    <w:rsid w:val="00481CE7"/>
    <w:rsid w:val="004843B2"/>
    <w:rsid w:val="00484D05"/>
    <w:rsid w:val="00484DDA"/>
    <w:rsid w:val="00486034"/>
    <w:rsid w:val="00486E81"/>
    <w:rsid w:val="004877DB"/>
    <w:rsid w:val="00487F35"/>
    <w:rsid w:val="00490165"/>
    <w:rsid w:val="0049034A"/>
    <w:rsid w:val="004903CB"/>
    <w:rsid w:val="0049311B"/>
    <w:rsid w:val="0049358A"/>
    <w:rsid w:val="00493A1E"/>
    <w:rsid w:val="00494AD1"/>
    <w:rsid w:val="00495CA3"/>
    <w:rsid w:val="00497DF4"/>
    <w:rsid w:val="00497F46"/>
    <w:rsid w:val="004A08B4"/>
    <w:rsid w:val="004A3FFF"/>
    <w:rsid w:val="004A5BCE"/>
    <w:rsid w:val="004A72C1"/>
    <w:rsid w:val="004B1177"/>
    <w:rsid w:val="004B174C"/>
    <w:rsid w:val="004B4468"/>
    <w:rsid w:val="004B458E"/>
    <w:rsid w:val="004B4E03"/>
    <w:rsid w:val="004B5D44"/>
    <w:rsid w:val="004B77A3"/>
    <w:rsid w:val="004B7C91"/>
    <w:rsid w:val="004C0389"/>
    <w:rsid w:val="004C1273"/>
    <w:rsid w:val="004C173A"/>
    <w:rsid w:val="004C207C"/>
    <w:rsid w:val="004C2669"/>
    <w:rsid w:val="004C3B45"/>
    <w:rsid w:val="004C48D4"/>
    <w:rsid w:val="004C532C"/>
    <w:rsid w:val="004D099E"/>
    <w:rsid w:val="004D1BB9"/>
    <w:rsid w:val="004D21B9"/>
    <w:rsid w:val="004D346B"/>
    <w:rsid w:val="004D45C8"/>
    <w:rsid w:val="004D61F7"/>
    <w:rsid w:val="004E2DF0"/>
    <w:rsid w:val="004E41EE"/>
    <w:rsid w:val="004E48F7"/>
    <w:rsid w:val="004E6C3E"/>
    <w:rsid w:val="004F085C"/>
    <w:rsid w:val="004F367B"/>
    <w:rsid w:val="004F633B"/>
    <w:rsid w:val="004F7412"/>
    <w:rsid w:val="00503447"/>
    <w:rsid w:val="00504E45"/>
    <w:rsid w:val="00505B60"/>
    <w:rsid w:val="00506CEF"/>
    <w:rsid w:val="00507030"/>
    <w:rsid w:val="0050712F"/>
    <w:rsid w:val="0050788E"/>
    <w:rsid w:val="00510021"/>
    <w:rsid w:val="00511CC8"/>
    <w:rsid w:val="005126AA"/>
    <w:rsid w:val="0051361E"/>
    <w:rsid w:val="0051762B"/>
    <w:rsid w:val="005214A3"/>
    <w:rsid w:val="00521BD3"/>
    <w:rsid w:val="00525FBF"/>
    <w:rsid w:val="00527BCC"/>
    <w:rsid w:val="00527E35"/>
    <w:rsid w:val="00531286"/>
    <w:rsid w:val="00531BA3"/>
    <w:rsid w:val="00532458"/>
    <w:rsid w:val="005357E6"/>
    <w:rsid w:val="005377AD"/>
    <w:rsid w:val="00540952"/>
    <w:rsid w:val="005409CE"/>
    <w:rsid w:val="00540CD2"/>
    <w:rsid w:val="00540E31"/>
    <w:rsid w:val="00541103"/>
    <w:rsid w:val="005417A6"/>
    <w:rsid w:val="005417D3"/>
    <w:rsid w:val="0054427E"/>
    <w:rsid w:val="005446EB"/>
    <w:rsid w:val="005463EB"/>
    <w:rsid w:val="005464B8"/>
    <w:rsid w:val="00546610"/>
    <w:rsid w:val="00551660"/>
    <w:rsid w:val="0055215E"/>
    <w:rsid w:val="0055585E"/>
    <w:rsid w:val="00555CFF"/>
    <w:rsid w:val="00556910"/>
    <w:rsid w:val="00557AFF"/>
    <w:rsid w:val="00560196"/>
    <w:rsid w:val="00564FF2"/>
    <w:rsid w:val="00566FDB"/>
    <w:rsid w:val="0057200D"/>
    <w:rsid w:val="0057398A"/>
    <w:rsid w:val="00574E91"/>
    <w:rsid w:val="005762C7"/>
    <w:rsid w:val="00576981"/>
    <w:rsid w:val="00576F37"/>
    <w:rsid w:val="005800D1"/>
    <w:rsid w:val="00580E79"/>
    <w:rsid w:val="0058156E"/>
    <w:rsid w:val="00582981"/>
    <w:rsid w:val="005829CA"/>
    <w:rsid w:val="005836A3"/>
    <w:rsid w:val="00583D69"/>
    <w:rsid w:val="005861DF"/>
    <w:rsid w:val="005935B4"/>
    <w:rsid w:val="0059723F"/>
    <w:rsid w:val="005A0769"/>
    <w:rsid w:val="005A0CA4"/>
    <w:rsid w:val="005A5369"/>
    <w:rsid w:val="005B072C"/>
    <w:rsid w:val="005B22B1"/>
    <w:rsid w:val="005B2F31"/>
    <w:rsid w:val="005B6906"/>
    <w:rsid w:val="005B7405"/>
    <w:rsid w:val="005B7C0E"/>
    <w:rsid w:val="005C21DB"/>
    <w:rsid w:val="005C311D"/>
    <w:rsid w:val="005C5126"/>
    <w:rsid w:val="005C6610"/>
    <w:rsid w:val="005C79F3"/>
    <w:rsid w:val="005D639E"/>
    <w:rsid w:val="005E003D"/>
    <w:rsid w:val="005E09BE"/>
    <w:rsid w:val="005E33B7"/>
    <w:rsid w:val="005E3454"/>
    <w:rsid w:val="005E4124"/>
    <w:rsid w:val="005E4AE9"/>
    <w:rsid w:val="005F0CA6"/>
    <w:rsid w:val="005F1107"/>
    <w:rsid w:val="005F285C"/>
    <w:rsid w:val="005F3201"/>
    <w:rsid w:val="005F51BD"/>
    <w:rsid w:val="00601085"/>
    <w:rsid w:val="0060178E"/>
    <w:rsid w:val="00602257"/>
    <w:rsid w:val="00605594"/>
    <w:rsid w:val="0060657D"/>
    <w:rsid w:val="00606EC4"/>
    <w:rsid w:val="0060740B"/>
    <w:rsid w:val="00607A1C"/>
    <w:rsid w:val="00607DE8"/>
    <w:rsid w:val="006101BA"/>
    <w:rsid w:val="00610533"/>
    <w:rsid w:val="00612F76"/>
    <w:rsid w:val="0061405D"/>
    <w:rsid w:val="0061679A"/>
    <w:rsid w:val="00620E58"/>
    <w:rsid w:val="00622BDB"/>
    <w:rsid w:val="006260AC"/>
    <w:rsid w:val="00626A8D"/>
    <w:rsid w:val="00630213"/>
    <w:rsid w:val="00630420"/>
    <w:rsid w:val="006305A0"/>
    <w:rsid w:val="00630DF5"/>
    <w:rsid w:val="0063281F"/>
    <w:rsid w:val="006342E7"/>
    <w:rsid w:val="00636FD7"/>
    <w:rsid w:val="00637EDC"/>
    <w:rsid w:val="006400C6"/>
    <w:rsid w:val="00641F2F"/>
    <w:rsid w:val="00643EA1"/>
    <w:rsid w:val="00646227"/>
    <w:rsid w:val="006471FD"/>
    <w:rsid w:val="00647426"/>
    <w:rsid w:val="00647DFF"/>
    <w:rsid w:val="0065372A"/>
    <w:rsid w:val="00654BEE"/>
    <w:rsid w:val="0065544D"/>
    <w:rsid w:val="0065653F"/>
    <w:rsid w:val="00657676"/>
    <w:rsid w:val="00657CA7"/>
    <w:rsid w:val="00660E77"/>
    <w:rsid w:val="006624F5"/>
    <w:rsid w:val="0066439E"/>
    <w:rsid w:val="00665C1E"/>
    <w:rsid w:val="00666848"/>
    <w:rsid w:val="00666D5E"/>
    <w:rsid w:val="00671B79"/>
    <w:rsid w:val="00672674"/>
    <w:rsid w:val="006741BA"/>
    <w:rsid w:val="00683BA5"/>
    <w:rsid w:val="00684F5D"/>
    <w:rsid w:val="00687224"/>
    <w:rsid w:val="006877E5"/>
    <w:rsid w:val="00690ECE"/>
    <w:rsid w:val="0069176D"/>
    <w:rsid w:val="0069202C"/>
    <w:rsid w:val="00694846"/>
    <w:rsid w:val="00695A9C"/>
    <w:rsid w:val="00695FC8"/>
    <w:rsid w:val="0069755E"/>
    <w:rsid w:val="00697C5F"/>
    <w:rsid w:val="006A0224"/>
    <w:rsid w:val="006A03A6"/>
    <w:rsid w:val="006A3036"/>
    <w:rsid w:val="006A3647"/>
    <w:rsid w:val="006A448B"/>
    <w:rsid w:val="006A4914"/>
    <w:rsid w:val="006A598C"/>
    <w:rsid w:val="006A6B8A"/>
    <w:rsid w:val="006B0221"/>
    <w:rsid w:val="006B0F0A"/>
    <w:rsid w:val="006B1AD8"/>
    <w:rsid w:val="006B2650"/>
    <w:rsid w:val="006B2C55"/>
    <w:rsid w:val="006B3266"/>
    <w:rsid w:val="006B51CB"/>
    <w:rsid w:val="006B6914"/>
    <w:rsid w:val="006B7D04"/>
    <w:rsid w:val="006C2CBE"/>
    <w:rsid w:val="006D0714"/>
    <w:rsid w:val="006D0F86"/>
    <w:rsid w:val="006D1347"/>
    <w:rsid w:val="006D29F4"/>
    <w:rsid w:val="006D2ACB"/>
    <w:rsid w:val="006D379B"/>
    <w:rsid w:val="006D3E93"/>
    <w:rsid w:val="006D43E8"/>
    <w:rsid w:val="006E007C"/>
    <w:rsid w:val="006E0A19"/>
    <w:rsid w:val="006E3270"/>
    <w:rsid w:val="006E5103"/>
    <w:rsid w:val="006F0C11"/>
    <w:rsid w:val="006F0CF9"/>
    <w:rsid w:val="006F29C9"/>
    <w:rsid w:val="006F392A"/>
    <w:rsid w:val="006F3BE8"/>
    <w:rsid w:val="006F43D9"/>
    <w:rsid w:val="006F57F6"/>
    <w:rsid w:val="006F5EEC"/>
    <w:rsid w:val="006F7C9C"/>
    <w:rsid w:val="007009DC"/>
    <w:rsid w:val="00700BC8"/>
    <w:rsid w:val="00700C64"/>
    <w:rsid w:val="007022BC"/>
    <w:rsid w:val="00710217"/>
    <w:rsid w:val="00710A11"/>
    <w:rsid w:val="00710AC4"/>
    <w:rsid w:val="00710F2E"/>
    <w:rsid w:val="00711719"/>
    <w:rsid w:val="007123BA"/>
    <w:rsid w:val="007126C5"/>
    <w:rsid w:val="007141D3"/>
    <w:rsid w:val="00717EC7"/>
    <w:rsid w:val="00730096"/>
    <w:rsid w:val="007304FD"/>
    <w:rsid w:val="00731253"/>
    <w:rsid w:val="00731277"/>
    <w:rsid w:val="00731463"/>
    <w:rsid w:val="00733518"/>
    <w:rsid w:val="00733809"/>
    <w:rsid w:val="0073547B"/>
    <w:rsid w:val="0073599C"/>
    <w:rsid w:val="007402ED"/>
    <w:rsid w:val="00742E3F"/>
    <w:rsid w:val="00745722"/>
    <w:rsid w:val="0074618D"/>
    <w:rsid w:val="00746759"/>
    <w:rsid w:val="00746B52"/>
    <w:rsid w:val="00746D07"/>
    <w:rsid w:val="0075005F"/>
    <w:rsid w:val="00750FCF"/>
    <w:rsid w:val="00751FDD"/>
    <w:rsid w:val="00754105"/>
    <w:rsid w:val="007549E8"/>
    <w:rsid w:val="00760D69"/>
    <w:rsid w:val="00761033"/>
    <w:rsid w:val="00761D1B"/>
    <w:rsid w:val="00762144"/>
    <w:rsid w:val="007631CB"/>
    <w:rsid w:val="0076641C"/>
    <w:rsid w:val="007669F7"/>
    <w:rsid w:val="00770BE4"/>
    <w:rsid w:val="00771B6C"/>
    <w:rsid w:val="0077263B"/>
    <w:rsid w:val="00772823"/>
    <w:rsid w:val="00774409"/>
    <w:rsid w:val="00775458"/>
    <w:rsid w:val="00776A56"/>
    <w:rsid w:val="00782926"/>
    <w:rsid w:val="00783889"/>
    <w:rsid w:val="00784908"/>
    <w:rsid w:val="00786D6D"/>
    <w:rsid w:val="007873E2"/>
    <w:rsid w:val="00787B7F"/>
    <w:rsid w:val="00787D39"/>
    <w:rsid w:val="00787E10"/>
    <w:rsid w:val="00790308"/>
    <w:rsid w:val="007903AE"/>
    <w:rsid w:val="00790727"/>
    <w:rsid w:val="00790C2F"/>
    <w:rsid w:val="00794482"/>
    <w:rsid w:val="00794535"/>
    <w:rsid w:val="007964EC"/>
    <w:rsid w:val="00797D26"/>
    <w:rsid w:val="007A1093"/>
    <w:rsid w:val="007A14E0"/>
    <w:rsid w:val="007A2545"/>
    <w:rsid w:val="007A4503"/>
    <w:rsid w:val="007A45FC"/>
    <w:rsid w:val="007A6627"/>
    <w:rsid w:val="007B167F"/>
    <w:rsid w:val="007B2269"/>
    <w:rsid w:val="007B264C"/>
    <w:rsid w:val="007B326C"/>
    <w:rsid w:val="007B3F8E"/>
    <w:rsid w:val="007B579D"/>
    <w:rsid w:val="007B6B92"/>
    <w:rsid w:val="007B77A7"/>
    <w:rsid w:val="007C05EB"/>
    <w:rsid w:val="007C2A1D"/>
    <w:rsid w:val="007C2F92"/>
    <w:rsid w:val="007C6053"/>
    <w:rsid w:val="007C7541"/>
    <w:rsid w:val="007D0E8B"/>
    <w:rsid w:val="007D154F"/>
    <w:rsid w:val="007D184E"/>
    <w:rsid w:val="007D3A15"/>
    <w:rsid w:val="007D506C"/>
    <w:rsid w:val="007D5150"/>
    <w:rsid w:val="007D5A54"/>
    <w:rsid w:val="007D694D"/>
    <w:rsid w:val="007D69E1"/>
    <w:rsid w:val="007E0191"/>
    <w:rsid w:val="007E0594"/>
    <w:rsid w:val="007E0AEB"/>
    <w:rsid w:val="007E36D4"/>
    <w:rsid w:val="007E384C"/>
    <w:rsid w:val="007E5F4D"/>
    <w:rsid w:val="007F0388"/>
    <w:rsid w:val="007F0AC8"/>
    <w:rsid w:val="007F12A0"/>
    <w:rsid w:val="007F1A54"/>
    <w:rsid w:val="007F27D1"/>
    <w:rsid w:val="007F40F6"/>
    <w:rsid w:val="007F4362"/>
    <w:rsid w:val="007F447F"/>
    <w:rsid w:val="007F6366"/>
    <w:rsid w:val="007F6CA4"/>
    <w:rsid w:val="00806C58"/>
    <w:rsid w:val="00810ACB"/>
    <w:rsid w:val="00812A02"/>
    <w:rsid w:val="008157C4"/>
    <w:rsid w:val="00817608"/>
    <w:rsid w:val="008203DE"/>
    <w:rsid w:val="0082133D"/>
    <w:rsid w:val="00821D26"/>
    <w:rsid w:val="00822132"/>
    <w:rsid w:val="00823C7C"/>
    <w:rsid w:val="00826A85"/>
    <w:rsid w:val="00826C0D"/>
    <w:rsid w:val="00831C44"/>
    <w:rsid w:val="00834F0F"/>
    <w:rsid w:val="00835105"/>
    <w:rsid w:val="008372DA"/>
    <w:rsid w:val="0084005A"/>
    <w:rsid w:val="00841BFB"/>
    <w:rsid w:val="0084583A"/>
    <w:rsid w:val="00846496"/>
    <w:rsid w:val="00850A43"/>
    <w:rsid w:val="008522EB"/>
    <w:rsid w:val="00854030"/>
    <w:rsid w:val="00863738"/>
    <w:rsid w:val="0086405A"/>
    <w:rsid w:val="00864147"/>
    <w:rsid w:val="0086599E"/>
    <w:rsid w:val="008666B6"/>
    <w:rsid w:val="00866D0F"/>
    <w:rsid w:val="00875528"/>
    <w:rsid w:val="00875705"/>
    <w:rsid w:val="00876F3F"/>
    <w:rsid w:val="00877829"/>
    <w:rsid w:val="00880E70"/>
    <w:rsid w:val="008828AD"/>
    <w:rsid w:val="00882B40"/>
    <w:rsid w:val="00882DD9"/>
    <w:rsid w:val="00882E99"/>
    <w:rsid w:val="00884829"/>
    <w:rsid w:val="00885B79"/>
    <w:rsid w:val="008904AD"/>
    <w:rsid w:val="0089250D"/>
    <w:rsid w:val="008936F7"/>
    <w:rsid w:val="00893E15"/>
    <w:rsid w:val="008941D4"/>
    <w:rsid w:val="008979C7"/>
    <w:rsid w:val="008A1EEB"/>
    <w:rsid w:val="008A35EA"/>
    <w:rsid w:val="008A5BBF"/>
    <w:rsid w:val="008A5E06"/>
    <w:rsid w:val="008A5F55"/>
    <w:rsid w:val="008B0BE4"/>
    <w:rsid w:val="008B5836"/>
    <w:rsid w:val="008B665C"/>
    <w:rsid w:val="008C188E"/>
    <w:rsid w:val="008C441C"/>
    <w:rsid w:val="008C7136"/>
    <w:rsid w:val="008D034D"/>
    <w:rsid w:val="008D068F"/>
    <w:rsid w:val="008D2340"/>
    <w:rsid w:val="008D265E"/>
    <w:rsid w:val="008D39BC"/>
    <w:rsid w:val="008D75D7"/>
    <w:rsid w:val="008D7872"/>
    <w:rsid w:val="008E14F7"/>
    <w:rsid w:val="008E1895"/>
    <w:rsid w:val="008E3A87"/>
    <w:rsid w:val="008E3E93"/>
    <w:rsid w:val="008E7A87"/>
    <w:rsid w:val="008F00FB"/>
    <w:rsid w:val="008F1DD5"/>
    <w:rsid w:val="008F2E6D"/>
    <w:rsid w:val="008F3702"/>
    <w:rsid w:val="008F45D3"/>
    <w:rsid w:val="008F4C92"/>
    <w:rsid w:val="008F7226"/>
    <w:rsid w:val="008F7661"/>
    <w:rsid w:val="008F799D"/>
    <w:rsid w:val="008F7FA6"/>
    <w:rsid w:val="009002AE"/>
    <w:rsid w:val="00900668"/>
    <w:rsid w:val="00902B3D"/>
    <w:rsid w:val="009048C9"/>
    <w:rsid w:val="00904DF0"/>
    <w:rsid w:val="00911927"/>
    <w:rsid w:val="00911F6C"/>
    <w:rsid w:val="00912E56"/>
    <w:rsid w:val="0091386D"/>
    <w:rsid w:val="00915883"/>
    <w:rsid w:val="0091710F"/>
    <w:rsid w:val="00924CE4"/>
    <w:rsid w:val="00924CFF"/>
    <w:rsid w:val="009259DC"/>
    <w:rsid w:val="00925B59"/>
    <w:rsid w:val="00926EB5"/>
    <w:rsid w:val="0092748B"/>
    <w:rsid w:val="009313A9"/>
    <w:rsid w:val="009319C9"/>
    <w:rsid w:val="00934F0E"/>
    <w:rsid w:val="009355F6"/>
    <w:rsid w:val="00941707"/>
    <w:rsid w:val="0094177E"/>
    <w:rsid w:val="00941EA4"/>
    <w:rsid w:val="00942490"/>
    <w:rsid w:val="00942D69"/>
    <w:rsid w:val="00942F86"/>
    <w:rsid w:val="00944557"/>
    <w:rsid w:val="009458EE"/>
    <w:rsid w:val="00945E90"/>
    <w:rsid w:val="00946559"/>
    <w:rsid w:val="00946D98"/>
    <w:rsid w:val="009471C9"/>
    <w:rsid w:val="0095113D"/>
    <w:rsid w:val="009535D1"/>
    <w:rsid w:val="0095499C"/>
    <w:rsid w:val="00954FD5"/>
    <w:rsid w:val="0095696E"/>
    <w:rsid w:val="0095705E"/>
    <w:rsid w:val="00960A79"/>
    <w:rsid w:val="00960B44"/>
    <w:rsid w:val="0096378B"/>
    <w:rsid w:val="009653CF"/>
    <w:rsid w:val="0096616F"/>
    <w:rsid w:val="00971D11"/>
    <w:rsid w:val="00973E83"/>
    <w:rsid w:val="00973E92"/>
    <w:rsid w:val="009752E2"/>
    <w:rsid w:val="009773A5"/>
    <w:rsid w:val="0097789F"/>
    <w:rsid w:val="00980F19"/>
    <w:rsid w:val="009829CD"/>
    <w:rsid w:val="00983E9A"/>
    <w:rsid w:val="009855BC"/>
    <w:rsid w:val="009856B8"/>
    <w:rsid w:val="00987D44"/>
    <w:rsid w:val="00993E09"/>
    <w:rsid w:val="00995D63"/>
    <w:rsid w:val="009A0AFF"/>
    <w:rsid w:val="009A0C72"/>
    <w:rsid w:val="009A20CB"/>
    <w:rsid w:val="009A267E"/>
    <w:rsid w:val="009A45CC"/>
    <w:rsid w:val="009A4704"/>
    <w:rsid w:val="009B0E1E"/>
    <w:rsid w:val="009B2323"/>
    <w:rsid w:val="009B3206"/>
    <w:rsid w:val="009B6915"/>
    <w:rsid w:val="009B7353"/>
    <w:rsid w:val="009B7DC6"/>
    <w:rsid w:val="009C01E3"/>
    <w:rsid w:val="009C067B"/>
    <w:rsid w:val="009C2D5E"/>
    <w:rsid w:val="009C3DFE"/>
    <w:rsid w:val="009C4428"/>
    <w:rsid w:val="009D0563"/>
    <w:rsid w:val="009D2086"/>
    <w:rsid w:val="009D3639"/>
    <w:rsid w:val="009D37B4"/>
    <w:rsid w:val="009D4859"/>
    <w:rsid w:val="009E075B"/>
    <w:rsid w:val="009E1980"/>
    <w:rsid w:val="009E1EF8"/>
    <w:rsid w:val="009E2713"/>
    <w:rsid w:val="009E2729"/>
    <w:rsid w:val="009E3887"/>
    <w:rsid w:val="009E604A"/>
    <w:rsid w:val="009F1905"/>
    <w:rsid w:val="009F2606"/>
    <w:rsid w:val="009F554A"/>
    <w:rsid w:val="009F692C"/>
    <w:rsid w:val="009F6F3F"/>
    <w:rsid w:val="009F7712"/>
    <w:rsid w:val="00A001CD"/>
    <w:rsid w:val="00A002DF"/>
    <w:rsid w:val="00A022CC"/>
    <w:rsid w:val="00A031AF"/>
    <w:rsid w:val="00A0342D"/>
    <w:rsid w:val="00A03D7D"/>
    <w:rsid w:val="00A04BF8"/>
    <w:rsid w:val="00A06ABA"/>
    <w:rsid w:val="00A07924"/>
    <w:rsid w:val="00A10529"/>
    <w:rsid w:val="00A13408"/>
    <w:rsid w:val="00A13980"/>
    <w:rsid w:val="00A155C0"/>
    <w:rsid w:val="00A21180"/>
    <w:rsid w:val="00A2319E"/>
    <w:rsid w:val="00A24B88"/>
    <w:rsid w:val="00A25C10"/>
    <w:rsid w:val="00A310E1"/>
    <w:rsid w:val="00A31D0B"/>
    <w:rsid w:val="00A31EC7"/>
    <w:rsid w:val="00A33918"/>
    <w:rsid w:val="00A33A28"/>
    <w:rsid w:val="00A359FD"/>
    <w:rsid w:val="00A36201"/>
    <w:rsid w:val="00A368E0"/>
    <w:rsid w:val="00A376C1"/>
    <w:rsid w:val="00A40807"/>
    <w:rsid w:val="00A41CD2"/>
    <w:rsid w:val="00A455D1"/>
    <w:rsid w:val="00A45F33"/>
    <w:rsid w:val="00A46810"/>
    <w:rsid w:val="00A46A54"/>
    <w:rsid w:val="00A5012C"/>
    <w:rsid w:val="00A54354"/>
    <w:rsid w:val="00A54A4D"/>
    <w:rsid w:val="00A54C7B"/>
    <w:rsid w:val="00A5740E"/>
    <w:rsid w:val="00A61327"/>
    <w:rsid w:val="00A62E72"/>
    <w:rsid w:val="00A62F0D"/>
    <w:rsid w:val="00A662DC"/>
    <w:rsid w:val="00A71ABE"/>
    <w:rsid w:val="00A7299E"/>
    <w:rsid w:val="00A7322F"/>
    <w:rsid w:val="00A760D0"/>
    <w:rsid w:val="00A77C24"/>
    <w:rsid w:val="00A82E99"/>
    <w:rsid w:val="00A90ACD"/>
    <w:rsid w:val="00A92D82"/>
    <w:rsid w:val="00A933A4"/>
    <w:rsid w:val="00A938AD"/>
    <w:rsid w:val="00A93F79"/>
    <w:rsid w:val="00A948BC"/>
    <w:rsid w:val="00A955A3"/>
    <w:rsid w:val="00A96D5E"/>
    <w:rsid w:val="00A972B3"/>
    <w:rsid w:val="00AA1155"/>
    <w:rsid w:val="00AA2DB2"/>
    <w:rsid w:val="00AA5797"/>
    <w:rsid w:val="00AA72BF"/>
    <w:rsid w:val="00AB058F"/>
    <w:rsid w:val="00AB585A"/>
    <w:rsid w:val="00AB6522"/>
    <w:rsid w:val="00AB7A59"/>
    <w:rsid w:val="00AC0163"/>
    <w:rsid w:val="00AC07F2"/>
    <w:rsid w:val="00AC49F6"/>
    <w:rsid w:val="00AC4BE0"/>
    <w:rsid w:val="00AC4D21"/>
    <w:rsid w:val="00AC5B27"/>
    <w:rsid w:val="00AC5BB9"/>
    <w:rsid w:val="00AC6A23"/>
    <w:rsid w:val="00AD04BB"/>
    <w:rsid w:val="00AD3672"/>
    <w:rsid w:val="00AD510F"/>
    <w:rsid w:val="00AD51C3"/>
    <w:rsid w:val="00AD5262"/>
    <w:rsid w:val="00AD5884"/>
    <w:rsid w:val="00AD66CB"/>
    <w:rsid w:val="00AD7C63"/>
    <w:rsid w:val="00AE0709"/>
    <w:rsid w:val="00AE0787"/>
    <w:rsid w:val="00AE1B9B"/>
    <w:rsid w:val="00AE1F6A"/>
    <w:rsid w:val="00AE1FF9"/>
    <w:rsid w:val="00AE29DE"/>
    <w:rsid w:val="00AE47FF"/>
    <w:rsid w:val="00AE6FD9"/>
    <w:rsid w:val="00AE74BE"/>
    <w:rsid w:val="00AE79A9"/>
    <w:rsid w:val="00AE7C8F"/>
    <w:rsid w:val="00AF2733"/>
    <w:rsid w:val="00AF31F1"/>
    <w:rsid w:val="00AF361D"/>
    <w:rsid w:val="00AF57CB"/>
    <w:rsid w:val="00AF6119"/>
    <w:rsid w:val="00B003CB"/>
    <w:rsid w:val="00B0207E"/>
    <w:rsid w:val="00B03158"/>
    <w:rsid w:val="00B0359E"/>
    <w:rsid w:val="00B0442C"/>
    <w:rsid w:val="00B050DD"/>
    <w:rsid w:val="00B05CE2"/>
    <w:rsid w:val="00B07BAF"/>
    <w:rsid w:val="00B10695"/>
    <w:rsid w:val="00B111D0"/>
    <w:rsid w:val="00B12BF3"/>
    <w:rsid w:val="00B13784"/>
    <w:rsid w:val="00B13AA5"/>
    <w:rsid w:val="00B14FF2"/>
    <w:rsid w:val="00B163CE"/>
    <w:rsid w:val="00B16B7F"/>
    <w:rsid w:val="00B20CA8"/>
    <w:rsid w:val="00B2191F"/>
    <w:rsid w:val="00B22907"/>
    <w:rsid w:val="00B22EA4"/>
    <w:rsid w:val="00B23117"/>
    <w:rsid w:val="00B236FD"/>
    <w:rsid w:val="00B2492A"/>
    <w:rsid w:val="00B2747B"/>
    <w:rsid w:val="00B30689"/>
    <w:rsid w:val="00B32353"/>
    <w:rsid w:val="00B32965"/>
    <w:rsid w:val="00B32B31"/>
    <w:rsid w:val="00B32EB1"/>
    <w:rsid w:val="00B34CB1"/>
    <w:rsid w:val="00B3555C"/>
    <w:rsid w:val="00B35AF2"/>
    <w:rsid w:val="00B36334"/>
    <w:rsid w:val="00B37A3A"/>
    <w:rsid w:val="00B37FE0"/>
    <w:rsid w:val="00B40D6D"/>
    <w:rsid w:val="00B4362D"/>
    <w:rsid w:val="00B44948"/>
    <w:rsid w:val="00B464C2"/>
    <w:rsid w:val="00B47449"/>
    <w:rsid w:val="00B47A0C"/>
    <w:rsid w:val="00B5067E"/>
    <w:rsid w:val="00B50826"/>
    <w:rsid w:val="00B51251"/>
    <w:rsid w:val="00B5255A"/>
    <w:rsid w:val="00B563DA"/>
    <w:rsid w:val="00B57B8B"/>
    <w:rsid w:val="00B65898"/>
    <w:rsid w:val="00B659A6"/>
    <w:rsid w:val="00B67AA7"/>
    <w:rsid w:val="00B71A13"/>
    <w:rsid w:val="00B720FD"/>
    <w:rsid w:val="00B72402"/>
    <w:rsid w:val="00B73E03"/>
    <w:rsid w:val="00B807F2"/>
    <w:rsid w:val="00B80B30"/>
    <w:rsid w:val="00B81D64"/>
    <w:rsid w:val="00B82042"/>
    <w:rsid w:val="00B861D8"/>
    <w:rsid w:val="00B86874"/>
    <w:rsid w:val="00B87194"/>
    <w:rsid w:val="00B87A9C"/>
    <w:rsid w:val="00B87FD6"/>
    <w:rsid w:val="00B919B2"/>
    <w:rsid w:val="00B9782C"/>
    <w:rsid w:val="00BA1EC9"/>
    <w:rsid w:val="00BA2636"/>
    <w:rsid w:val="00BA2F77"/>
    <w:rsid w:val="00BA3BF7"/>
    <w:rsid w:val="00BA3E4B"/>
    <w:rsid w:val="00BA7AFE"/>
    <w:rsid w:val="00BB024D"/>
    <w:rsid w:val="00BB186F"/>
    <w:rsid w:val="00BB1B16"/>
    <w:rsid w:val="00BB363C"/>
    <w:rsid w:val="00BB3B8D"/>
    <w:rsid w:val="00BB467C"/>
    <w:rsid w:val="00BB7206"/>
    <w:rsid w:val="00BC0BBC"/>
    <w:rsid w:val="00BC0EA8"/>
    <w:rsid w:val="00BC2142"/>
    <w:rsid w:val="00BC39A4"/>
    <w:rsid w:val="00BC52AC"/>
    <w:rsid w:val="00BC6A22"/>
    <w:rsid w:val="00BD0078"/>
    <w:rsid w:val="00BD0119"/>
    <w:rsid w:val="00BD1169"/>
    <w:rsid w:val="00BD1BA2"/>
    <w:rsid w:val="00BD3031"/>
    <w:rsid w:val="00BD3992"/>
    <w:rsid w:val="00BD4512"/>
    <w:rsid w:val="00BD622F"/>
    <w:rsid w:val="00BD6F95"/>
    <w:rsid w:val="00BE0FB7"/>
    <w:rsid w:val="00BE1C4F"/>
    <w:rsid w:val="00BE23F6"/>
    <w:rsid w:val="00BE3971"/>
    <w:rsid w:val="00BE3D82"/>
    <w:rsid w:val="00BE4038"/>
    <w:rsid w:val="00BE707B"/>
    <w:rsid w:val="00BF0216"/>
    <w:rsid w:val="00BF0EF3"/>
    <w:rsid w:val="00BF19A8"/>
    <w:rsid w:val="00BF1E35"/>
    <w:rsid w:val="00BF3C04"/>
    <w:rsid w:val="00BF61D2"/>
    <w:rsid w:val="00BF703E"/>
    <w:rsid w:val="00C00A7A"/>
    <w:rsid w:val="00C02000"/>
    <w:rsid w:val="00C03969"/>
    <w:rsid w:val="00C05539"/>
    <w:rsid w:val="00C05700"/>
    <w:rsid w:val="00C11B4F"/>
    <w:rsid w:val="00C1449E"/>
    <w:rsid w:val="00C15DAD"/>
    <w:rsid w:val="00C168C3"/>
    <w:rsid w:val="00C16E84"/>
    <w:rsid w:val="00C214DC"/>
    <w:rsid w:val="00C22B77"/>
    <w:rsid w:val="00C250FF"/>
    <w:rsid w:val="00C25320"/>
    <w:rsid w:val="00C2553C"/>
    <w:rsid w:val="00C269D7"/>
    <w:rsid w:val="00C3133C"/>
    <w:rsid w:val="00C313E4"/>
    <w:rsid w:val="00C321C3"/>
    <w:rsid w:val="00C32936"/>
    <w:rsid w:val="00C33274"/>
    <w:rsid w:val="00C33E5A"/>
    <w:rsid w:val="00C36A39"/>
    <w:rsid w:val="00C40EBB"/>
    <w:rsid w:val="00C44E79"/>
    <w:rsid w:val="00C46D0A"/>
    <w:rsid w:val="00C47A75"/>
    <w:rsid w:val="00C51C28"/>
    <w:rsid w:val="00C5333F"/>
    <w:rsid w:val="00C53394"/>
    <w:rsid w:val="00C55610"/>
    <w:rsid w:val="00C561FC"/>
    <w:rsid w:val="00C56A2A"/>
    <w:rsid w:val="00C60EB3"/>
    <w:rsid w:val="00C61948"/>
    <w:rsid w:val="00C62093"/>
    <w:rsid w:val="00C62731"/>
    <w:rsid w:val="00C63194"/>
    <w:rsid w:val="00C6410A"/>
    <w:rsid w:val="00C6537A"/>
    <w:rsid w:val="00C660D3"/>
    <w:rsid w:val="00C71EFF"/>
    <w:rsid w:val="00C72854"/>
    <w:rsid w:val="00C750CD"/>
    <w:rsid w:val="00C77872"/>
    <w:rsid w:val="00C80006"/>
    <w:rsid w:val="00C81562"/>
    <w:rsid w:val="00C82476"/>
    <w:rsid w:val="00C87516"/>
    <w:rsid w:val="00C90C79"/>
    <w:rsid w:val="00C91AF2"/>
    <w:rsid w:val="00C91D98"/>
    <w:rsid w:val="00C92DB8"/>
    <w:rsid w:val="00C935B6"/>
    <w:rsid w:val="00C94A04"/>
    <w:rsid w:val="00C9779C"/>
    <w:rsid w:val="00CA0080"/>
    <w:rsid w:val="00CA3317"/>
    <w:rsid w:val="00CA63B1"/>
    <w:rsid w:val="00CA7032"/>
    <w:rsid w:val="00CA70AC"/>
    <w:rsid w:val="00CA7161"/>
    <w:rsid w:val="00CA74DE"/>
    <w:rsid w:val="00CB0B0F"/>
    <w:rsid w:val="00CB1243"/>
    <w:rsid w:val="00CB2671"/>
    <w:rsid w:val="00CB6689"/>
    <w:rsid w:val="00CC0B34"/>
    <w:rsid w:val="00CC1380"/>
    <w:rsid w:val="00CC1800"/>
    <w:rsid w:val="00CC47A7"/>
    <w:rsid w:val="00CC6485"/>
    <w:rsid w:val="00CC7053"/>
    <w:rsid w:val="00CD1A35"/>
    <w:rsid w:val="00CD2402"/>
    <w:rsid w:val="00CD5974"/>
    <w:rsid w:val="00CE099A"/>
    <w:rsid w:val="00CE28BC"/>
    <w:rsid w:val="00CE5392"/>
    <w:rsid w:val="00CE5633"/>
    <w:rsid w:val="00CE70CC"/>
    <w:rsid w:val="00CE722C"/>
    <w:rsid w:val="00CE74F5"/>
    <w:rsid w:val="00CE7E47"/>
    <w:rsid w:val="00CE7FF9"/>
    <w:rsid w:val="00CF0F3B"/>
    <w:rsid w:val="00CF27F3"/>
    <w:rsid w:val="00CF4F20"/>
    <w:rsid w:val="00CF56C1"/>
    <w:rsid w:val="00CF66EF"/>
    <w:rsid w:val="00CF724B"/>
    <w:rsid w:val="00D01054"/>
    <w:rsid w:val="00D013E2"/>
    <w:rsid w:val="00D014BC"/>
    <w:rsid w:val="00D01524"/>
    <w:rsid w:val="00D03C1B"/>
    <w:rsid w:val="00D03D47"/>
    <w:rsid w:val="00D0583E"/>
    <w:rsid w:val="00D0795C"/>
    <w:rsid w:val="00D104E7"/>
    <w:rsid w:val="00D1274C"/>
    <w:rsid w:val="00D1282E"/>
    <w:rsid w:val="00D130AD"/>
    <w:rsid w:val="00D14770"/>
    <w:rsid w:val="00D15250"/>
    <w:rsid w:val="00D15593"/>
    <w:rsid w:val="00D15D2C"/>
    <w:rsid w:val="00D178D1"/>
    <w:rsid w:val="00D17D1C"/>
    <w:rsid w:val="00D217D7"/>
    <w:rsid w:val="00D220A4"/>
    <w:rsid w:val="00D23A2B"/>
    <w:rsid w:val="00D244BD"/>
    <w:rsid w:val="00D24860"/>
    <w:rsid w:val="00D26149"/>
    <w:rsid w:val="00D27132"/>
    <w:rsid w:val="00D32AEE"/>
    <w:rsid w:val="00D338C3"/>
    <w:rsid w:val="00D350A5"/>
    <w:rsid w:val="00D3548C"/>
    <w:rsid w:val="00D36921"/>
    <w:rsid w:val="00D406A6"/>
    <w:rsid w:val="00D40CED"/>
    <w:rsid w:val="00D419F9"/>
    <w:rsid w:val="00D41CA6"/>
    <w:rsid w:val="00D4276F"/>
    <w:rsid w:val="00D44FD0"/>
    <w:rsid w:val="00D45205"/>
    <w:rsid w:val="00D46415"/>
    <w:rsid w:val="00D4685B"/>
    <w:rsid w:val="00D46CB0"/>
    <w:rsid w:val="00D47BDD"/>
    <w:rsid w:val="00D51412"/>
    <w:rsid w:val="00D51C7B"/>
    <w:rsid w:val="00D5371E"/>
    <w:rsid w:val="00D55B3D"/>
    <w:rsid w:val="00D57A71"/>
    <w:rsid w:val="00D61B3E"/>
    <w:rsid w:val="00D61DF6"/>
    <w:rsid w:val="00D63CEB"/>
    <w:rsid w:val="00D63EFE"/>
    <w:rsid w:val="00D63F81"/>
    <w:rsid w:val="00D65C7F"/>
    <w:rsid w:val="00D67EFC"/>
    <w:rsid w:val="00D700F9"/>
    <w:rsid w:val="00D718EA"/>
    <w:rsid w:val="00D721D4"/>
    <w:rsid w:val="00D72F77"/>
    <w:rsid w:val="00D73FC9"/>
    <w:rsid w:val="00D7508B"/>
    <w:rsid w:val="00D76BD9"/>
    <w:rsid w:val="00D776AB"/>
    <w:rsid w:val="00D818CB"/>
    <w:rsid w:val="00D81C2D"/>
    <w:rsid w:val="00D821C3"/>
    <w:rsid w:val="00D86440"/>
    <w:rsid w:val="00D91BF8"/>
    <w:rsid w:val="00D975EF"/>
    <w:rsid w:val="00DA3B4B"/>
    <w:rsid w:val="00DA5C93"/>
    <w:rsid w:val="00DA6BD7"/>
    <w:rsid w:val="00DB00B4"/>
    <w:rsid w:val="00DB049E"/>
    <w:rsid w:val="00DB0FC5"/>
    <w:rsid w:val="00DB3284"/>
    <w:rsid w:val="00DB330D"/>
    <w:rsid w:val="00DB4348"/>
    <w:rsid w:val="00DB5A04"/>
    <w:rsid w:val="00DB6C95"/>
    <w:rsid w:val="00DB706A"/>
    <w:rsid w:val="00DB7631"/>
    <w:rsid w:val="00DB7AB5"/>
    <w:rsid w:val="00DC1981"/>
    <w:rsid w:val="00DC2298"/>
    <w:rsid w:val="00DC2F2A"/>
    <w:rsid w:val="00DC315E"/>
    <w:rsid w:val="00DC3921"/>
    <w:rsid w:val="00DC4C4A"/>
    <w:rsid w:val="00DC5C96"/>
    <w:rsid w:val="00DC5EB9"/>
    <w:rsid w:val="00DD03EA"/>
    <w:rsid w:val="00DD28B6"/>
    <w:rsid w:val="00DD2F3B"/>
    <w:rsid w:val="00DD3226"/>
    <w:rsid w:val="00DD3248"/>
    <w:rsid w:val="00DD3B00"/>
    <w:rsid w:val="00DE0B2B"/>
    <w:rsid w:val="00DE2C20"/>
    <w:rsid w:val="00DE2F9C"/>
    <w:rsid w:val="00DE610A"/>
    <w:rsid w:val="00DE7223"/>
    <w:rsid w:val="00DF0E18"/>
    <w:rsid w:val="00DF20A8"/>
    <w:rsid w:val="00DF248A"/>
    <w:rsid w:val="00DF27B3"/>
    <w:rsid w:val="00DF2F12"/>
    <w:rsid w:val="00DF5F4E"/>
    <w:rsid w:val="00DF69EB"/>
    <w:rsid w:val="00DF7AB6"/>
    <w:rsid w:val="00E01E5E"/>
    <w:rsid w:val="00E03F57"/>
    <w:rsid w:val="00E06E87"/>
    <w:rsid w:val="00E107F8"/>
    <w:rsid w:val="00E1203C"/>
    <w:rsid w:val="00E1255F"/>
    <w:rsid w:val="00E14101"/>
    <w:rsid w:val="00E14985"/>
    <w:rsid w:val="00E16972"/>
    <w:rsid w:val="00E206FB"/>
    <w:rsid w:val="00E21C01"/>
    <w:rsid w:val="00E23ED9"/>
    <w:rsid w:val="00E2544D"/>
    <w:rsid w:val="00E302B9"/>
    <w:rsid w:val="00E30F4C"/>
    <w:rsid w:val="00E310FB"/>
    <w:rsid w:val="00E3124F"/>
    <w:rsid w:val="00E315FE"/>
    <w:rsid w:val="00E32E41"/>
    <w:rsid w:val="00E35A3E"/>
    <w:rsid w:val="00E377FE"/>
    <w:rsid w:val="00E403C3"/>
    <w:rsid w:val="00E4044A"/>
    <w:rsid w:val="00E40BF0"/>
    <w:rsid w:val="00E40D97"/>
    <w:rsid w:val="00E41492"/>
    <w:rsid w:val="00E414DA"/>
    <w:rsid w:val="00E4263F"/>
    <w:rsid w:val="00E45D08"/>
    <w:rsid w:val="00E50E63"/>
    <w:rsid w:val="00E51219"/>
    <w:rsid w:val="00E51242"/>
    <w:rsid w:val="00E5485C"/>
    <w:rsid w:val="00E54F3D"/>
    <w:rsid w:val="00E560BF"/>
    <w:rsid w:val="00E56983"/>
    <w:rsid w:val="00E56A83"/>
    <w:rsid w:val="00E57908"/>
    <w:rsid w:val="00E605A8"/>
    <w:rsid w:val="00E60E26"/>
    <w:rsid w:val="00E62725"/>
    <w:rsid w:val="00E62A98"/>
    <w:rsid w:val="00E63EFE"/>
    <w:rsid w:val="00E654C7"/>
    <w:rsid w:val="00E67AAC"/>
    <w:rsid w:val="00E735A9"/>
    <w:rsid w:val="00E738E1"/>
    <w:rsid w:val="00E73984"/>
    <w:rsid w:val="00E7442C"/>
    <w:rsid w:val="00E74D1F"/>
    <w:rsid w:val="00E74F12"/>
    <w:rsid w:val="00E75AC8"/>
    <w:rsid w:val="00E76ADB"/>
    <w:rsid w:val="00E77880"/>
    <w:rsid w:val="00E77AB2"/>
    <w:rsid w:val="00E77E4A"/>
    <w:rsid w:val="00E80092"/>
    <w:rsid w:val="00E800BC"/>
    <w:rsid w:val="00E84858"/>
    <w:rsid w:val="00E8491F"/>
    <w:rsid w:val="00E85334"/>
    <w:rsid w:val="00E87350"/>
    <w:rsid w:val="00E90CB2"/>
    <w:rsid w:val="00E90E52"/>
    <w:rsid w:val="00E9221B"/>
    <w:rsid w:val="00E926EA"/>
    <w:rsid w:val="00E938E5"/>
    <w:rsid w:val="00E94E0D"/>
    <w:rsid w:val="00E96247"/>
    <w:rsid w:val="00E96543"/>
    <w:rsid w:val="00E969A8"/>
    <w:rsid w:val="00E976EF"/>
    <w:rsid w:val="00EA1195"/>
    <w:rsid w:val="00EA4A11"/>
    <w:rsid w:val="00EA5507"/>
    <w:rsid w:val="00EA5B2E"/>
    <w:rsid w:val="00EA7A3A"/>
    <w:rsid w:val="00EA7D21"/>
    <w:rsid w:val="00EB0B5D"/>
    <w:rsid w:val="00EB160C"/>
    <w:rsid w:val="00EB2929"/>
    <w:rsid w:val="00EB2BDC"/>
    <w:rsid w:val="00EB3F2C"/>
    <w:rsid w:val="00EB47E1"/>
    <w:rsid w:val="00EC17B7"/>
    <w:rsid w:val="00EC225F"/>
    <w:rsid w:val="00EC2656"/>
    <w:rsid w:val="00EC4D59"/>
    <w:rsid w:val="00EC52B6"/>
    <w:rsid w:val="00EC53EF"/>
    <w:rsid w:val="00EC604D"/>
    <w:rsid w:val="00EC6245"/>
    <w:rsid w:val="00EC6494"/>
    <w:rsid w:val="00EC7912"/>
    <w:rsid w:val="00EC7CC3"/>
    <w:rsid w:val="00ED0126"/>
    <w:rsid w:val="00ED01C4"/>
    <w:rsid w:val="00ED13B1"/>
    <w:rsid w:val="00ED1C34"/>
    <w:rsid w:val="00ED25DC"/>
    <w:rsid w:val="00ED3A29"/>
    <w:rsid w:val="00ED783C"/>
    <w:rsid w:val="00EE0164"/>
    <w:rsid w:val="00EE1943"/>
    <w:rsid w:val="00EE1BD3"/>
    <w:rsid w:val="00EE2D05"/>
    <w:rsid w:val="00EE3388"/>
    <w:rsid w:val="00EF02A5"/>
    <w:rsid w:val="00EF1586"/>
    <w:rsid w:val="00EF1A62"/>
    <w:rsid w:val="00EF274B"/>
    <w:rsid w:val="00EF2C55"/>
    <w:rsid w:val="00F034BF"/>
    <w:rsid w:val="00F036E1"/>
    <w:rsid w:val="00F04365"/>
    <w:rsid w:val="00F04C9B"/>
    <w:rsid w:val="00F04EC8"/>
    <w:rsid w:val="00F06C38"/>
    <w:rsid w:val="00F10A90"/>
    <w:rsid w:val="00F11051"/>
    <w:rsid w:val="00F15DB0"/>
    <w:rsid w:val="00F1744C"/>
    <w:rsid w:val="00F2255F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4D17"/>
    <w:rsid w:val="00F35A09"/>
    <w:rsid w:val="00F3640C"/>
    <w:rsid w:val="00F3695A"/>
    <w:rsid w:val="00F3795C"/>
    <w:rsid w:val="00F41671"/>
    <w:rsid w:val="00F4462A"/>
    <w:rsid w:val="00F45416"/>
    <w:rsid w:val="00F52064"/>
    <w:rsid w:val="00F52647"/>
    <w:rsid w:val="00F5420F"/>
    <w:rsid w:val="00F60A3F"/>
    <w:rsid w:val="00F614DF"/>
    <w:rsid w:val="00F6294D"/>
    <w:rsid w:val="00F62FA8"/>
    <w:rsid w:val="00F66F78"/>
    <w:rsid w:val="00F673A6"/>
    <w:rsid w:val="00F6771A"/>
    <w:rsid w:val="00F7108E"/>
    <w:rsid w:val="00F72A42"/>
    <w:rsid w:val="00F732C0"/>
    <w:rsid w:val="00F737AF"/>
    <w:rsid w:val="00F7530D"/>
    <w:rsid w:val="00F77CAF"/>
    <w:rsid w:val="00F82B4C"/>
    <w:rsid w:val="00F83427"/>
    <w:rsid w:val="00F85304"/>
    <w:rsid w:val="00F857E1"/>
    <w:rsid w:val="00F86555"/>
    <w:rsid w:val="00F919BD"/>
    <w:rsid w:val="00F92C42"/>
    <w:rsid w:val="00F9300A"/>
    <w:rsid w:val="00F966AE"/>
    <w:rsid w:val="00FA1194"/>
    <w:rsid w:val="00FA1243"/>
    <w:rsid w:val="00FA1669"/>
    <w:rsid w:val="00FA1D13"/>
    <w:rsid w:val="00FA3732"/>
    <w:rsid w:val="00FA511B"/>
    <w:rsid w:val="00FA77AC"/>
    <w:rsid w:val="00FB1B58"/>
    <w:rsid w:val="00FB2AD6"/>
    <w:rsid w:val="00FB3F47"/>
    <w:rsid w:val="00FB4709"/>
    <w:rsid w:val="00FB5517"/>
    <w:rsid w:val="00FB5AF5"/>
    <w:rsid w:val="00FB6005"/>
    <w:rsid w:val="00FB7028"/>
    <w:rsid w:val="00FC0CD1"/>
    <w:rsid w:val="00FC1AA0"/>
    <w:rsid w:val="00FC326D"/>
    <w:rsid w:val="00FC4CD4"/>
    <w:rsid w:val="00FC6453"/>
    <w:rsid w:val="00FC7155"/>
    <w:rsid w:val="00FD0690"/>
    <w:rsid w:val="00FD1CE2"/>
    <w:rsid w:val="00FD2EE7"/>
    <w:rsid w:val="00FD384D"/>
    <w:rsid w:val="00FD3DC8"/>
    <w:rsid w:val="00FD523E"/>
    <w:rsid w:val="00FD5B99"/>
    <w:rsid w:val="00FE0FEA"/>
    <w:rsid w:val="00FE1329"/>
    <w:rsid w:val="00FE1DCE"/>
    <w:rsid w:val="00FE3658"/>
    <w:rsid w:val="00FE463D"/>
    <w:rsid w:val="00FE4E65"/>
    <w:rsid w:val="00FE59DE"/>
    <w:rsid w:val="00FE766E"/>
    <w:rsid w:val="00FF00BB"/>
    <w:rsid w:val="00FF0543"/>
    <w:rsid w:val="00FF1CAB"/>
    <w:rsid w:val="00FF261A"/>
    <w:rsid w:val="00FF2972"/>
    <w:rsid w:val="00FF46E6"/>
    <w:rsid w:val="00FF5AFB"/>
    <w:rsid w:val="00FF7208"/>
    <w:rsid w:val="00FF7432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lenovobeijing-my.sharepoint.com/personal/ssreejith1_lenovo_com/Documents/Desktop/LP-WUS/Images/Subgrouping%20w%20non-factor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False Alarm Rates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Sheet1!$M$20:$O$20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Sheet1!$M$21:$O$21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1C5-4389-9E4F-57B8A6501F9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53462528"/>
        <c:axId val="757633392"/>
      </c:barChart>
      <c:catAx>
        <c:axId val="1353462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7633392"/>
        <c:crosses val="autoZero"/>
        <c:auto val="1"/>
        <c:lblAlgn val="ctr"/>
        <c:lblOffset val="100"/>
        <c:noMultiLvlLbl val="0"/>
      </c:catAx>
      <c:valAx>
        <c:axId val="757633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 of UEs monitoring for PO</a:t>
                </a:r>
              </a:p>
            </c:rich>
          </c:tx>
          <c:layout>
            <c:manualLayout>
              <c:xMode val="edge"/>
              <c:yMode val="edge"/>
              <c:x val="3.9315903282877922E-2"/>
              <c:y val="0.1161023325808878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53462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False Alarm Rates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Sheet1!$M$24:$O$24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Sheet1!$M$25:$O$25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3D0-42A1-8BBB-1119F55C92D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72183728"/>
        <c:axId val="757644960"/>
      </c:barChart>
      <c:catAx>
        <c:axId val="1372183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7644960"/>
        <c:crosses val="autoZero"/>
        <c:auto val="1"/>
        <c:lblAlgn val="ctr"/>
        <c:lblOffset val="100"/>
        <c:noMultiLvlLbl val="0"/>
      </c:catAx>
      <c:valAx>
        <c:axId val="757644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</a:t>
                </a:r>
                <a:r>
                  <a:rPr lang="en-GB" sz="900" baseline="0"/>
                  <a:t> of UEs monitoring for PO</a:t>
                </a:r>
                <a:endParaRPr lang="en-GB" sz="900"/>
              </a:p>
            </c:rich>
          </c:tx>
          <c:layout>
            <c:manualLayout>
              <c:xMode val="edge"/>
              <c:yMode val="edge"/>
              <c:x val="4.3247493611165713E-2"/>
              <c:y val="0.1421492921492921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721837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100"/>
              <a:t>Fasle Alarm</a:t>
            </a:r>
            <a:r>
              <a:rPr lang="en-GB" sz="1100" baseline="0"/>
              <a:t> Rates</a:t>
            </a:r>
            <a:endParaRPr lang="en-GB" sz="11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Sheet1!$M$28:$O$28</c:f>
              <c:strCache>
                <c:ptCount val="3"/>
                <c:pt idx="0">
                  <c:v>Legacy PO</c:v>
                </c:pt>
                <c:pt idx="1">
                  <c:v>PEI+PO</c:v>
                </c:pt>
                <c:pt idx="2">
                  <c:v>LPWUS+PEI+PO</c:v>
                </c:pt>
              </c:strCache>
            </c:strRef>
          </c:cat>
          <c:val>
            <c:numRef>
              <c:f>Sheet1!$M$29:$O$29</c:f>
              <c:numCache>
                <c:formatCode>General</c:formatCode>
                <c:ptCount val="3"/>
                <c:pt idx="0">
                  <c:v>80</c:v>
                </c:pt>
                <c:pt idx="1">
                  <c:v>10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D43-4465-A948-596804EA35B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72168416"/>
        <c:axId val="1366245792"/>
      </c:barChart>
      <c:catAx>
        <c:axId val="1372168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66245792"/>
        <c:crosses val="autoZero"/>
        <c:auto val="1"/>
        <c:lblAlgn val="ctr"/>
        <c:lblOffset val="100"/>
        <c:noMultiLvlLbl val="0"/>
      </c:catAx>
      <c:valAx>
        <c:axId val="1366245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No.</a:t>
                </a:r>
                <a:r>
                  <a:rPr lang="en-GB" sz="900" baseline="0"/>
                  <a:t> of UEs monitoring for PO</a:t>
                </a:r>
                <a:endParaRPr lang="en-GB" sz="900"/>
              </a:p>
            </c:rich>
          </c:tx>
          <c:layout>
            <c:manualLayout>
              <c:xMode val="edge"/>
              <c:yMode val="edge"/>
              <c:x val="4.0538050488299247E-2"/>
              <c:y val="0.1671900032041012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721684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2</cp:revision>
  <dcterms:created xsi:type="dcterms:W3CDTF">2024-05-10T07:49:00Z</dcterms:created>
  <dcterms:modified xsi:type="dcterms:W3CDTF">2024-05-10T07:49:00Z</dcterms:modified>
</cp:coreProperties>
</file>