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8"/>
        <w:tabs>
          <w:tab w:val="right" w:pos="9639"/>
        </w:tabs>
        <w:spacing w:after="0" w:line="360" w:lineRule="auto"/>
        <w:jc w:val="both"/>
        <w:rPr>
          <w:rFonts w:hint="default" w:eastAsia="宋体" w:cs="Arial"/>
          <w:b/>
          <w:sz w:val="22"/>
          <w:szCs w:val="22"/>
          <w:lang w:val="en-US" w:eastAsia="zh-CN"/>
        </w:rPr>
      </w:pPr>
      <w:bookmarkStart w:id="0" w:name="OLE_LINK40"/>
      <w:bookmarkStart w:id="1" w:name="OLE_LINK41"/>
      <w:bookmarkStart w:id="2" w:name="OLE_LINK39"/>
      <w:bookmarkStart w:id="3" w:name="OLE_LINK42"/>
      <w:r>
        <w:rPr>
          <w:rFonts w:eastAsia="MS Mincho" w:cs="Arial"/>
          <w:b/>
          <w:sz w:val="22"/>
          <w:szCs w:val="22"/>
        </w:rPr>
        <w:t>3GPP TSG-RAN WG2 Meeting #1</w:t>
      </w:r>
      <w:r>
        <w:rPr>
          <w:rFonts w:hint="eastAsia" w:eastAsia="MS Mincho" w:cs="Arial"/>
          <w:b/>
          <w:sz w:val="22"/>
          <w:szCs w:val="22"/>
        </w:rPr>
        <w:t>2</w:t>
      </w:r>
      <w:r>
        <w:rPr>
          <w:rFonts w:hint="eastAsia" w:eastAsia="宋体" w:cs="Arial"/>
          <w:b/>
          <w:sz w:val="22"/>
          <w:szCs w:val="22"/>
          <w:lang w:val="en-US" w:eastAsia="zh-CN"/>
        </w:rPr>
        <w:t>5bis</w:t>
      </w:r>
      <w:r>
        <w:rPr>
          <w:rFonts w:eastAsia="MS Mincho" w:cs="Arial"/>
          <w:b/>
          <w:sz w:val="22"/>
          <w:szCs w:val="22"/>
        </w:rPr>
        <w:t xml:space="preserve">                          </w:t>
      </w:r>
      <w:r>
        <w:rPr>
          <w:rFonts w:hint="eastAsia" w:eastAsia="MS Mincho" w:cs="Arial"/>
          <w:b/>
          <w:sz w:val="22"/>
          <w:szCs w:val="22"/>
          <w:lang w:eastAsia="zh-CN"/>
        </w:rPr>
        <w:t xml:space="preserve">      </w:t>
      </w:r>
      <w:r>
        <w:rPr>
          <w:rFonts w:eastAsia="MS Mincho" w:cs="Arial"/>
          <w:b/>
          <w:sz w:val="22"/>
          <w:szCs w:val="22"/>
        </w:rPr>
        <w:t xml:space="preserve">       </w:t>
      </w:r>
      <w:r>
        <w:rPr>
          <w:rFonts w:hint="eastAsia" w:eastAsia="MS Mincho" w:cs="Arial"/>
          <w:b/>
          <w:sz w:val="22"/>
          <w:szCs w:val="22"/>
          <w:lang w:val="en-US" w:eastAsia="zh-CN"/>
        </w:rPr>
        <w:t xml:space="preserve"> </w:t>
      </w:r>
      <w:r>
        <w:rPr>
          <w:rFonts w:eastAsia="MS Mincho" w:cs="Arial"/>
          <w:b/>
          <w:sz w:val="22"/>
          <w:szCs w:val="22"/>
        </w:rPr>
        <w:t xml:space="preserve">    R2-2</w:t>
      </w:r>
      <w:r>
        <w:rPr>
          <w:rFonts w:hint="eastAsia" w:eastAsia="宋体" w:cs="Arial"/>
          <w:b/>
          <w:sz w:val="22"/>
          <w:szCs w:val="22"/>
          <w:lang w:val="en-US" w:eastAsia="zh-CN"/>
        </w:rPr>
        <w:t>402709</w:t>
      </w:r>
    </w:p>
    <w:p>
      <w:pPr>
        <w:pStyle w:val="98"/>
        <w:tabs>
          <w:tab w:val="right" w:pos="9639"/>
        </w:tabs>
        <w:spacing w:after="0" w:line="360" w:lineRule="auto"/>
        <w:jc w:val="both"/>
        <w:rPr>
          <w:rFonts w:eastAsia="MS Mincho" w:cs="Arial"/>
          <w:b/>
          <w:sz w:val="22"/>
          <w:szCs w:val="22"/>
          <w:lang w:val="en-GB"/>
        </w:rPr>
      </w:pPr>
      <w:r>
        <w:rPr>
          <w:rFonts w:eastAsia="MS Mincho" w:cs="Arial"/>
          <w:b/>
          <w:sz w:val="22"/>
          <w:szCs w:val="22"/>
          <w:lang w:val="en-GB"/>
        </w:rPr>
        <w:t>Changsha, China, April 15th – 19th, 2024</w:t>
      </w:r>
    </w:p>
    <w:p>
      <w:pPr>
        <w:pStyle w:val="98"/>
        <w:tabs>
          <w:tab w:val="right" w:pos="9639"/>
        </w:tabs>
        <w:spacing w:after="0" w:line="360" w:lineRule="auto"/>
        <w:jc w:val="both"/>
        <w:rPr>
          <w:rFonts w:cs="Arial" w:eastAsiaTheme="minorEastAsia"/>
          <w:b/>
          <w:sz w:val="22"/>
          <w:szCs w:val="22"/>
          <w:lang w:val="en-US" w:eastAsia="zh-CN"/>
        </w:rPr>
      </w:pPr>
      <w:r>
        <w:rPr>
          <w:rFonts w:hint="eastAsia" w:cs="Arial" w:eastAsiaTheme="minorEastAsia"/>
          <w:b/>
          <w:sz w:val="22"/>
          <w:szCs w:val="22"/>
          <w:lang w:eastAsia="zh-CN"/>
        </w:rPr>
        <w:t xml:space="preserve">                     </w:t>
      </w:r>
      <w:r>
        <w:rPr>
          <w:rFonts w:hint="eastAsia" w:cs="Arial" w:eastAsiaTheme="minorEastAsia"/>
          <w:b/>
          <w:i/>
          <w:sz w:val="22"/>
          <w:szCs w:val="22"/>
          <w:lang w:eastAsia="zh-CN"/>
        </w:rPr>
        <w:t xml:space="preserve">         </w:t>
      </w:r>
    </w:p>
    <w:bookmarkEnd w:id="0"/>
    <w:bookmarkEnd w:id="1"/>
    <w:bookmarkEnd w:id="2"/>
    <w:bookmarkEnd w:id="3"/>
    <w:p>
      <w:pPr>
        <w:tabs>
          <w:tab w:val="center" w:pos="4536"/>
          <w:tab w:val="right" w:pos="9072"/>
        </w:tabs>
        <w:spacing w:after="0" w:line="360" w:lineRule="auto"/>
        <w:jc w:val="both"/>
        <w:rPr>
          <w:rFonts w:ascii="Arial" w:hAnsi="Arial" w:eastAsia="宋体"/>
          <w:b/>
          <w:sz w:val="18"/>
          <w:szCs w:val="18"/>
          <w:lang w:val="en-GB" w:eastAsia="zh-CN"/>
        </w:rPr>
      </w:pPr>
    </w:p>
    <w:p>
      <w:pPr>
        <w:tabs>
          <w:tab w:val="left" w:pos="1800"/>
          <w:tab w:val="right" w:pos="9072"/>
        </w:tabs>
        <w:spacing w:after="0" w:line="360" w:lineRule="auto"/>
        <w:ind w:left="1800" w:hanging="1800"/>
        <w:jc w:val="both"/>
        <w:rPr>
          <w:rFonts w:hint="eastAsia" w:ascii="Arial" w:hAnsi="Arial" w:eastAsia="宋体" w:cs="Arial"/>
          <w:b/>
          <w:sz w:val="22"/>
          <w:szCs w:val="22"/>
          <w:lang w:eastAsia="zh-CN"/>
        </w:rPr>
      </w:pPr>
      <w:r>
        <w:rPr>
          <w:rFonts w:ascii="Arial" w:hAnsi="Arial" w:eastAsia="宋体" w:cs="Arial"/>
          <w:b/>
          <w:sz w:val="22"/>
          <w:szCs w:val="22"/>
          <w:lang w:eastAsia="zh-CN"/>
        </w:rPr>
        <w:t>Source:</w:t>
      </w:r>
      <w:r>
        <w:rPr>
          <w:rFonts w:ascii="Arial" w:hAnsi="Arial" w:eastAsia="宋体" w:cs="Arial"/>
          <w:b/>
          <w:sz w:val="22"/>
          <w:szCs w:val="22"/>
          <w:lang w:eastAsia="zh-CN"/>
        </w:rPr>
        <w:tab/>
      </w:r>
      <w:r>
        <w:rPr>
          <w:rFonts w:hint="eastAsia" w:ascii="Arial" w:hAnsi="Arial" w:eastAsia="宋体" w:cs="Arial"/>
          <w:b/>
          <w:sz w:val="22"/>
          <w:szCs w:val="22"/>
          <w:lang w:eastAsia="zh-CN"/>
        </w:rPr>
        <w:t>CAICT</w:t>
      </w:r>
    </w:p>
    <w:p>
      <w:pPr>
        <w:tabs>
          <w:tab w:val="left" w:pos="1800"/>
          <w:tab w:val="right" w:pos="9072"/>
        </w:tabs>
        <w:spacing w:after="0" w:line="360" w:lineRule="auto"/>
        <w:ind w:left="1800" w:hanging="1800"/>
        <w:jc w:val="both"/>
        <w:rPr>
          <w:rFonts w:hint="default" w:ascii="Arial" w:hAnsi="Arial" w:eastAsia="宋体" w:cs="Arial"/>
          <w:b/>
          <w:sz w:val="22"/>
          <w:szCs w:val="22"/>
          <w:lang w:val="en-US" w:eastAsia="zh-CN"/>
        </w:rPr>
      </w:pPr>
      <w:r>
        <w:rPr>
          <w:rFonts w:hint="eastAsia" w:ascii="Arial" w:hAnsi="Arial" w:eastAsia="宋体" w:cs="Arial"/>
          <w:b/>
          <w:sz w:val="22"/>
          <w:szCs w:val="22"/>
          <w:lang w:eastAsia="zh-CN"/>
        </w:rPr>
        <w:t>Title:</w:t>
      </w:r>
      <w:r>
        <w:rPr>
          <w:rFonts w:hint="eastAsia" w:ascii="Arial" w:hAnsi="Arial" w:eastAsia="宋体" w:cs="Arial"/>
          <w:b/>
          <w:sz w:val="22"/>
          <w:szCs w:val="22"/>
          <w:lang w:eastAsia="zh-CN"/>
        </w:rPr>
        <w:tab/>
      </w:r>
      <w:bookmarkStart w:id="4" w:name="OLE_LINK3"/>
      <w:bookmarkStart w:id="5" w:name="OLE_LINK4"/>
      <w:r>
        <w:rPr>
          <w:rFonts w:hint="eastAsia" w:ascii="Arial" w:hAnsi="Arial" w:eastAsia="宋体" w:cs="Arial"/>
          <w:b/>
          <w:sz w:val="22"/>
          <w:szCs w:val="22"/>
          <w:lang w:eastAsia="zh-CN"/>
        </w:rPr>
        <w:t>Discussion on</w:t>
      </w:r>
      <w:r>
        <w:rPr>
          <w:rFonts w:hint="eastAsia" w:ascii="Arial" w:hAnsi="Arial" w:eastAsia="宋体" w:cs="Arial"/>
          <w:b/>
          <w:sz w:val="22"/>
          <w:szCs w:val="22"/>
          <w:lang w:val="en-US" w:eastAsia="zh-CN"/>
        </w:rPr>
        <w:t xml:space="preserve"> </w:t>
      </w:r>
      <w:r>
        <w:rPr>
          <w:rFonts w:hint="eastAsia" w:ascii="Arial" w:hAnsi="Arial" w:eastAsia="宋体" w:cs="Arial"/>
          <w:b/>
          <w:sz w:val="22"/>
          <w:szCs w:val="22"/>
          <w:lang w:val="en-US" w:eastAsia="en-US"/>
        </w:rPr>
        <w:t>enhanced EDT</w:t>
      </w:r>
      <w:r>
        <w:rPr>
          <w:rFonts w:hint="eastAsia" w:ascii="Arial" w:hAnsi="Arial" w:eastAsia="宋体" w:cs="Arial"/>
          <w:b/>
          <w:sz w:val="22"/>
          <w:szCs w:val="22"/>
          <w:lang w:val="en-US" w:eastAsia="zh-CN"/>
        </w:rPr>
        <w:t xml:space="preserve"> of IoT NTN</w:t>
      </w:r>
    </w:p>
    <w:p>
      <w:pPr>
        <w:tabs>
          <w:tab w:val="left" w:pos="1800"/>
          <w:tab w:val="right" w:pos="9072"/>
        </w:tabs>
        <w:spacing w:after="0" w:line="360" w:lineRule="auto"/>
        <w:ind w:left="1800" w:hanging="1800"/>
        <w:jc w:val="both"/>
        <w:rPr>
          <w:rFonts w:hint="default" w:ascii="Arial" w:hAnsi="Arial" w:eastAsia="宋体" w:cs="Arial"/>
          <w:b/>
          <w:sz w:val="22"/>
          <w:szCs w:val="22"/>
          <w:lang w:val="en-US" w:eastAsia="zh-CN"/>
        </w:rPr>
      </w:pPr>
      <w:r>
        <w:rPr>
          <w:rFonts w:ascii="Arial" w:hAnsi="Arial" w:eastAsia="宋体" w:cs="Arial"/>
          <w:b/>
          <w:sz w:val="22"/>
          <w:szCs w:val="22"/>
          <w:lang w:eastAsia="zh-CN"/>
        </w:rPr>
        <w:t xml:space="preserve">Agenda </w:t>
      </w:r>
      <w:r>
        <w:rPr>
          <w:rFonts w:ascii="Arial" w:hAnsi="Arial" w:eastAsia="宋体" w:cs="Arial"/>
          <w:b/>
          <w:sz w:val="22"/>
          <w:szCs w:val="22"/>
          <w:lang w:val="en-GB" w:eastAsia="zh-CN"/>
        </w:rPr>
        <w:t>Item:</w:t>
      </w:r>
      <w:r>
        <w:rPr>
          <w:rFonts w:ascii="Arial" w:hAnsi="Arial" w:eastAsia="宋体" w:cs="Arial"/>
          <w:b/>
          <w:sz w:val="22"/>
          <w:szCs w:val="22"/>
          <w:lang w:val="en-GB" w:eastAsia="zh-CN"/>
        </w:rPr>
        <w:tab/>
      </w:r>
      <w:r>
        <w:rPr>
          <w:rFonts w:hint="eastAsia" w:ascii="Arial" w:hAnsi="Arial" w:eastAsia="宋体" w:cs="Arial"/>
          <w:b/>
          <w:sz w:val="22"/>
          <w:szCs w:val="22"/>
          <w:lang w:val="en-US" w:eastAsia="zh-CN"/>
        </w:rPr>
        <w:t>8.9.3</w:t>
      </w:r>
    </w:p>
    <w:bookmarkEnd w:id="4"/>
    <w:bookmarkEnd w:id="5"/>
    <w:p>
      <w:pPr>
        <w:pBdr>
          <w:bottom w:val="single" w:color="auto" w:sz="6" w:space="1"/>
        </w:pBdr>
        <w:tabs>
          <w:tab w:val="left" w:pos="1800"/>
          <w:tab w:val="center" w:pos="4536"/>
          <w:tab w:val="right" w:pos="9072"/>
        </w:tabs>
        <w:spacing w:after="0" w:line="360" w:lineRule="auto"/>
        <w:jc w:val="both"/>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r>
        <w:rPr>
          <w:rFonts w:cs="Arial"/>
          <w:b/>
          <w:bCs/>
          <w:snapToGrid w:val="0"/>
          <w:kern w:val="0"/>
          <w:sz w:val="24"/>
        </w:rPr>
        <w:t>Discussion</w:t>
      </w:r>
      <w:r>
        <w:rPr>
          <w:rFonts w:hint="eastAsia" w:cs="Arial"/>
          <w:b/>
          <w:bCs/>
          <w:snapToGrid w:val="0"/>
          <w:kern w:val="0"/>
          <w:sz w:val="24"/>
        </w:rPr>
        <w:t xml:space="preserve"> and Decision</w:t>
      </w:r>
    </w:p>
    <w:p>
      <w:pPr>
        <w:pStyle w:val="2"/>
        <w:tabs>
          <w:tab w:val="left" w:pos="432"/>
          <w:tab w:val="clear" w:pos="567"/>
        </w:tabs>
        <w:spacing w:line="360" w:lineRule="auto"/>
        <w:ind w:left="432" w:hanging="432"/>
        <w:jc w:val="both"/>
        <w:rPr>
          <w:szCs w:val="28"/>
        </w:rPr>
      </w:pPr>
      <w:bookmarkStart w:id="6" w:name="OLE_LINK2"/>
      <w:bookmarkStart w:id="7" w:name="OLE_LINK1"/>
      <w:r>
        <w:rPr>
          <w:szCs w:val="28"/>
        </w:rPr>
        <w:t>Introduction</w:t>
      </w:r>
    </w:p>
    <w:p>
      <w:pPr>
        <w:pStyle w:val="3"/>
        <w:spacing w:line="360" w:lineRule="auto"/>
        <w:rPr>
          <w:rFonts w:hint="eastAsia" w:eastAsia="宋体"/>
          <w:sz w:val="22"/>
          <w:szCs w:val="22"/>
          <w:lang w:val="en-US" w:eastAsia="zh-CN"/>
        </w:rPr>
      </w:pPr>
      <w:r>
        <w:rPr>
          <w:rFonts w:hint="eastAsia" w:eastAsia="宋体"/>
          <w:sz w:val="22"/>
          <w:szCs w:val="22"/>
          <w:lang w:val="en-US" w:eastAsia="zh-CN"/>
        </w:rPr>
        <w:t>As outlined in [1], the WID for Phase 3 of IoT NTN includes an aim to s</w:t>
      </w:r>
      <w:r>
        <w:rPr>
          <w:rFonts w:hint="eastAsia" w:eastAsia="宋体"/>
          <w:sz w:val="22"/>
          <w:szCs w:val="22"/>
          <w:lang w:val="en-US" w:eastAsia="ko-KR"/>
        </w:rPr>
        <w:t xml:space="preserve">upport </w:t>
      </w:r>
      <w:r>
        <w:rPr>
          <w:rFonts w:hint="eastAsia" w:eastAsia="宋体"/>
          <w:sz w:val="22"/>
          <w:szCs w:val="22"/>
          <w:lang w:val="en-US" w:eastAsia="zh-CN"/>
        </w:rPr>
        <w:t xml:space="preserve">the </w:t>
      </w:r>
      <w:r>
        <w:rPr>
          <w:rFonts w:hint="eastAsia" w:eastAsia="宋体"/>
          <w:sz w:val="22"/>
          <w:szCs w:val="22"/>
          <w:lang w:val="en-US" w:eastAsia="ko-KR"/>
        </w:rPr>
        <w:t>regenerative payload</w:t>
      </w:r>
      <w:r>
        <w:rPr>
          <w:rFonts w:hint="eastAsia" w:eastAsia="宋体"/>
          <w:sz w:val="22"/>
          <w:szCs w:val="22"/>
          <w:lang w:val="en-US" w:eastAsia="zh-CN"/>
        </w:rPr>
        <w:t xml:space="preserve">  through several approaches:</w:t>
      </w:r>
    </w:p>
    <w:p>
      <w:pPr>
        <w:pStyle w:val="3"/>
        <w:spacing w:line="360" w:lineRule="auto"/>
        <w:ind w:leftChars="100"/>
        <w:rPr>
          <w:rFonts w:hint="eastAsia" w:ascii="Times New Roman" w:hAnsi="Times New Roman" w:eastAsia="宋体" w:cs="Times New Roman"/>
          <w:sz w:val="22"/>
          <w:szCs w:val="22"/>
          <w:lang w:val="en-US" w:eastAsia="ko-KR"/>
        </w:rPr>
      </w:pPr>
      <w:r>
        <w:rPr>
          <w:rFonts w:hint="eastAsia" w:ascii="Times New Roman" w:hAnsi="Times New Roman" w:eastAsia="宋体" w:cs="Times New Roman"/>
          <w:sz w:val="22"/>
          <w:szCs w:val="22"/>
          <w:lang w:val="en-US" w:eastAsia="ko-KR"/>
        </w:rPr>
        <w:t>Study and specify, if beneficial the following enhanc</w:t>
      </w:r>
      <w:bookmarkStart w:id="13" w:name="_GoBack"/>
      <w:bookmarkEnd w:id="13"/>
      <w:r>
        <w:rPr>
          <w:rFonts w:hint="eastAsia" w:ascii="Times New Roman" w:hAnsi="Times New Roman" w:eastAsia="宋体" w:cs="Times New Roman"/>
          <w:sz w:val="22"/>
          <w:szCs w:val="22"/>
          <w:lang w:val="en-US" w:eastAsia="ko-KR"/>
        </w:rPr>
        <w:t>ements to reduce the necessary uplink and downlink signaling to complete an EDT transaction [RAN2]:</w:t>
      </w:r>
    </w:p>
    <w:p>
      <w:pPr>
        <w:pStyle w:val="3"/>
        <w:numPr>
          <w:ilvl w:val="0"/>
          <w:numId w:val="10"/>
        </w:numPr>
        <w:spacing w:line="360" w:lineRule="auto"/>
        <w:ind w:left="620" w:leftChars="100" w:hanging="420" w:firstLineChars="0"/>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Msg3 transmission without msg1/RAR</w:t>
      </w:r>
    </w:p>
    <w:p>
      <w:pPr>
        <w:pStyle w:val="3"/>
        <w:numPr>
          <w:ilvl w:val="0"/>
          <w:numId w:val="10"/>
        </w:numPr>
        <w:spacing w:line="360" w:lineRule="auto"/>
        <w:ind w:left="620" w:leftChars="100" w:hanging="420" w:firstLineChars="0"/>
        <w:rPr>
          <w:rFonts w:ascii="Times New Roman" w:hAnsi="Times New Roman"/>
          <w:sz w:val="20"/>
          <w:szCs w:val="20"/>
        </w:rPr>
      </w:pPr>
      <w:r>
        <w:rPr>
          <w:rFonts w:hint="eastAsia" w:ascii="Times New Roman" w:hAnsi="Times New Roman" w:eastAsia="宋体" w:cs="Times New Roman"/>
          <w:sz w:val="22"/>
          <w:szCs w:val="22"/>
          <w:lang w:val="en-US" w:eastAsia="zh-CN"/>
        </w:rPr>
        <w:t>Efficient delivery (reduced overhead) of msg4 / RRCEarlyDataComplete</w:t>
      </w:r>
    </w:p>
    <w:p>
      <w:pPr>
        <w:pStyle w:val="3"/>
        <w:spacing w:line="360" w:lineRule="auto"/>
        <w:rPr>
          <w:rFonts w:hint="default" w:eastAsia="宋体"/>
          <w:sz w:val="22"/>
          <w:szCs w:val="22"/>
          <w:lang w:val="en-US" w:eastAsia="zh-CN"/>
        </w:rPr>
      </w:pPr>
      <w:r>
        <w:rPr>
          <w:rFonts w:hint="eastAsia" w:eastAsia="宋体"/>
          <w:sz w:val="22"/>
          <w:szCs w:val="22"/>
          <w:lang w:val="en-US" w:eastAsia="zh-CN"/>
        </w:rPr>
        <w:t xml:space="preserve">In this submission, we offer our perspectives on </w:t>
      </w:r>
      <w:r>
        <w:rPr>
          <w:rFonts w:hint="eastAsia" w:ascii="Times New Roman" w:hAnsi="Times New Roman" w:eastAsia="宋体" w:cs="Times New Roman"/>
          <w:sz w:val="22"/>
          <w:szCs w:val="22"/>
          <w:lang w:val="en-US" w:eastAsia="zh-CN"/>
        </w:rPr>
        <w:t xml:space="preserve">the initial point of </w:t>
      </w:r>
      <w:r>
        <w:rPr>
          <w:rFonts w:hint="eastAsia" w:ascii="Times New Roman" w:hAnsi="Times New Roman" w:eastAsia="宋体" w:cs="Times New Roman"/>
          <w:sz w:val="22"/>
          <w:szCs w:val="22"/>
          <w:lang w:val="en-US" w:eastAsia="en-US"/>
        </w:rPr>
        <w:t>EDT</w:t>
      </w:r>
      <w:r>
        <w:rPr>
          <w:rFonts w:hint="eastAsia" w:ascii="Times New Roman" w:hAnsi="Times New Roman" w:eastAsia="宋体" w:cs="Times New Roman"/>
          <w:sz w:val="22"/>
          <w:szCs w:val="22"/>
          <w:lang w:val="en-US" w:eastAsia="zh-CN"/>
        </w:rPr>
        <w:t xml:space="preserve"> of NTN system.</w:t>
      </w:r>
    </w:p>
    <w:p>
      <w:pPr>
        <w:pStyle w:val="2"/>
        <w:tabs>
          <w:tab w:val="left" w:pos="432"/>
          <w:tab w:val="clear" w:pos="567"/>
        </w:tabs>
        <w:spacing w:line="360" w:lineRule="auto"/>
        <w:ind w:left="432" w:hanging="432"/>
        <w:jc w:val="both"/>
      </w:pPr>
      <w:r>
        <w:rPr>
          <w:rFonts w:hint="eastAsia"/>
        </w:rPr>
        <w:t>Discussion</w:t>
      </w:r>
    </w:p>
    <w:p>
      <w:pPr>
        <w:pStyle w:val="3"/>
        <w:spacing w:line="360" w:lineRule="auto"/>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 xml:space="preserve">In Release 15, the Early Data Transmission (EDT) feature was introduced for NB-IoT and eMTC, allowing User Equipment (UE) in IDLE mode to transmit data up to Msg3 in the random access procedure without transitioning to CONNECTED mode, thereby reducing signaling overhead and power consumption. </w:t>
      </w:r>
    </w:p>
    <w:p>
      <w:pPr>
        <w:pStyle w:val="3"/>
        <w:spacing w:line="360" w:lineRule="auto"/>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 xml:space="preserve">In Release 16, the introduction of Preconfigured Uplink Resources (PUR) further enhanced early UL data transmission, allowing eNB to configure dedicated uplink resources for IDLE mode UE to send UL transmission without undergoing the random access procedure, improving UL transmission efficiency and further reducing UE power consumption. </w:t>
      </w:r>
    </w:p>
    <w:p>
      <w:pPr>
        <w:pStyle w:val="3"/>
        <w:spacing w:line="360" w:lineRule="auto"/>
        <w:rPr>
          <w:rFonts w:hint="eastAsia" w:ascii="Times New Roman" w:hAnsi="Times New Roman" w:eastAsia="宋体" w:cs="Times New Roman"/>
          <w:b/>
          <w:bCs/>
          <w:sz w:val="22"/>
          <w:szCs w:val="22"/>
          <w:lang w:val="en-US" w:eastAsia="zh-CN"/>
        </w:rPr>
      </w:pPr>
      <w:r>
        <w:rPr>
          <w:rFonts w:hint="eastAsia" w:ascii="Times New Roman" w:hAnsi="Times New Roman" w:eastAsia="宋体" w:cs="Times New Roman"/>
          <w:sz w:val="22"/>
          <w:szCs w:val="22"/>
          <w:lang w:val="en-US" w:eastAsia="zh-CN"/>
        </w:rPr>
        <w:t>Given that NTN cells cover a much larger area than TN cells, IoT NTN needs to support a high capacity. To enhance cell capacity, a potential solution is the introduction of RACH-less EDT, i.e., direct Msg3 transmission without going through Msg1/Msg2, saving the signaling overhead caused by Msg1/Msg2. This approach is similar to PUR, but PUR currently only supports dedicated resources, and if UE is configured with PUR but does not initiate the PUR procedure, then the preconfigured uplink resources would be wasted. Therefore, it is proposed that for RACH-less EDT, a shared uplink resource pool for Msg3 transmission should be supported to improve resource utilization efficiency and capacity.</w:t>
      </w:r>
    </w:p>
    <w:p>
      <w:pPr>
        <w:pStyle w:val="3"/>
        <w:spacing w:line="360" w:lineRule="auto"/>
        <w:rPr>
          <w:rFonts w:hint="eastAsia" w:ascii="Times New Roman" w:hAnsi="Times New Roman" w:eastAsia="宋体" w:cs="Times New Roman"/>
          <w:b/>
          <w:bCs/>
          <w:sz w:val="22"/>
          <w:szCs w:val="22"/>
          <w:lang w:val="en-US" w:eastAsia="zh-CN"/>
        </w:rPr>
      </w:pPr>
      <w:r>
        <w:rPr>
          <w:rFonts w:hint="eastAsia" w:ascii="Times New Roman" w:hAnsi="Times New Roman" w:eastAsia="宋体" w:cs="Times New Roman"/>
          <w:b/>
          <w:bCs/>
          <w:sz w:val="22"/>
          <w:szCs w:val="22"/>
          <w:lang w:val="en-US" w:eastAsia="zh-CN"/>
        </w:rPr>
        <w:t xml:space="preserve">Proposal 1：In Release 19 for IoT NTN, RAN can support RACH-less EDT. </w:t>
      </w:r>
    </w:p>
    <w:p>
      <w:pPr>
        <w:pStyle w:val="3"/>
        <w:spacing w:line="360" w:lineRule="auto"/>
        <w:rPr>
          <w:rFonts w:hint="default" w:ascii="Times New Roman" w:hAnsi="Times New Roman" w:eastAsia="宋体" w:cs="Times New Roman"/>
          <w:b/>
          <w:bCs/>
          <w:sz w:val="22"/>
          <w:szCs w:val="22"/>
          <w:lang w:val="en-US" w:eastAsia="zh-CN"/>
        </w:rPr>
      </w:pPr>
      <w:r>
        <w:rPr>
          <w:rFonts w:hint="eastAsia" w:ascii="Times New Roman" w:hAnsi="Times New Roman" w:eastAsia="宋体" w:cs="Times New Roman"/>
          <w:b/>
          <w:bCs/>
          <w:sz w:val="22"/>
          <w:szCs w:val="22"/>
          <w:lang w:val="en-US" w:eastAsia="zh-CN"/>
        </w:rPr>
        <w:t>Proposal 2:it is proposed that for RACH-less EDT, a shared uplink resource pool for Msg3 transmission should be supported to improve resource utilization efficiency and capacity.</w:t>
      </w:r>
    </w:p>
    <w:p>
      <w:pPr>
        <w:pStyle w:val="2"/>
        <w:tabs>
          <w:tab w:val="left" w:pos="432"/>
          <w:tab w:val="clear" w:pos="567"/>
        </w:tabs>
        <w:spacing w:line="360" w:lineRule="auto"/>
        <w:ind w:left="432" w:hanging="432"/>
        <w:jc w:val="both"/>
      </w:pPr>
      <w:r>
        <w:t>Conclusion</w:t>
      </w:r>
    </w:p>
    <w:p>
      <w:pPr>
        <w:pStyle w:val="3"/>
        <w:spacing w:line="360" w:lineRule="auto"/>
        <w:rPr>
          <w:rFonts w:eastAsia="宋体"/>
          <w:sz w:val="22"/>
          <w:szCs w:val="22"/>
          <w:lang w:eastAsia="zh-CN"/>
        </w:rPr>
      </w:pPr>
      <w:bookmarkStart w:id="8" w:name="OLE_LINK58"/>
      <w:bookmarkStart w:id="9" w:name="OLE_LINK60"/>
      <w:bookmarkStart w:id="10" w:name="OLE_LINK59"/>
      <w:r>
        <w:rPr>
          <w:rFonts w:eastAsia="宋体"/>
          <w:sz w:val="22"/>
          <w:szCs w:val="22"/>
          <w:lang w:eastAsia="zh-CN"/>
        </w:rPr>
        <w:t xml:space="preserve">According to the </w:t>
      </w:r>
      <w:r>
        <w:rPr>
          <w:rFonts w:hint="eastAsia" w:eastAsia="宋体"/>
          <w:sz w:val="22"/>
          <w:szCs w:val="22"/>
          <w:lang w:eastAsia="zh-CN"/>
        </w:rPr>
        <w:t>discussion</w:t>
      </w:r>
      <w:r>
        <w:rPr>
          <w:rFonts w:eastAsia="宋体"/>
          <w:sz w:val="22"/>
          <w:szCs w:val="22"/>
          <w:lang w:eastAsia="zh-CN"/>
        </w:rPr>
        <w:t xml:space="preserve">, we </w:t>
      </w:r>
      <w:bookmarkEnd w:id="8"/>
      <w:bookmarkEnd w:id="9"/>
      <w:bookmarkEnd w:id="10"/>
      <w:bookmarkStart w:id="11" w:name="OLE_LINK47"/>
      <w:bookmarkStart w:id="12" w:name="OLE_LINK48"/>
      <w:r>
        <w:rPr>
          <w:rFonts w:hint="eastAsia" w:eastAsia="宋体"/>
          <w:sz w:val="22"/>
          <w:szCs w:val="22"/>
          <w:lang w:eastAsia="zh-CN"/>
        </w:rPr>
        <w:t>get below proposals:</w:t>
      </w:r>
    </w:p>
    <w:p>
      <w:pPr>
        <w:pStyle w:val="3"/>
        <w:spacing w:line="360" w:lineRule="auto"/>
        <w:rPr>
          <w:rFonts w:hint="eastAsia" w:ascii="Times New Roman" w:hAnsi="Times New Roman" w:eastAsia="宋体" w:cs="Times New Roman"/>
          <w:b/>
          <w:bCs/>
          <w:sz w:val="22"/>
          <w:szCs w:val="22"/>
          <w:lang w:val="en-US" w:eastAsia="zh-CN"/>
        </w:rPr>
      </w:pPr>
      <w:r>
        <w:rPr>
          <w:rFonts w:hint="eastAsia" w:ascii="Times New Roman" w:hAnsi="Times New Roman" w:eastAsia="宋体" w:cs="Times New Roman"/>
          <w:b/>
          <w:bCs/>
          <w:sz w:val="22"/>
          <w:szCs w:val="22"/>
          <w:lang w:val="en-US" w:eastAsia="zh-CN"/>
        </w:rPr>
        <w:t xml:space="preserve">Proposal 1：In Release 19 for IoT NTN, RAN can support RACH-less EDT. </w:t>
      </w:r>
    </w:p>
    <w:p>
      <w:pPr>
        <w:pStyle w:val="3"/>
        <w:spacing w:line="360" w:lineRule="auto"/>
        <w:rPr>
          <w:rFonts w:hint="default" w:ascii="Times New Roman" w:hAnsi="Times New Roman" w:eastAsia="宋体" w:cs="Times New Roman"/>
          <w:b/>
          <w:bCs/>
          <w:sz w:val="22"/>
          <w:szCs w:val="22"/>
          <w:lang w:val="en-US" w:eastAsia="zh-CN"/>
        </w:rPr>
      </w:pPr>
      <w:r>
        <w:rPr>
          <w:rFonts w:hint="eastAsia" w:ascii="Times New Roman" w:hAnsi="Times New Roman" w:eastAsia="宋体" w:cs="Times New Roman"/>
          <w:b/>
          <w:bCs/>
          <w:sz w:val="22"/>
          <w:szCs w:val="22"/>
          <w:lang w:val="en-US" w:eastAsia="zh-CN"/>
        </w:rPr>
        <w:t>Proposal 2:it is proposed that for RACH-less EDT, a shared uplink resource pool for Msg3 transmission should be supported to improve resource utilization efficiency and capacity.</w:t>
      </w:r>
    </w:p>
    <w:p>
      <w:pPr>
        <w:pStyle w:val="2"/>
        <w:tabs>
          <w:tab w:val="left" w:pos="432"/>
          <w:tab w:val="clear" w:pos="567"/>
        </w:tabs>
        <w:spacing w:line="360" w:lineRule="auto"/>
        <w:ind w:left="432" w:hanging="432"/>
        <w:jc w:val="both"/>
      </w:pPr>
      <w:r>
        <w:t>Reference</w:t>
      </w:r>
      <w:bookmarkEnd w:id="6"/>
      <w:bookmarkEnd w:id="7"/>
      <w:bookmarkEnd w:id="11"/>
      <w:bookmarkEnd w:id="12"/>
    </w:p>
    <w:p>
      <w:pPr>
        <w:pStyle w:val="3"/>
        <w:spacing w:line="360" w:lineRule="auto"/>
        <w:rPr>
          <w:rFonts w:hint="eastAsia" w:eastAsia="宋体"/>
          <w:sz w:val="22"/>
          <w:szCs w:val="22"/>
          <w:lang w:val="en-US" w:eastAsia="zh-CN"/>
        </w:rPr>
      </w:pPr>
      <w:r>
        <w:rPr>
          <w:rFonts w:hint="eastAsia" w:ascii="Times New Roman" w:hAnsi="Times New Roman" w:eastAsia="宋体" w:cs="Times New Roman"/>
          <w:sz w:val="22"/>
          <w:szCs w:val="22"/>
          <w:lang w:val="en-GB" w:eastAsia="zh-CN"/>
        </w:rPr>
        <w:t xml:space="preserve">[1] </w:t>
      </w:r>
      <w:r>
        <w:rPr>
          <w:rFonts w:hint="eastAsia" w:ascii="Times New Roman" w:hAnsi="Times New Roman" w:eastAsia="宋体" w:cs="Times New Roman"/>
          <w:sz w:val="22"/>
          <w:szCs w:val="22"/>
          <w:lang w:val="en-US" w:eastAsia="zh-CN"/>
        </w:rPr>
        <w:t>RP-234077, New WID: Non-Terrestrial Networks (NTN) for Internet of Things (IoT) Phase 3</w:t>
      </w:r>
    </w:p>
    <w:sectPr>
      <w:headerReference r:id="rId5" w:type="default"/>
      <w:footerReference r:id="rId6" w:type="default"/>
      <w:pgSz w:w="11906" w:h="16838"/>
      <w:pgMar w:top="1440" w:right="1797" w:bottom="1440" w:left="1797"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3EBD0"/>
    <w:multiLevelType w:val="singleLevel"/>
    <w:tmpl w:val="CDA3EBD0"/>
    <w:lvl w:ilvl="0" w:tentative="0">
      <w:start w:val="1"/>
      <w:numFmt w:val="bullet"/>
      <w:lvlText w:val=""/>
      <w:lvlJc w:val="left"/>
      <w:pPr>
        <w:ind w:left="420" w:hanging="420"/>
      </w:pPr>
      <w:rPr>
        <w:rFonts w:hint="default" w:ascii="Wingdings" w:hAnsi="Wingdings"/>
      </w:rPr>
    </w:lvl>
  </w:abstractNum>
  <w:abstractNum w:abstractNumId="1">
    <w:nsid w:val="22D21819"/>
    <w:multiLevelType w:val="multilevel"/>
    <w:tmpl w:val="22D21819"/>
    <w:lvl w:ilvl="0" w:tentative="0">
      <w:start w:val="1"/>
      <w:numFmt w:val="bullet"/>
      <w:pStyle w:val="10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A55685D"/>
    <w:multiLevelType w:val="singleLevel"/>
    <w:tmpl w:val="4A55685D"/>
    <w:lvl w:ilvl="0" w:tentative="0">
      <w:start w:val="1"/>
      <w:numFmt w:val="bullet"/>
      <w:pStyle w:val="69"/>
      <w:lvlText w:val=""/>
      <w:lvlJc w:val="left"/>
      <w:pPr>
        <w:tabs>
          <w:tab w:val="left" w:pos="992"/>
        </w:tabs>
        <w:ind w:left="992" w:hanging="425"/>
      </w:pPr>
      <w:rPr>
        <w:rFonts w:hint="default" w:ascii="Symbol" w:hAnsi="Symbol"/>
      </w:rPr>
    </w:lvl>
  </w:abstractNum>
  <w:abstractNum w:abstractNumId="4">
    <w:nsid w:val="5F1912B1"/>
    <w:multiLevelType w:val="multilevel"/>
    <w:tmpl w:val="5F1912B1"/>
    <w:lvl w:ilvl="0" w:tentative="0">
      <w:start w:val="1"/>
      <w:numFmt w:val="bullet"/>
      <w:pStyle w:val="84"/>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F6B25D5"/>
    <w:multiLevelType w:val="multilevel"/>
    <w:tmpl w:val="6F6B25D5"/>
    <w:lvl w:ilvl="0" w:tentative="0">
      <w:start w:val="1"/>
      <w:numFmt w:val="bullet"/>
      <w:pStyle w:val="14"/>
      <w:lvlText w:val="►"/>
      <w:lvlJc w:val="left"/>
      <w:pPr>
        <w:tabs>
          <w:tab w:val="left" w:pos="1622"/>
        </w:tabs>
        <w:ind w:left="1622" w:hanging="363"/>
      </w:pPr>
      <w:rPr>
        <w:rFonts w:hint="default" w:ascii="Arial" w:hAnsi="Arial"/>
      </w:rPr>
    </w:lvl>
    <w:lvl w:ilvl="1" w:tentative="0">
      <w:start w:val="1"/>
      <w:numFmt w:val="bullet"/>
      <w:lvlText w:val="o"/>
      <w:lvlJc w:val="left"/>
      <w:pPr>
        <w:tabs>
          <w:tab w:val="left" w:pos="2699"/>
        </w:tabs>
        <w:ind w:left="2699" w:hanging="360"/>
      </w:pPr>
      <w:rPr>
        <w:rFonts w:hint="default" w:ascii="Courier New" w:hAnsi="Courier New" w:cs="Courier New"/>
      </w:rPr>
    </w:lvl>
    <w:lvl w:ilvl="2" w:tentative="0">
      <w:start w:val="1"/>
      <w:numFmt w:val="bullet"/>
      <w:lvlText w:val=""/>
      <w:lvlJc w:val="left"/>
      <w:pPr>
        <w:tabs>
          <w:tab w:val="left" w:pos="3419"/>
        </w:tabs>
        <w:ind w:left="3419" w:hanging="360"/>
      </w:pPr>
      <w:rPr>
        <w:rFonts w:hint="default" w:ascii="Wingdings" w:hAnsi="Wingdings"/>
      </w:rPr>
    </w:lvl>
    <w:lvl w:ilvl="3" w:tentative="0">
      <w:start w:val="1"/>
      <w:numFmt w:val="bullet"/>
      <w:lvlText w:val=""/>
      <w:lvlJc w:val="left"/>
      <w:pPr>
        <w:tabs>
          <w:tab w:val="left" w:pos="4139"/>
        </w:tabs>
        <w:ind w:left="4139" w:hanging="360"/>
      </w:pPr>
      <w:rPr>
        <w:rFonts w:hint="default" w:ascii="Symbol" w:hAnsi="Symbol"/>
      </w:rPr>
    </w:lvl>
    <w:lvl w:ilvl="4" w:tentative="0">
      <w:start w:val="1"/>
      <w:numFmt w:val="bullet"/>
      <w:lvlText w:val="o"/>
      <w:lvlJc w:val="left"/>
      <w:pPr>
        <w:tabs>
          <w:tab w:val="left" w:pos="4859"/>
        </w:tabs>
        <w:ind w:left="4859" w:hanging="360"/>
      </w:pPr>
      <w:rPr>
        <w:rFonts w:hint="default" w:ascii="Courier New" w:hAnsi="Courier New" w:cs="Courier New"/>
      </w:rPr>
    </w:lvl>
    <w:lvl w:ilvl="5" w:tentative="0">
      <w:start w:val="1"/>
      <w:numFmt w:val="bullet"/>
      <w:lvlText w:val=""/>
      <w:lvlJc w:val="left"/>
      <w:pPr>
        <w:tabs>
          <w:tab w:val="left" w:pos="5579"/>
        </w:tabs>
        <w:ind w:left="5579" w:hanging="360"/>
      </w:pPr>
      <w:rPr>
        <w:rFonts w:hint="default" w:ascii="Wingdings" w:hAnsi="Wingdings"/>
      </w:rPr>
    </w:lvl>
    <w:lvl w:ilvl="6" w:tentative="0">
      <w:start w:val="1"/>
      <w:numFmt w:val="bullet"/>
      <w:lvlText w:val=""/>
      <w:lvlJc w:val="left"/>
      <w:pPr>
        <w:tabs>
          <w:tab w:val="left" w:pos="6299"/>
        </w:tabs>
        <w:ind w:left="6299" w:hanging="360"/>
      </w:pPr>
      <w:rPr>
        <w:rFonts w:hint="default" w:ascii="Symbol" w:hAnsi="Symbol"/>
      </w:rPr>
    </w:lvl>
    <w:lvl w:ilvl="7" w:tentative="0">
      <w:start w:val="1"/>
      <w:numFmt w:val="bullet"/>
      <w:lvlText w:val="o"/>
      <w:lvlJc w:val="left"/>
      <w:pPr>
        <w:tabs>
          <w:tab w:val="left" w:pos="7019"/>
        </w:tabs>
        <w:ind w:left="7019" w:hanging="360"/>
      </w:pPr>
      <w:rPr>
        <w:rFonts w:hint="default" w:ascii="Courier New" w:hAnsi="Courier New" w:cs="Courier New"/>
      </w:rPr>
    </w:lvl>
    <w:lvl w:ilvl="8" w:tentative="0">
      <w:start w:val="1"/>
      <w:numFmt w:val="bullet"/>
      <w:lvlText w:val=""/>
      <w:lvlJc w:val="left"/>
      <w:pPr>
        <w:tabs>
          <w:tab w:val="left" w:pos="7739"/>
        </w:tabs>
        <w:ind w:left="7739" w:hanging="360"/>
      </w:pPr>
      <w:rPr>
        <w:rFonts w:hint="default" w:ascii="Wingdings" w:hAnsi="Wingdings"/>
      </w:rPr>
    </w:lvl>
  </w:abstractNum>
  <w:abstractNum w:abstractNumId="6">
    <w:nsid w:val="70146DC0"/>
    <w:multiLevelType w:val="multilevel"/>
    <w:tmpl w:val="70146DC0"/>
    <w:lvl w:ilvl="0" w:tentative="0">
      <w:start w:val="1"/>
      <w:numFmt w:val="bullet"/>
      <w:pStyle w:val="103"/>
      <w:lvlText w:val=""/>
      <w:lvlJc w:val="left"/>
      <w:pPr>
        <w:tabs>
          <w:tab w:val="left" w:pos="-31321"/>
        </w:tabs>
        <w:ind w:left="-31321" w:hanging="360"/>
      </w:pPr>
      <w:rPr>
        <w:rFonts w:hint="default" w:ascii="Symbol" w:hAnsi="Symbol"/>
        <w:b/>
        <w:i w:val="0"/>
        <w:color w:val="auto"/>
        <w:sz w:val="22"/>
      </w:rPr>
    </w:lvl>
    <w:lvl w:ilvl="1" w:tentative="0">
      <w:start w:val="1"/>
      <w:numFmt w:val="bullet"/>
      <w:lvlText w:val="o"/>
      <w:lvlJc w:val="left"/>
      <w:pPr>
        <w:tabs>
          <w:tab w:val="left" w:pos="-31500"/>
        </w:tabs>
        <w:ind w:left="-31500" w:hanging="360"/>
      </w:pPr>
      <w:rPr>
        <w:rFonts w:hint="default" w:ascii="Courier New" w:hAnsi="Courier New" w:cs="Courier New"/>
      </w:rPr>
    </w:lvl>
    <w:lvl w:ilvl="2" w:tentative="0">
      <w:start w:val="1"/>
      <w:numFmt w:val="bullet"/>
      <w:lvlText w:val=""/>
      <w:lvlJc w:val="left"/>
      <w:pPr>
        <w:tabs>
          <w:tab w:val="left" w:pos="-30780"/>
        </w:tabs>
        <w:ind w:left="-30780" w:hanging="360"/>
      </w:pPr>
      <w:rPr>
        <w:rFonts w:hint="default" w:ascii="Wingdings" w:hAnsi="Wingdings"/>
      </w:rPr>
    </w:lvl>
    <w:lvl w:ilvl="3" w:tentative="0">
      <w:start w:val="1"/>
      <w:numFmt w:val="bullet"/>
      <w:lvlText w:val=""/>
      <w:lvlJc w:val="left"/>
      <w:pPr>
        <w:tabs>
          <w:tab w:val="left" w:pos="-30060"/>
        </w:tabs>
        <w:ind w:left="-30060" w:hanging="360"/>
      </w:pPr>
      <w:rPr>
        <w:rFonts w:hint="default" w:ascii="Symbol" w:hAnsi="Symbol"/>
      </w:rPr>
    </w:lvl>
    <w:lvl w:ilvl="4" w:tentative="0">
      <w:start w:val="1"/>
      <w:numFmt w:val="bullet"/>
      <w:lvlText w:val="o"/>
      <w:lvlJc w:val="left"/>
      <w:pPr>
        <w:tabs>
          <w:tab w:val="left" w:pos="-29340"/>
        </w:tabs>
        <w:ind w:left="-29340" w:hanging="360"/>
      </w:pPr>
      <w:rPr>
        <w:rFonts w:hint="default" w:ascii="Courier New" w:hAnsi="Courier New" w:cs="Courier New"/>
      </w:rPr>
    </w:lvl>
    <w:lvl w:ilvl="5" w:tentative="0">
      <w:start w:val="1"/>
      <w:numFmt w:val="bullet"/>
      <w:lvlText w:val=""/>
      <w:lvlJc w:val="left"/>
      <w:pPr>
        <w:tabs>
          <w:tab w:val="left" w:pos="-28620"/>
        </w:tabs>
        <w:ind w:left="-28620" w:hanging="360"/>
      </w:pPr>
      <w:rPr>
        <w:rFonts w:hint="default" w:ascii="Wingdings" w:hAnsi="Wingdings"/>
      </w:rPr>
    </w:lvl>
    <w:lvl w:ilvl="6" w:tentative="0">
      <w:start w:val="1"/>
      <w:numFmt w:val="bullet"/>
      <w:lvlText w:val=""/>
      <w:lvlJc w:val="left"/>
      <w:pPr>
        <w:tabs>
          <w:tab w:val="left" w:pos="-27900"/>
        </w:tabs>
        <w:ind w:left="-27900" w:hanging="360"/>
      </w:pPr>
      <w:rPr>
        <w:rFonts w:hint="default" w:ascii="Symbol" w:hAnsi="Symbol"/>
      </w:rPr>
    </w:lvl>
    <w:lvl w:ilvl="7" w:tentative="0">
      <w:start w:val="1"/>
      <w:numFmt w:val="bullet"/>
      <w:lvlText w:val="o"/>
      <w:lvlJc w:val="left"/>
      <w:pPr>
        <w:tabs>
          <w:tab w:val="left" w:pos="-27180"/>
        </w:tabs>
        <w:ind w:left="-27180" w:hanging="360"/>
      </w:pPr>
      <w:rPr>
        <w:rFonts w:hint="default" w:ascii="Courier New" w:hAnsi="Courier New" w:cs="Courier New"/>
      </w:rPr>
    </w:lvl>
    <w:lvl w:ilvl="8" w:tentative="0">
      <w:start w:val="1"/>
      <w:numFmt w:val="bullet"/>
      <w:lvlText w:val=""/>
      <w:lvlJc w:val="left"/>
      <w:pPr>
        <w:tabs>
          <w:tab w:val="left" w:pos="-26460"/>
        </w:tabs>
        <w:ind w:left="-2646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9">
    <w:nsid w:val="7F547DFD"/>
    <w:multiLevelType w:val="singleLevel"/>
    <w:tmpl w:val="7F547DFD"/>
    <w:lvl w:ilvl="0" w:tentative="0">
      <w:start w:val="1"/>
      <w:numFmt w:val="bullet"/>
      <w:pStyle w:val="76"/>
      <w:lvlText w:val=""/>
      <w:lvlJc w:val="left"/>
      <w:pPr>
        <w:tabs>
          <w:tab w:val="left" w:pos="1418"/>
        </w:tabs>
        <w:ind w:left="1418" w:hanging="426"/>
      </w:pPr>
      <w:rPr>
        <w:rFonts w:hint="default" w:ascii="Wingdings" w:hAnsi="Wingdings"/>
      </w:rPr>
    </w:lvl>
  </w:abstractNum>
  <w:num w:numId="1">
    <w:abstractNumId w:val="8"/>
  </w:num>
  <w:num w:numId="2">
    <w:abstractNumId w:val="7"/>
  </w:num>
  <w:num w:numId="3">
    <w:abstractNumId w:val="5"/>
  </w:num>
  <w:num w:numId="4">
    <w:abstractNumId w:val="3"/>
  </w:num>
  <w:num w:numId="5">
    <w:abstractNumId w:val="2"/>
  </w:num>
  <w:num w:numId="6">
    <w:abstractNumId w:val="9"/>
  </w:num>
  <w:num w:numId="7">
    <w:abstractNumId w:val="4"/>
  </w:num>
  <w:num w:numId="8">
    <w:abstractNumId w:val="1"/>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wNjU1MGE2ZDk1MWM3NGYyMzU3ZDAwYmU1OWIwZWUifQ=="/>
  </w:docVars>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CD5"/>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0EF"/>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7DD"/>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CFC"/>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448"/>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CDA"/>
    <w:rsid w:val="000C6F26"/>
    <w:rsid w:val="000C706F"/>
    <w:rsid w:val="000C7216"/>
    <w:rsid w:val="000C74A5"/>
    <w:rsid w:val="000C7971"/>
    <w:rsid w:val="000D041A"/>
    <w:rsid w:val="000D04DD"/>
    <w:rsid w:val="000D0F18"/>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D74"/>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9B7"/>
    <w:rsid w:val="001049CE"/>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AC1"/>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1DA8"/>
    <w:rsid w:val="00142B70"/>
    <w:rsid w:val="00142EFE"/>
    <w:rsid w:val="00142FE3"/>
    <w:rsid w:val="00142FFF"/>
    <w:rsid w:val="00143280"/>
    <w:rsid w:val="00143506"/>
    <w:rsid w:val="001435AA"/>
    <w:rsid w:val="00143708"/>
    <w:rsid w:val="00143780"/>
    <w:rsid w:val="00143AAA"/>
    <w:rsid w:val="00143E64"/>
    <w:rsid w:val="00144021"/>
    <w:rsid w:val="001440FC"/>
    <w:rsid w:val="001442B6"/>
    <w:rsid w:val="001449B0"/>
    <w:rsid w:val="0014512D"/>
    <w:rsid w:val="001451A8"/>
    <w:rsid w:val="0014532C"/>
    <w:rsid w:val="001453CA"/>
    <w:rsid w:val="001453CC"/>
    <w:rsid w:val="00145D56"/>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606"/>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057"/>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9EF"/>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88C"/>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6D7"/>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D57"/>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4C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CE"/>
    <w:rsid w:val="002935D4"/>
    <w:rsid w:val="00293718"/>
    <w:rsid w:val="00294534"/>
    <w:rsid w:val="00295006"/>
    <w:rsid w:val="002955B5"/>
    <w:rsid w:val="00295963"/>
    <w:rsid w:val="00295974"/>
    <w:rsid w:val="00295AA0"/>
    <w:rsid w:val="00295F1D"/>
    <w:rsid w:val="00295F92"/>
    <w:rsid w:val="002964A5"/>
    <w:rsid w:val="002966C6"/>
    <w:rsid w:val="00296892"/>
    <w:rsid w:val="00296ADB"/>
    <w:rsid w:val="00297474"/>
    <w:rsid w:val="00297960"/>
    <w:rsid w:val="00297B6F"/>
    <w:rsid w:val="002A02F1"/>
    <w:rsid w:val="002A078F"/>
    <w:rsid w:val="002A1355"/>
    <w:rsid w:val="002A16C1"/>
    <w:rsid w:val="002A18E0"/>
    <w:rsid w:val="002A1CAD"/>
    <w:rsid w:val="002A2064"/>
    <w:rsid w:val="002A2886"/>
    <w:rsid w:val="002A2BD9"/>
    <w:rsid w:val="002A3189"/>
    <w:rsid w:val="002A369D"/>
    <w:rsid w:val="002A3A78"/>
    <w:rsid w:val="002A3C9B"/>
    <w:rsid w:val="002A4131"/>
    <w:rsid w:val="002A4459"/>
    <w:rsid w:val="002A46D1"/>
    <w:rsid w:val="002A47AA"/>
    <w:rsid w:val="002A49C2"/>
    <w:rsid w:val="002A50CB"/>
    <w:rsid w:val="002A5325"/>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658"/>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22CF"/>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3A0A"/>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3D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9B0"/>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0B7"/>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264"/>
    <w:rsid w:val="00373C65"/>
    <w:rsid w:val="00373D25"/>
    <w:rsid w:val="00373DBB"/>
    <w:rsid w:val="003746D0"/>
    <w:rsid w:val="0037484E"/>
    <w:rsid w:val="00374D33"/>
    <w:rsid w:val="00374D74"/>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863"/>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1A3"/>
    <w:rsid w:val="003B7465"/>
    <w:rsid w:val="003B76BC"/>
    <w:rsid w:val="003B77FC"/>
    <w:rsid w:val="003B7F4A"/>
    <w:rsid w:val="003C04A2"/>
    <w:rsid w:val="003C0F13"/>
    <w:rsid w:val="003C10C1"/>
    <w:rsid w:val="003C202C"/>
    <w:rsid w:val="003C21EA"/>
    <w:rsid w:val="003C2898"/>
    <w:rsid w:val="003C370B"/>
    <w:rsid w:val="003C3D91"/>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3F1"/>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3FBC"/>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4BD"/>
    <w:rsid w:val="004305A9"/>
    <w:rsid w:val="004305BF"/>
    <w:rsid w:val="00430683"/>
    <w:rsid w:val="004308B3"/>
    <w:rsid w:val="00430F43"/>
    <w:rsid w:val="0043180C"/>
    <w:rsid w:val="00431C87"/>
    <w:rsid w:val="004323AB"/>
    <w:rsid w:val="004324AD"/>
    <w:rsid w:val="004324CD"/>
    <w:rsid w:val="004327BF"/>
    <w:rsid w:val="00432C1E"/>
    <w:rsid w:val="00432F64"/>
    <w:rsid w:val="004335FA"/>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29F9"/>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67A85"/>
    <w:rsid w:val="00467AEC"/>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4724"/>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5992"/>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8E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C59"/>
    <w:rsid w:val="004B0D17"/>
    <w:rsid w:val="004B0DFF"/>
    <w:rsid w:val="004B15EA"/>
    <w:rsid w:val="004B2056"/>
    <w:rsid w:val="004B21AD"/>
    <w:rsid w:val="004B31C0"/>
    <w:rsid w:val="004B3580"/>
    <w:rsid w:val="004B3885"/>
    <w:rsid w:val="004B3B92"/>
    <w:rsid w:val="004B470F"/>
    <w:rsid w:val="004B5344"/>
    <w:rsid w:val="004B53D0"/>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AB3"/>
    <w:rsid w:val="004C1F3A"/>
    <w:rsid w:val="004C2088"/>
    <w:rsid w:val="004C20DC"/>
    <w:rsid w:val="004C2167"/>
    <w:rsid w:val="004C2CA2"/>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112"/>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8EC"/>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989"/>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3E87"/>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0BE9"/>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BDE"/>
    <w:rsid w:val="00572FFA"/>
    <w:rsid w:val="0057311F"/>
    <w:rsid w:val="005732B4"/>
    <w:rsid w:val="005732ED"/>
    <w:rsid w:val="0057340E"/>
    <w:rsid w:val="0057394D"/>
    <w:rsid w:val="00573B07"/>
    <w:rsid w:val="00573BAE"/>
    <w:rsid w:val="00573F9A"/>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B7BBA"/>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6CA"/>
    <w:rsid w:val="005E2960"/>
    <w:rsid w:val="005E2F66"/>
    <w:rsid w:val="005E37D7"/>
    <w:rsid w:val="005E3C43"/>
    <w:rsid w:val="005E4A58"/>
    <w:rsid w:val="005E6200"/>
    <w:rsid w:val="005E65F0"/>
    <w:rsid w:val="005E6691"/>
    <w:rsid w:val="005E702C"/>
    <w:rsid w:val="005E70AC"/>
    <w:rsid w:val="005E7EA6"/>
    <w:rsid w:val="005F0DF6"/>
    <w:rsid w:val="005F1049"/>
    <w:rsid w:val="005F1198"/>
    <w:rsid w:val="005F15F1"/>
    <w:rsid w:val="005F1993"/>
    <w:rsid w:val="005F19BC"/>
    <w:rsid w:val="005F2329"/>
    <w:rsid w:val="005F2B03"/>
    <w:rsid w:val="005F2D82"/>
    <w:rsid w:val="005F38A5"/>
    <w:rsid w:val="005F3B27"/>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3E9E"/>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0B"/>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45"/>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07"/>
    <w:rsid w:val="006944E5"/>
    <w:rsid w:val="0069496B"/>
    <w:rsid w:val="00694C5B"/>
    <w:rsid w:val="00694F96"/>
    <w:rsid w:val="00695607"/>
    <w:rsid w:val="0069564B"/>
    <w:rsid w:val="006963D2"/>
    <w:rsid w:val="00696B46"/>
    <w:rsid w:val="006970B3"/>
    <w:rsid w:val="00697127"/>
    <w:rsid w:val="006975E4"/>
    <w:rsid w:val="006978FA"/>
    <w:rsid w:val="00697CC7"/>
    <w:rsid w:val="006A02A9"/>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EAB"/>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70E"/>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D00"/>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08C"/>
    <w:rsid w:val="00760702"/>
    <w:rsid w:val="0076077D"/>
    <w:rsid w:val="00761825"/>
    <w:rsid w:val="007628E3"/>
    <w:rsid w:val="0076337E"/>
    <w:rsid w:val="00763401"/>
    <w:rsid w:val="007639FC"/>
    <w:rsid w:val="00763DED"/>
    <w:rsid w:val="00763F88"/>
    <w:rsid w:val="00763FC4"/>
    <w:rsid w:val="00764497"/>
    <w:rsid w:val="00764AB3"/>
    <w:rsid w:val="00764EA3"/>
    <w:rsid w:val="00765043"/>
    <w:rsid w:val="00765353"/>
    <w:rsid w:val="007656C7"/>
    <w:rsid w:val="0076603A"/>
    <w:rsid w:val="007660DE"/>
    <w:rsid w:val="007662AD"/>
    <w:rsid w:val="007662BA"/>
    <w:rsid w:val="007664C8"/>
    <w:rsid w:val="0076694C"/>
    <w:rsid w:val="00766F6F"/>
    <w:rsid w:val="0076703A"/>
    <w:rsid w:val="00767AC1"/>
    <w:rsid w:val="0077092E"/>
    <w:rsid w:val="007714EC"/>
    <w:rsid w:val="007716DA"/>
    <w:rsid w:val="00771A32"/>
    <w:rsid w:val="00771C33"/>
    <w:rsid w:val="00772322"/>
    <w:rsid w:val="007723EE"/>
    <w:rsid w:val="007729B9"/>
    <w:rsid w:val="00773159"/>
    <w:rsid w:val="00773DFB"/>
    <w:rsid w:val="00774421"/>
    <w:rsid w:val="00774ECC"/>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0DC4"/>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2AA"/>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3A7"/>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704"/>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4D88"/>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03E"/>
    <w:rsid w:val="008411EF"/>
    <w:rsid w:val="0084127E"/>
    <w:rsid w:val="00841C1F"/>
    <w:rsid w:val="00842243"/>
    <w:rsid w:val="00842AAA"/>
    <w:rsid w:val="00842BCC"/>
    <w:rsid w:val="00843066"/>
    <w:rsid w:val="00843355"/>
    <w:rsid w:val="00843581"/>
    <w:rsid w:val="008435FD"/>
    <w:rsid w:val="008436DD"/>
    <w:rsid w:val="00843714"/>
    <w:rsid w:val="00843C5B"/>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41B"/>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2CB"/>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846"/>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6FE"/>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238"/>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376"/>
    <w:rsid w:val="00964D8F"/>
    <w:rsid w:val="00964E8B"/>
    <w:rsid w:val="009653EA"/>
    <w:rsid w:val="00965C62"/>
    <w:rsid w:val="00965C89"/>
    <w:rsid w:val="0096674C"/>
    <w:rsid w:val="00967408"/>
    <w:rsid w:val="0096770E"/>
    <w:rsid w:val="00967A70"/>
    <w:rsid w:val="00970464"/>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889"/>
    <w:rsid w:val="00986DBA"/>
    <w:rsid w:val="00987061"/>
    <w:rsid w:val="009875A6"/>
    <w:rsid w:val="0098775A"/>
    <w:rsid w:val="00987782"/>
    <w:rsid w:val="00987E9B"/>
    <w:rsid w:val="009900BB"/>
    <w:rsid w:val="0099061E"/>
    <w:rsid w:val="00990A4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5AB"/>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5FCA"/>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170"/>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500"/>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4C08"/>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5E5"/>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1B54"/>
    <w:rsid w:val="00AA24F2"/>
    <w:rsid w:val="00AA2CCA"/>
    <w:rsid w:val="00AA31E5"/>
    <w:rsid w:val="00AA32D6"/>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B7AAB"/>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C4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2DC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4F0"/>
    <w:rsid w:val="00B45AE0"/>
    <w:rsid w:val="00B45BEE"/>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68D"/>
    <w:rsid w:val="00B93AA1"/>
    <w:rsid w:val="00B94476"/>
    <w:rsid w:val="00B9462D"/>
    <w:rsid w:val="00B94696"/>
    <w:rsid w:val="00B9553D"/>
    <w:rsid w:val="00B95801"/>
    <w:rsid w:val="00B95E9C"/>
    <w:rsid w:val="00B96118"/>
    <w:rsid w:val="00B96153"/>
    <w:rsid w:val="00B967F7"/>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17E"/>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2A"/>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1D"/>
    <w:rsid w:val="00C3726E"/>
    <w:rsid w:val="00C377B9"/>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3DD6"/>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D69"/>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938"/>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8CD"/>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853"/>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414"/>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5EF5"/>
    <w:rsid w:val="00CD6CD7"/>
    <w:rsid w:val="00CD6E3F"/>
    <w:rsid w:val="00CD70F0"/>
    <w:rsid w:val="00CD73DE"/>
    <w:rsid w:val="00CD7EDC"/>
    <w:rsid w:val="00CE0562"/>
    <w:rsid w:val="00CE09C9"/>
    <w:rsid w:val="00CE0FD0"/>
    <w:rsid w:val="00CE140B"/>
    <w:rsid w:val="00CE1BA7"/>
    <w:rsid w:val="00CE1D45"/>
    <w:rsid w:val="00CE2136"/>
    <w:rsid w:val="00CE2875"/>
    <w:rsid w:val="00CE29A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25"/>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8D2"/>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529"/>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0FC"/>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38A"/>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184"/>
    <w:rsid w:val="00D4278A"/>
    <w:rsid w:val="00D42BBE"/>
    <w:rsid w:val="00D433BC"/>
    <w:rsid w:val="00D43A51"/>
    <w:rsid w:val="00D43DE4"/>
    <w:rsid w:val="00D43E02"/>
    <w:rsid w:val="00D43FD7"/>
    <w:rsid w:val="00D43FDF"/>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352"/>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3AF"/>
    <w:rsid w:val="00D84702"/>
    <w:rsid w:val="00D847F2"/>
    <w:rsid w:val="00D85090"/>
    <w:rsid w:val="00D85B38"/>
    <w:rsid w:val="00D861BB"/>
    <w:rsid w:val="00D86404"/>
    <w:rsid w:val="00D8657B"/>
    <w:rsid w:val="00D87155"/>
    <w:rsid w:val="00D906F0"/>
    <w:rsid w:val="00D9098F"/>
    <w:rsid w:val="00D91787"/>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0CC4"/>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07CA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50"/>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2C4"/>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27600"/>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1C"/>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0F56"/>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620"/>
    <w:rsid w:val="00E55AEC"/>
    <w:rsid w:val="00E55E30"/>
    <w:rsid w:val="00E56298"/>
    <w:rsid w:val="00E57BAF"/>
    <w:rsid w:val="00E57D17"/>
    <w:rsid w:val="00E57EA4"/>
    <w:rsid w:val="00E606DC"/>
    <w:rsid w:val="00E60EAF"/>
    <w:rsid w:val="00E61CB0"/>
    <w:rsid w:val="00E62195"/>
    <w:rsid w:val="00E62249"/>
    <w:rsid w:val="00E62296"/>
    <w:rsid w:val="00E623AF"/>
    <w:rsid w:val="00E6265C"/>
    <w:rsid w:val="00E629FC"/>
    <w:rsid w:val="00E62A0C"/>
    <w:rsid w:val="00E62D38"/>
    <w:rsid w:val="00E63308"/>
    <w:rsid w:val="00E63C46"/>
    <w:rsid w:val="00E64ECB"/>
    <w:rsid w:val="00E65190"/>
    <w:rsid w:val="00E658D4"/>
    <w:rsid w:val="00E6595B"/>
    <w:rsid w:val="00E661BB"/>
    <w:rsid w:val="00E661EF"/>
    <w:rsid w:val="00E66930"/>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470"/>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5F0C"/>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3E42"/>
    <w:rsid w:val="00EB4042"/>
    <w:rsid w:val="00EB4A95"/>
    <w:rsid w:val="00EB4E49"/>
    <w:rsid w:val="00EB5081"/>
    <w:rsid w:val="00EB5B12"/>
    <w:rsid w:val="00EB641E"/>
    <w:rsid w:val="00EB72CA"/>
    <w:rsid w:val="00EB7724"/>
    <w:rsid w:val="00EB7905"/>
    <w:rsid w:val="00EB7B33"/>
    <w:rsid w:val="00EB7E19"/>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B4D"/>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2FF"/>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5F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32"/>
    <w:rsid w:val="00F37A7E"/>
    <w:rsid w:val="00F37AD3"/>
    <w:rsid w:val="00F37CC3"/>
    <w:rsid w:val="00F400A1"/>
    <w:rsid w:val="00F401FF"/>
    <w:rsid w:val="00F40961"/>
    <w:rsid w:val="00F4098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72"/>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47"/>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1F11"/>
    <w:rsid w:val="00FA21B6"/>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5BA"/>
    <w:rsid w:val="00FA5667"/>
    <w:rsid w:val="00FA58A9"/>
    <w:rsid w:val="00FA5D29"/>
    <w:rsid w:val="00FA62F7"/>
    <w:rsid w:val="00FA6419"/>
    <w:rsid w:val="00FA65D3"/>
    <w:rsid w:val="00FA6E94"/>
    <w:rsid w:val="00FA713F"/>
    <w:rsid w:val="00FA772C"/>
    <w:rsid w:val="00FA79CA"/>
    <w:rsid w:val="00FA7D66"/>
    <w:rsid w:val="00FA7E8C"/>
    <w:rsid w:val="00FB0562"/>
    <w:rsid w:val="00FB05FF"/>
    <w:rsid w:val="00FB0C98"/>
    <w:rsid w:val="00FB0E40"/>
    <w:rsid w:val="00FB1198"/>
    <w:rsid w:val="00FB11EF"/>
    <w:rsid w:val="00FB224C"/>
    <w:rsid w:val="00FB254C"/>
    <w:rsid w:val="00FB2693"/>
    <w:rsid w:val="00FB3E99"/>
    <w:rsid w:val="00FB4494"/>
    <w:rsid w:val="00FB4BF0"/>
    <w:rsid w:val="00FB4E66"/>
    <w:rsid w:val="00FB59FB"/>
    <w:rsid w:val="00FB5B74"/>
    <w:rsid w:val="00FB5FDF"/>
    <w:rsid w:val="00FB6485"/>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DED"/>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431921"/>
    <w:rsid w:val="0F7859FC"/>
    <w:rsid w:val="10BA6DB8"/>
    <w:rsid w:val="11BD138C"/>
    <w:rsid w:val="1341397B"/>
    <w:rsid w:val="13A750B4"/>
    <w:rsid w:val="13E46E56"/>
    <w:rsid w:val="147A7E5D"/>
    <w:rsid w:val="14AD038B"/>
    <w:rsid w:val="151C43BA"/>
    <w:rsid w:val="15565B54"/>
    <w:rsid w:val="15C31863"/>
    <w:rsid w:val="15C76BE5"/>
    <w:rsid w:val="15EC3470"/>
    <w:rsid w:val="17516817"/>
    <w:rsid w:val="17741027"/>
    <w:rsid w:val="188562E4"/>
    <w:rsid w:val="18BC09C4"/>
    <w:rsid w:val="19DD22BB"/>
    <w:rsid w:val="1B4D760A"/>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07749"/>
    <w:rsid w:val="2CA86C58"/>
    <w:rsid w:val="2E131C82"/>
    <w:rsid w:val="2F833FE8"/>
    <w:rsid w:val="2F90397E"/>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8D30729"/>
    <w:rsid w:val="4A230F48"/>
    <w:rsid w:val="4AC775E1"/>
    <w:rsid w:val="4B2A0790"/>
    <w:rsid w:val="4BAE4CE6"/>
    <w:rsid w:val="4D26565D"/>
    <w:rsid w:val="4D29011D"/>
    <w:rsid w:val="4E7D022B"/>
    <w:rsid w:val="4EBA5302"/>
    <w:rsid w:val="50397010"/>
    <w:rsid w:val="53E36689"/>
    <w:rsid w:val="5543118E"/>
    <w:rsid w:val="585A62DE"/>
    <w:rsid w:val="5908577A"/>
    <w:rsid w:val="591234B8"/>
    <w:rsid w:val="599F4F36"/>
    <w:rsid w:val="59E04516"/>
    <w:rsid w:val="5A4115FF"/>
    <w:rsid w:val="5BBC1440"/>
    <w:rsid w:val="5BC51BF0"/>
    <w:rsid w:val="5C466FC4"/>
    <w:rsid w:val="5C52576F"/>
    <w:rsid w:val="5E180615"/>
    <w:rsid w:val="5F1371C4"/>
    <w:rsid w:val="5FF2170E"/>
    <w:rsid w:val="60226A7C"/>
    <w:rsid w:val="610C2D9B"/>
    <w:rsid w:val="6192643D"/>
    <w:rsid w:val="62A17839"/>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406F19"/>
    <w:rsid w:val="73A64EE0"/>
    <w:rsid w:val="753374F4"/>
    <w:rsid w:val="75FB5346"/>
    <w:rsid w:val="773A35D8"/>
    <w:rsid w:val="77B9322E"/>
    <w:rsid w:val="78B31494"/>
    <w:rsid w:val="78BD0D2F"/>
    <w:rsid w:val="7AA66C48"/>
    <w:rsid w:val="7E905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94"/>
    <w:autoRedefine/>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5"/>
    <w:autoRedefine/>
    <w:qFormat/>
    <w:uiPriority w:val="0"/>
    <w:pPr>
      <w:keepNext/>
      <w:numPr>
        <w:ilvl w:val="1"/>
        <w:numId w:val="1"/>
      </w:numPr>
      <w:tabs>
        <w:tab w:val="left" w:pos="567"/>
      </w:tabs>
      <w:spacing w:before="240" w:after="60"/>
      <w:outlineLvl w:val="1"/>
    </w:pPr>
    <w:rPr>
      <w:rFonts w:ascii="Arial" w:hAnsi="Arial" w:eastAsia="MS Mincho" w:cs="Arial"/>
      <w:b/>
      <w:bCs/>
      <w:iCs/>
      <w:szCs w:val="28"/>
      <w:lang w:eastAsia="zh-CN"/>
    </w:rPr>
  </w:style>
  <w:style w:type="paragraph" w:styleId="5">
    <w:name w:val="heading 3"/>
    <w:basedOn w:val="1"/>
    <w:next w:val="1"/>
    <w:autoRedefine/>
    <w:qFormat/>
    <w:uiPriority w:val="0"/>
    <w:pPr>
      <w:keepNext/>
      <w:numPr>
        <w:ilvl w:val="2"/>
        <w:numId w:val="1"/>
      </w:numPr>
      <w:spacing w:before="240" w:after="60"/>
      <w:outlineLvl w:val="2"/>
    </w:pPr>
    <w:rPr>
      <w:rFonts w:ascii="Arial" w:hAnsi="Arial" w:eastAsia="MS Mincho" w:cs="Arial"/>
      <w:b/>
      <w:bCs/>
      <w:szCs w:val="26"/>
    </w:rPr>
  </w:style>
  <w:style w:type="paragraph" w:styleId="6">
    <w:name w:val="heading 4"/>
    <w:basedOn w:val="1"/>
    <w:next w:val="1"/>
    <w:autoRedefine/>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72"/>
    <w:autoRedefine/>
    <w:semiHidden/>
    <w:unhideWhenUsed/>
    <w:qFormat/>
    <w:uiPriority w:val="0"/>
    <w:pPr>
      <w:keepNext/>
      <w:keepLines/>
      <w:spacing w:before="280" w:after="290" w:line="376" w:lineRule="auto"/>
      <w:outlineLvl w:val="4"/>
    </w:pPr>
    <w:rPr>
      <w:b/>
      <w:bCs/>
      <w:sz w:val="28"/>
      <w:szCs w:val="28"/>
    </w:rPr>
  </w:style>
  <w:style w:type="character" w:default="1" w:styleId="32">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44"/>
    <w:autoRedefine/>
    <w:qFormat/>
    <w:uiPriority w:val="0"/>
    <w:pPr>
      <w:spacing w:after="120"/>
      <w:jc w:val="both"/>
    </w:pPr>
    <w:rPr>
      <w:rFonts w:eastAsia="MS Mincho"/>
    </w:rPr>
  </w:style>
  <w:style w:type="paragraph" w:styleId="8">
    <w:name w:val="List 3"/>
    <w:basedOn w:val="1"/>
    <w:autoRedefine/>
    <w:qFormat/>
    <w:uiPriority w:val="0"/>
    <w:pPr>
      <w:ind w:left="100" w:leftChars="400" w:hanging="200" w:hangingChars="200"/>
      <w:contextualSpacing/>
    </w:pPr>
  </w:style>
  <w:style w:type="paragraph" w:styleId="9">
    <w:name w:val="caption"/>
    <w:basedOn w:val="1"/>
    <w:next w:val="1"/>
    <w:link w:val="39"/>
    <w:autoRedefine/>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autoRedefine/>
    <w:semiHidden/>
    <w:qFormat/>
    <w:uiPriority w:val="0"/>
    <w:pPr>
      <w:shd w:val="clear" w:color="auto" w:fill="000080"/>
    </w:pPr>
  </w:style>
  <w:style w:type="paragraph" w:styleId="11">
    <w:name w:val="annotation text"/>
    <w:basedOn w:val="1"/>
    <w:link w:val="68"/>
    <w:autoRedefine/>
    <w:qFormat/>
    <w:uiPriority w:val="0"/>
  </w:style>
  <w:style w:type="paragraph" w:styleId="12">
    <w:name w:val="List 2"/>
    <w:basedOn w:val="13"/>
    <w:autoRedefine/>
    <w:qFormat/>
    <w:uiPriority w:val="0"/>
    <w:pPr>
      <w:numPr>
        <w:ilvl w:val="0"/>
        <w:numId w:val="2"/>
      </w:numPr>
      <w:spacing w:before="180"/>
    </w:pPr>
    <w:rPr>
      <w:rFonts w:ascii="Arial" w:hAnsi="Arial"/>
      <w:sz w:val="22"/>
      <w:szCs w:val="20"/>
    </w:rPr>
  </w:style>
  <w:style w:type="paragraph" w:styleId="13">
    <w:name w:val="List"/>
    <w:basedOn w:val="1"/>
    <w:autoRedefine/>
    <w:qFormat/>
    <w:uiPriority w:val="0"/>
    <w:pPr>
      <w:ind w:left="283" w:hanging="283"/>
    </w:pPr>
  </w:style>
  <w:style w:type="paragraph" w:styleId="14">
    <w:name w:val="toc 3"/>
    <w:basedOn w:val="1"/>
    <w:next w:val="1"/>
    <w:autoRedefine/>
    <w:qFormat/>
    <w:uiPriority w:val="0"/>
    <w:pPr>
      <w:numPr>
        <w:ilvl w:val="0"/>
        <w:numId w:val="3"/>
      </w:numPr>
      <w:spacing w:before="40" w:after="0" w:line="240" w:lineRule="auto"/>
    </w:pPr>
    <w:rPr>
      <w:rFonts w:ascii="Arial" w:hAnsi="Arial" w:eastAsia="MS Mincho"/>
      <w:lang w:val="en-GB" w:eastAsia="en-GB"/>
    </w:rPr>
  </w:style>
  <w:style w:type="paragraph" w:styleId="15">
    <w:name w:val="toc 8"/>
    <w:basedOn w:val="1"/>
    <w:next w:val="1"/>
    <w:autoRedefine/>
    <w:qFormat/>
    <w:uiPriority w:val="0"/>
    <w:pPr>
      <w:ind w:left="2940" w:leftChars="1400"/>
    </w:pPr>
  </w:style>
  <w:style w:type="paragraph" w:styleId="16">
    <w:name w:val="endnote text"/>
    <w:basedOn w:val="1"/>
    <w:link w:val="50"/>
    <w:autoRedefine/>
    <w:qFormat/>
    <w:uiPriority w:val="0"/>
    <w:rPr>
      <w:szCs w:val="20"/>
    </w:rPr>
  </w:style>
  <w:style w:type="paragraph" w:styleId="17">
    <w:name w:val="Balloon Text"/>
    <w:basedOn w:val="1"/>
    <w:autoRedefine/>
    <w:semiHidden/>
    <w:qFormat/>
    <w:uiPriority w:val="0"/>
    <w:rPr>
      <w:sz w:val="18"/>
      <w:szCs w:val="18"/>
    </w:rPr>
  </w:style>
  <w:style w:type="paragraph" w:styleId="18">
    <w:name w:val="footer"/>
    <w:basedOn w:val="19"/>
    <w:autoRedefine/>
    <w:qFormat/>
    <w:uiPriority w:val="0"/>
    <w:pPr>
      <w:tabs>
        <w:tab w:val="center" w:pos="4153"/>
        <w:tab w:val="center" w:pos="4536"/>
        <w:tab w:val="right" w:pos="8306"/>
        <w:tab w:val="right" w:pos="9072"/>
      </w:tabs>
      <w:snapToGrid w:val="0"/>
    </w:pPr>
    <w:rPr>
      <w:sz w:val="18"/>
      <w:szCs w:val="18"/>
    </w:rPr>
  </w:style>
  <w:style w:type="paragraph" w:styleId="19">
    <w:name w:val="header"/>
    <w:basedOn w:val="1"/>
    <w:link w:val="55"/>
    <w:autoRedefine/>
    <w:qFormat/>
    <w:uiPriority w:val="99"/>
    <w:pPr>
      <w:tabs>
        <w:tab w:val="center" w:pos="4536"/>
        <w:tab w:val="right" w:pos="9072"/>
      </w:tabs>
    </w:pPr>
    <w:rPr>
      <w:rFonts w:ascii="Arial" w:hAnsi="Arial" w:eastAsia="MS Mincho"/>
      <w:b/>
    </w:rPr>
  </w:style>
  <w:style w:type="paragraph" w:styleId="20">
    <w:name w:val="toc 1"/>
    <w:next w:val="1"/>
    <w:autoRedefine/>
    <w:qFormat/>
    <w:uiPriority w:val="0"/>
    <w:pPr>
      <w:keepNext/>
      <w:keepLines/>
      <w:widowControl w:val="0"/>
      <w:tabs>
        <w:tab w:val="right" w:leader="dot" w:pos="9639"/>
      </w:tabs>
      <w:spacing w:before="120" w:after="200" w:line="276" w:lineRule="auto"/>
      <w:ind w:left="567" w:right="425" w:hanging="567"/>
    </w:pPr>
    <w:rPr>
      <w:rFonts w:ascii="Times New Roman" w:hAnsi="Times New Roman" w:eastAsia="Malgun Gothic" w:cs="Times New Roman"/>
      <w:sz w:val="22"/>
      <w:lang w:val="en-GB" w:eastAsia="en-US" w:bidi="ar-SA"/>
    </w:rPr>
  </w:style>
  <w:style w:type="paragraph" w:styleId="21">
    <w:name w:val="footnote text"/>
    <w:basedOn w:val="1"/>
    <w:link w:val="49"/>
    <w:autoRedefine/>
    <w:qFormat/>
    <w:uiPriority w:val="0"/>
    <w:rPr>
      <w:szCs w:val="20"/>
    </w:rPr>
  </w:style>
  <w:style w:type="paragraph" w:styleId="22">
    <w:name w:val="List 5"/>
    <w:basedOn w:val="1"/>
    <w:autoRedefine/>
    <w:qFormat/>
    <w:uiPriority w:val="0"/>
    <w:pPr>
      <w:ind w:left="100" w:leftChars="800" w:hanging="200" w:hangingChars="200"/>
      <w:contextualSpacing/>
    </w:pPr>
  </w:style>
  <w:style w:type="paragraph" w:styleId="23">
    <w:name w:val="table of figures"/>
    <w:basedOn w:val="1"/>
    <w:next w:val="1"/>
    <w:autoRedefine/>
    <w:qFormat/>
    <w:uiPriority w:val="99"/>
    <w:pPr>
      <w:spacing w:line="360" w:lineRule="auto"/>
    </w:pPr>
  </w:style>
  <w:style w:type="paragraph" w:styleId="24">
    <w:name w:val="toc 2"/>
    <w:basedOn w:val="1"/>
    <w:next w:val="1"/>
    <w:autoRedefine/>
    <w:qFormat/>
    <w:uiPriority w:val="0"/>
    <w:pPr>
      <w:ind w:left="420" w:leftChars="200"/>
    </w:pPr>
  </w:style>
  <w:style w:type="paragraph" w:styleId="25">
    <w:name w:val="List 4"/>
    <w:basedOn w:val="1"/>
    <w:autoRedefine/>
    <w:qFormat/>
    <w:uiPriority w:val="0"/>
    <w:pPr>
      <w:ind w:left="100" w:leftChars="600" w:hanging="200" w:hangingChars="200"/>
      <w:contextualSpacing/>
    </w:pPr>
  </w:style>
  <w:style w:type="paragraph" w:styleId="26">
    <w:name w:val="Normal (Web)"/>
    <w:basedOn w:val="1"/>
    <w:autoRedefine/>
    <w:unhideWhenUsed/>
    <w:qFormat/>
    <w:uiPriority w:val="99"/>
    <w:pPr>
      <w:spacing w:before="100" w:beforeAutospacing="1" w:after="100" w:afterAutospacing="1"/>
    </w:pPr>
    <w:rPr>
      <w:sz w:val="24"/>
      <w:lang w:eastAsia="zh-CN"/>
    </w:rPr>
  </w:style>
  <w:style w:type="paragraph" w:styleId="27">
    <w:name w:val="annotation subject"/>
    <w:basedOn w:val="11"/>
    <w:next w:val="11"/>
    <w:autoRedefine/>
    <w:semiHidden/>
    <w:qFormat/>
    <w:uiPriority w:val="0"/>
    <w:rPr>
      <w:b/>
      <w:bCs/>
    </w:rPr>
  </w:style>
  <w:style w:type="table" w:styleId="29">
    <w:name w:val="Table Grid"/>
    <w:basedOn w:val="2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Classic 3"/>
    <w:basedOn w:val="28"/>
    <w:autoRedefine/>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31">
    <w:name w:val="Table Grid 8"/>
    <w:basedOn w:val="28"/>
    <w:autoRedefine/>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3">
    <w:name w:val="Strong"/>
    <w:basedOn w:val="32"/>
    <w:autoRedefine/>
    <w:qFormat/>
    <w:uiPriority w:val="22"/>
    <w:rPr>
      <w:b/>
      <w:bCs/>
    </w:rPr>
  </w:style>
  <w:style w:type="character" w:styleId="34">
    <w:name w:val="endnote reference"/>
    <w:basedOn w:val="32"/>
    <w:autoRedefine/>
    <w:qFormat/>
    <w:uiPriority w:val="0"/>
    <w:rPr>
      <w:vertAlign w:val="superscript"/>
    </w:rPr>
  </w:style>
  <w:style w:type="character" w:styleId="35">
    <w:name w:val="page number"/>
    <w:basedOn w:val="32"/>
    <w:autoRedefine/>
    <w:qFormat/>
    <w:uiPriority w:val="0"/>
  </w:style>
  <w:style w:type="character" w:styleId="36">
    <w:name w:val="Hyperlink"/>
    <w:basedOn w:val="32"/>
    <w:autoRedefine/>
    <w:unhideWhenUsed/>
    <w:qFormat/>
    <w:uiPriority w:val="99"/>
    <w:rPr>
      <w:color w:val="0000FF"/>
      <w:u w:val="single"/>
    </w:rPr>
  </w:style>
  <w:style w:type="character" w:styleId="37">
    <w:name w:val="annotation reference"/>
    <w:autoRedefine/>
    <w:qFormat/>
    <w:uiPriority w:val="99"/>
    <w:rPr>
      <w:sz w:val="21"/>
      <w:szCs w:val="21"/>
    </w:rPr>
  </w:style>
  <w:style w:type="character" w:styleId="38">
    <w:name w:val="footnote reference"/>
    <w:basedOn w:val="32"/>
    <w:autoRedefine/>
    <w:qFormat/>
    <w:uiPriority w:val="0"/>
    <w:rPr>
      <w:vertAlign w:val="superscript"/>
    </w:rPr>
  </w:style>
  <w:style w:type="character" w:customStyle="1" w:styleId="39">
    <w:name w:val="题注 字符"/>
    <w:link w:val="9"/>
    <w:autoRedefine/>
    <w:qFormat/>
    <w:uiPriority w:val="0"/>
    <w:rPr>
      <w:lang w:val="en-GB" w:eastAsia="en-US" w:bidi="ar-SA"/>
    </w:rPr>
  </w:style>
  <w:style w:type="paragraph" w:styleId="40">
    <w:name w:val="List Paragraph"/>
    <w:basedOn w:val="1"/>
    <w:link w:val="45"/>
    <w:autoRedefine/>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autoRedefine/>
    <w:qFormat/>
    <w:uiPriority w:val="0"/>
    <w:pPr>
      <w:widowControl w:val="0"/>
      <w:autoSpaceDE w:val="0"/>
      <w:autoSpaceDN w:val="0"/>
      <w:adjustRightInd w:val="0"/>
      <w:spacing w:after="200" w:line="276" w:lineRule="auto"/>
    </w:pPr>
    <w:rPr>
      <w:rFonts w:ascii="Calibri" w:hAnsi="Calibri" w:eastAsia="宋体" w:cs="Calibri"/>
      <w:color w:val="000000"/>
      <w:sz w:val="24"/>
      <w:szCs w:val="24"/>
      <w:lang w:val="en-US" w:eastAsia="zh-CN" w:bidi="ar-SA"/>
    </w:rPr>
  </w:style>
  <w:style w:type="character" w:customStyle="1" w:styleId="42">
    <w:name w:val="Comments Char"/>
    <w:link w:val="43"/>
    <w:autoRedefine/>
    <w:qFormat/>
    <w:locked/>
    <w:uiPriority w:val="0"/>
    <w:rPr>
      <w:rFonts w:ascii="Arial" w:hAnsi="Arial" w:eastAsia="MS Mincho" w:cs="Arial"/>
      <w:i/>
      <w:sz w:val="18"/>
      <w:szCs w:val="24"/>
    </w:rPr>
  </w:style>
  <w:style w:type="paragraph" w:customStyle="1" w:styleId="43">
    <w:name w:val="Comments"/>
    <w:basedOn w:val="1"/>
    <w:link w:val="42"/>
    <w:autoRedefine/>
    <w:qFormat/>
    <w:uiPriority w:val="0"/>
    <w:pPr>
      <w:spacing w:before="40"/>
    </w:pPr>
    <w:rPr>
      <w:rFonts w:ascii="Arial" w:hAnsi="Arial" w:eastAsia="MS Mincho"/>
      <w:i/>
      <w:sz w:val="18"/>
    </w:rPr>
  </w:style>
  <w:style w:type="character" w:customStyle="1" w:styleId="44">
    <w:name w:val="正文文本 字符"/>
    <w:link w:val="3"/>
    <w:autoRedefine/>
    <w:qFormat/>
    <w:uiPriority w:val="0"/>
    <w:rPr>
      <w:rFonts w:eastAsia="MS Mincho"/>
      <w:szCs w:val="24"/>
      <w:lang w:eastAsia="en-US"/>
    </w:rPr>
  </w:style>
  <w:style w:type="character" w:customStyle="1" w:styleId="45">
    <w:name w:val="列表段落 字符"/>
    <w:link w:val="40"/>
    <w:autoRedefine/>
    <w:qFormat/>
    <w:uiPriority w:val="34"/>
    <w:rPr>
      <w:rFonts w:eastAsia="MS Mincho"/>
      <w:lang w:val="en-GB" w:eastAsia="en-US"/>
    </w:rPr>
  </w:style>
  <w:style w:type="character" w:customStyle="1" w:styleId="46">
    <w:name w:val="Body Text Char1"/>
    <w:basedOn w:val="32"/>
    <w:autoRedefine/>
    <w:qFormat/>
    <w:locked/>
    <w:uiPriority w:val="99"/>
    <w:rPr>
      <w:rFonts w:eastAsia="MS Mincho" w:cs="Times New Roman"/>
      <w:sz w:val="24"/>
      <w:szCs w:val="24"/>
      <w:lang w:eastAsia="en-US"/>
    </w:rPr>
  </w:style>
  <w:style w:type="paragraph" w:customStyle="1" w:styleId="47">
    <w:name w:val="Doc-text2"/>
    <w:basedOn w:val="1"/>
    <w:link w:val="48"/>
    <w:autoRedefine/>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autoRedefine/>
    <w:qFormat/>
    <w:uiPriority w:val="0"/>
    <w:rPr>
      <w:rFonts w:ascii="Arial" w:hAnsi="Arial" w:eastAsia="MS Mincho"/>
      <w:szCs w:val="24"/>
      <w:lang w:val="en-GB" w:eastAsia="en-GB"/>
    </w:rPr>
  </w:style>
  <w:style w:type="character" w:customStyle="1" w:styleId="49">
    <w:name w:val="脚注文本 字符"/>
    <w:basedOn w:val="32"/>
    <w:link w:val="21"/>
    <w:autoRedefine/>
    <w:qFormat/>
    <w:uiPriority w:val="0"/>
    <w:rPr>
      <w:rFonts w:eastAsia="Times New Roman"/>
      <w:lang w:eastAsia="en-US"/>
    </w:rPr>
  </w:style>
  <w:style w:type="character" w:customStyle="1" w:styleId="50">
    <w:name w:val="尾注文本 字符"/>
    <w:basedOn w:val="32"/>
    <w:link w:val="16"/>
    <w:autoRedefine/>
    <w:qFormat/>
    <w:uiPriority w:val="0"/>
    <w:rPr>
      <w:rFonts w:eastAsia="Times New Roman"/>
      <w:lang w:eastAsia="en-US"/>
    </w:rPr>
  </w:style>
  <w:style w:type="character" w:customStyle="1" w:styleId="51">
    <w:name w:val="apple-converted-space"/>
    <w:basedOn w:val="32"/>
    <w:autoRedefine/>
    <w:qFormat/>
    <w:uiPriority w:val="0"/>
  </w:style>
  <w:style w:type="paragraph" w:customStyle="1" w:styleId="52">
    <w:name w:val="修订1"/>
    <w:autoRedefine/>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53">
    <w:name w:val="TF"/>
    <w:basedOn w:val="1"/>
    <w:link w:val="54"/>
    <w:autoRedefine/>
    <w:qFormat/>
    <w:uiPriority w:val="0"/>
    <w:pPr>
      <w:keepLines/>
      <w:spacing w:after="240"/>
      <w:jc w:val="center"/>
    </w:pPr>
    <w:rPr>
      <w:rFonts w:ascii="Arial" w:hAnsi="Arial" w:eastAsia="MS Mincho"/>
      <w:b/>
      <w:szCs w:val="20"/>
      <w:lang w:val="en-GB"/>
    </w:rPr>
  </w:style>
  <w:style w:type="character" w:customStyle="1" w:styleId="54">
    <w:name w:val="TF Char"/>
    <w:basedOn w:val="32"/>
    <w:link w:val="53"/>
    <w:autoRedefine/>
    <w:qFormat/>
    <w:uiPriority w:val="0"/>
    <w:rPr>
      <w:rFonts w:ascii="Arial" w:hAnsi="Arial" w:eastAsia="MS Mincho"/>
      <w:b/>
      <w:lang w:val="en-GB" w:eastAsia="en-US"/>
    </w:rPr>
  </w:style>
  <w:style w:type="character" w:customStyle="1" w:styleId="55">
    <w:name w:val="页眉 字符"/>
    <w:basedOn w:val="32"/>
    <w:link w:val="19"/>
    <w:autoRedefine/>
    <w:qFormat/>
    <w:uiPriority w:val="99"/>
    <w:rPr>
      <w:rFonts w:ascii="Arial" w:hAnsi="Arial" w:eastAsia="MS Mincho"/>
      <w:b/>
      <w:szCs w:val="24"/>
      <w:lang w:eastAsia="en-US"/>
    </w:rPr>
  </w:style>
  <w:style w:type="paragraph" w:customStyle="1" w:styleId="56">
    <w:name w:val="NO"/>
    <w:basedOn w:val="1"/>
    <w:link w:val="57"/>
    <w:autoRedefine/>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7">
    <w:name w:val="NO Char1"/>
    <w:link w:val="56"/>
    <w:autoRedefine/>
    <w:qFormat/>
    <w:uiPriority w:val="0"/>
    <w:rPr>
      <w:rFonts w:eastAsia="Times New Roman"/>
      <w:lang w:val="en-GB" w:eastAsia="en-US"/>
    </w:rPr>
  </w:style>
  <w:style w:type="paragraph" w:customStyle="1" w:styleId="58">
    <w:name w:val="B1"/>
    <w:basedOn w:val="13"/>
    <w:link w:val="61"/>
    <w:autoRedefine/>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9">
    <w:name w:val="B2"/>
    <w:basedOn w:val="12"/>
    <w:link w:val="62"/>
    <w:autoRedefine/>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60">
    <w:name w:val="B3"/>
    <w:basedOn w:val="8"/>
    <w:link w:val="63"/>
    <w:autoRedefine/>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61">
    <w:name w:val="B1 Char"/>
    <w:link w:val="58"/>
    <w:autoRedefine/>
    <w:qFormat/>
    <w:uiPriority w:val="0"/>
    <w:rPr>
      <w:rFonts w:eastAsiaTheme="minorEastAsia"/>
      <w:lang w:val="en-GB"/>
    </w:rPr>
  </w:style>
  <w:style w:type="character" w:customStyle="1" w:styleId="62">
    <w:name w:val="B2 Char"/>
    <w:link w:val="59"/>
    <w:autoRedefine/>
    <w:qFormat/>
    <w:uiPriority w:val="0"/>
    <w:rPr>
      <w:rFonts w:eastAsiaTheme="minorEastAsia"/>
      <w:lang w:val="en-GB"/>
    </w:rPr>
  </w:style>
  <w:style w:type="character" w:customStyle="1" w:styleId="63">
    <w:name w:val="B3 Char"/>
    <w:link w:val="60"/>
    <w:autoRedefine/>
    <w:qFormat/>
    <w:uiPriority w:val="0"/>
    <w:rPr>
      <w:rFonts w:eastAsiaTheme="minorEastAsia"/>
      <w:lang w:val="en-GB"/>
    </w:rPr>
  </w:style>
  <w:style w:type="paragraph" w:customStyle="1" w:styleId="64">
    <w:name w:val="B4"/>
    <w:basedOn w:val="25"/>
    <w:link w:val="65"/>
    <w:autoRedefine/>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5">
    <w:name w:val="B4 Char"/>
    <w:link w:val="64"/>
    <w:autoRedefine/>
    <w:qFormat/>
    <w:uiPriority w:val="0"/>
    <w:rPr>
      <w:rFonts w:eastAsiaTheme="minorEastAsia"/>
      <w:lang w:val="en-GB"/>
    </w:rPr>
  </w:style>
  <w:style w:type="paragraph" w:customStyle="1" w:styleId="66">
    <w:name w:val="B5"/>
    <w:basedOn w:val="22"/>
    <w:autoRedefine/>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7">
    <w:name w:val="Guidance"/>
    <w:basedOn w:val="1"/>
    <w:autoRedefine/>
    <w:qFormat/>
    <w:uiPriority w:val="0"/>
    <w:pPr>
      <w:spacing w:after="180"/>
    </w:pPr>
    <w:rPr>
      <w:rFonts w:eastAsia="Malgun Gothic"/>
      <w:i/>
      <w:color w:val="0000FF"/>
      <w:szCs w:val="20"/>
      <w:lang w:val="en-GB"/>
    </w:rPr>
  </w:style>
  <w:style w:type="character" w:customStyle="1" w:styleId="68">
    <w:name w:val="批注文字 字符"/>
    <w:link w:val="11"/>
    <w:autoRedefine/>
    <w:qFormat/>
    <w:uiPriority w:val="0"/>
    <w:rPr>
      <w:rFonts w:eastAsia="Times New Roman"/>
      <w:szCs w:val="24"/>
      <w:lang w:eastAsia="en-US"/>
    </w:rPr>
  </w:style>
  <w:style w:type="paragraph" w:customStyle="1" w:styleId="69">
    <w:name w:val="text intend 1"/>
    <w:basedOn w:val="1"/>
    <w:autoRedefine/>
    <w:qFormat/>
    <w:uiPriority w:val="0"/>
    <w:pPr>
      <w:numPr>
        <w:ilvl w:val="0"/>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0">
    <w:name w:val="Proposal"/>
    <w:basedOn w:val="1"/>
    <w:link w:val="108"/>
    <w:autoRedefine/>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71">
    <w:name w:val="H6"/>
    <w:basedOn w:val="7"/>
    <w:next w:val="1"/>
    <w:autoRedefine/>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72">
    <w:name w:val="标题 5 字符"/>
    <w:basedOn w:val="32"/>
    <w:link w:val="7"/>
    <w:autoRedefine/>
    <w:semiHidden/>
    <w:qFormat/>
    <w:uiPriority w:val="0"/>
    <w:rPr>
      <w:rFonts w:eastAsia="Times New Roman"/>
      <w:b/>
      <w:bCs/>
      <w:sz w:val="28"/>
      <w:szCs w:val="28"/>
      <w:lang w:eastAsia="en-US"/>
    </w:rPr>
  </w:style>
  <w:style w:type="character" w:customStyle="1" w:styleId="73">
    <w:name w:val="NO Char"/>
    <w:autoRedefine/>
    <w:qFormat/>
    <w:uiPriority w:val="0"/>
    <w:rPr>
      <w:lang w:val="en-GB" w:eastAsia="en-US"/>
    </w:rPr>
  </w:style>
  <w:style w:type="paragraph" w:customStyle="1" w:styleId="74">
    <w:name w:val="EQ"/>
    <w:basedOn w:val="1"/>
    <w:next w:val="1"/>
    <w:autoRedefine/>
    <w:qFormat/>
    <w:uiPriority w:val="0"/>
    <w:pPr>
      <w:keepLines/>
      <w:tabs>
        <w:tab w:val="center" w:pos="4536"/>
        <w:tab w:val="right" w:pos="9072"/>
      </w:tabs>
      <w:spacing w:after="180"/>
    </w:pPr>
    <w:rPr>
      <w:rFonts w:eastAsiaTheme="minorEastAsia"/>
      <w:szCs w:val="20"/>
      <w:lang w:val="en-GB"/>
    </w:rPr>
  </w:style>
  <w:style w:type="character" w:customStyle="1" w:styleId="75">
    <w:name w:val="B1 Zchn"/>
    <w:autoRedefine/>
    <w:qFormat/>
    <w:uiPriority w:val="0"/>
    <w:rPr>
      <w:lang w:eastAsia="en-US"/>
    </w:rPr>
  </w:style>
  <w:style w:type="paragraph" w:customStyle="1" w:styleId="76">
    <w:name w:val="text intend 2"/>
    <w:basedOn w:val="1"/>
    <w:autoRedefine/>
    <w:qFormat/>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7">
    <w:name w:val="TAH"/>
    <w:basedOn w:val="78"/>
    <w:link w:val="81"/>
    <w:autoRedefine/>
    <w:qFormat/>
    <w:uiPriority w:val="0"/>
    <w:rPr>
      <w:b/>
    </w:rPr>
  </w:style>
  <w:style w:type="paragraph" w:customStyle="1" w:styleId="78">
    <w:name w:val="TAC"/>
    <w:basedOn w:val="1"/>
    <w:link w:val="80"/>
    <w:autoRedefine/>
    <w:qFormat/>
    <w:uiPriority w:val="0"/>
    <w:pPr>
      <w:keepNext/>
      <w:keepLines/>
      <w:jc w:val="center"/>
    </w:pPr>
    <w:rPr>
      <w:rFonts w:ascii="Arial" w:hAnsi="Arial" w:eastAsia="Malgun Gothic"/>
      <w:sz w:val="18"/>
      <w:szCs w:val="20"/>
      <w:lang w:val="en-GB"/>
    </w:rPr>
  </w:style>
  <w:style w:type="paragraph" w:customStyle="1" w:styleId="79">
    <w:name w:val="TH"/>
    <w:basedOn w:val="1"/>
    <w:link w:val="82"/>
    <w:autoRedefine/>
    <w:qFormat/>
    <w:uiPriority w:val="0"/>
    <w:pPr>
      <w:keepNext/>
      <w:keepLines/>
      <w:spacing w:before="60" w:after="180"/>
      <w:jc w:val="center"/>
    </w:pPr>
    <w:rPr>
      <w:rFonts w:ascii="Arial" w:hAnsi="Arial" w:eastAsia="Malgun Gothic"/>
      <w:b/>
      <w:szCs w:val="20"/>
      <w:lang w:val="en-GB"/>
    </w:rPr>
  </w:style>
  <w:style w:type="character" w:customStyle="1" w:styleId="80">
    <w:name w:val="TAC Char"/>
    <w:link w:val="78"/>
    <w:autoRedefine/>
    <w:qFormat/>
    <w:uiPriority w:val="0"/>
    <w:rPr>
      <w:rFonts w:ascii="Arial" w:hAnsi="Arial" w:eastAsia="Malgun Gothic"/>
      <w:sz w:val="18"/>
      <w:lang w:val="en-GB" w:eastAsia="en-US"/>
    </w:rPr>
  </w:style>
  <w:style w:type="character" w:customStyle="1" w:styleId="81">
    <w:name w:val="TAH Car"/>
    <w:link w:val="77"/>
    <w:autoRedefine/>
    <w:qFormat/>
    <w:uiPriority w:val="0"/>
    <w:rPr>
      <w:rFonts w:ascii="Arial" w:hAnsi="Arial" w:eastAsia="Malgun Gothic"/>
      <w:b/>
      <w:sz w:val="18"/>
      <w:lang w:val="en-GB" w:eastAsia="en-US"/>
    </w:rPr>
  </w:style>
  <w:style w:type="character" w:customStyle="1" w:styleId="82">
    <w:name w:val="TH Char"/>
    <w:link w:val="79"/>
    <w:autoRedefine/>
    <w:qFormat/>
    <w:uiPriority w:val="0"/>
    <w:rPr>
      <w:rFonts w:ascii="Arial" w:hAnsi="Arial" w:eastAsia="Malgun Gothic"/>
      <w:b/>
      <w:lang w:val="en-GB" w:eastAsia="en-US"/>
    </w:rPr>
  </w:style>
  <w:style w:type="paragraph" w:customStyle="1" w:styleId="83">
    <w:name w:val="text"/>
    <w:basedOn w:val="1"/>
    <w:link w:val="85"/>
    <w:autoRedefine/>
    <w:qFormat/>
    <w:uiPriority w:val="0"/>
    <w:pPr>
      <w:widowControl w:val="0"/>
      <w:spacing w:after="240"/>
      <w:jc w:val="both"/>
    </w:pPr>
    <w:rPr>
      <w:rFonts w:ascii="Calibri" w:hAnsi="Calibri" w:eastAsia="宋体"/>
      <w:kern w:val="2"/>
      <w:sz w:val="24"/>
      <w:szCs w:val="20"/>
      <w:lang w:eastAsia="zh-CN"/>
    </w:rPr>
  </w:style>
  <w:style w:type="paragraph" w:customStyle="1" w:styleId="84">
    <w:name w:val="bullet1"/>
    <w:basedOn w:val="83"/>
    <w:link w:val="87"/>
    <w:autoRedefine/>
    <w:qFormat/>
    <w:uiPriority w:val="0"/>
    <w:pPr>
      <w:widowControl/>
      <w:numPr>
        <w:ilvl w:val="0"/>
        <w:numId w:val="7"/>
      </w:numPr>
      <w:spacing w:after="0"/>
      <w:jc w:val="left"/>
    </w:pPr>
    <w:rPr>
      <w:szCs w:val="24"/>
      <w:lang w:val="en-GB"/>
    </w:rPr>
  </w:style>
  <w:style w:type="character" w:customStyle="1" w:styleId="85">
    <w:name w:val="text Char"/>
    <w:link w:val="83"/>
    <w:autoRedefine/>
    <w:qFormat/>
    <w:uiPriority w:val="0"/>
    <w:rPr>
      <w:rFonts w:ascii="Calibri" w:hAnsi="Calibri" w:eastAsia="宋体"/>
      <w:kern w:val="2"/>
      <w:sz w:val="24"/>
    </w:rPr>
  </w:style>
  <w:style w:type="paragraph" w:customStyle="1" w:styleId="86">
    <w:name w:val="bullet2"/>
    <w:basedOn w:val="83"/>
    <w:autoRedefine/>
    <w:qFormat/>
    <w:uiPriority w:val="0"/>
    <w:pPr>
      <w:widowControl/>
      <w:numPr>
        <w:ilvl w:val="1"/>
        <w:numId w:val="7"/>
      </w:numPr>
      <w:tabs>
        <w:tab w:val="left" w:pos="360"/>
      </w:tabs>
      <w:spacing w:after="0"/>
      <w:ind w:left="0" w:firstLine="0"/>
      <w:jc w:val="left"/>
    </w:pPr>
    <w:rPr>
      <w:rFonts w:ascii="Times" w:hAnsi="Times"/>
      <w:szCs w:val="24"/>
      <w:lang w:val="en-GB"/>
    </w:rPr>
  </w:style>
  <w:style w:type="character" w:customStyle="1" w:styleId="87">
    <w:name w:val="bullet1 Char"/>
    <w:link w:val="84"/>
    <w:autoRedefine/>
    <w:qFormat/>
    <w:uiPriority w:val="0"/>
    <w:rPr>
      <w:rFonts w:ascii="Calibri" w:hAnsi="Calibri"/>
      <w:kern w:val="2"/>
      <w:sz w:val="24"/>
      <w:szCs w:val="24"/>
      <w:lang w:val="en-GB"/>
    </w:rPr>
  </w:style>
  <w:style w:type="paragraph" w:customStyle="1" w:styleId="88">
    <w:name w:val="bullet3"/>
    <w:basedOn w:val="83"/>
    <w:autoRedefine/>
    <w:qFormat/>
    <w:uiPriority w:val="0"/>
    <w:pPr>
      <w:widowControl/>
      <w:numPr>
        <w:ilvl w:val="2"/>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89">
    <w:name w:val="bullet4"/>
    <w:basedOn w:val="83"/>
    <w:autoRedefine/>
    <w:qFormat/>
    <w:uiPriority w:val="0"/>
    <w:pPr>
      <w:widowControl/>
      <w:numPr>
        <w:ilvl w:val="3"/>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90">
    <w:name w:val="TAL"/>
    <w:basedOn w:val="1"/>
    <w:link w:val="91"/>
    <w:autoRedefine/>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91">
    <w:name w:val="TAL Car"/>
    <w:link w:val="90"/>
    <w:autoRedefine/>
    <w:qFormat/>
    <w:uiPriority w:val="0"/>
    <w:rPr>
      <w:rFonts w:ascii="Arial" w:hAnsi="Arial" w:eastAsia="Times New Roman"/>
      <w:sz w:val="18"/>
      <w:lang w:val="en-GB" w:eastAsia="ja-JP"/>
    </w:rPr>
  </w:style>
  <w:style w:type="paragraph" w:customStyle="1" w:styleId="92">
    <w:name w:val="PL"/>
    <w:link w:val="93"/>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US" w:eastAsia="zh-CN" w:bidi="ar-SA"/>
    </w:rPr>
  </w:style>
  <w:style w:type="character" w:customStyle="1" w:styleId="93">
    <w:name w:val="PL Char"/>
    <w:link w:val="92"/>
    <w:autoRedefine/>
    <w:qFormat/>
    <w:uiPriority w:val="0"/>
    <w:rPr>
      <w:rFonts w:ascii="Courier New" w:hAnsi="Courier New" w:eastAsia="Times New Roman"/>
      <w:sz w:val="16"/>
    </w:rPr>
  </w:style>
  <w:style w:type="character" w:customStyle="1" w:styleId="94">
    <w:name w:val="标题 1 字符"/>
    <w:basedOn w:val="32"/>
    <w:link w:val="2"/>
    <w:autoRedefine/>
    <w:qFormat/>
    <w:uiPriority w:val="0"/>
    <w:rPr>
      <w:rFonts w:ascii="Arial" w:hAnsi="Arial" w:cs="Arial"/>
      <w:b/>
      <w:bCs/>
      <w:kern w:val="32"/>
      <w:sz w:val="28"/>
      <w:szCs w:val="32"/>
    </w:rPr>
  </w:style>
  <w:style w:type="character" w:customStyle="1" w:styleId="95">
    <w:name w:val="标题 2 字符"/>
    <w:basedOn w:val="32"/>
    <w:link w:val="4"/>
    <w:autoRedefine/>
    <w:qFormat/>
    <w:uiPriority w:val="0"/>
    <w:rPr>
      <w:rFonts w:ascii="Arial" w:hAnsi="Arial" w:eastAsia="MS Mincho" w:cs="Arial"/>
      <w:b/>
      <w:bCs/>
      <w:iCs/>
      <w:szCs w:val="28"/>
    </w:rPr>
  </w:style>
  <w:style w:type="character" w:customStyle="1" w:styleId="96">
    <w:name w:val="B1 Char1"/>
    <w:autoRedefine/>
    <w:qFormat/>
    <w:uiPriority w:val="0"/>
    <w:rPr>
      <w:lang w:val="en-GB" w:eastAsia="en-US"/>
    </w:rPr>
  </w:style>
  <w:style w:type="paragraph" w:customStyle="1" w:styleId="97">
    <w:name w:val="B6"/>
    <w:basedOn w:val="66"/>
    <w:autoRedefine/>
    <w:qFormat/>
    <w:uiPriority w:val="0"/>
    <w:pPr>
      <w:overflowPunct/>
      <w:autoSpaceDE/>
      <w:autoSpaceDN/>
      <w:adjustRightInd/>
      <w:ind w:left="1985"/>
      <w:textAlignment w:val="auto"/>
    </w:pPr>
    <w:rPr>
      <w:rFonts w:eastAsia="Malgun Gothic"/>
      <w:lang w:eastAsia="en-US"/>
    </w:rPr>
  </w:style>
  <w:style w:type="paragraph" w:customStyle="1" w:styleId="98">
    <w:name w:val="CR Cover Page"/>
    <w:link w:val="99"/>
    <w:autoRedefine/>
    <w:qFormat/>
    <w:uiPriority w:val="0"/>
    <w:pPr>
      <w:spacing w:after="120" w:line="276" w:lineRule="auto"/>
    </w:pPr>
    <w:rPr>
      <w:rFonts w:ascii="Arial" w:hAnsi="Arial" w:eastAsia="Malgun Gothic" w:cs="Times New Roman"/>
      <w:lang w:val="en-GB" w:eastAsia="en-US" w:bidi="ar-SA"/>
    </w:rPr>
  </w:style>
  <w:style w:type="character" w:customStyle="1" w:styleId="99">
    <w:name w:val="CR Cover Page Zchn"/>
    <w:link w:val="98"/>
    <w:autoRedefine/>
    <w:qFormat/>
    <w:uiPriority w:val="0"/>
    <w:rPr>
      <w:rFonts w:ascii="Arial" w:hAnsi="Arial" w:eastAsia="Malgun Gothic"/>
      <w:lang w:val="en-GB" w:eastAsia="en-US"/>
    </w:rPr>
  </w:style>
  <w:style w:type="paragraph" w:customStyle="1" w:styleId="100">
    <w:name w:val="ZT"/>
    <w:autoRedefine/>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101">
    <w:name w:val="ComeBack"/>
    <w:basedOn w:val="47"/>
    <w:next w:val="47"/>
    <w:link w:val="102"/>
    <w:autoRedefine/>
    <w:qFormat/>
    <w:uiPriority w:val="0"/>
    <w:pPr>
      <w:numPr>
        <w:ilvl w:val="0"/>
        <w:numId w:val="8"/>
      </w:numPr>
      <w:tabs>
        <w:tab w:val="clear" w:pos="1622"/>
      </w:tabs>
    </w:pPr>
  </w:style>
  <w:style w:type="character" w:customStyle="1" w:styleId="102">
    <w:name w:val="ComeBack Char Char"/>
    <w:link w:val="101"/>
    <w:autoRedefine/>
    <w:qFormat/>
    <w:uiPriority w:val="0"/>
    <w:rPr>
      <w:rFonts w:ascii="Arial" w:hAnsi="Arial" w:eastAsia="MS Mincho"/>
      <w:szCs w:val="24"/>
      <w:lang w:val="en-GB" w:eastAsia="en-GB"/>
    </w:rPr>
  </w:style>
  <w:style w:type="paragraph" w:customStyle="1" w:styleId="103">
    <w:name w:val="Agreement"/>
    <w:basedOn w:val="1"/>
    <w:next w:val="1"/>
    <w:autoRedefine/>
    <w:qFormat/>
    <w:uiPriority w:val="99"/>
    <w:pPr>
      <w:numPr>
        <w:ilvl w:val="0"/>
        <w:numId w:val="9"/>
      </w:numPr>
      <w:overflowPunct w:val="0"/>
      <w:autoSpaceDE w:val="0"/>
      <w:autoSpaceDN w:val="0"/>
      <w:adjustRightInd w:val="0"/>
      <w:spacing w:before="60" w:after="0" w:line="240" w:lineRule="auto"/>
      <w:jc w:val="both"/>
      <w:textAlignment w:val="baseline"/>
    </w:pPr>
    <w:rPr>
      <w:rFonts w:ascii="Arial" w:hAnsi="Arial" w:eastAsia="MS Mincho" w:cstheme="minorBidi"/>
      <w:b/>
      <w:sz w:val="22"/>
      <w:lang w:val="en-GB" w:eastAsia="en-GB"/>
    </w:rPr>
  </w:style>
  <w:style w:type="paragraph" w:customStyle="1" w:styleId="104">
    <w:name w:val="修订2"/>
    <w:autoRedefine/>
    <w:hidden/>
    <w:unhideWhenUsed/>
    <w:qFormat/>
    <w:uiPriority w:val="99"/>
    <w:rPr>
      <w:rFonts w:ascii="Times New Roman" w:hAnsi="Times New Roman" w:eastAsia="Times New Roman" w:cs="Times New Roman"/>
      <w:szCs w:val="24"/>
      <w:lang w:val="en-US" w:eastAsia="en-US" w:bidi="ar-SA"/>
    </w:rPr>
  </w:style>
  <w:style w:type="character" w:customStyle="1" w:styleId="105">
    <w:name w:val="ZGSM"/>
    <w:autoRedefine/>
    <w:qFormat/>
    <w:uiPriority w:val="0"/>
  </w:style>
  <w:style w:type="character" w:customStyle="1" w:styleId="106">
    <w:name w:val="NO Zchn"/>
    <w:autoRedefine/>
    <w:qFormat/>
    <w:uiPriority w:val="0"/>
    <w:rPr>
      <w:rFonts w:ascii="Times New Roman" w:hAnsi="Times New Roman" w:eastAsia="Times New Roman" w:cs="Times New Roman"/>
      <w:sz w:val="20"/>
      <w:szCs w:val="20"/>
      <w:lang w:val="en-GB" w:eastAsia="en-US"/>
    </w:rPr>
  </w:style>
  <w:style w:type="paragraph" w:customStyle="1" w:styleId="107">
    <w:name w:val="TAN"/>
    <w:basedOn w:val="90"/>
    <w:autoRedefine/>
    <w:qFormat/>
    <w:uiPriority w:val="0"/>
    <w:pPr>
      <w:spacing w:after="0" w:line="240" w:lineRule="auto"/>
      <w:ind w:left="851" w:hanging="851"/>
    </w:pPr>
    <w:rPr>
      <w:rFonts w:eastAsiaTheme="minorEastAsia"/>
      <w:lang w:eastAsia="en-GB"/>
    </w:rPr>
  </w:style>
  <w:style w:type="character" w:customStyle="1" w:styleId="108">
    <w:name w:val="Proposal Char"/>
    <w:link w:val="70"/>
    <w:autoRedefine/>
    <w:qFormat/>
    <w:uiPriority w:val="0"/>
    <w:rPr>
      <w:rFonts w:ascii="Arial" w:hAnsi="Arial" w:eastAsia="Times New Roman"/>
      <w:b/>
      <w:bCs/>
      <w:lang w:val="en-GB"/>
    </w:rPr>
  </w:style>
  <w:style w:type="paragraph" w:customStyle="1" w:styleId="109">
    <w:name w:val="Reference"/>
    <w:basedOn w:val="1"/>
    <w:autoRedefine/>
    <w:qFormat/>
    <w:uiPriority w:val="0"/>
    <w:pPr>
      <w:tabs>
        <w:tab w:val="left" w:pos="851"/>
      </w:tabs>
      <w:overflowPunct w:val="0"/>
      <w:autoSpaceDE w:val="0"/>
      <w:autoSpaceDN w:val="0"/>
      <w:adjustRightInd w:val="0"/>
      <w:spacing w:after="120" w:line="240" w:lineRule="auto"/>
      <w:ind w:left="851" w:hanging="851"/>
      <w:jc w:val="both"/>
      <w:textAlignment w:val="baseline"/>
    </w:pPr>
    <w:rPr>
      <w:rFonts w:ascii="Arial" w:hAnsi="Arial" w:eastAsia="宋体" w:cs="CG Times (WN)"/>
      <w:szCs w:val="20"/>
      <w:lang w:val="en-GB" w:eastAsia="zh-CN"/>
    </w:rPr>
  </w:style>
  <w:style w:type="character" w:customStyle="1" w:styleId="110">
    <w:name w:val="TAH Char"/>
    <w:autoRedefine/>
    <w:qFormat/>
    <w:uiPriority w:val="0"/>
    <w:rPr>
      <w:rFonts w:ascii="Arial" w:hAnsi="Arial" w:eastAsia="Times New Roman" w:cs="Times New Roman"/>
      <w:b/>
      <w:sz w:val="18"/>
      <w:szCs w:val="20"/>
      <w:lang w:val="en-GB" w:eastAsia="ja-JP"/>
    </w:rPr>
  </w:style>
  <w:style w:type="paragraph" w:customStyle="1" w:styleId="111">
    <w:name w:val="src"/>
    <w:basedOn w:val="1"/>
    <w:autoRedefine/>
    <w:qFormat/>
    <w:uiPriority w:val="0"/>
    <w:pPr>
      <w:spacing w:before="100" w:beforeAutospacing="1" w:after="100" w:afterAutospacing="1" w:line="240" w:lineRule="auto"/>
    </w:pPr>
    <w:rPr>
      <w:rFonts w:ascii="宋体" w:hAnsi="宋体" w:eastAsia="宋体" w:cs="宋体"/>
      <w:sz w:val="24"/>
      <w:lang w:eastAsia="zh-CN"/>
    </w:rPr>
  </w:style>
  <w:style w:type="paragraph" w:customStyle="1" w:styleId="112">
    <w:name w:val="Doc-title"/>
    <w:basedOn w:val="1"/>
    <w:next w:val="47"/>
    <w:link w:val="113"/>
    <w:autoRedefine/>
    <w:qFormat/>
    <w:uiPriority w:val="0"/>
    <w:pPr>
      <w:spacing w:before="60" w:after="0" w:line="240" w:lineRule="auto"/>
      <w:ind w:left="1259" w:hanging="1259"/>
    </w:pPr>
    <w:rPr>
      <w:rFonts w:ascii="Arial" w:hAnsi="Arial" w:eastAsia="MS Mincho"/>
      <w:lang w:val="en-GB" w:eastAsia="en-GB"/>
    </w:rPr>
  </w:style>
  <w:style w:type="character" w:customStyle="1" w:styleId="113">
    <w:name w:val="Doc-title Char"/>
    <w:link w:val="112"/>
    <w:autoRedefine/>
    <w:qFormat/>
    <w:uiPriority w:val="0"/>
    <w:rPr>
      <w:rFonts w:ascii="Arial" w:hAnsi="Arial" w:eastAsia="MS Mincho"/>
      <w:szCs w:val="24"/>
      <w:lang w:val="en-GB" w:eastAsia="en-GB"/>
    </w:rPr>
  </w:style>
  <w:style w:type="character" w:customStyle="1" w:styleId="114">
    <w:name w:val="transsent"/>
    <w:basedOn w:val="32"/>
    <w:autoRedefine/>
    <w:qFormat/>
    <w:uiPriority w:val="0"/>
  </w:style>
  <w:style w:type="table" w:customStyle="1" w:styleId="115">
    <w:name w:val="Table Grid1"/>
    <w:basedOn w:val="28"/>
    <w:autoRedefine/>
    <w:qFormat/>
    <w:uiPriority w:val="59"/>
    <w:rPr>
      <w:rFonts w:asciiTheme="minorHAnsi" w:hAnsiTheme="minorHAnsi"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5FEF9-4636-4EDD-8321-84AA48BA9B0C}">
  <ds:schemaRefs/>
</ds:datastoreItem>
</file>

<file path=docProps/app.xml><?xml version="1.0" encoding="utf-8"?>
<Properties xmlns="http://schemas.openxmlformats.org/officeDocument/2006/extended-properties" xmlns:vt="http://schemas.openxmlformats.org/officeDocument/2006/docPropsVTypes">
  <Template>Normal</Template>
  <Company>CAICT</Company>
  <Pages>3</Pages>
  <Words>600</Words>
  <Characters>3427</Characters>
  <Lines>28</Lines>
  <Paragraphs>8</Paragraphs>
  <TotalTime>0</TotalTime>
  <ScaleCrop>false</ScaleCrop>
  <LinksUpToDate>false</LinksUpToDate>
  <CharactersWithSpaces>4097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2022-09-01T03:03:00Z</dcterms:created>
  <dc:creator>lisidong</dc:creator>
  <cp:lastModifiedBy>A          Lisd</cp:lastModifiedBy>
  <dcterms:modified xsi:type="dcterms:W3CDTF">2024-04-03T12:08:08Z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4BF70B34C9954A35A7C9E6C6871A4B36_13</vt:lpwstr>
  </property>
</Properties>
</file>