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E9AA7" w14:textId="75940AE2" w:rsidR="00577B75" w:rsidRPr="00AC3C5B" w:rsidRDefault="00577B75" w:rsidP="00577B75">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Arial"/>
          <w:b/>
          <w:sz w:val="24"/>
          <w:szCs w:val="24"/>
          <w:lang w:val="de-DE" w:eastAsia="zh-TW"/>
        </w:rPr>
      </w:pPr>
      <w:bookmarkStart w:id="0" w:name="_Hlk157779766"/>
      <w:bookmarkEnd w:id="0"/>
      <w:r w:rsidRPr="00AC3C5B">
        <w:rPr>
          <w:rFonts w:ascii="Arial" w:eastAsia="MS Mincho" w:hAnsi="Arial" w:cs="Arial"/>
          <w:b/>
          <w:sz w:val="24"/>
          <w:szCs w:val="24"/>
          <w:lang w:val="de-DE" w:eastAsia="x-none"/>
        </w:rPr>
        <w:t>3GPP TSG-RAN WG2 Meeting #12</w:t>
      </w:r>
      <w:r w:rsidR="008D34B1" w:rsidRPr="00AC3C5B">
        <w:rPr>
          <w:rFonts w:ascii="Arial" w:eastAsia="MS Mincho" w:hAnsi="Arial" w:cs="Arial"/>
          <w:b/>
          <w:sz w:val="24"/>
          <w:szCs w:val="24"/>
          <w:lang w:val="de-DE" w:eastAsia="x-none"/>
        </w:rPr>
        <w:t>5</w:t>
      </w:r>
      <w:r w:rsidR="00002B29">
        <w:rPr>
          <w:rFonts w:ascii="Arial" w:eastAsia="MS Mincho" w:hAnsi="Arial" w:cs="Arial"/>
          <w:b/>
          <w:sz w:val="24"/>
          <w:szCs w:val="24"/>
          <w:lang w:val="de-DE" w:eastAsia="x-none"/>
        </w:rPr>
        <w:t>-bis</w:t>
      </w:r>
      <w:r w:rsidRPr="00AC3C5B">
        <w:rPr>
          <w:rFonts w:ascii="Arial" w:eastAsia="MS Mincho" w:hAnsi="Arial" w:cs="Arial"/>
          <w:b/>
          <w:sz w:val="24"/>
          <w:szCs w:val="24"/>
          <w:lang w:val="de-DE" w:eastAsia="x-none"/>
        </w:rPr>
        <w:tab/>
        <w:t>R2-</w:t>
      </w:r>
      <w:r w:rsidR="0091312D">
        <w:rPr>
          <w:rFonts w:ascii="Arial" w:eastAsia="MS Mincho" w:hAnsi="Arial" w:cs="Arial"/>
          <w:b/>
          <w:sz w:val="24"/>
          <w:szCs w:val="24"/>
          <w:lang w:val="de-DE" w:eastAsia="x-none"/>
        </w:rPr>
        <w:t>2402</w:t>
      </w:r>
      <w:r w:rsidR="001847E7">
        <w:rPr>
          <w:rFonts w:ascii="Arial" w:eastAsia="MS Mincho" w:hAnsi="Arial" w:cs="Arial"/>
          <w:b/>
          <w:sz w:val="24"/>
          <w:szCs w:val="24"/>
          <w:lang w:val="de-DE" w:eastAsia="x-none"/>
        </w:rPr>
        <w:t>335</w:t>
      </w:r>
    </w:p>
    <w:p w14:paraId="0F870CC3" w14:textId="4F159F28" w:rsidR="00C0572E" w:rsidRPr="00AC3C5B" w:rsidRDefault="004C1250" w:rsidP="00577B75">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Arial"/>
          <w:b/>
          <w:sz w:val="24"/>
          <w:szCs w:val="24"/>
          <w:lang w:val="de-DE" w:eastAsia="x-none"/>
        </w:rPr>
      </w:pPr>
      <w:r w:rsidRPr="004C1250">
        <w:rPr>
          <w:rFonts w:ascii="Arial" w:eastAsia="MS Mincho" w:hAnsi="Arial" w:cs="Arial"/>
          <w:b/>
          <w:sz w:val="24"/>
          <w:szCs w:val="24"/>
          <w:lang w:val="de-DE" w:eastAsia="x-none"/>
        </w:rPr>
        <w:t>Changsha, Hunan Province , CN</w:t>
      </w:r>
      <w:r w:rsidR="00577B75" w:rsidRPr="00AC3C5B">
        <w:rPr>
          <w:rFonts w:ascii="Arial" w:eastAsia="MS Mincho" w:hAnsi="Arial" w:cs="Arial"/>
          <w:b/>
          <w:sz w:val="24"/>
          <w:szCs w:val="24"/>
          <w:lang w:val="de-DE" w:eastAsia="x-none"/>
        </w:rPr>
        <w:t xml:space="preserve">, </w:t>
      </w:r>
      <w:r>
        <w:rPr>
          <w:rFonts w:ascii="Arial" w:eastAsia="MS Mincho" w:hAnsi="Arial" w:cs="Arial"/>
          <w:b/>
          <w:sz w:val="24"/>
          <w:szCs w:val="24"/>
          <w:lang w:val="de-DE" w:eastAsia="x-none"/>
        </w:rPr>
        <w:t>Apr</w:t>
      </w:r>
      <w:r w:rsidR="00577B75" w:rsidRPr="00AC3C5B">
        <w:rPr>
          <w:rFonts w:ascii="Arial" w:eastAsia="MS Mincho" w:hAnsi="Arial" w:cs="Arial"/>
          <w:b/>
          <w:sz w:val="24"/>
          <w:szCs w:val="24"/>
          <w:lang w:val="de-DE" w:eastAsia="x-none"/>
        </w:rPr>
        <w:t xml:space="preserve">. </w:t>
      </w:r>
      <w:r>
        <w:rPr>
          <w:rFonts w:ascii="Arial" w:eastAsia="MS Mincho" w:hAnsi="Arial" w:cs="Arial"/>
          <w:b/>
          <w:sz w:val="24"/>
          <w:szCs w:val="24"/>
          <w:lang w:val="de-DE" w:eastAsia="x-none"/>
        </w:rPr>
        <w:t>15</w:t>
      </w:r>
      <w:r w:rsidR="00577B75" w:rsidRPr="00AC3C5B">
        <w:rPr>
          <w:rFonts w:ascii="Arial" w:eastAsia="MS Mincho" w:hAnsi="Arial" w:cs="Arial"/>
          <w:b/>
          <w:sz w:val="24"/>
          <w:szCs w:val="24"/>
          <w:vertAlign w:val="superscript"/>
          <w:lang w:val="de-DE" w:eastAsia="x-none"/>
        </w:rPr>
        <w:t>th</w:t>
      </w:r>
      <w:r w:rsidR="00577B75" w:rsidRPr="00AC3C5B">
        <w:rPr>
          <w:rFonts w:ascii="Arial" w:eastAsia="MS Mincho" w:hAnsi="Arial" w:cs="Arial"/>
          <w:b/>
          <w:sz w:val="24"/>
          <w:szCs w:val="24"/>
          <w:lang w:val="de-DE" w:eastAsia="x-none"/>
        </w:rPr>
        <w:t xml:space="preserve"> – </w:t>
      </w:r>
      <w:r>
        <w:rPr>
          <w:rFonts w:ascii="Arial" w:eastAsia="MS Mincho" w:hAnsi="Arial" w:cs="Arial"/>
          <w:b/>
          <w:sz w:val="24"/>
          <w:szCs w:val="24"/>
          <w:lang w:val="de-DE" w:eastAsia="x-none"/>
        </w:rPr>
        <w:t>Apr</w:t>
      </w:r>
      <w:r w:rsidR="009C4852" w:rsidRPr="00AC3C5B">
        <w:rPr>
          <w:rFonts w:ascii="Arial" w:eastAsia="MS Mincho" w:hAnsi="Arial" w:cs="Arial"/>
          <w:b/>
          <w:sz w:val="24"/>
          <w:szCs w:val="24"/>
          <w:lang w:val="de-DE" w:eastAsia="x-none"/>
        </w:rPr>
        <w:t xml:space="preserve">. </w:t>
      </w:r>
      <w:r w:rsidR="00577B75" w:rsidRPr="00AC3C5B">
        <w:rPr>
          <w:rFonts w:ascii="Arial" w:eastAsia="MS Mincho" w:hAnsi="Arial" w:cs="Arial"/>
          <w:b/>
          <w:sz w:val="24"/>
          <w:szCs w:val="24"/>
          <w:lang w:val="de-DE" w:eastAsia="x-none"/>
        </w:rPr>
        <w:t>1</w:t>
      </w:r>
      <w:r>
        <w:rPr>
          <w:rFonts w:ascii="Arial" w:eastAsia="MS Mincho" w:hAnsi="Arial" w:cs="Arial"/>
          <w:b/>
          <w:sz w:val="24"/>
          <w:szCs w:val="24"/>
          <w:lang w:val="de-DE" w:eastAsia="x-none"/>
        </w:rPr>
        <w:t>9</w:t>
      </w:r>
      <w:r>
        <w:rPr>
          <w:rFonts w:ascii="Arial" w:eastAsia="MS Mincho" w:hAnsi="Arial" w:cs="Arial"/>
          <w:b/>
          <w:sz w:val="24"/>
          <w:szCs w:val="24"/>
          <w:vertAlign w:val="superscript"/>
          <w:lang w:val="de-DE" w:eastAsia="x-none"/>
        </w:rPr>
        <w:t>th</w:t>
      </w:r>
      <w:r w:rsidR="00577B75" w:rsidRPr="00AC3C5B">
        <w:rPr>
          <w:rFonts w:ascii="Arial" w:eastAsia="MS Mincho" w:hAnsi="Arial" w:cs="Arial"/>
          <w:b/>
          <w:sz w:val="24"/>
          <w:szCs w:val="24"/>
          <w:lang w:val="de-DE" w:eastAsia="x-none"/>
        </w:rPr>
        <w:t>, 202</w:t>
      </w:r>
      <w:r w:rsidR="009C4852" w:rsidRPr="00AC3C5B">
        <w:rPr>
          <w:rFonts w:ascii="Arial" w:eastAsia="MS Mincho" w:hAnsi="Arial" w:cs="Arial"/>
          <w:b/>
          <w:sz w:val="24"/>
          <w:szCs w:val="24"/>
          <w:lang w:val="de-DE" w:eastAsia="x-none"/>
        </w:rPr>
        <w:t>4</w:t>
      </w:r>
    </w:p>
    <w:p w14:paraId="2B7D6F15" w14:textId="70C50494" w:rsidR="00137B81" w:rsidRPr="00AC3C5B" w:rsidRDefault="00505CF9" w:rsidP="00630DFA">
      <w:pPr>
        <w:tabs>
          <w:tab w:val="left" w:pos="1979"/>
        </w:tabs>
        <w:spacing w:afterLines="50" w:line="240" w:lineRule="atLeast"/>
        <w:jc w:val="left"/>
        <w:rPr>
          <w:rFonts w:ascii="Arial" w:hAnsi="Arial" w:cs="Arial"/>
          <w:b/>
          <w:bCs/>
          <w:sz w:val="24"/>
          <w:szCs w:val="24"/>
          <w:lang w:val="en-US" w:eastAsia="en-US"/>
        </w:rPr>
      </w:pPr>
      <w:r w:rsidRPr="00AC3C5B">
        <w:rPr>
          <w:rFonts w:ascii="Arial" w:hAnsi="Arial" w:cs="Arial"/>
          <w:b/>
          <w:bCs/>
          <w:sz w:val="24"/>
          <w:szCs w:val="24"/>
          <w:lang w:val="en-US" w:eastAsia="en-US"/>
        </w:rPr>
        <w:tab/>
      </w:r>
      <w:r w:rsidRPr="00AC3C5B">
        <w:rPr>
          <w:rFonts w:ascii="Arial" w:hAnsi="Arial" w:cs="Arial"/>
          <w:b/>
          <w:bCs/>
          <w:sz w:val="24"/>
          <w:szCs w:val="24"/>
          <w:lang w:val="en-US" w:eastAsia="en-US"/>
        </w:rPr>
        <w:tab/>
      </w:r>
      <w:r w:rsidRPr="00AC3C5B">
        <w:rPr>
          <w:rFonts w:ascii="Arial" w:hAnsi="Arial" w:cs="Arial"/>
          <w:b/>
          <w:bCs/>
          <w:sz w:val="24"/>
          <w:szCs w:val="24"/>
          <w:lang w:val="en-US" w:eastAsia="en-US"/>
        </w:rPr>
        <w:tab/>
      </w:r>
      <w:r w:rsidR="00AB2432" w:rsidRPr="00AC3C5B">
        <w:rPr>
          <w:rFonts w:ascii="Arial" w:hAnsi="Arial" w:cs="Arial"/>
          <w:b/>
          <w:bCs/>
          <w:sz w:val="24"/>
          <w:szCs w:val="24"/>
          <w:lang w:val="en-US" w:eastAsia="en-US"/>
        </w:rPr>
        <w:t xml:space="preserve">          </w:t>
      </w:r>
    </w:p>
    <w:p w14:paraId="2CCF5323" w14:textId="2087CAF0" w:rsidR="00577B75" w:rsidRPr="00AC3C5B" w:rsidRDefault="00577B75" w:rsidP="00577B75">
      <w:pPr>
        <w:tabs>
          <w:tab w:val="left" w:pos="1979"/>
        </w:tabs>
        <w:spacing w:afterLines="50" w:line="240" w:lineRule="atLeast"/>
        <w:jc w:val="left"/>
        <w:rPr>
          <w:rFonts w:ascii="Arial" w:hAnsi="Arial" w:cs="Arial"/>
          <w:b/>
          <w:bCs/>
          <w:sz w:val="24"/>
          <w:szCs w:val="24"/>
          <w:lang w:val="en-US" w:eastAsia="en-US"/>
        </w:rPr>
      </w:pPr>
      <w:r w:rsidRPr="00AC3C5B">
        <w:rPr>
          <w:rFonts w:ascii="Arial" w:hAnsi="Arial" w:cs="Arial"/>
          <w:b/>
          <w:bCs/>
          <w:sz w:val="24"/>
          <w:szCs w:val="24"/>
          <w:lang w:val="en-US" w:eastAsia="en-US"/>
        </w:rPr>
        <w:t xml:space="preserve">Source: </w:t>
      </w:r>
      <w:r w:rsidRPr="00AC3C5B">
        <w:rPr>
          <w:rFonts w:ascii="Arial" w:hAnsi="Arial" w:cs="Arial"/>
          <w:b/>
          <w:bCs/>
          <w:sz w:val="24"/>
          <w:szCs w:val="24"/>
          <w:lang w:val="en-US" w:eastAsia="en-US"/>
        </w:rPr>
        <w:tab/>
      </w:r>
      <w:r w:rsidR="00BD5718">
        <w:rPr>
          <w:rFonts w:ascii="Arial" w:eastAsia="新細明體" w:hAnsi="Arial" w:cs="Arial" w:hint="eastAsia"/>
          <w:b/>
          <w:bCs/>
          <w:sz w:val="24"/>
          <w:szCs w:val="24"/>
          <w:lang w:val="en-US" w:eastAsia="zh-TW"/>
        </w:rPr>
        <w:t>NTU</w:t>
      </w:r>
    </w:p>
    <w:p w14:paraId="79CA5E25" w14:textId="57357821" w:rsidR="00137B81" w:rsidRPr="00AC3C5B"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sidRPr="00AC3C5B">
        <w:rPr>
          <w:rFonts w:ascii="Arial" w:hAnsi="Arial" w:cs="Arial"/>
          <w:b/>
          <w:bCs/>
          <w:sz w:val="24"/>
          <w:szCs w:val="24"/>
          <w:lang w:val="en-US" w:eastAsia="en-US"/>
        </w:rPr>
        <w:t xml:space="preserve">Title:  </w:t>
      </w:r>
      <w:r w:rsidRPr="00AC3C5B">
        <w:rPr>
          <w:rFonts w:ascii="Arial" w:hAnsi="Arial" w:cs="Arial"/>
          <w:b/>
          <w:bCs/>
          <w:sz w:val="24"/>
          <w:szCs w:val="24"/>
          <w:lang w:val="en-US" w:eastAsia="en-US"/>
        </w:rPr>
        <w:tab/>
      </w:r>
      <w:r w:rsidR="00F97863" w:rsidRPr="00AC3C5B">
        <w:rPr>
          <w:rFonts w:ascii="Arial" w:hAnsi="Arial" w:cs="Arial"/>
          <w:b/>
          <w:bCs/>
          <w:sz w:val="24"/>
          <w:szCs w:val="24"/>
          <w:lang w:val="en-US"/>
        </w:rPr>
        <w:t>SMTC configuration o</w:t>
      </w:r>
      <w:r w:rsidR="00C30947">
        <w:rPr>
          <w:rFonts w:ascii="Arial" w:hAnsi="Arial" w:cs="Arial"/>
          <w:b/>
          <w:bCs/>
          <w:sz w:val="24"/>
          <w:szCs w:val="24"/>
          <w:lang w:val="en-US"/>
        </w:rPr>
        <w:t>f</w:t>
      </w:r>
      <w:r w:rsidR="00F97863" w:rsidRPr="00AC3C5B">
        <w:rPr>
          <w:rFonts w:ascii="Arial" w:hAnsi="Arial" w:cs="Arial"/>
          <w:b/>
          <w:bCs/>
          <w:sz w:val="24"/>
          <w:szCs w:val="24"/>
          <w:lang w:val="en-US"/>
        </w:rPr>
        <w:t xml:space="preserve"> </w:t>
      </w:r>
      <w:r w:rsidR="00C30947">
        <w:rPr>
          <w:rFonts w:ascii="Arial" w:hAnsi="Arial" w:cs="Arial"/>
          <w:b/>
          <w:bCs/>
          <w:sz w:val="24"/>
          <w:szCs w:val="24"/>
          <w:lang w:val="en-US"/>
        </w:rPr>
        <w:t xml:space="preserve">target </w:t>
      </w:r>
      <w:r w:rsidR="00F97863" w:rsidRPr="00AC3C5B">
        <w:rPr>
          <w:rFonts w:ascii="Arial" w:hAnsi="Arial" w:cs="Arial"/>
          <w:b/>
          <w:bCs/>
          <w:sz w:val="24"/>
          <w:szCs w:val="24"/>
          <w:lang w:val="en-US"/>
        </w:rPr>
        <w:t xml:space="preserve">satellite </w:t>
      </w:r>
      <w:r w:rsidR="00C14063">
        <w:rPr>
          <w:rFonts w:ascii="Arial" w:hAnsi="Arial" w:cs="Arial"/>
          <w:b/>
          <w:bCs/>
          <w:sz w:val="24"/>
          <w:szCs w:val="24"/>
          <w:lang w:val="en-US"/>
        </w:rPr>
        <w:t xml:space="preserve">for satellite </w:t>
      </w:r>
      <w:r w:rsidR="00F97863" w:rsidRPr="00AC3C5B">
        <w:rPr>
          <w:rFonts w:ascii="Arial" w:hAnsi="Arial" w:cs="Arial"/>
          <w:b/>
          <w:bCs/>
          <w:sz w:val="24"/>
          <w:szCs w:val="24"/>
          <w:lang w:val="en-US"/>
        </w:rPr>
        <w:t>switch with re-sync</w:t>
      </w:r>
    </w:p>
    <w:p w14:paraId="05993559" w14:textId="1F49FC4A" w:rsidR="00577B75" w:rsidRPr="00AC3C5B" w:rsidRDefault="00577B75" w:rsidP="00577B75">
      <w:pPr>
        <w:tabs>
          <w:tab w:val="left" w:pos="1979"/>
        </w:tabs>
        <w:spacing w:afterLines="50" w:line="240" w:lineRule="atLeast"/>
        <w:jc w:val="left"/>
        <w:rPr>
          <w:rFonts w:ascii="Arial" w:hAnsi="Arial" w:cs="Arial"/>
          <w:b/>
          <w:bCs/>
          <w:sz w:val="24"/>
          <w:szCs w:val="24"/>
          <w:lang w:val="en-US"/>
        </w:rPr>
      </w:pPr>
      <w:r w:rsidRPr="00AC3C5B">
        <w:rPr>
          <w:rFonts w:ascii="Arial" w:hAnsi="Arial" w:cs="Arial"/>
          <w:b/>
          <w:bCs/>
          <w:sz w:val="24"/>
          <w:szCs w:val="24"/>
          <w:lang w:val="en-US" w:eastAsia="en-US"/>
        </w:rPr>
        <w:t>Agenda Item:</w:t>
      </w:r>
      <w:r w:rsidRPr="00AC3C5B">
        <w:rPr>
          <w:rFonts w:ascii="Arial" w:hAnsi="Arial" w:cs="Arial"/>
          <w:b/>
          <w:bCs/>
          <w:sz w:val="24"/>
          <w:szCs w:val="24"/>
          <w:lang w:val="en-US" w:eastAsia="en-US"/>
        </w:rPr>
        <w:tab/>
      </w:r>
      <w:r w:rsidRPr="00AC3C5B">
        <w:rPr>
          <w:rFonts w:ascii="Arial" w:hAnsi="Arial" w:cs="Arial"/>
          <w:b/>
          <w:bCs/>
          <w:sz w:val="24"/>
          <w:szCs w:val="24"/>
          <w:lang w:val="en-US"/>
        </w:rPr>
        <w:t>7.7.</w:t>
      </w:r>
      <w:r w:rsidR="008D177C">
        <w:rPr>
          <w:rFonts w:ascii="Arial" w:hAnsi="Arial" w:cs="Arial"/>
          <w:b/>
          <w:bCs/>
          <w:sz w:val="24"/>
          <w:szCs w:val="24"/>
          <w:lang w:val="en-US"/>
        </w:rPr>
        <w:t>3</w:t>
      </w:r>
    </w:p>
    <w:p w14:paraId="5BCDAD1A" w14:textId="77777777" w:rsidR="00137B81" w:rsidRPr="00AC3C5B" w:rsidRDefault="00505CF9" w:rsidP="008C7C0C">
      <w:pPr>
        <w:tabs>
          <w:tab w:val="left" w:pos="1979"/>
        </w:tabs>
        <w:spacing w:afterLines="50" w:line="240" w:lineRule="atLeast"/>
        <w:jc w:val="left"/>
        <w:rPr>
          <w:rFonts w:ascii="Arial" w:hAnsi="Arial" w:cs="Arial"/>
          <w:b/>
          <w:bCs/>
          <w:sz w:val="24"/>
          <w:szCs w:val="24"/>
          <w:lang w:val="en-US" w:eastAsia="en-US"/>
        </w:rPr>
      </w:pPr>
      <w:r w:rsidRPr="00AC3C5B">
        <w:rPr>
          <w:rFonts w:ascii="Arial" w:hAnsi="Arial" w:cs="Arial"/>
          <w:b/>
          <w:bCs/>
          <w:sz w:val="24"/>
          <w:szCs w:val="24"/>
          <w:lang w:val="en-US" w:eastAsia="en-US"/>
        </w:rPr>
        <w:t>Document for:</w:t>
      </w:r>
      <w:r w:rsidRPr="00AC3C5B">
        <w:rPr>
          <w:rFonts w:ascii="Arial" w:hAnsi="Arial" w:cs="Arial"/>
          <w:b/>
          <w:bCs/>
          <w:sz w:val="24"/>
          <w:szCs w:val="24"/>
          <w:lang w:val="en-US" w:eastAsia="en-US"/>
        </w:rPr>
        <w:tab/>
        <w:t>Discussion and Decision</w:t>
      </w:r>
    </w:p>
    <w:p w14:paraId="7C76A8B1" w14:textId="77777777" w:rsidR="00137B81" w:rsidRPr="00AC3C5B" w:rsidRDefault="00505CF9" w:rsidP="00C97B12">
      <w:pPr>
        <w:pStyle w:val="1"/>
        <w:spacing w:before="360" w:line="240" w:lineRule="auto"/>
        <w:ind w:left="0" w:firstLine="0"/>
        <w:jc w:val="left"/>
        <w:rPr>
          <w:rFonts w:cs="Arial"/>
        </w:rPr>
      </w:pPr>
      <w:bookmarkStart w:id="1" w:name="_Ref165266342"/>
      <w:r w:rsidRPr="00AC3C5B">
        <w:rPr>
          <w:rFonts w:cs="Arial"/>
        </w:rPr>
        <w:t>Introduction</w:t>
      </w:r>
      <w:bookmarkEnd w:id="1"/>
    </w:p>
    <w:p w14:paraId="36186512" w14:textId="71153B28" w:rsidR="0041432A" w:rsidRPr="00AC3C5B" w:rsidRDefault="00354F8F" w:rsidP="0041432A">
      <w:pPr>
        <w:rPr>
          <w:rFonts w:ascii="Arial" w:eastAsia="MS Mincho" w:hAnsi="Arial" w:cs="Arial"/>
          <w:szCs w:val="24"/>
          <w:lang w:eastAsia="en-GB"/>
        </w:rPr>
      </w:pPr>
      <w:r w:rsidRPr="00AC3C5B">
        <w:rPr>
          <w:rFonts w:ascii="Arial" w:hAnsi="Arial" w:cs="Arial"/>
        </w:rPr>
        <w:t xml:space="preserve">In </w:t>
      </w:r>
      <w:r w:rsidR="00D94529" w:rsidRPr="00AC3C5B">
        <w:rPr>
          <w:rFonts w:ascii="Arial" w:hAnsi="Arial" w:cs="Arial"/>
        </w:rPr>
        <w:t>RAN2#12</w:t>
      </w:r>
      <w:r w:rsidR="00D94529">
        <w:rPr>
          <w:rFonts w:ascii="Arial" w:hAnsi="Arial" w:cs="Arial"/>
        </w:rPr>
        <w:t>3-bis and</w:t>
      </w:r>
      <w:r w:rsidR="00D94529" w:rsidRPr="00D94529">
        <w:rPr>
          <w:rFonts w:ascii="Arial" w:hAnsi="Arial" w:cs="Arial"/>
        </w:rPr>
        <w:t xml:space="preserve"> </w:t>
      </w:r>
      <w:r w:rsidR="00D94529" w:rsidRPr="00AC3C5B">
        <w:rPr>
          <w:rFonts w:ascii="Arial" w:hAnsi="Arial" w:cs="Arial"/>
        </w:rPr>
        <w:t>RAN2#124</w:t>
      </w:r>
      <w:r w:rsidRPr="00AC3C5B">
        <w:rPr>
          <w:rFonts w:ascii="Arial" w:hAnsi="Arial" w:cs="Arial"/>
        </w:rPr>
        <w:t xml:space="preserve"> meeting, </w:t>
      </w:r>
      <w:r w:rsidR="00850AEC" w:rsidRPr="00AC3C5B">
        <w:rPr>
          <w:rFonts w:ascii="Arial" w:hAnsi="Arial" w:cs="Arial"/>
        </w:rPr>
        <w:t>t</w:t>
      </w:r>
      <w:r w:rsidR="00AC044B" w:rsidRPr="00AC3C5B">
        <w:rPr>
          <w:rFonts w:ascii="Arial" w:hAnsi="Arial" w:cs="Arial"/>
        </w:rPr>
        <w:t>he following agreements</w:t>
      </w:r>
      <w:r w:rsidR="00032269" w:rsidRPr="00AC3C5B">
        <w:rPr>
          <w:rFonts w:ascii="Arial" w:hAnsi="Arial" w:cs="Arial"/>
        </w:rPr>
        <w:t xml:space="preserve"> </w:t>
      </w:r>
      <w:r w:rsidR="00850AEC" w:rsidRPr="00AC3C5B">
        <w:rPr>
          <w:rFonts w:ascii="Arial" w:hAnsi="Arial" w:cs="Arial"/>
        </w:rPr>
        <w:t xml:space="preserve">on the topic of </w:t>
      </w:r>
      <w:r w:rsidR="00F97863" w:rsidRPr="00AC3C5B">
        <w:rPr>
          <w:rFonts w:ascii="Arial" w:hAnsi="Arial" w:cs="Arial"/>
        </w:rPr>
        <w:t>satellite switch with re-sync</w:t>
      </w:r>
      <w:r w:rsidR="00C82D35" w:rsidRPr="00AC3C5B">
        <w:rPr>
          <w:rFonts w:ascii="Arial" w:hAnsi="Arial" w:cs="Arial"/>
        </w:rPr>
        <w:t xml:space="preserve"> </w:t>
      </w:r>
      <w:r w:rsidR="0006309F" w:rsidRPr="00AC3C5B">
        <w:rPr>
          <w:rFonts w:ascii="Arial" w:hAnsi="Arial" w:cs="Arial"/>
        </w:rPr>
        <w:t>were</w:t>
      </w:r>
      <w:r w:rsidR="00AB2432" w:rsidRPr="00AC3C5B">
        <w:rPr>
          <w:rFonts w:ascii="Arial" w:hAnsi="Arial" w:cs="Arial"/>
        </w:rPr>
        <w:t xml:space="preserve"> achieved</w:t>
      </w:r>
      <w:r w:rsidR="00DE5A13">
        <w:rPr>
          <w:rFonts w:ascii="Arial" w:hAnsi="Arial" w:cs="Arial"/>
        </w:rPr>
        <w:t>:</w:t>
      </w:r>
    </w:p>
    <w:p w14:paraId="2FCF0E64" w14:textId="73757881" w:rsidR="006D1F70" w:rsidRPr="00AC3C5B" w:rsidRDefault="0041432A" w:rsidP="006D1F7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cs="Arial"/>
          <w:szCs w:val="24"/>
          <w:lang w:val="en-US" w:eastAsia="en-GB"/>
        </w:rPr>
      </w:pPr>
      <w:r w:rsidRPr="00AC3C5B">
        <w:rPr>
          <w:rFonts w:ascii="Arial" w:eastAsia="MS Mincho" w:hAnsi="Arial" w:cs="Arial"/>
          <w:szCs w:val="24"/>
          <w:lang w:val="en-US" w:eastAsia="en-GB"/>
        </w:rPr>
        <w:t>Agreements:</w:t>
      </w:r>
    </w:p>
    <w:p w14:paraId="27A1E091" w14:textId="5A03463F" w:rsidR="006D1F70" w:rsidRDefault="006D1F70" w:rsidP="00110B01">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6D1F70">
        <w:rPr>
          <w:rFonts w:ascii="Arial" w:eastAsia="MS Mincho" w:hAnsi="Arial" w:cs="Arial"/>
          <w:szCs w:val="24"/>
          <w:lang w:val="en-US" w:eastAsia="en-GB"/>
        </w:rPr>
        <w:t xml:space="preserve">Network provides the sync information of target satellite in advance to UE before satellite switching, via broadcast </w:t>
      </w:r>
      <w:proofErr w:type="spellStart"/>
      <w:r w:rsidRPr="006D1F70">
        <w:rPr>
          <w:rFonts w:ascii="Arial" w:eastAsia="MS Mincho" w:hAnsi="Arial" w:cs="Arial"/>
          <w:szCs w:val="24"/>
          <w:lang w:val="en-US" w:eastAsia="en-GB"/>
        </w:rPr>
        <w:t>signalling</w:t>
      </w:r>
      <w:proofErr w:type="spellEnd"/>
    </w:p>
    <w:p w14:paraId="086BC8AC" w14:textId="77777777" w:rsidR="002A04FB" w:rsidRDefault="002A04FB" w:rsidP="00110B01">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A348C4">
        <w:rPr>
          <w:rFonts w:ascii="Arial" w:eastAsia="MS Mincho" w:hAnsi="Arial" w:cs="Arial"/>
          <w:szCs w:val="24"/>
          <w:lang w:val="en-US" w:eastAsia="en-GB"/>
        </w:rPr>
        <w:t>SMTC configuration of target satellite needs further discussion:</w:t>
      </w:r>
    </w:p>
    <w:p w14:paraId="41EED590" w14:textId="1BBD008B" w:rsidR="00B55B86" w:rsidRDefault="00B55B86" w:rsidP="00B55B8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42" w:firstLineChars="400" w:firstLine="800"/>
        <w:jc w:val="left"/>
        <w:textAlignment w:val="auto"/>
        <w:rPr>
          <w:rFonts w:ascii="Arial" w:eastAsia="MS Mincho" w:hAnsi="Arial" w:cs="Arial"/>
          <w:szCs w:val="24"/>
          <w:lang w:val="en-US" w:eastAsia="en-GB"/>
        </w:rPr>
      </w:pPr>
      <w:proofErr w:type="gramStart"/>
      <w:r>
        <w:rPr>
          <w:rFonts w:ascii="新細明體" w:eastAsia="新細明體" w:hAnsi="新細明體" w:cs="Arial" w:hint="eastAsia"/>
          <w:szCs w:val="24"/>
          <w:lang w:val="en-US" w:eastAsia="zh-TW"/>
        </w:rPr>
        <w:t>‧</w:t>
      </w:r>
      <w:proofErr w:type="gramEnd"/>
      <w:r w:rsidR="002A04FB" w:rsidRPr="00B55B86">
        <w:rPr>
          <w:rFonts w:ascii="Arial" w:eastAsia="MS Mincho" w:hAnsi="Arial" w:cs="Arial"/>
          <w:szCs w:val="24"/>
          <w:lang w:val="en-US" w:eastAsia="en-GB"/>
        </w:rPr>
        <w:t>FFS on whether and how to provide the SMTC configuration of target satellite.</w:t>
      </w:r>
    </w:p>
    <w:p w14:paraId="15D9C700" w14:textId="1804C1F1" w:rsidR="002A04FB" w:rsidRPr="00B55B86" w:rsidRDefault="00B55B86" w:rsidP="00B55B8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42" w:firstLineChars="400" w:firstLine="800"/>
        <w:jc w:val="left"/>
        <w:textAlignment w:val="auto"/>
        <w:rPr>
          <w:rFonts w:ascii="Arial" w:eastAsia="MS Mincho" w:hAnsi="Arial" w:cs="Arial"/>
          <w:szCs w:val="24"/>
          <w:lang w:val="en-US" w:eastAsia="en-GB"/>
        </w:rPr>
      </w:pPr>
      <w:proofErr w:type="gramStart"/>
      <w:r>
        <w:rPr>
          <w:rFonts w:ascii="新細明體" w:eastAsia="新細明體" w:hAnsi="新細明體" w:cs="Arial" w:hint="eastAsia"/>
          <w:szCs w:val="24"/>
          <w:lang w:val="en-US" w:eastAsia="zh-TW"/>
        </w:rPr>
        <w:t>‧</w:t>
      </w:r>
      <w:proofErr w:type="gramEnd"/>
      <w:r w:rsidR="002A04FB" w:rsidRPr="00B55B86">
        <w:rPr>
          <w:rFonts w:ascii="Arial" w:eastAsia="MS Mincho" w:hAnsi="Arial" w:cs="Arial"/>
          <w:szCs w:val="24"/>
          <w:lang w:val="en-US" w:eastAsia="en-GB"/>
        </w:rPr>
        <w:t>FFS on how to handle the SMTC adjustment.</w:t>
      </w:r>
    </w:p>
    <w:p w14:paraId="75E62011" w14:textId="6FD9E84F" w:rsidR="00C4021E" w:rsidRDefault="00C4021E" w:rsidP="00110B01">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C4021E">
        <w:rPr>
          <w:rFonts w:ascii="Arial" w:eastAsia="MS Mincho" w:hAnsi="Arial" w:cs="Arial"/>
          <w:szCs w:val="24"/>
          <w:lang w:val="en-US" w:eastAsia="en-GB"/>
        </w:rPr>
        <w:t xml:space="preserve">At least soft satellite switching, network provides SSB information of target satellite to UE. FFS on the details: options include </w:t>
      </w:r>
      <w:proofErr w:type="gramStart"/>
      <w:r w:rsidRPr="00C4021E">
        <w:rPr>
          <w:rFonts w:ascii="Arial" w:eastAsia="MS Mincho" w:hAnsi="Arial" w:cs="Arial"/>
          <w:szCs w:val="24"/>
          <w:lang w:val="en-US" w:eastAsia="en-GB"/>
        </w:rPr>
        <w:t>e.g.</w:t>
      </w:r>
      <w:proofErr w:type="gramEnd"/>
      <w:r w:rsidRPr="00C4021E">
        <w:rPr>
          <w:rFonts w:ascii="Arial" w:eastAsia="MS Mincho" w:hAnsi="Arial" w:cs="Arial"/>
          <w:szCs w:val="24"/>
          <w:lang w:val="en-US" w:eastAsia="en-GB"/>
        </w:rPr>
        <w:t xml:space="preserve"> indicating a time offset/information or indicating a different SSB index for the target satellite (FFS for Hard satellite switch)</w:t>
      </w:r>
    </w:p>
    <w:p w14:paraId="3C4E2D88" w14:textId="5A012E22" w:rsidR="00F97863" w:rsidRPr="00AC3C5B" w:rsidRDefault="004843F6" w:rsidP="00110B01">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Pr>
          <w:rFonts w:ascii="Arial" w:eastAsia="MS Mincho" w:hAnsi="Arial" w:cs="Arial"/>
          <w:szCs w:val="24"/>
          <w:lang w:val="en-US" w:eastAsia="en-GB"/>
        </w:rPr>
        <w:t>I</w:t>
      </w:r>
      <w:r w:rsidR="00F97863" w:rsidRPr="00AC3C5B">
        <w:rPr>
          <w:rFonts w:ascii="Arial" w:eastAsia="MS Mincho" w:hAnsi="Arial" w:cs="Arial"/>
          <w:szCs w:val="24"/>
          <w:lang w:val="en-US" w:eastAsia="en-GB"/>
        </w:rPr>
        <w:t xml:space="preserve">ntroduce one new target satellite configuration, </w:t>
      </w:r>
      <w:proofErr w:type="gramStart"/>
      <w:r w:rsidR="00F97863" w:rsidRPr="00AC3C5B">
        <w:rPr>
          <w:rFonts w:ascii="Arial" w:eastAsia="MS Mincho" w:hAnsi="Arial" w:cs="Arial"/>
          <w:szCs w:val="24"/>
          <w:lang w:val="en-US" w:eastAsia="en-GB"/>
        </w:rPr>
        <w:t>e.g.</w:t>
      </w:r>
      <w:proofErr w:type="gramEnd"/>
      <w:r w:rsidR="00F97863" w:rsidRPr="00AC3C5B">
        <w:rPr>
          <w:rFonts w:ascii="Arial" w:eastAsia="MS Mincho" w:hAnsi="Arial" w:cs="Arial"/>
          <w:szCs w:val="24"/>
          <w:lang w:val="en-US" w:eastAsia="en-GB"/>
        </w:rPr>
        <w:t xml:space="preserve"> </w:t>
      </w:r>
      <w:proofErr w:type="spellStart"/>
      <w:r w:rsidR="00F97863" w:rsidRPr="00AC3C5B">
        <w:rPr>
          <w:rFonts w:ascii="Arial" w:eastAsia="MS Mincho" w:hAnsi="Arial" w:cs="Arial"/>
          <w:szCs w:val="24"/>
          <w:lang w:val="en-US" w:eastAsia="en-GB"/>
        </w:rPr>
        <w:t>ntn-TargetSatConfig</w:t>
      </w:r>
      <w:proofErr w:type="spellEnd"/>
      <w:r w:rsidR="00F97863" w:rsidRPr="00AC3C5B">
        <w:rPr>
          <w:rFonts w:ascii="Arial" w:eastAsia="MS Mincho" w:hAnsi="Arial" w:cs="Arial"/>
          <w:szCs w:val="24"/>
          <w:lang w:val="en-US" w:eastAsia="en-GB"/>
        </w:rPr>
        <w:t>, (but we can keep the current terminology in the running CR) and provide the NTN-config of the target satellite in it for the specific signaling format about the target satellite information in SIB19. The presence of this information indicates that satellite switch without PCI change is supported</w:t>
      </w:r>
      <w:r w:rsidR="001B4016" w:rsidRPr="00AC3C5B">
        <w:rPr>
          <w:rFonts w:ascii="Arial" w:eastAsia="MS Mincho" w:hAnsi="Arial" w:cs="Arial"/>
          <w:szCs w:val="24"/>
          <w:lang w:val="en-US" w:eastAsia="en-GB"/>
        </w:rPr>
        <w:t>.</w:t>
      </w:r>
    </w:p>
    <w:p w14:paraId="1E35961F" w14:textId="0EBFEBC7" w:rsidR="00F97863" w:rsidRPr="000D6F9D" w:rsidRDefault="00F97863" w:rsidP="00110B01">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0D6F9D">
        <w:rPr>
          <w:rFonts w:ascii="Arial" w:eastAsia="MS Mincho" w:hAnsi="Arial" w:cs="Arial"/>
          <w:szCs w:val="24"/>
          <w:lang w:val="en-US" w:eastAsia="en-GB"/>
        </w:rPr>
        <w:t>At least for soft switch, there needs to be an “SSB time offset” between the source and the target satellite. “SSB time offset” is specified as a new IE, with the same format as “offset” in SSB-MTC4</w:t>
      </w:r>
      <w:r w:rsidR="001B4016" w:rsidRPr="000D6F9D">
        <w:rPr>
          <w:rFonts w:ascii="Arial" w:eastAsia="MS Mincho" w:hAnsi="Arial" w:cs="Arial"/>
          <w:szCs w:val="24"/>
          <w:lang w:val="en-US" w:eastAsia="en-GB"/>
        </w:rPr>
        <w:t>.</w:t>
      </w:r>
    </w:p>
    <w:p w14:paraId="08CCE354" w14:textId="6CC72649" w:rsidR="00F97863" w:rsidRPr="000D6F9D" w:rsidRDefault="00F97863" w:rsidP="00110B01">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0D6F9D">
        <w:rPr>
          <w:rFonts w:ascii="Arial" w:eastAsia="MS Mincho" w:hAnsi="Arial" w:cs="Arial"/>
          <w:szCs w:val="24"/>
          <w:lang w:val="en-US" w:eastAsia="en-GB"/>
        </w:rPr>
        <w:t>Target satellite SSB tracking is handled autonomously by the UE based on the provided SSB time offset</w:t>
      </w:r>
      <w:r w:rsidR="001B4016" w:rsidRPr="000D6F9D">
        <w:rPr>
          <w:rFonts w:ascii="Arial" w:eastAsia="MS Mincho" w:hAnsi="Arial" w:cs="Arial"/>
          <w:szCs w:val="24"/>
          <w:lang w:val="en-US" w:eastAsia="en-GB"/>
        </w:rPr>
        <w:t>.</w:t>
      </w:r>
    </w:p>
    <w:p w14:paraId="0DCCB75C" w14:textId="1F3ECF0D" w:rsidR="00F97863" w:rsidRPr="000D6F9D" w:rsidRDefault="00F97863" w:rsidP="00110B01">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0D6F9D">
        <w:rPr>
          <w:rFonts w:ascii="Arial" w:eastAsia="MS Mincho" w:hAnsi="Arial" w:cs="Arial"/>
          <w:szCs w:val="24"/>
          <w:lang w:val="en-US" w:eastAsia="en-GB"/>
        </w:rPr>
        <w:t>For soft satellite switch, as a baseline, it is sufficient to provide the “SSB time offset” of the target satellite in SIB19. (Can come back in the next meeting to check whether a different SSB index for the target satellite can optionally be provided)</w:t>
      </w:r>
      <w:r w:rsidR="001B4016" w:rsidRPr="000D6F9D">
        <w:rPr>
          <w:rFonts w:ascii="Arial" w:eastAsia="MS Mincho" w:hAnsi="Arial" w:cs="Arial"/>
          <w:szCs w:val="24"/>
          <w:lang w:val="en-US" w:eastAsia="en-GB"/>
        </w:rPr>
        <w:t>.</w:t>
      </w:r>
    </w:p>
    <w:p w14:paraId="661ABD04" w14:textId="1869336D" w:rsidR="001C2DE6" w:rsidRDefault="007361C4" w:rsidP="006800F8">
      <w:pPr>
        <w:spacing w:before="240"/>
        <w:rPr>
          <w:rFonts w:ascii="Arial" w:hAnsi="Arial" w:cs="Arial"/>
        </w:rPr>
      </w:pPr>
      <w:r w:rsidRPr="00AC3C5B">
        <w:rPr>
          <w:rFonts w:ascii="Arial" w:hAnsi="Arial" w:cs="Arial"/>
        </w:rPr>
        <w:t>In this contribution</w:t>
      </w:r>
      <w:r w:rsidR="006800F8" w:rsidRPr="00AC3C5B">
        <w:rPr>
          <w:rFonts w:ascii="Arial" w:hAnsi="Arial" w:cs="Arial"/>
        </w:rPr>
        <w:t xml:space="preserve">, we discuss the SMTC configuration </w:t>
      </w:r>
      <w:r w:rsidR="00CF39B8" w:rsidRPr="00AC3C5B">
        <w:rPr>
          <w:rFonts w:ascii="Arial" w:hAnsi="Arial" w:cs="Arial"/>
        </w:rPr>
        <w:t xml:space="preserve">of satellite </w:t>
      </w:r>
      <w:r w:rsidR="00430B8D" w:rsidRPr="00AC3C5B">
        <w:rPr>
          <w:rFonts w:ascii="Arial" w:hAnsi="Arial" w:cs="Arial"/>
        </w:rPr>
        <w:t xml:space="preserve">switch </w:t>
      </w:r>
      <w:r w:rsidR="00CF39B8" w:rsidRPr="00AC3C5B">
        <w:rPr>
          <w:rFonts w:ascii="Arial" w:hAnsi="Arial" w:cs="Arial"/>
        </w:rPr>
        <w:t>with re-sync on</w:t>
      </w:r>
      <w:r w:rsidR="006800F8" w:rsidRPr="00AC3C5B">
        <w:rPr>
          <w:rFonts w:ascii="Arial" w:hAnsi="Arial" w:cs="Arial"/>
        </w:rPr>
        <w:t xml:space="preserve"> both hard and soft switch.</w:t>
      </w:r>
    </w:p>
    <w:p w14:paraId="2ED8D285" w14:textId="1352D1A2" w:rsidR="006C4DA2" w:rsidRPr="00D640A0" w:rsidRDefault="006C4DA2" w:rsidP="00D640A0">
      <w:pPr>
        <w:pStyle w:val="1"/>
        <w:spacing w:before="360" w:after="360" w:line="240" w:lineRule="auto"/>
        <w:ind w:left="0" w:firstLine="0"/>
        <w:jc w:val="left"/>
        <w:rPr>
          <w:rFonts w:cs="Arial"/>
        </w:rPr>
      </w:pPr>
      <w:r w:rsidRPr="00D640A0">
        <w:rPr>
          <w:rFonts w:cs="Arial"/>
        </w:rPr>
        <w:t>Discussion</w:t>
      </w:r>
    </w:p>
    <w:p w14:paraId="6B77C5DC" w14:textId="7178301F" w:rsidR="00E2188E" w:rsidRDefault="00CF39B8" w:rsidP="00E2188E">
      <w:pPr>
        <w:pStyle w:val="2"/>
        <w:ind w:left="578" w:hanging="578"/>
        <w:rPr>
          <w:rFonts w:eastAsia="新細明體" w:cs="Arial"/>
          <w:lang w:eastAsia="zh-TW"/>
        </w:rPr>
      </w:pPr>
      <w:r w:rsidRPr="00AC3C5B">
        <w:rPr>
          <w:rFonts w:eastAsia="新細明體" w:cs="Arial"/>
          <w:lang w:eastAsia="zh-TW"/>
        </w:rPr>
        <w:t xml:space="preserve">SMTC </w:t>
      </w:r>
      <w:r w:rsidR="00563CB7">
        <w:rPr>
          <w:rFonts w:eastAsia="新細明體" w:cs="Arial"/>
          <w:lang w:eastAsia="zh-TW"/>
        </w:rPr>
        <w:t>configuration</w:t>
      </w:r>
      <w:r w:rsidRPr="00AC3C5B">
        <w:rPr>
          <w:rFonts w:eastAsia="新細明體" w:cs="Arial"/>
          <w:lang w:eastAsia="zh-TW"/>
        </w:rPr>
        <w:t xml:space="preserve"> of satellite </w:t>
      </w:r>
      <w:r w:rsidR="00430B8D" w:rsidRPr="00AC3C5B">
        <w:rPr>
          <w:rFonts w:eastAsia="新細明體" w:cs="Arial"/>
          <w:lang w:eastAsia="zh-TW"/>
        </w:rPr>
        <w:t xml:space="preserve">switch </w:t>
      </w:r>
      <w:r w:rsidRPr="00AC3C5B">
        <w:rPr>
          <w:rFonts w:eastAsia="新細明體" w:cs="Arial"/>
          <w:lang w:eastAsia="zh-TW"/>
        </w:rPr>
        <w:t xml:space="preserve">with re-sync </w:t>
      </w:r>
      <w:r w:rsidR="00B03935">
        <w:rPr>
          <w:rFonts w:eastAsia="新細明體" w:cs="Arial"/>
          <w:lang w:eastAsia="zh-TW"/>
        </w:rPr>
        <w:t>for</w:t>
      </w:r>
      <w:r w:rsidRPr="00AC3C5B">
        <w:rPr>
          <w:rFonts w:eastAsia="新細明體" w:cs="Arial"/>
          <w:lang w:eastAsia="zh-TW"/>
        </w:rPr>
        <w:t xml:space="preserve"> hard switch</w:t>
      </w:r>
    </w:p>
    <w:p w14:paraId="2ADB1325" w14:textId="07BE3581" w:rsidR="002A04FB" w:rsidRPr="00A6565C" w:rsidRDefault="002A04FB" w:rsidP="002A04FB">
      <w:pPr>
        <w:rPr>
          <w:rFonts w:ascii="Arial" w:eastAsia="新細明體" w:hAnsi="Arial" w:cs="Arial"/>
          <w:lang w:eastAsia="zh-TW"/>
        </w:rPr>
      </w:pPr>
      <w:r w:rsidRPr="00A6565C">
        <w:rPr>
          <w:rFonts w:ascii="Arial" w:eastAsia="新細明體" w:hAnsi="Arial" w:cs="Arial"/>
          <w:lang w:eastAsia="zh-TW"/>
        </w:rPr>
        <w:t>According to RAN2 agreements</w:t>
      </w:r>
      <w:r w:rsidR="00517665">
        <w:rPr>
          <w:rFonts w:ascii="Arial" w:eastAsia="新細明體" w:hAnsi="Arial" w:cs="Arial" w:hint="eastAsia"/>
          <w:lang w:eastAsia="zh-TW"/>
        </w:rPr>
        <w:t xml:space="preserve"> i</w:t>
      </w:r>
      <w:r w:rsidR="00517665">
        <w:rPr>
          <w:rFonts w:ascii="Arial" w:eastAsia="新細明體" w:hAnsi="Arial" w:cs="Arial"/>
          <w:lang w:eastAsia="zh-TW"/>
        </w:rPr>
        <w:t>n #123-bis</w:t>
      </w:r>
      <w:r w:rsidRPr="00A6565C">
        <w:rPr>
          <w:rFonts w:ascii="Arial" w:eastAsia="新細明體" w:hAnsi="Arial" w:cs="Arial"/>
          <w:lang w:eastAsia="zh-TW"/>
        </w:rPr>
        <w:t>:</w:t>
      </w:r>
    </w:p>
    <w:p w14:paraId="5EB3F6C2" w14:textId="77777777" w:rsidR="002A04FB" w:rsidRPr="00A6565C" w:rsidRDefault="002A04FB" w:rsidP="00110B01">
      <w:pPr>
        <w:numPr>
          <w:ilvl w:val="0"/>
          <w:numId w:val="1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A6565C">
        <w:rPr>
          <w:rFonts w:ascii="Arial" w:eastAsia="MS Mincho" w:hAnsi="Arial" w:cs="Arial"/>
          <w:szCs w:val="24"/>
          <w:lang w:val="en-US" w:eastAsia="en-GB"/>
        </w:rPr>
        <w:t>SMTC configuration of target satellite needs further discussion:</w:t>
      </w:r>
    </w:p>
    <w:p w14:paraId="390E4D50" w14:textId="77777777" w:rsidR="002A04FB" w:rsidRPr="00A6565C" w:rsidRDefault="002A04FB" w:rsidP="002A04F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42" w:firstLineChars="300" w:firstLine="600"/>
        <w:jc w:val="left"/>
        <w:textAlignment w:val="auto"/>
        <w:rPr>
          <w:rFonts w:ascii="Arial" w:eastAsia="MS Mincho" w:hAnsi="Arial" w:cs="Arial"/>
          <w:szCs w:val="24"/>
          <w:lang w:val="en-US" w:eastAsia="en-GB"/>
        </w:rPr>
      </w:pPr>
      <w:proofErr w:type="gramStart"/>
      <w:r w:rsidRPr="00A6565C">
        <w:rPr>
          <w:rFonts w:ascii="新細明體" w:eastAsia="新細明體" w:hAnsi="新細明體" w:cs="新細明體" w:hint="eastAsia"/>
          <w:szCs w:val="24"/>
          <w:lang w:val="en-US" w:eastAsia="zh-TW"/>
        </w:rPr>
        <w:t>‧</w:t>
      </w:r>
      <w:proofErr w:type="gramEnd"/>
      <w:r w:rsidRPr="00A6565C">
        <w:rPr>
          <w:rFonts w:ascii="Arial" w:eastAsia="MS Mincho" w:hAnsi="Arial" w:cs="Arial"/>
          <w:szCs w:val="24"/>
          <w:lang w:val="en-US" w:eastAsia="en-GB"/>
        </w:rPr>
        <w:t>FFS on whether and how to provide the SMTC configuration of target satellite.</w:t>
      </w:r>
    </w:p>
    <w:p w14:paraId="74B8D1EC" w14:textId="77777777" w:rsidR="002A04FB" w:rsidRPr="00A6565C" w:rsidRDefault="002A04FB" w:rsidP="002A04F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42" w:firstLineChars="300" w:firstLine="600"/>
        <w:jc w:val="left"/>
        <w:textAlignment w:val="auto"/>
        <w:rPr>
          <w:rFonts w:ascii="Arial" w:eastAsia="MS Mincho" w:hAnsi="Arial" w:cs="Arial"/>
          <w:szCs w:val="24"/>
          <w:lang w:val="en-US" w:eastAsia="en-GB"/>
        </w:rPr>
      </w:pPr>
      <w:proofErr w:type="gramStart"/>
      <w:r w:rsidRPr="00A6565C">
        <w:rPr>
          <w:rFonts w:ascii="新細明體" w:eastAsia="新細明體" w:hAnsi="新細明體" w:cs="新細明體" w:hint="eastAsia"/>
          <w:szCs w:val="24"/>
          <w:lang w:val="en-US" w:eastAsia="zh-TW"/>
        </w:rPr>
        <w:t>‧</w:t>
      </w:r>
      <w:proofErr w:type="gramEnd"/>
      <w:r w:rsidRPr="00A6565C">
        <w:rPr>
          <w:rFonts w:ascii="Arial" w:eastAsia="MS Mincho" w:hAnsi="Arial" w:cs="Arial"/>
          <w:szCs w:val="24"/>
          <w:lang w:val="en-US" w:eastAsia="en-GB"/>
        </w:rPr>
        <w:t>FFS on how to handle the SMTC adjustment.</w:t>
      </w:r>
    </w:p>
    <w:p w14:paraId="2E4BC1C5" w14:textId="77777777" w:rsidR="002903DD" w:rsidRDefault="008E39A2" w:rsidP="008E39A2">
      <w:pPr>
        <w:rPr>
          <w:rFonts w:ascii="Arial" w:eastAsia="新細明體" w:hAnsi="Arial" w:cs="Arial"/>
          <w:lang w:val="en-US" w:eastAsia="zh-TW"/>
        </w:rPr>
      </w:pPr>
      <w:r>
        <w:rPr>
          <w:rFonts w:ascii="Arial" w:eastAsia="新細明體" w:hAnsi="Arial" w:cs="Arial"/>
          <w:lang w:val="en-US" w:eastAsia="zh-TW"/>
        </w:rPr>
        <w:t xml:space="preserve">For the first point, RAN2 has agreed to introduce a </w:t>
      </w:r>
      <w:proofErr w:type="spellStart"/>
      <w:r>
        <w:rPr>
          <w:rFonts w:ascii="Arial" w:eastAsia="新細明體" w:hAnsi="Arial" w:cs="Arial"/>
          <w:lang w:val="en-US" w:eastAsia="zh-TW"/>
        </w:rPr>
        <w:t>ntn-TargetSatConfig</w:t>
      </w:r>
      <w:proofErr w:type="spellEnd"/>
      <w:r>
        <w:rPr>
          <w:rFonts w:ascii="Arial" w:eastAsia="新細明體" w:hAnsi="Arial" w:cs="Arial"/>
          <w:lang w:val="en-US" w:eastAsia="zh-TW"/>
        </w:rPr>
        <w:t xml:space="preserve"> in SIB19</w:t>
      </w:r>
      <w:r w:rsidR="009B6918">
        <w:rPr>
          <w:rFonts w:ascii="Arial" w:eastAsia="新細明體" w:hAnsi="Arial" w:cs="Arial"/>
          <w:lang w:val="en-US" w:eastAsia="zh-TW"/>
        </w:rPr>
        <w:t xml:space="preserve"> in #124</w:t>
      </w:r>
      <w:r>
        <w:rPr>
          <w:rFonts w:ascii="Arial" w:eastAsia="新細明體" w:hAnsi="Arial" w:cs="Arial"/>
          <w:lang w:val="en-US" w:eastAsia="zh-TW"/>
        </w:rPr>
        <w:t xml:space="preserve">. </w:t>
      </w:r>
    </w:p>
    <w:p w14:paraId="795B2CED" w14:textId="2E1183DC" w:rsidR="005F051A" w:rsidRDefault="008E39A2" w:rsidP="005F051A">
      <w:pPr>
        <w:rPr>
          <w:rFonts w:ascii="Arial" w:eastAsia="新細明體" w:hAnsi="Arial" w:cs="Arial"/>
          <w:lang w:eastAsia="zh-TW"/>
        </w:rPr>
      </w:pPr>
      <w:r>
        <w:rPr>
          <w:rFonts w:ascii="Arial" w:eastAsia="新細明體" w:hAnsi="Arial" w:cs="Arial"/>
          <w:lang w:val="en-US" w:eastAsia="zh-TW"/>
        </w:rPr>
        <w:t xml:space="preserve">For the second point, we believe that the SMTC adjustment can be </w:t>
      </w:r>
      <w:r w:rsidR="00C30947">
        <w:rPr>
          <w:rFonts w:ascii="Arial" w:eastAsia="新細明體" w:hAnsi="Arial" w:cs="Arial"/>
          <w:lang w:val="en-US" w:eastAsia="zh-TW"/>
        </w:rPr>
        <w:t>obtained from</w:t>
      </w:r>
      <w:r>
        <w:rPr>
          <w:rFonts w:ascii="Arial" w:eastAsia="新細明體" w:hAnsi="Arial" w:cs="Arial"/>
          <w:lang w:val="en-US" w:eastAsia="zh-TW"/>
        </w:rPr>
        <w:t xml:space="preserve"> </w:t>
      </w:r>
      <w:r w:rsidR="00C30947">
        <w:rPr>
          <w:rFonts w:ascii="Arial" w:eastAsia="新細明體" w:hAnsi="Arial" w:cs="Arial"/>
          <w:lang w:val="en-US" w:eastAsia="zh-TW"/>
        </w:rPr>
        <w:t>TA value in SIB19</w:t>
      </w:r>
      <w:r>
        <w:rPr>
          <w:rFonts w:ascii="Arial" w:eastAsia="新細明體" w:hAnsi="Arial" w:cs="Arial"/>
          <w:lang w:val="en-US" w:eastAsia="zh-TW"/>
        </w:rPr>
        <w:t>.</w:t>
      </w:r>
      <w:r w:rsidR="002903DD">
        <w:rPr>
          <w:rFonts w:ascii="Arial" w:eastAsia="新細明體" w:hAnsi="Arial" w:cs="Arial"/>
          <w:lang w:val="en-US" w:eastAsia="zh-TW"/>
        </w:rPr>
        <w:t xml:space="preserve"> The reason is that d</w:t>
      </w:r>
      <w:proofErr w:type="spellStart"/>
      <w:r w:rsidR="005F051A">
        <w:rPr>
          <w:rFonts w:ascii="Arial" w:eastAsia="新細明體" w:hAnsi="Arial" w:cs="Arial"/>
          <w:lang w:eastAsia="zh-TW"/>
        </w:rPr>
        <w:t>ue</w:t>
      </w:r>
      <w:proofErr w:type="spellEnd"/>
      <w:r w:rsidR="005F051A">
        <w:rPr>
          <w:rFonts w:ascii="Arial" w:eastAsia="新細明體" w:hAnsi="Arial" w:cs="Arial"/>
          <w:lang w:eastAsia="zh-TW"/>
        </w:rPr>
        <w:t xml:space="preserve"> to the prop</w:t>
      </w:r>
      <w:r w:rsidR="00DA417F">
        <w:rPr>
          <w:rFonts w:ascii="Arial" w:eastAsia="新細明體" w:hAnsi="Arial" w:cs="Arial"/>
          <w:lang w:eastAsia="zh-TW"/>
        </w:rPr>
        <w:t>a</w:t>
      </w:r>
      <w:r w:rsidR="005F051A">
        <w:rPr>
          <w:rFonts w:ascii="Arial" w:eastAsia="新細明體" w:hAnsi="Arial" w:cs="Arial"/>
          <w:lang w:eastAsia="zh-TW"/>
        </w:rPr>
        <w:t xml:space="preserve">gation delay difference between source satellite and target satellite, UE should </w:t>
      </w:r>
      <w:r w:rsidR="005F051A">
        <w:rPr>
          <w:rFonts w:ascii="Arial" w:eastAsia="新細明體" w:hAnsi="Arial" w:cs="Arial"/>
          <w:lang w:eastAsia="zh-TW"/>
        </w:rPr>
        <w:lastRenderedPageBreak/>
        <w:t>adjust SMTC window for hard switch scenario. Based on TA value provided in SIB19, UE can app</w:t>
      </w:r>
      <w:r w:rsidR="00DA417F">
        <w:rPr>
          <w:rFonts w:ascii="Arial" w:eastAsia="新細明體" w:hAnsi="Arial" w:cs="Arial"/>
          <w:lang w:eastAsia="zh-TW"/>
        </w:rPr>
        <w:t>ly</w:t>
      </w:r>
      <w:r w:rsidR="005F051A">
        <w:rPr>
          <w:rFonts w:ascii="Arial" w:eastAsia="新細明體" w:hAnsi="Arial" w:cs="Arial"/>
          <w:lang w:eastAsia="zh-TW"/>
        </w:rPr>
        <w:t xml:space="preserve"> SMTC configuration to measure target satellite SSB precisely</w:t>
      </w:r>
      <w:r w:rsidR="00B47F33">
        <w:rPr>
          <w:rFonts w:ascii="Arial" w:eastAsia="新細明體" w:hAnsi="Arial" w:cs="Arial"/>
          <w:lang w:eastAsia="zh-TW"/>
        </w:rPr>
        <w:t xml:space="preserve"> as follows</w:t>
      </w:r>
      <w:r w:rsidR="005F051A">
        <w:rPr>
          <w:rFonts w:ascii="Arial" w:eastAsia="新細明體" w:hAnsi="Arial" w:cs="Arial"/>
          <w:lang w:eastAsia="zh-TW"/>
        </w:rPr>
        <w:t>.</w:t>
      </w:r>
    </w:p>
    <w:p w14:paraId="39D76D58" w14:textId="1045D76E" w:rsidR="005F051A" w:rsidRPr="00F24611" w:rsidRDefault="005F051A" w:rsidP="005F051A">
      <w:pPr>
        <w:rPr>
          <w:rFonts w:ascii="Arial" w:eastAsia="新細明體" w:hAnsi="Arial" w:cs="Arial"/>
          <w:lang w:eastAsia="zh-TW"/>
        </w:rPr>
      </w:pPr>
      <w:r>
        <w:rPr>
          <w:rFonts w:ascii="Arial" w:eastAsia="新細明體" w:hAnsi="Arial" w:cs="Arial"/>
          <w:lang w:eastAsia="zh-TW"/>
        </w:rPr>
        <w:t xml:space="preserve">As shown in Figure-1, </w:t>
      </w:r>
      <w:r w:rsidR="00B47F33">
        <w:rPr>
          <w:rFonts w:ascii="Arial" w:eastAsia="新細明體" w:hAnsi="Arial" w:cs="Arial"/>
          <w:lang w:eastAsia="zh-TW"/>
        </w:rPr>
        <w:t>w</w:t>
      </w:r>
      <w:r>
        <w:rPr>
          <w:rFonts w:ascii="Arial" w:eastAsia="新細明體" w:hAnsi="Arial" w:cs="Arial"/>
          <w:lang w:eastAsia="zh-TW"/>
        </w:rPr>
        <w:t>hen source satellite transmits SSB, UE1 receives source satellite SSB with SMTC offset</w:t>
      </w:r>
      <m:oMath>
        <m:r>
          <w:rPr>
            <w:rFonts w:ascii="Cambria Math" w:eastAsia="新細明體" w:hAnsi="Cambria Math" w:cs="Arial"/>
            <w:lang w:eastAsia="zh-TW"/>
          </w:rPr>
          <m:t xml:space="preserve"> =SMTC_offse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1,s</m:t>
            </m:r>
          </m:sub>
        </m:sSub>
      </m:oMath>
      <w:r>
        <w:rPr>
          <w:rFonts w:ascii="Arial" w:eastAsia="新細明體" w:hAnsi="Arial" w:cs="Arial"/>
          <w:lang w:eastAsia="zh-TW"/>
        </w:rPr>
        <w:t>, and UE2 receives source satellite SSB with SMTC offset</w:t>
      </w:r>
      <m:oMath>
        <m:r>
          <w:rPr>
            <w:rFonts w:ascii="Cambria Math" w:eastAsia="新細明體" w:hAnsi="Cambria Math" w:cs="Arial"/>
            <w:lang w:eastAsia="zh-TW"/>
          </w:rPr>
          <m:t xml:space="preserve"> =SMTC_offse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2,s</m:t>
            </m:r>
          </m:sub>
        </m:sSub>
      </m:oMath>
      <w:r>
        <w:rPr>
          <w:rFonts w:ascii="Arial" w:eastAsia="新細明體" w:hAnsi="Arial" w:cs="Arial" w:hint="eastAsia"/>
          <w:lang w:eastAsia="zh-TW"/>
        </w:rPr>
        <w:t>.</w:t>
      </w:r>
      <w:r>
        <w:rPr>
          <w:rFonts w:ascii="Arial" w:eastAsia="新細明體" w:hAnsi="Arial" w:cs="Arial"/>
          <w:lang w:eastAsia="zh-TW"/>
        </w:rPr>
        <w:t xml:space="preserve"> </w:t>
      </w:r>
      <w:r w:rsidR="00DD63E1">
        <w:rPr>
          <w:rFonts w:ascii="Arial" w:eastAsia="新細明體" w:hAnsi="Arial" w:cs="Arial"/>
          <w:lang w:eastAsia="zh-TW"/>
        </w:rPr>
        <w:t xml:space="preserve">Let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1,s</m:t>
                </m:r>
              </m:sub>
            </m:sSub>
          </m:sub>
        </m:sSub>
      </m:oMath>
      <w:r w:rsidR="00DD63E1">
        <w:rPr>
          <w:rFonts w:ascii="Arial" w:eastAsia="新細明體" w:hAnsi="Arial" w:cs="Arial" w:hint="eastAsia"/>
          <w:lang w:eastAsia="zh-TW"/>
        </w:rPr>
        <w:t xml:space="preserve"> </w:t>
      </w:r>
      <w:r w:rsidR="00DD63E1">
        <w:rPr>
          <w:rFonts w:ascii="Arial" w:eastAsia="新細明體" w:hAnsi="Arial" w:cs="Arial"/>
          <w:lang w:eastAsia="zh-TW"/>
        </w:rPr>
        <w:t xml:space="preserve">be the timing advance value of UE1 before handover,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2,s</m:t>
                </m:r>
              </m:sub>
            </m:sSub>
          </m:sub>
        </m:sSub>
      </m:oMath>
      <w:r w:rsidR="00DD63E1">
        <w:rPr>
          <w:rFonts w:ascii="Arial" w:eastAsia="新細明體" w:hAnsi="Arial" w:cs="Arial" w:hint="eastAsia"/>
          <w:lang w:eastAsia="zh-TW"/>
        </w:rPr>
        <w:t xml:space="preserve"> </w:t>
      </w:r>
      <w:r w:rsidR="00DD63E1">
        <w:rPr>
          <w:rFonts w:ascii="Arial" w:eastAsia="新細明體" w:hAnsi="Arial" w:cs="Arial"/>
          <w:lang w:eastAsia="zh-TW"/>
        </w:rPr>
        <w:t xml:space="preserve">be the timing advance value of UE2 before handover,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1,t</m:t>
                </m:r>
              </m:sub>
            </m:sSub>
          </m:sub>
        </m:sSub>
      </m:oMath>
      <w:r w:rsidR="00DD63E1">
        <w:rPr>
          <w:rFonts w:ascii="Arial" w:eastAsia="新細明體" w:hAnsi="Arial" w:cs="Arial" w:hint="eastAsia"/>
          <w:lang w:eastAsia="zh-TW"/>
        </w:rPr>
        <w:t xml:space="preserve"> </w:t>
      </w:r>
      <w:r w:rsidR="00DD63E1">
        <w:rPr>
          <w:rFonts w:ascii="Arial" w:eastAsia="新細明體" w:hAnsi="Arial" w:cs="Arial"/>
          <w:lang w:eastAsia="zh-TW"/>
        </w:rPr>
        <w:t xml:space="preserve">be the timing advance value of UE1 after handover, and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2,t</m:t>
                </m:r>
              </m:sub>
            </m:sSub>
          </m:sub>
        </m:sSub>
      </m:oMath>
      <w:r w:rsidR="00DD63E1">
        <w:rPr>
          <w:rFonts w:ascii="Arial" w:eastAsia="新細明體" w:hAnsi="Arial" w:cs="Arial" w:hint="eastAsia"/>
          <w:lang w:eastAsia="zh-TW"/>
        </w:rPr>
        <w:t xml:space="preserve"> </w:t>
      </w:r>
      <w:r w:rsidR="00DD63E1">
        <w:rPr>
          <w:rFonts w:ascii="Arial" w:eastAsia="新細明體" w:hAnsi="Arial" w:cs="Arial"/>
          <w:lang w:eastAsia="zh-TW"/>
        </w:rPr>
        <w:t xml:space="preserve">be the timing advance value of UE2 </w:t>
      </w:r>
      <w:r w:rsidR="00040CE7">
        <w:rPr>
          <w:rFonts w:ascii="Arial" w:eastAsia="新細明體" w:hAnsi="Arial" w:cs="Arial"/>
          <w:lang w:eastAsia="zh-TW"/>
        </w:rPr>
        <w:t>after</w:t>
      </w:r>
      <w:r w:rsidR="00DD63E1">
        <w:rPr>
          <w:rFonts w:ascii="Arial" w:eastAsia="新細明體" w:hAnsi="Arial" w:cs="Arial"/>
          <w:lang w:eastAsia="zh-TW"/>
        </w:rPr>
        <w:t xml:space="preserve"> handover.</w:t>
      </w:r>
      <w:r w:rsidR="00911577">
        <w:rPr>
          <w:rFonts w:ascii="Arial" w:eastAsia="新細明體" w:hAnsi="Arial" w:cs="Arial"/>
          <w:lang w:eastAsia="zh-TW"/>
        </w:rPr>
        <w:t xml:space="preserve"> </w:t>
      </w:r>
      <w:r>
        <w:rPr>
          <w:rFonts w:ascii="Arial" w:eastAsia="新細明體" w:hAnsi="Arial" w:cs="Arial"/>
          <w:lang w:eastAsia="zh-TW"/>
        </w:rPr>
        <w:t xml:space="preserve">After T-service, both UEs perform RACH procedure to update new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m:t>
            </m:r>
          </m:sub>
        </m:sSub>
      </m:oMath>
      <w:r>
        <w:rPr>
          <w:rFonts w:ascii="Arial" w:eastAsia="新細明體" w:hAnsi="Arial" w:cs="Arial"/>
          <w:lang w:eastAsia="zh-TW"/>
        </w:rPr>
        <w:t xml:space="preserve">. For UE1,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m:t>
            </m:r>
          </m:sub>
        </m:sSub>
      </m:oMath>
      <w:r>
        <w:rPr>
          <w:rFonts w:ascii="Arial" w:eastAsia="新細明體" w:hAnsi="Arial" w:cs="Arial" w:hint="eastAsia"/>
          <w:lang w:eastAsia="zh-TW"/>
        </w:rPr>
        <w:t xml:space="preserve"> </w:t>
      </w:r>
      <w:r>
        <w:rPr>
          <w:rFonts w:ascii="Arial" w:eastAsia="新細明體" w:hAnsi="Arial" w:cs="Arial"/>
          <w:lang w:eastAsia="zh-TW"/>
        </w:rPr>
        <w:t xml:space="preserve">changes from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1,s</m:t>
                </m:r>
              </m:sub>
            </m:sSub>
          </m:sub>
        </m:sSub>
      </m:oMath>
      <w:r>
        <w:rPr>
          <w:rFonts w:ascii="Arial" w:eastAsia="新細明體" w:hAnsi="Arial" w:cs="Arial" w:hint="eastAsia"/>
          <w:lang w:eastAsia="zh-TW"/>
        </w:rPr>
        <w:t xml:space="preserve"> </w:t>
      </w:r>
      <w:r>
        <w:rPr>
          <w:rFonts w:ascii="Arial" w:eastAsia="新細明體" w:hAnsi="Arial" w:cs="Arial"/>
          <w:lang w:eastAsia="zh-TW"/>
        </w:rPr>
        <w:t xml:space="preserve">to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1,t</m:t>
                </m:r>
              </m:sub>
            </m:sSub>
          </m:sub>
        </m:sSub>
      </m:oMath>
      <w:r>
        <w:rPr>
          <w:rFonts w:ascii="Arial" w:eastAsia="新細明體" w:hAnsi="Arial" w:cs="Arial" w:hint="eastAsia"/>
          <w:lang w:eastAsia="zh-TW"/>
        </w:rPr>
        <w:t>.</w:t>
      </w:r>
      <w:r>
        <w:rPr>
          <w:rFonts w:ascii="Arial" w:eastAsia="新細明體" w:hAnsi="Arial" w:cs="Arial"/>
          <w:lang w:eastAsia="zh-TW"/>
        </w:rPr>
        <w:t xml:space="preserve"> For UE2,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m:t>
            </m:r>
          </m:sub>
        </m:sSub>
      </m:oMath>
      <w:r>
        <w:rPr>
          <w:rFonts w:ascii="Arial" w:eastAsia="新細明體" w:hAnsi="Arial" w:cs="Arial" w:hint="eastAsia"/>
          <w:lang w:eastAsia="zh-TW"/>
        </w:rPr>
        <w:t xml:space="preserve"> </w:t>
      </w:r>
      <w:r>
        <w:rPr>
          <w:rFonts w:ascii="Arial" w:eastAsia="新細明體" w:hAnsi="Arial" w:cs="Arial"/>
          <w:lang w:eastAsia="zh-TW"/>
        </w:rPr>
        <w:t xml:space="preserve">changes from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2,s</m:t>
                </m:r>
              </m:sub>
            </m:sSub>
          </m:sub>
        </m:sSub>
      </m:oMath>
      <w:r>
        <w:rPr>
          <w:rFonts w:ascii="Arial" w:eastAsia="新細明體" w:hAnsi="Arial" w:cs="Arial" w:hint="eastAsia"/>
          <w:lang w:eastAsia="zh-TW"/>
        </w:rPr>
        <w:t xml:space="preserve"> </w:t>
      </w:r>
      <w:r>
        <w:rPr>
          <w:rFonts w:ascii="Arial" w:eastAsia="新細明體" w:hAnsi="Arial" w:cs="Arial"/>
          <w:lang w:eastAsia="zh-TW"/>
        </w:rPr>
        <w:t xml:space="preserve">to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2,t</m:t>
                </m:r>
              </m:sub>
            </m:sSub>
          </m:sub>
        </m:sSub>
      </m:oMath>
      <w:r>
        <w:rPr>
          <w:rFonts w:ascii="Arial" w:eastAsia="新細明體" w:hAnsi="Arial" w:cs="Arial" w:hint="eastAsia"/>
          <w:lang w:eastAsia="zh-TW"/>
        </w:rPr>
        <w:t>.</w:t>
      </w:r>
      <w:r>
        <w:rPr>
          <w:rFonts w:ascii="Arial" w:eastAsia="新細明體" w:hAnsi="Arial" w:cs="Arial"/>
          <w:lang w:eastAsia="zh-TW"/>
        </w:rPr>
        <w:t xml:space="preserve"> </w:t>
      </w:r>
    </w:p>
    <w:p w14:paraId="134FD997" w14:textId="14648C1B" w:rsidR="005F051A" w:rsidRPr="005F051A" w:rsidRDefault="005F051A" w:rsidP="00E2188E">
      <w:pPr>
        <w:rPr>
          <w:rFonts w:ascii="Arial" w:eastAsia="新細明體" w:hAnsi="Arial" w:cs="Arial"/>
          <w:lang w:eastAsia="zh-TW"/>
        </w:rPr>
      </w:pPr>
      <w:r>
        <w:rPr>
          <w:rFonts w:ascii="Arial" w:eastAsia="新細明體" w:hAnsi="Arial" w:cs="Arial"/>
          <w:lang w:eastAsia="zh-TW"/>
        </w:rPr>
        <w:t xml:space="preserve">Since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m:t>
            </m:r>
          </m:sub>
        </m:sSub>
      </m:oMath>
      <w:r>
        <w:rPr>
          <w:rFonts w:ascii="Arial" w:eastAsia="新細明體" w:hAnsi="Arial" w:cs="Arial"/>
          <w:lang w:eastAsia="zh-TW"/>
        </w:rPr>
        <w:t xml:space="preserve"> represents the propogation </w:t>
      </w:r>
      <w:r>
        <w:rPr>
          <w:rFonts w:ascii="Arial" w:eastAsia="新細明體" w:hAnsi="Arial" w:cs="Arial" w:hint="eastAsia"/>
          <w:lang w:eastAsia="zh-TW"/>
        </w:rPr>
        <w:t>d</w:t>
      </w:r>
      <w:r>
        <w:rPr>
          <w:rFonts w:ascii="Arial" w:eastAsia="新細明體" w:hAnsi="Arial" w:cs="Arial"/>
          <w:lang w:eastAsia="zh-TW"/>
        </w:rPr>
        <w:t>e</w:t>
      </w:r>
      <w:r>
        <w:rPr>
          <w:rFonts w:ascii="Arial" w:eastAsia="新細明體" w:hAnsi="Arial" w:cs="Arial" w:hint="eastAsia"/>
          <w:lang w:eastAsia="zh-TW"/>
        </w:rPr>
        <w:t>l</w:t>
      </w:r>
      <w:r>
        <w:rPr>
          <w:rFonts w:ascii="Arial" w:eastAsia="新細明體" w:hAnsi="Arial" w:cs="Arial"/>
          <w:lang w:eastAsia="zh-TW"/>
        </w:rPr>
        <w:t xml:space="preserve">ay from satellite to UE, we can adjust SMTC window by calculating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m:t>
            </m:r>
          </m:sub>
        </m:sSub>
      </m:oMath>
      <w:r>
        <w:rPr>
          <w:rFonts w:ascii="Arial" w:eastAsia="新細明體" w:hAnsi="Arial" w:cs="Arial" w:hint="eastAsia"/>
          <w:lang w:eastAsia="zh-TW"/>
        </w:rPr>
        <w:t xml:space="preserve"> </w:t>
      </w:r>
      <w:r>
        <w:rPr>
          <w:rFonts w:ascii="Arial" w:eastAsia="新細明體" w:hAnsi="Arial" w:cs="Arial"/>
          <w:lang w:eastAsia="zh-TW"/>
        </w:rPr>
        <w:t>difference between source satellite and target satellite</w:t>
      </w:r>
      <w:r w:rsidR="002F3A7D">
        <w:rPr>
          <w:rFonts w:ascii="Arial" w:eastAsia="新細明體" w:hAnsi="Arial" w:cs="Arial"/>
          <w:lang w:eastAsia="zh-TW"/>
        </w:rPr>
        <w:t xml:space="preserve"> as follows:</w:t>
      </w:r>
    </w:p>
    <w:p w14:paraId="0B88FDFF" w14:textId="75D47039" w:rsidR="00547B59" w:rsidRPr="00547B59" w:rsidRDefault="00E72AB8" w:rsidP="00E72AB8">
      <w:pPr>
        <w:jc w:val="center"/>
        <w:rPr>
          <w:rFonts w:ascii="Arial" w:eastAsia="新細明體" w:hAnsi="Arial" w:cs="Arial"/>
          <w:lang w:eastAsia="zh-TW"/>
        </w:rPr>
      </w:pPr>
      <w:r>
        <w:rPr>
          <w:rFonts w:ascii="Arial" w:eastAsia="新細明體" w:hAnsi="Arial" w:cs="Arial" w:hint="eastAsia"/>
          <w:lang w:eastAsia="zh-TW"/>
        </w:rPr>
        <w:t xml:space="preserve"> </w:t>
      </w:r>
      <w:r>
        <w:rPr>
          <w:rFonts w:ascii="Arial" w:eastAsia="新細明體" w:hAnsi="Arial" w:cs="Arial"/>
          <w:lang w:eastAsia="zh-TW"/>
        </w:rPr>
        <w:t xml:space="preserve">                   </w:t>
      </w:r>
      <m:oMath>
        <m:r>
          <w:rPr>
            <w:rFonts w:ascii="Cambria Math" w:eastAsia="新細明體" w:hAnsi="Cambria Math" w:cs="Arial"/>
            <w:lang w:eastAsia="zh-TW"/>
          </w:rPr>
          <m:t>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1,t</m:t>
            </m:r>
          </m:sub>
        </m:sSub>
        <m:r>
          <w:rPr>
            <w:rFonts w:ascii="Cambria Math" w:eastAsia="新細明體" w:hAnsi="Cambria Math" w:cs="Arial"/>
            <w:lang w:eastAsia="zh-TW"/>
          </w:rPr>
          <m:t>=SMTC_offse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1,s</m:t>
            </m:r>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1,t</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1,s</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sf</m:t>
            </m:r>
          </m:sub>
        </m:sSub>
      </m:oMath>
      <w:r>
        <w:rPr>
          <w:rFonts w:ascii="Arial" w:eastAsia="新細明體" w:hAnsi="Arial" w:cs="Arial" w:hint="eastAsia"/>
          <w:lang w:eastAsia="zh-TW"/>
        </w:rPr>
        <w:t>-</w:t>
      </w:r>
      <w:r>
        <w:rPr>
          <w:rFonts w:ascii="Arial" w:eastAsia="新細明體" w:hAnsi="Arial" w:cs="Arial"/>
          <w:lang w:eastAsia="zh-TW"/>
        </w:rPr>
        <w:t>---------------------------(1)</w:t>
      </w:r>
    </w:p>
    <w:p w14:paraId="1E8E7CAF" w14:textId="4F1DF321" w:rsidR="008402AC" w:rsidRPr="00E72AB8" w:rsidRDefault="00E72AB8" w:rsidP="00E2188E">
      <w:pPr>
        <w:rPr>
          <w:rFonts w:ascii="Arial" w:eastAsia="Yu Mincho" w:hAnsi="Arial" w:cs="Arial"/>
          <w:lang w:eastAsia="ja-JP"/>
        </w:rPr>
      </w:pPr>
      <w:r>
        <w:rPr>
          <w:rFonts w:ascii="Arial" w:eastAsia="新細明體" w:hAnsi="Arial" w:cs="Arial" w:hint="eastAsia"/>
          <w:lang w:eastAsia="zh-TW"/>
        </w:rPr>
        <w:t xml:space="preserve"> </w:t>
      </w:r>
      <w:r>
        <w:rPr>
          <w:rFonts w:ascii="Arial" w:eastAsia="新細明體" w:hAnsi="Arial" w:cs="Arial"/>
          <w:lang w:eastAsia="zh-TW"/>
        </w:rPr>
        <w:t xml:space="preserve">                      </w:t>
      </w:r>
      <m:oMath>
        <m:r>
          <w:rPr>
            <w:rFonts w:ascii="Cambria Math" w:eastAsia="新細明體" w:hAnsi="Cambria Math" w:cs="Arial"/>
            <w:lang w:eastAsia="zh-TW"/>
          </w:rPr>
          <m:t>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2,t</m:t>
            </m:r>
          </m:sub>
        </m:sSub>
        <m:r>
          <w:rPr>
            <w:rFonts w:ascii="Cambria Math" w:eastAsia="新細明體" w:hAnsi="Cambria Math" w:cs="Arial"/>
            <w:lang w:eastAsia="zh-TW"/>
          </w:rPr>
          <m:t>=SMTC_offse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2,s</m:t>
            </m:r>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2,t</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2,s</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sf</m:t>
            </m:r>
          </m:sub>
        </m:sSub>
      </m:oMath>
      <w:r>
        <w:rPr>
          <w:rFonts w:ascii="Arial" w:eastAsia="新細明體" w:hAnsi="Arial" w:cs="Arial" w:hint="eastAsia"/>
          <w:lang w:eastAsia="zh-TW"/>
        </w:rPr>
        <w:t>-</w:t>
      </w:r>
      <w:r>
        <w:rPr>
          <w:rFonts w:ascii="Arial" w:eastAsia="新細明體" w:hAnsi="Arial" w:cs="Arial"/>
          <w:lang w:eastAsia="zh-TW"/>
        </w:rPr>
        <w:t>---------------------------(2)</w:t>
      </w:r>
    </w:p>
    <w:p w14:paraId="1BC892B2" w14:textId="00F93F8D" w:rsidR="00E36345" w:rsidRDefault="00B66FDD" w:rsidP="00E2188E">
      <w:pPr>
        <w:rPr>
          <w:rFonts w:ascii="Arial" w:eastAsia="新細明體" w:hAnsi="Arial" w:cs="Arial"/>
          <w:lang w:eastAsia="zh-TW"/>
        </w:rPr>
      </w:pPr>
      <w:r>
        <w:rPr>
          <w:rFonts w:ascii="Arial" w:eastAsia="新細明體" w:hAnsi="Arial" w:cs="Arial"/>
          <w:lang w:eastAsia="zh-TW"/>
        </w:rPr>
        <w:t>w</w:t>
      </w:r>
      <w:r w:rsidR="001A15D5">
        <w:rPr>
          <w:rFonts w:ascii="Arial" w:eastAsia="新細明體" w:hAnsi="Arial" w:cs="Arial"/>
          <w:lang w:eastAsia="zh-TW"/>
        </w:rPr>
        <w:t xml:space="preserve">here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sf</m:t>
            </m:r>
          </m:sub>
        </m:sSub>
        <m:r>
          <w:rPr>
            <w:rFonts w:ascii="Cambria Math" w:eastAsia="新細明體" w:hAnsi="Cambria Math" w:cs="Arial"/>
            <w:lang w:eastAsia="zh-TW"/>
          </w:rPr>
          <m:t xml:space="preserve"> </m:t>
        </m:r>
      </m:oMath>
      <w:r w:rsidR="001A15D5">
        <w:rPr>
          <w:rFonts w:ascii="Arial" w:eastAsia="新細明體" w:hAnsi="Arial" w:cs="Arial" w:hint="eastAsia"/>
          <w:lang w:eastAsia="zh-TW"/>
        </w:rPr>
        <w:t>i</w:t>
      </w:r>
      <w:r w:rsidR="001A15D5">
        <w:rPr>
          <w:rFonts w:ascii="Arial" w:eastAsia="新細明體" w:hAnsi="Arial" w:cs="Arial"/>
          <w:lang w:eastAsia="zh-TW"/>
        </w:rPr>
        <w:t>s the subframe period (1ms).</w:t>
      </w:r>
    </w:p>
    <w:p w14:paraId="6621D81B" w14:textId="4A132DD2" w:rsidR="008402AC" w:rsidRDefault="009E69AB" w:rsidP="00E2188E">
      <w:pPr>
        <w:rPr>
          <w:rFonts w:ascii="Arial" w:eastAsia="新細明體" w:hAnsi="Arial" w:cs="Arial"/>
          <w:lang w:eastAsia="zh-TW"/>
        </w:rPr>
      </w:pPr>
      <w:r>
        <w:rPr>
          <w:rFonts w:ascii="Arial" w:eastAsia="新細明體" w:hAnsi="Arial" w:cs="Arial"/>
          <w:noProof/>
          <w:lang w:eastAsia="zh-TW"/>
        </w:rPr>
        <w:drawing>
          <wp:inline distT="0" distB="0" distL="0" distR="0" wp14:anchorId="4EA93768" wp14:editId="6318D0E8">
            <wp:extent cx="6114415" cy="2361565"/>
            <wp:effectExtent l="0" t="0" r="0" b="63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4415" cy="2361565"/>
                    </a:xfrm>
                    <a:prstGeom prst="rect">
                      <a:avLst/>
                    </a:prstGeom>
                    <a:noFill/>
                    <a:ln>
                      <a:noFill/>
                    </a:ln>
                  </pic:spPr>
                </pic:pic>
              </a:graphicData>
            </a:graphic>
          </wp:inline>
        </w:drawing>
      </w:r>
    </w:p>
    <w:p w14:paraId="487D5499" w14:textId="1EE4A73E" w:rsidR="00E36345" w:rsidRDefault="00E36345" w:rsidP="00050DD8">
      <w:pPr>
        <w:jc w:val="cente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igure-1. SMTC configuration</w:t>
      </w:r>
      <w:r w:rsidR="00B47EA7">
        <w:rPr>
          <w:rFonts w:ascii="Arial" w:eastAsia="新細明體" w:hAnsi="Arial" w:cs="Arial"/>
          <w:lang w:eastAsia="zh-TW"/>
        </w:rPr>
        <w:t xml:space="preserve"> for hard switch</w:t>
      </w:r>
    </w:p>
    <w:p w14:paraId="24B82FBD" w14:textId="37AB2941" w:rsidR="001F6F15" w:rsidRPr="000D6F9D" w:rsidRDefault="001F6F15" w:rsidP="001F6F15">
      <w:pPr>
        <w:rPr>
          <w:rFonts w:ascii="Arial" w:hAnsi="Arial" w:cs="Arial"/>
          <w:b/>
          <w:bCs/>
        </w:rPr>
      </w:pPr>
      <w:r w:rsidRPr="00AC3C5B">
        <w:rPr>
          <w:rFonts w:ascii="Arial" w:hAnsi="Arial" w:cs="Arial"/>
          <w:b/>
          <w:bCs/>
        </w:rPr>
        <w:t>Proposal</w:t>
      </w:r>
      <w:r>
        <w:rPr>
          <w:rFonts w:ascii="Arial" w:hAnsi="Arial" w:cs="Arial"/>
          <w:b/>
          <w:bCs/>
        </w:rPr>
        <w:t xml:space="preserve"> </w:t>
      </w:r>
      <w:r w:rsidR="000C08DB">
        <w:rPr>
          <w:rFonts w:ascii="Arial" w:hAnsi="Arial" w:cs="Arial"/>
          <w:b/>
          <w:bCs/>
        </w:rPr>
        <w:t>1</w:t>
      </w:r>
      <w:r>
        <w:rPr>
          <w:rFonts w:ascii="Arial" w:hAnsi="Arial" w:cs="Arial"/>
          <w:b/>
          <w:bCs/>
        </w:rPr>
        <w:t xml:space="preserve">: </w:t>
      </w:r>
      <w:r w:rsidR="00AB2727">
        <w:rPr>
          <w:rFonts w:ascii="Arial" w:hAnsi="Arial" w:cs="Arial"/>
          <w:b/>
          <w:bCs/>
        </w:rPr>
        <w:t xml:space="preserve">For hard switch, </w:t>
      </w:r>
      <w:r>
        <w:rPr>
          <w:rFonts w:ascii="Arial" w:hAnsi="Arial" w:cs="Arial"/>
          <w:b/>
          <w:bCs/>
        </w:rPr>
        <w:t xml:space="preserve">SMTC configuration is applied by UE based on </w:t>
      </w:r>
      <w:r w:rsidR="00050DD8">
        <w:rPr>
          <w:rFonts w:ascii="Arial" w:hAnsi="Arial" w:cs="Arial"/>
          <w:b/>
          <w:bCs/>
        </w:rPr>
        <w:t>function</w:t>
      </w:r>
      <w:r w:rsidR="00E42E01">
        <w:rPr>
          <w:rFonts w:ascii="Arial" w:hAnsi="Arial" w:cs="Arial"/>
          <w:b/>
          <w:bCs/>
        </w:rPr>
        <w:t>s</w:t>
      </w:r>
      <w:r w:rsidR="002903DD">
        <w:rPr>
          <w:rFonts w:ascii="Arial" w:hAnsi="Arial" w:cs="Arial"/>
          <w:b/>
          <w:bCs/>
        </w:rPr>
        <w:t xml:space="preserve"> </w:t>
      </w:r>
      <w:r w:rsidR="00656CD6">
        <w:rPr>
          <w:rFonts w:ascii="Arial" w:hAnsi="Arial" w:cs="Arial"/>
          <w:b/>
          <w:bCs/>
        </w:rPr>
        <w:t>(1)</w:t>
      </w:r>
      <w:r w:rsidR="002903DD">
        <w:rPr>
          <w:rFonts w:ascii="Arial" w:hAnsi="Arial" w:cs="Arial"/>
          <w:b/>
          <w:bCs/>
        </w:rPr>
        <w:t xml:space="preserve"> and</w:t>
      </w:r>
      <w:r w:rsidR="00656CD6">
        <w:rPr>
          <w:rFonts w:ascii="Arial" w:hAnsi="Arial" w:cs="Arial"/>
          <w:b/>
          <w:bCs/>
        </w:rPr>
        <w:t xml:space="preserve"> (2)</w:t>
      </w:r>
      <w:r w:rsidR="00050DD8">
        <w:rPr>
          <w:rFonts w:ascii="Arial" w:hAnsi="Arial" w:cs="Arial"/>
          <w:b/>
          <w:bCs/>
        </w:rPr>
        <w:t>.</w:t>
      </w:r>
    </w:p>
    <w:p w14:paraId="5D4F1998" w14:textId="6C68FD7B" w:rsidR="00E3022D" w:rsidRPr="00F927E3" w:rsidRDefault="00E3022D" w:rsidP="00E3022D">
      <w:pPr>
        <w:pStyle w:val="2"/>
        <w:ind w:left="578" w:hanging="578"/>
        <w:rPr>
          <w:rFonts w:eastAsia="新細明體" w:cs="Arial"/>
          <w:lang w:eastAsia="zh-TW"/>
        </w:rPr>
      </w:pPr>
      <w:r w:rsidRPr="00AC3C5B">
        <w:rPr>
          <w:rFonts w:eastAsia="新細明體" w:cs="Arial"/>
          <w:lang w:eastAsia="zh-TW"/>
        </w:rPr>
        <w:t xml:space="preserve">SMTC configuration of satellite switch with re-sync </w:t>
      </w:r>
      <w:r>
        <w:rPr>
          <w:rFonts w:eastAsia="新細明體" w:cs="Arial"/>
          <w:lang w:eastAsia="zh-TW"/>
        </w:rPr>
        <w:t>for</w:t>
      </w:r>
      <w:r w:rsidRPr="00AC3C5B">
        <w:rPr>
          <w:rFonts w:eastAsia="新細明體" w:cs="Arial"/>
          <w:lang w:eastAsia="zh-TW"/>
        </w:rPr>
        <w:t xml:space="preserve"> </w:t>
      </w:r>
      <w:r>
        <w:rPr>
          <w:rFonts w:eastAsia="新細明體" w:cs="Arial" w:hint="eastAsia"/>
          <w:lang w:eastAsia="zh-TW"/>
        </w:rPr>
        <w:t>s</w:t>
      </w:r>
      <w:r>
        <w:rPr>
          <w:rFonts w:eastAsia="新細明體" w:cs="Arial"/>
          <w:lang w:eastAsia="zh-TW"/>
        </w:rPr>
        <w:t xml:space="preserve">oft </w:t>
      </w:r>
      <w:r w:rsidRPr="00AC3C5B">
        <w:rPr>
          <w:rFonts w:eastAsia="新細明體" w:cs="Arial"/>
          <w:lang w:eastAsia="zh-TW"/>
        </w:rPr>
        <w:t>switch</w:t>
      </w:r>
    </w:p>
    <w:p w14:paraId="7A9CFD2A" w14:textId="7904AC61" w:rsidR="00FF5DDF" w:rsidRDefault="00FF5DDF" w:rsidP="00E2188E">
      <w:pPr>
        <w:rPr>
          <w:rFonts w:ascii="Arial" w:eastAsia="新細明體" w:hAnsi="Arial" w:cs="Arial"/>
          <w:lang w:val="en-US" w:eastAsia="zh-TW"/>
        </w:rPr>
      </w:pPr>
      <w:r>
        <w:rPr>
          <w:rFonts w:ascii="Arial" w:eastAsia="新細明體" w:hAnsi="Arial" w:cs="Arial" w:hint="eastAsia"/>
          <w:lang w:val="en-US" w:eastAsia="zh-TW"/>
        </w:rPr>
        <w:t>A</w:t>
      </w:r>
      <w:r>
        <w:rPr>
          <w:rFonts w:ascii="Arial" w:eastAsia="新細明體" w:hAnsi="Arial" w:cs="Arial"/>
          <w:lang w:val="en-US" w:eastAsia="zh-TW"/>
        </w:rPr>
        <w:t>s shown in Figure-2</w:t>
      </w:r>
      <w:r w:rsidR="0076092A">
        <w:rPr>
          <w:rFonts w:ascii="Arial" w:eastAsia="新細明體" w:hAnsi="Arial" w:cs="Arial"/>
          <w:lang w:val="en-US" w:eastAsia="zh-TW"/>
        </w:rPr>
        <w:t>,</w:t>
      </w:r>
      <w:r w:rsidR="000701CD">
        <w:rPr>
          <w:rFonts w:ascii="Arial" w:eastAsia="新細明體" w:hAnsi="Arial" w:cs="Arial"/>
          <w:lang w:val="en-US" w:eastAsia="zh-TW"/>
        </w:rPr>
        <w:t xml:space="preserve"> UE receive both SSBs from source satellite and target satellite be</w:t>
      </w:r>
      <w:r w:rsidR="00220748">
        <w:rPr>
          <w:rFonts w:ascii="Arial" w:eastAsia="新細明體" w:hAnsi="Arial" w:cs="Arial"/>
          <w:lang w:val="en-US" w:eastAsia="zh-TW"/>
        </w:rPr>
        <w:t>tween T-start and</w:t>
      </w:r>
      <w:r w:rsidR="000701CD">
        <w:rPr>
          <w:rFonts w:ascii="Arial" w:eastAsia="新細明體" w:hAnsi="Arial" w:cs="Arial"/>
          <w:lang w:val="en-US" w:eastAsia="zh-TW"/>
        </w:rPr>
        <w:t xml:space="preserve"> T-service.</w:t>
      </w:r>
      <w:r w:rsidR="0011235C">
        <w:rPr>
          <w:rFonts w:ascii="Arial" w:eastAsia="新細明體" w:hAnsi="Arial" w:cs="Arial"/>
          <w:lang w:val="en-US" w:eastAsia="zh-TW"/>
        </w:rPr>
        <w:t xml:space="preserve"> To calculate </w:t>
      </w:r>
      <w:r w:rsidR="00267269">
        <w:rPr>
          <w:rFonts w:ascii="Arial" w:eastAsia="新細明體" w:hAnsi="Arial" w:cs="Arial"/>
          <w:lang w:val="en-US" w:eastAsia="zh-TW"/>
        </w:rPr>
        <w:t xml:space="preserve">the </w:t>
      </w:r>
      <w:r w:rsidR="0011235C">
        <w:rPr>
          <w:rFonts w:ascii="Arial" w:eastAsia="新細明體" w:hAnsi="Arial" w:cs="Arial"/>
          <w:lang w:val="en-US" w:eastAsia="zh-TW"/>
        </w:rPr>
        <w:t>target satellite SMTC offset</w:t>
      </w:r>
      <w:r w:rsidR="00677FC4">
        <w:rPr>
          <w:rFonts w:ascii="Arial" w:eastAsia="新細明體" w:hAnsi="Arial" w:cs="Arial"/>
          <w:lang w:val="en-US" w:eastAsia="zh-TW"/>
        </w:rPr>
        <w:t xml:space="preserve">, we use the same method as hard </w:t>
      </w:r>
      <w:r w:rsidR="00FD6B3A">
        <w:rPr>
          <w:rFonts w:ascii="Arial" w:eastAsia="新細明體" w:hAnsi="Arial" w:cs="Arial"/>
          <w:lang w:val="en-US" w:eastAsia="zh-TW"/>
        </w:rPr>
        <w:t xml:space="preserve">switch </w:t>
      </w:r>
      <w:r w:rsidR="00677FC4">
        <w:rPr>
          <w:rFonts w:ascii="Arial" w:eastAsia="新細明體" w:hAnsi="Arial" w:cs="Arial"/>
          <w:lang w:val="en-US" w:eastAsia="zh-TW"/>
        </w:rPr>
        <w:t xml:space="preserve">scenario, but </w:t>
      </w:r>
      <w:r w:rsidR="00FD6B3A">
        <w:rPr>
          <w:rFonts w:ascii="Arial" w:eastAsia="新細明體" w:hAnsi="Arial" w:cs="Arial"/>
          <w:lang w:val="en-US" w:eastAsia="zh-TW"/>
        </w:rPr>
        <w:t xml:space="preserve">adding additional </w:t>
      </w:r>
      <w:r w:rsidR="00677FC4">
        <w:rPr>
          <w:rFonts w:ascii="Arial" w:eastAsia="新細明體" w:hAnsi="Arial" w:cs="Arial"/>
          <w:lang w:val="en-US" w:eastAsia="zh-TW"/>
        </w:rPr>
        <w:t>SSB time offset</w:t>
      </w:r>
      <w:r w:rsidR="00C01B29">
        <w:rPr>
          <w:rFonts w:ascii="Arial" w:eastAsia="新細明體" w:hAnsi="Arial" w:cs="Arial"/>
          <w:lang w:val="en-US" w:eastAsia="zh-TW"/>
        </w:rPr>
        <w:t>:</w:t>
      </w:r>
    </w:p>
    <w:p w14:paraId="59B18572" w14:textId="1DB1F558" w:rsidR="00C01B29" w:rsidRPr="00547B59" w:rsidRDefault="00E72AB8" w:rsidP="00E72AB8">
      <w:pPr>
        <w:jc w:val="center"/>
        <w:rPr>
          <w:rFonts w:ascii="Arial" w:eastAsia="新細明體" w:hAnsi="Arial" w:cs="Arial"/>
          <w:lang w:eastAsia="zh-TW"/>
        </w:rPr>
      </w:pPr>
      <w:r>
        <w:rPr>
          <w:rFonts w:ascii="Arial" w:eastAsia="新細明體" w:hAnsi="Arial" w:cs="Arial" w:hint="eastAsia"/>
          <w:lang w:eastAsia="zh-TW"/>
        </w:rPr>
        <w:t xml:space="preserve"> </w:t>
      </w:r>
      <w:r>
        <w:rPr>
          <w:rFonts w:ascii="Arial" w:eastAsia="新細明體" w:hAnsi="Arial" w:cs="Arial"/>
          <w:lang w:eastAsia="zh-TW"/>
        </w:rPr>
        <w:t xml:space="preserve">      </w:t>
      </w:r>
      <m:oMath>
        <m:r>
          <w:rPr>
            <w:rFonts w:ascii="Cambria Math" w:eastAsia="新細明體" w:hAnsi="Cambria Math" w:cs="Arial"/>
            <w:lang w:eastAsia="zh-TW"/>
          </w:rPr>
          <m:t>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1,t</m:t>
            </m:r>
          </m:sub>
        </m:sSub>
        <m:r>
          <w:rPr>
            <w:rFonts w:ascii="Cambria Math" w:eastAsia="新細明體" w:hAnsi="Cambria Math" w:cs="Arial"/>
            <w:lang w:eastAsia="zh-TW"/>
          </w:rPr>
          <m:t>=SMTC_offse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1,s</m:t>
            </m:r>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1,t</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1,s</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sf</m:t>
            </m:r>
          </m:sub>
        </m:sSub>
        <m:r>
          <w:rPr>
            <w:rFonts w:ascii="Cambria Math" w:eastAsia="新細明體" w:hAnsi="Cambria Math" w:cs="Arial"/>
            <w:lang w:eastAsia="zh-TW"/>
          </w:rPr>
          <m:t>+SSB_time_offset</m:t>
        </m:r>
      </m:oMath>
      <w:r>
        <w:rPr>
          <w:rFonts w:ascii="Arial" w:eastAsia="新細明體" w:hAnsi="Arial" w:cs="Arial" w:hint="eastAsia"/>
          <w:lang w:eastAsia="zh-TW"/>
        </w:rPr>
        <w:t>-</w:t>
      </w:r>
      <w:r>
        <w:rPr>
          <w:rFonts w:ascii="Arial" w:eastAsia="新細明體" w:hAnsi="Arial" w:cs="Arial"/>
          <w:lang w:eastAsia="zh-TW"/>
        </w:rPr>
        <w:t>---------------------------(3)</w:t>
      </w:r>
    </w:p>
    <w:p w14:paraId="33D362E7" w14:textId="50649325" w:rsidR="00DC2569" w:rsidRPr="00E72AB8" w:rsidRDefault="00E72AB8" w:rsidP="00E72AB8">
      <w:pPr>
        <w:rPr>
          <w:rFonts w:ascii="Arial" w:eastAsia="新細明體" w:hAnsi="Arial" w:cs="Arial"/>
          <w:lang w:eastAsia="zh-TW"/>
        </w:rPr>
      </w:pPr>
      <m:oMath>
        <m:r>
          <w:rPr>
            <w:rFonts w:ascii="Cambria Math" w:eastAsia="新細明體" w:hAnsi="Cambria Math" w:cs="Arial"/>
            <w:lang w:eastAsia="zh-TW"/>
          </w:rPr>
          <m:t xml:space="preserve">                 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2,t</m:t>
            </m:r>
          </m:sub>
        </m:sSub>
        <m:r>
          <w:rPr>
            <w:rFonts w:ascii="Cambria Math" w:eastAsia="新細明體" w:hAnsi="Cambria Math" w:cs="Arial"/>
            <w:lang w:eastAsia="zh-TW"/>
          </w:rPr>
          <m:t>=SMTC_offse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2,s</m:t>
            </m:r>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2,t</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2,s</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sf</m:t>
            </m:r>
          </m:sub>
        </m:sSub>
        <m:r>
          <w:rPr>
            <w:rFonts w:ascii="Cambria Math" w:eastAsia="新細明體" w:hAnsi="Cambria Math" w:cs="Arial"/>
            <w:lang w:eastAsia="zh-TW"/>
          </w:rPr>
          <m:t>+SSB_time_offset</m:t>
        </m:r>
      </m:oMath>
      <w:r>
        <w:rPr>
          <w:rFonts w:ascii="Arial" w:eastAsia="新細明體" w:hAnsi="Arial" w:cs="Arial" w:hint="eastAsia"/>
          <w:lang w:eastAsia="zh-TW"/>
        </w:rPr>
        <w:t>-</w:t>
      </w:r>
      <w:r>
        <w:rPr>
          <w:rFonts w:ascii="Arial" w:eastAsia="新細明體" w:hAnsi="Arial" w:cs="Arial"/>
          <w:lang w:eastAsia="zh-TW"/>
        </w:rPr>
        <w:t>---------------------------(4)</w:t>
      </w:r>
    </w:p>
    <w:p w14:paraId="51D62B20" w14:textId="24E2E0B7" w:rsidR="00C01B29" w:rsidRDefault="007B4BA5" w:rsidP="00E2188E">
      <w:pPr>
        <w:rPr>
          <w:rFonts w:ascii="Arial" w:eastAsia="新細明體" w:hAnsi="Arial" w:cs="Arial"/>
          <w:lang w:val="en-US" w:eastAsia="zh-TW"/>
        </w:rPr>
      </w:pPr>
      <w:r>
        <w:rPr>
          <w:rFonts w:ascii="Arial" w:eastAsia="新細明體" w:hAnsi="Arial" w:cs="Arial" w:hint="eastAsia"/>
          <w:lang w:val="en-US" w:eastAsia="zh-TW"/>
        </w:rPr>
        <w:t>B</w:t>
      </w:r>
      <w:r>
        <w:rPr>
          <w:rFonts w:ascii="Arial" w:eastAsia="新細明體" w:hAnsi="Arial" w:cs="Arial"/>
          <w:lang w:val="en-US" w:eastAsia="zh-TW"/>
        </w:rPr>
        <w:t xml:space="preserve">y doing so, the SMTC offset of target satellite can be calculated </w:t>
      </w:r>
      <w:r w:rsidR="00C9522D">
        <w:rPr>
          <w:rFonts w:ascii="Arial" w:eastAsia="新細明體" w:hAnsi="Arial" w:cs="Arial"/>
          <w:lang w:val="en-US" w:eastAsia="zh-TW"/>
        </w:rPr>
        <w:t xml:space="preserve">via TA information </w:t>
      </w:r>
      <w:r>
        <w:rPr>
          <w:rFonts w:ascii="Arial" w:eastAsia="新細明體" w:hAnsi="Arial" w:cs="Arial"/>
          <w:lang w:val="en-US" w:eastAsia="zh-TW"/>
        </w:rPr>
        <w:t>by each UE.</w:t>
      </w:r>
    </w:p>
    <w:p w14:paraId="060E31B1" w14:textId="6042522D" w:rsidR="0076092A" w:rsidRDefault="0076092A" w:rsidP="00E2188E">
      <w:pPr>
        <w:rPr>
          <w:rFonts w:ascii="Arial" w:eastAsia="新細明體" w:hAnsi="Arial" w:cs="Arial"/>
          <w:lang w:val="en-US" w:eastAsia="zh-TW"/>
        </w:rPr>
      </w:pPr>
      <w:r>
        <w:rPr>
          <w:rFonts w:ascii="Arial" w:eastAsia="新細明體" w:hAnsi="Arial" w:cs="Arial"/>
          <w:noProof/>
          <w:lang w:val="en-US" w:eastAsia="zh-TW"/>
        </w:rPr>
        <w:lastRenderedPageBreak/>
        <w:drawing>
          <wp:inline distT="0" distB="0" distL="0" distR="0" wp14:anchorId="642F2759" wp14:editId="7BFAB502">
            <wp:extent cx="6122670" cy="2846705"/>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670" cy="2846705"/>
                    </a:xfrm>
                    <a:prstGeom prst="rect">
                      <a:avLst/>
                    </a:prstGeom>
                    <a:noFill/>
                    <a:ln>
                      <a:noFill/>
                    </a:ln>
                  </pic:spPr>
                </pic:pic>
              </a:graphicData>
            </a:graphic>
          </wp:inline>
        </w:drawing>
      </w:r>
    </w:p>
    <w:p w14:paraId="00D28584" w14:textId="44E76436" w:rsidR="0076092A" w:rsidRDefault="0076092A" w:rsidP="0076092A">
      <w:pPr>
        <w:jc w:val="cente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igure-</w:t>
      </w:r>
      <w:r w:rsidR="00877AB6">
        <w:rPr>
          <w:rFonts w:ascii="Arial" w:eastAsia="新細明體" w:hAnsi="Arial" w:cs="Arial"/>
          <w:lang w:eastAsia="zh-TW"/>
        </w:rPr>
        <w:t>2</w:t>
      </w:r>
      <w:r>
        <w:rPr>
          <w:rFonts w:ascii="Arial" w:eastAsia="新細明體" w:hAnsi="Arial" w:cs="Arial"/>
          <w:lang w:eastAsia="zh-TW"/>
        </w:rPr>
        <w:t>. SMTC configuration for soft switch</w:t>
      </w:r>
    </w:p>
    <w:p w14:paraId="6D365AB7" w14:textId="169A473A" w:rsidR="00974A14" w:rsidRPr="001502A2" w:rsidRDefault="00CB0A44" w:rsidP="00E2188E">
      <w:pPr>
        <w:rPr>
          <w:rFonts w:ascii="Arial" w:hAnsi="Arial" w:cs="Arial"/>
          <w:b/>
          <w:bCs/>
        </w:rPr>
      </w:pPr>
      <w:r>
        <w:rPr>
          <w:rFonts w:ascii="Arial" w:hAnsi="Arial" w:cs="Arial"/>
          <w:b/>
          <w:bCs/>
        </w:rPr>
        <w:t xml:space="preserve">Proposal </w:t>
      </w:r>
      <w:r w:rsidR="002B511B">
        <w:rPr>
          <w:rFonts w:ascii="Arial" w:hAnsi="Arial" w:cs="Arial"/>
          <w:b/>
          <w:bCs/>
        </w:rPr>
        <w:t>2</w:t>
      </w:r>
      <w:r w:rsidR="000D7535">
        <w:rPr>
          <w:rFonts w:ascii="Arial" w:hAnsi="Arial" w:cs="Arial"/>
          <w:b/>
          <w:bCs/>
        </w:rPr>
        <w:t xml:space="preserve">: </w:t>
      </w:r>
      <w:r w:rsidR="002B511B">
        <w:rPr>
          <w:rFonts w:ascii="Arial" w:hAnsi="Arial" w:cs="Arial"/>
          <w:b/>
          <w:bCs/>
        </w:rPr>
        <w:t xml:space="preserve">For </w:t>
      </w:r>
      <w:r w:rsidR="002B511B">
        <w:rPr>
          <w:rFonts w:ascii="Arial" w:eastAsia="新細明體" w:hAnsi="Arial" w:cs="Arial" w:hint="eastAsia"/>
          <w:b/>
          <w:bCs/>
          <w:lang w:eastAsia="zh-TW"/>
        </w:rPr>
        <w:t>s</w:t>
      </w:r>
      <w:r w:rsidR="002B511B">
        <w:rPr>
          <w:rFonts w:ascii="Arial" w:eastAsia="新細明體" w:hAnsi="Arial" w:cs="Arial"/>
          <w:b/>
          <w:bCs/>
          <w:lang w:eastAsia="zh-TW"/>
        </w:rPr>
        <w:t>oft</w:t>
      </w:r>
      <w:r w:rsidR="002B511B">
        <w:rPr>
          <w:rFonts w:ascii="Arial" w:hAnsi="Arial" w:cs="Arial"/>
          <w:b/>
          <w:bCs/>
        </w:rPr>
        <w:t xml:space="preserve"> switch, </w:t>
      </w:r>
      <w:r w:rsidR="000D7535">
        <w:rPr>
          <w:rFonts w:ascii="Arial" w:hAnsi="Arial" w:cs="Arial"/>
          <w:b/>
          <w:bCs/>
        </w:rPr>
        <w:t>SMTC configuration is applied by UE based on function</w:t>
      </w:r>
      <w:r w:rsidR="00E42E01">
        <w:rPr>
          <w:rFonts w:ascii="Arial" w:hAnsi="Arial" w:cs="Arial"/>
          <w:b/>
          <w:bCs/>
        </w:rPr>
        <w:t>s</w:t>
      </w:r>
      <w:r w:rsidR="00916C8A">
        <w:rPr>
          <w:rFonts w:ascii="Arial" w:hAnsi="Arial" w:cs="Arial"/>
          <w:b/>
          <w:bCs/>
        </w:rPr>
        <w:t xml:space="preserve"> (3)</w:t>
      </w:r>
      <w:r w:rsidR="002B511B">
        <w:rPr>
          <w:rFonts w:ascii="Arial" w:hAnsi="Arial" w:cs="Arial"/>
          <w:b/>
          <w:bCs/>
        </w:rPr>
        <w:t xml:space="preserve"> and</w:t>
      </w:r>
      <w:r w:rsidR="00916C8A">
        <w:rPr>
          <w:rFonts w:ascii="Arial" w:hAnsi="Arial" w:cs="Arial"/>
          <w:b/>
          <w:bCs/>
        </w:rPr>
        <w:t xml:space="preserve"> (4)</w:t>
      </w:r>
      <w:r w:rsidR="000D7535">
        <w:rPr>
          <w:rFonts w:ascii="Arial" w:hAnsi="Arial" w:cs="Arial"/>
          <w:b/>
          <w:bCs/>
        </w:rPr>
        <w:t>.</w:t>
      </w:r>
    </w:p>
    <w:p w14:paraId="4721017A" w14:textId="3F8F1A24" w:rsidR="00582F81" w:rsidRPr="00AC3C5B" w:rsidRDefault="00582F81" w:rsidP="00C97B12">
      <w:pPr>
        <w:pStyle w:val="1"/>
        <w:spacing w:before="360" w:line="240" w:lineRule="auto"/>
        <w:ind w:left="0" w:firstLine="0"/>
        <w:jc w:val="left"/>
        <w:rPr>
          <w:rFonts w:cs="Arial"/>
        </w:rPr>
      </w:pPr>
      <w:bookmarkStart w:id="2" w:name="_Toc502437832"/>
      <w:r w:rsidRPr="00AC3C5B">
        <w:rPr>
          <w:rFonts w:cs="Arial"/>
        </w:rPr>
        <w:t>Conclusions</w:t>
      </w:r>
    </w:p>
    <w:p w14:paraId="24D3519A" w14:textId="341BC5E1" w:rsidR="00327E0C" w:rsidRDefault="00344DF5" w:rsidP="007A7446">
      <w:pPr>
        <w:rPr>
          <w:rFonts w:ascii="Arial" w:hAnsi="Arial" w:cs="Arial"/>
          <w:bCs/>
          <w:szCs w:val="22"/>
        </w:rPr>
      </w:pPr>
      <w:r w:rsidRPr="00AC3C5B">
        <w:rPr>
          <w:rFonts w:ascii="Arial" w:hAnsi="Arial" w:cs="Arial"/>
        </w:rPr>
        <w:t>This contribution give</w:t>
      </w:r>
      <w:r w:rsidR="007662B2">
        <w:rPr>
          <w:rFonts w:ascii="Arial" w:hAnsi="Arial" w:cs="Arial"/>
        </w:rPr>
        <w:t>s</w:t>
      </w:r>
      <w:r w:rsidRPr="00AC3C5B">
        <w:rPr>
          <w:rFonts w:ascii="Arial" w:hAnsi="Arial" w:cs="Arial"/>
        </w:rPr>
        <w:t xml:space="preserve"> the following observations and proposals</w:t>
      </w:r>
      <w:r w:rsidR="007662B2" w:rsidRPr="007662B2">
        <w:rPr>
          <w:rFonts w:ascii="Arial" w:hAnsi="Arial" w:cs="Arial"/>
        </w:rPr>
        <w:t xml:space="preserve"> </w:t>
      </w:r>
      <w:r w:rsidR="002E1116">
        <w:rPr>
          <w:rFonts w:ascii="Arial" w:hAnsi="Arial" w:cs="Arial"/>
        </w:rPr>
        <w:t>for</w:t>
      </w:r>
      <w:r w:rsidR="007662B2" w:rsidRPr="00AC3C5B">
        <w:rPr>
          <w:rFonts w:ascii="Arial" w:hAnsi="Arial" w:cs="Arial"/>
        </w:rPr>
        <w:t xml:space="preserve"> Rel-18 NTN</w:t>
      </w:r>
      <w:r w:rsidR="00EB35B8" w:rsidRPr="00AC3C5B">
        <w:rPr>
          <w:rFonts w:ascii="Arial" w:hAnsi="Arial" w:cs="Arial"/>
          <w:bCs/>
          <w:szCs w:val="22"/>
        </w:rPr>
        <w:t>.</w:t>
      </w:r>
    </w:p>
    <w:p w14:paraId="28831145" w14:textId="24346A56" w:rsidR="005552E9" w:rsidRPr="005552E9" w:rsidRDefault="005552E9" w:rsidP="007A7446">
      <w:pPr>
        <w:rPr>
          <w:rFonts w:ascii="Arial" w:hAnsi="Arial" w:cs="Arial"/>
          <w:b/>
          <w:bCs/>
        </w:rPr>
      </w:pPr>
      <w:r w:rsidRPr="00AC3C5B">
        <w:rPr>
          <w:rFonts w:ascii="Arial" w:hAnsi="Arial" w:cs="Arial"/>
          <w:b/>
          <w:bCs/>
        </w:rPr>
        <w:t>Proposal</w:t>
      </w:r>
      <w:r>
        <w:rPr>
          <w:rFonts w:ascii="Arial" w:hAnsi="Arial" w:cs="Arial"/>
          <w:b/>
          <w:bCs/>
        </w:rPr>
        <w:t xml:space="preserve"> 1: For hard switch, SMTC configuration is applied by UE based on functions (1) and (2).</w:t>
      </w:r>
    </w:p>
    <w:p w14:paraId="132F5295" w14:textId="0C0FB78A" w:rsidR="009C7BED" w:rsidRPr="00BD5718" w:rsidRDefault="00C14063" w:rsidP="009C7BED">
      <w:pPr>
        <w:rPr>
          <w:rFonts w:ascii="Arial" w:hAnsi="Arial" w:cs="Arial"/>
          <w:b/>
          <w:bCs/>
        </w:rPr>
      </w:pPr>
      <w:r>
        <w:rPr>
          <w:rFonts w:ascii="Arial" w:hAnsi="Arial" w:cs="Arial"/>
          <w:b/>
          <w:bCs/>
        </w:rPr>
        <w:t xml:space="preserve">Proposal 2: For </w:t>
      </w:r>
      <w:r>
        <w:rPr>
          <w:rFonts w:ascii="Arial" w:eastAsia="新細明體" w:hAnsi="Arial" w:cs="Arial" w:hint="eastAsia"/>
          <w:b/>
          <w:bCs/>
          <w:lang w:eastAsia="zh-TW"/>
        </w:rPr>
        <w:t>s</w:t>
      </w:r>
      <w:r>
        <w:rPr>
          <w:rFonts w:ascii="Arial" w:eastAsia="新細明體" w:hAnsi="Arial" w:cs="Arial"/>
          <w:b/>
          <w:bCs/>
          <w:lang w:eastAsia="zh-TW"/>
        </w:rPr>
        <w:t>oft</w:t>
      </w:r>
      <w:r>
        <w:rPr>
          <w:rFonts w:ascii="Arial" w:hAnsi="Arial" w:cs="Arial"/>
          <w:b/>
          <w:bCs/>
        </w:rPr>
        <w:t xml:space="preserve"> switch, SMTC configuration is applied by UE based on functions (3) and (4).</w:t>
      </w:r>
    </w:p>
    <w:p w14:paraId="3059CDD5" w14:textId="73939CF2" w:rsidR="00137B81" w:rsidRPr="00AC3C5B" w:rsidRDefault="00505CF9">
      <w:pPr>
        <w:pStyle w:val="1"/>
        <w:spacing w:before="180" w:line="240" w:lineRule="auto"/>
        <w:ind w:left="0" w:firstLine="0"/>
        <w:jc w:val="left"/>
        <w:rPr>
          <w:rFonts w:cs="Arial"/>
        </w:rPr>
      </w:pPr>
      <w:r w:rsidRPr="00AC3C5B">
        <w:rPr>
          <w:rFonts w:cs="Arial"/>
        </w:rPr>
        <w:t>Reference</w:t>
      </w:r>
    </w:p>
    <w:bookmarkEnd w:id="2"/>
    <w:p w14:paraId="19E88747" w14:textId="3E1683D9" w:rsidR="00B108AD" w:rsidRDefault="00F653DF" w:rsidP="00F653DF">
      <w:pPr>
        <w:rPr>
          <w:rStyle w:val="af6"/>
          <w:rFonts w:ascii="Arial" w:hAnsi="Arial" w:cs="Arial"/>
          <w:color w:val="auto"/>
          <w:szCs w:val="22"/>
          <w:u w:val="none"/>
        </w:rPr>
      </w:pPr>
      <w:r>
        <w:rPr>
          <w:rStyle w:val="af6"/>
          <w:rFonts w:ascii="Arial" w:hAnsi="Arial" w:cs="Arial"/>
          <w:color w:val="auto"/>
          <w:szCs w:val="22"/>
          <w:u w:val="none"/>
        </w:rPr>
        <w:t xml:space="preserve">[1] </w:t>
      </w:r>
      <w:r w:rsidR="00260FD8" w:rsidRPr="00260FD8">
        <w:rPr>
          <w:rStyle w:val="af6"/>
          <w:rFonts w:ascii="Arial" w:hAnsi="Arial" w:cs="Arial"/>
          <w:color w:val="auto"/>
          <w:szCs w:val="22"/>
          <w:u w:val="none"/>
        </w:rPr>
        <w:t>R2-2313206 Report of [Post123bis][</w:t>
      </w:r>
      <w:proofErr w:type="gramStart"/>
      <w:r w:rsidR="00260FD8" w:rsidRPr="00260FD8">
        <w:rPr>
          <w:rStyle w:val="af6"/>
          <w:rFonts w:ascii="Arial" w:hAnsi="Arial" w:cs="Arial"/>
          <w:color w:val="auto"/>
          <w:szCs w:val="22"/>
          <w:u w:val="none"/>
        </w:rPr>
        <w:t>312][</w:t>
      </w:r>
      <w:proofErr w:type="gramEnd"/>
      <w:r w:rsidR="00260FD8" w:rsidRPr="00260FD8">
        <w:rPr>
          <w:rStyle w:val="af6"/>
          <w:rFonts w:ascii="Arial" w:hAnsi="Arial" w:cs="Arial"/>
          <w:color w:val="auto"/>
          <w:szCs w:val="22"/>
          <w:u w:val="none"/>
        </w:rPr>
        <w:t xml:space="preserve">NR-NTN </w:t>
      </w:r>
      <w:proofErr w:type="spellStart"/>
      <w:r w:rsidR="00260FD8" w:rsidRPr="00260FD8">
        <w:rPr>
          <w:rStyle w:val="af6"/>
          <w:rFonts w:ascii="Arial" w:hAnsi="Arial" w:cs="Arial"/>
          <w:color w:val="auto"/>
          <w:szCs w:val="22"/>
          <w:u w:val="none"/>
        </w:rPr>
        <w:t>Enh</w:t>
      </w:r>
      <w:proofErr w:type="spellEnd"/>
      <w:r w:rsidR="00260FD8" w:rsidRPr="00260FD8">
        <w:rPr>
          <w:rStyle w:val="af6"/>
          <w:rFonts w:ascii="Arial" w:hAnsi="Arial" w:cs="Arial"/>
          <w:color w:val="auto"/>
          <w:szCs w:val="22"/>
          <w:u w:val="none"/>
        </w:rPr>
        <w:t>] Unchanged PCI</w:t>
      </w:r>
    </w:p>
    <w:p w14:paraId="7249742E" w14:textId="4B0C3755" w:rsidR="000E7C59" w:rsidRPr="00260FD8" w:rsidRDefault="00F653DF" w:rsidP="00F653DF">
      <w:pPr>
        <w:rPr>
          <w:rStyle w:val="af6"/>
          <w:rFonts w:ascii="Arial" w:hAnsi="Arial" w:cs="Arial"/>
          <w:color w:val="auto"/>
          <w:szCs w:val="22"/>
          <w:u w:val="none"/>
        </w:rPr>
      </w:pPr>
      <w:r>
        <w:rPr>
          <w:rStyle w:val="af6"/>
          <w:rFonts w:ascii="Arial" w:hAnsi="Arial" w:cs="Arial"/>
          <w:color w:val="auto"/>
          <w:szCs w:val="22"/>
          <w:u w:val="none"/>
        </w:rPr>
        <w:t xml:space="preserve">[2] </w:t>
      </w:r>
      <w:r w:rsidR="00B108AD" w:rsidRPr="00B108AD">
        <w:rPr>
          <w:rStyle w:val="af6"/>
          <w:rFonts w:ascii="Arial" w:hAnsi="Arial" w:cs="Arial"/>
          <w:color w:val="auto"/>
          <w:szCs w:val="22"/>
          <w:u w:val="none"/>
        </w:rPr>
        <w:t>RAN2 #12</w:t>
      </w:r>
      <w:r w:rsidR="00260FD8">
        <w:rPr>
          <w:rStyle w:val="af6"/>
          <w:rFonts w:ascii="Arial" w:hAnsi="Arial" w:cs="Arial"/>
          <w:color w:val="auto"/>
          <w:szCs w:val="22"/>
          <w:u w:val="none"/>
        </w:rPr>
        <w:t>4</w:t>
      </w:r>
      <w:r w:rsidR="00B108AD" w:rsidRPr="00B108AD">
        <w:rPr>
          <w:rStyle w:val="af6"/>
          <w:rFonts w:ascii="Arial" w:hAnsi="Arial" w:cs="Arial"/>
          <w:color w:val="auto"/>
          <w:szCs w:val="22"/>
          <w:u w:val="none"/>
        </w:rPr>
        <w:t xml:space="preserve"> meeting report</w:t>
      </w:r>
    </w:p>
    <w:sectPr w:rsidR="000E7C59" w:rsidRPr="00260FD8">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18069" w14:textId="77777777" w:rsidR="001F4711" w:rsidRDefault="001F4711">
      <w:pPr>
        <w:spacing w:after="0" w:line="240" w:lineRule="auto"/>
      </w:pPr>
      <w:r>
        <w:separator/>
      </w:r>
    </w:p>
  </w:endnote>
  <w:endnote w:type="continuationSeparator" w:id="0">
    <w:p w14:paraId="4B8F439D" w14:textId="77777777" w:rsidR="001F4711" w:rsidRDefault="001F4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F0684" w14:textId="77777777" w:rsidR="001F4711" w:rsidRDefault="001F4711">
      <w:pPr>
        <w:spacing w:after="0" w:line="240" w:lineRule="auto"/>
      </w:pPr>
      <w:r>
        <w:separator/>
      </w:r>
    </w:p>
  </w:footnote>
  <w:footnote w:type="continuationSeparator" w:id="0">
    <w:p w14:paraId="1493193B" w14:textId="77777777" w:rsidR="001F4711" w:rsidRDefault="001F47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9866E51A"/>
    <w:lvl w:ilvl="0">
      <w:start w:val="1"/>
      <w:numFmt w:val="decimal"/>
      <w:pStyle w:val="1"/>
      <w:lvlText w:val="%1."/>
      <w:lvlJc w:val="left"/>
      <w:pPr>
        <w:tabs>
          <w:tab w:val="left" w:pos="852"/>
        </w:tabs>
        <w:ind w:left="852" w:hanging="432"/>
      </w:pPr>
      <w:rPr>
        <w:rFonts w:hint="default"/>
        <w:b w:val="0"/>
        <w:lang w:val="en-US"/>
      </w:rPr>
    </w:lvl>
    <w:lvl w:ilvl="1">
      <w:start w:val="1"/>
      <w:numFmt w:val="decimal"/>
      <w:pStyle w:val="2"/>
      <w:lvlText w:val="%1.%2"/>
      <w:lvlJc w:val="left"/>
      <w:pPr>
        <w:tabs>
          <w:tab w:val="left" w:pos="1422"/>
        </w:tabs>
        <w:ind w:left="1422" w:hanging="576"/>
      </w:pPr>
      <w:rPr>
        <w:rFonts w:hint="default"/>
        <w:b w:val="0"/>
        <w:bCs w:val="0"/>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1" w15:restartNumberingAfterBreak="0">
    <w:nsid w:val="11BC1EB6"/>
    <w:multiLevelType w:val="hybridMultilevel"/>
    <w:tmpl w:val="E92E5192"/>
    <w:lvl w:ilvl="0" w:tplc="04090001">
      <w:start w:val="1"/>
      <w:numFmt w:val="bullet"/>
      <w:lvlText w:val=""/>
      <w:lvlJc w:val="left"/>
      <w:pPr>
        <w:ind w:left="622" w:hanging="480"/>
      </w:pPr>
      <w:rPr>
        <w:rFonts w:ascii="Wingdings" w:hAnsi="Wingdings" w:hint="default"/>
      </w:rPr>
    </w:lvl>
    <w:lvl w:ilvl="1" w:tplc="04090003" w:tentative="1">
      <w:start w:val="1"/>
      <w:numFmt w:val="bullet"/>
      <w:lvlText w:val=""/>
      <w:lvlJc w:val="left"/>
      <w:pPr>
        <w:ind w:left="1102" w:hanging="480"/>
      </w:pPr>
      <w:rPr>
        <w:rFonts w:ascii="Wingdings" w:hAnsi="Wingdings" w:hint="default"/>
      </w:rPr>
    </w:lvl>
    <w:lvl w:ilvl="2" w:tplc="04090005" w:tentative="1">
      <w:start w:val="1"/>
      <w:numFmt w:val="bullet"/>
      <w:lvlText w:val=""/>
      <w:lvlJc w:val="left"/>
      <w:pPr>
        <w:ind w:left="1582" w:hanging="480"/>
      </w:pPr>
      <w:rPr>
        <w:rFonts w:ascii="Wingdings" w:hAnsi="Wingdings" w:hint="default"/>
      </w:rPr>
    </w:lvl>
    <w:lvl w:ilvl="3" w:tplc="04090001" w:tentative="1">
      <w:start w:val="1"/>
      <w:numFmt w:val="bullet"/>
      <w:lvlText w:val=""/>
      <w:lvlJc w:val="left"/>
      <w:pPr>
        <w:ind w:left="2062" w:hanging="480"/>
      </w:pPr>
      <w:rPr>
        <w:rFonts w:ascii="Wingdings" w:hAnsi="Wingdings" w:hint="default"/>
      </w:rPr>
    </w:lvl>
    <w:lvl w:ilvl="4" w:tplc="04090003" w:tentative="1">
      <w:start w:val="1"/>
      <w:numFmt w:val="bullet"/>
      <w:lvlText w:val=""/>
      <w:lvlJc w:val="left"/>
      <w:pPr>
        <w:ind w:left="2542" w:hanging="480"/>
      </w:pPr>
      <w:rPr>
        <w:rFonts w:ascii="Wingdings" w:hAnsi="Wingdings" w:hint="default"/>
      </w:rPr>
    </w:lvl>
    <w:lvl w:ilvl="5" w:tplc="04090005" w:tentative="1">
      <w:start w:val="1"/>
      <w:numFmt w:val="bullet"/>
      <w:lvlText w:val=""/>
      <w:lvlJc w:val="left"/>
      <w:pPr>
        <w:ind w:left="3022" w:hanging="480"/>
      </w:pPr>
      <w:rPr>
        <w:rFonts w:ascii="Wingdings" w:hAnsi="Wingdings" w:hint="default"/>
      </w:rPr>
    </w:lvl>
    <w:lvl w:ilvl="6" w:tplc="04090001" w:tentative="1">
      <w:start w:val="1"/>
      <w:numFmt w:val="bullet"/>
      <w:lvlText w:val=""/>
      <w:lvlJc w:val="left"/>
      <w:pPr>
        <w:ind w:left="3502" w:hanging="480"/>
      </w:pPr>
      <w:rPr>
        <w:rFonts w:ascii="Wingdings" w:hAnsi="Wingdings" w:hint="default"/>
      </w:rPr>
    </w:lvl>
    <w:lvl w:ilvl="7" w:tplc="04090003" w:tentative="1">
      <w:start w:val="1"/>
      <w:numFmt w:val="bullet"/>
      <w:lvlText w:val=""/>
      <w:lvlJc w:val="left"/>
      <w:pPr>
        <w:ind w:left="3982" w:hanging="480"/>
      </w:pPr>
      <w:rPr>
        <w:rFonts w:ascii="Wingdings" w:hAnsi="Wingdings" w:hint="default"/>
      </w:rPr>
    </w:lvl>
    <w:lvl w:ilvl="8" w:tplc="04090005" w:tentative="1">
      <w:start w:val="1"/>
      <w:numFmt w:val="bullet"/>
      <w:lvlText w:val=""/>
      <w:lvlJc w:val="left"/>
      <w:pPr>
        <w:ind w:left="4462" w:hanging="48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4446C04"/>
    <w:multiLevelType w:val="hybridMultilevel"/>
    <w:tmpl w:val="38FED6B2"/>
    <w:lvl w:ilvl="0" w:tplc="04090001">
      <w:start w:val="1"/>
      <w:numFmt w:val="bullet"/>
      <w:lvlText w:val=""/>
      <w:lvlJc w:val="left"/>
      <w:pPr>
        <w:ind w:left="622" w:hanging="480"/>
      </w:pPr>
      <w:rPr>
        <w:rFonts w:ascii="Wingdings" w:hAnsi="Wingdings" w:hint="default"/>
      </w:rPr>
    </w:lvl>
    <w:lvl w:ilvl="1" w:tplc="04090003" w:tentative="1">
      <w:start w:val="1"/>
      <w:numFmt w:val="bullet"/>
      <w:lvlText w:val=""/>
      <w:lvlJc w:val="left"/>
      <w:pPr>
        <w:ind w:left="1102" w:hanging="480"/>
      </w:pPr>
      <w:rPr>
        <w:rFonts w:ascii="Wingdings" w:hAnsi="Wingdings" w:hint="default"/>
      </w:rPr>
    </w:lvl>
    <w:lvl w:ilvl="2" w:tplc="04090005" w:tentative="1">
      <w:start w:val="1"/>
      <w:numFmt w:val="bullet"/>
      <w:lvlText w:val=""/>
      <w:lvlJc w:val="left"/>
      <w:pPr>
        <w:ind w:left="1582" w:hanging="480"/>
      </w:pPr>
      <w:rPr>
        <w:rFonts w:ascii="Wingdings" w:hAnsi="Wingdings" w:hint="default"/>
      </w:rPr>
    </w:lvl>
    <w:lvl w:ilvl="3" w:tplc="04090001" w:tentative="1">
      <w:start w:val="1"/>
      <w:numFmt w:val="bullet"/>
      <w:lvlText w:val=""/>
      <w:lvlJc w:val="left"/>
      <w:pPr>
        <w:ind w:left="2062" w:hanging="480"/>
      </w:pPr>
      <w:rPr>
        <w:rFonts w:ascii="Wingdings" w:hAnsi="Wingdings" w:hint="default"/>
      </w:rPr>
    </w:lvl>
    <w:lvl w:ilvl="4" w:tplc="04090003" w:tentative="1">
      <w:start w:val="1"/>
      <w:numFmt w:val="bullet"/>
      <w:lvlText w:val=""/>
      <w:lvlJc w:val="left"/>
      <w:pPr>
        <w:ind w:left="2542" w:hanging="480"/>
      </w:pPr>
      <w:rPr>
        <w:rFonts w:ascii="Wingdings" w:hAnsi="Wingdings" w:hint="default"/>
      </w:rPr>
    </w:lvl>
    <w:lvl w:ilvl="5" w:tplc="04090005" w:tentative="1">
      <w:start w:val="1"/>
      <w:numFmt w:val="bullet"/>
      <w:lvlText w:val=""/>
      <w:lvlJc w:val="left"/>
      <w:pPr>
        <w:ind w:left="3022" w:hanging="480"/>
      </w:pPr>
      <w:rPr>
        <w:rFonts w:ascii="Wingdings" w:hAnsi="Wingdings" w:hint="default"/>
      </w:rPr>
    </w:lvl>
    <w:lvl w:ilvl="6" w:tplc="04090001" w:tentative="1">
      <w:start w:val="1"/>
      <w:numFmt w:val="bullet"/>
      <w:lvlText w:val=""/>
      <w:lvlJc w:val="left"/>
      <w:pPr>
        <w:ind w:left="3502" w:hanging="480"/>
      </w:pPr>
      <w:rPr>
        <w:rFonts w:ascii="Wingdings" w:hAnsi="Wingdings" w:hint="default"/>
      </w:rPr>
    </w:lvl>
    <w:lvl w:ilvl="7" w:tplc="04090003" w:tentative="1">
      <w:start w:val="1"/>
      <w:numFmt w:val="bullet"/>
      <w:lvlText w:val=""/>
      <w:lvlJc w:val="left"/>
      <w:pPr>
        <w:ind w:left="3982" w:hanging="480"/>
      </w:pPr>
      <w:rPr>
        <w:rFonts w:ascii="Wingdings" w:hAnsi="Wingdings" w:hint="default"/>
      </w:rPr>
    </w:lvl>
    <w:lvl w:ilvl="8" w:tplc="04090005" w:tentative="1">
      <w:start w:val="1"/>
      <w:numFmt w:val="bullet"/>
      <w:lvlText w:val=""/>
      <w:lvlJc w:val="left"/>
      <w:pPr>
        <w:ind w:left="4462" w:hanging="480"/>
      </w:pPr>
      <w:rPr>
        <w:rFonts w:ascii="Wingdings" w:hAnsi="Wingdings" w:hint="default"/>
      </w:rPr>
    </w:lvl>
  </w:abstractNum>
  <w:abstractNum w:abstractNumId="4" w15:restartNumberingAfterBreak="0">
    <w:nsid w:val="26ED1281"/>
    <w:multiLevelType w:val="hybridMultilevel"/>
    <w:tmpl w:val="9A4AB730"/>
    <w:lvl w:ilvl="0" w:tplc="04090001">
      <w:start w:val="1"/>
      <w:numFmt w:val="bullet"/>
      <w:lvlText w:val=""/>
      <w:lvlJc w:val="left"/>
      <w:pPr>
        <w:ind w:left="622" w:hanging="480"/>
      </w:pPr>
      <w:rPr>
        <w:rFonts w:ascii="Wingdings" w:hAnsi="Wingdings" w:hint="default"/>
      </w:rPr>
    </w:lvl>
    <w:lvl w:ilvl="1" w:tplc="576AFC14">
      <w:numFmt w:val="bullet"/>
      <w:lvlText w:val="‧"/>
      <w:lvlJc w:val="left"/>
      <w:pPr>
        <w:ind w:left="982" w:hanging="360"/>
      </w:pPr>
      <w:rPr>
        <w:rFonts w:ascii="新細明體" w:eastAsia="新細明體" w:hAnsi="新細明體" w:cs="Arial" w:hint="eastAsia"/>
      </w:rPr>
    </w:lvl>
    <w:lvl w:ilvl="2" w:tplc="04090005" w:tentative="1">
      <w:start w:val="1"/>
      <w:numFmt w:val="bullet"/>
      <w:lvlText w:val=""/>
      <w:lvlJc w:val="left"/>
      <w:pPr>
        <w:ind w:left="1582" w:hanging="480"/>
      </w:pPr>
      <w:rPr>
        <w:rFonts w:ascii="Wingdings" w:hAnsi="Wingdings" w:hint="default"/>
      </w:rPr>
    </w:lvl>
    <w:lvl w:ilvl="3" w:tplc="04090001" w:tentative="1">
      <w:start w:val="1"/>
      <w:numFmt w:val="bullet"/>
      <w:lvlText w:val=""/>
      <w:lvlJc w:val="left"/>
      <w:pPr>
        <w:ind w:left="2062" w:hanging="480"/>
      </w:pPr>
      <w:rPr>
        <w:rFonts w:ascii="Wingdings" w:hAnsi="Wingdings" w:hint="default"/>
      </w:rPr>
    </w:lvl>
    <w:lvl w:ilvl="4" w:tplc="04090003" w:tentative="1">
      <w:start w:val="1"/>
      <w:numFmt w:val="bullet"/>
      <w:lvlText w:val=""/>
      <w:lvlJc w:val="left"/>
      <w:pPr>
        <w:ind w:left="2542" w:hanging="480"/>
      </w:pPr>
      <w:rPr>
        <w:rFonts w:ascii="Wingdings" w:hAnsi="Wingdings" w:hint="default"/>
      </w:rPr>
    </w:lvl>
    <w:lvl w:ilvl="5" w:tplc="04090005" w:tentative="1">
      <w:start w:val="1"/>
      <w:numFmt w:val="bullet"/>
      <w:lvlText w:val=""/>
      <w:lvlJc w:val="left"/>
      <w:pPr>
        <w:ind w:left="3022" w:hanging="480"/>
      </w:pPr>
      <w:rPr>
        <w:rFonts w:ascii="Wingdings" w:hAnsi="Wingdings" w:hint="default"/>
      </w:rPr>
    </w:lvl>
    <w:lvl w:ilvl="6" w:tplc="04090001" w:tentative="1">
      <w:start w:val="1"/>
      <w:numFmt w:val="bullet"/>
      <w:lvlText w:val=""/>
      <w:lvlJc w:val="left"/>
      <w:pPr>
        <w:ind w:left="3502" w:hanging="480"/>
      </w:pPr>
      <w:rPr>
        <w:rFonts w:ascii="Wingdings" w:hAnsi="Wingdings" w:hint="default"/>
      </w:rPr>
    </w:lvl>
    <w:lvl w:ilvl="7" w:tplc="04090003" w:tentative="1">
      <w:start w:val="1"/>
      <w:numFmt w:val="bullet"/>
      <w:lvlText w:val=""/>
      <w:lvlJc w:val="left"/>
      <w:pPr>
        <w:ind w:left="3982" w:hanging="480"/>
      </w:pPr>
      <w:rPr>
        <w:rFonts w:ascii="Wingdings" w:hAnsi="Wingdings" w:hint="default"/>
      </w:rPr>
    </w:lvl>
    <w:lvl w:ilvl="8" w:tplc="04090005" w:tentative="1">
      <w:start w:val="1"/>
      <w:numFmt w:val="bullet"/>
      <w:lvlText w:val=""/>
      <w:lvlJc w:val="left"/>
      <w:pPr>
        <w:ind w:left="4462" w:hanging="480"/>
      </w:pPr>
      <w:rPr>
        <w:rFonts w:ascii="Wingdings" w:hAnsi="Wingdings" w:hint="default"/>
      </w:r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9"/>
  </w:num>
  <w:num w:numId="4">
    <w:abstractNumId w:val="2"/>
  </w:num>
  <w:num w:numId="5">
    <w:abstractNumId w:val="5"/>
  </w:num>
  <w:num w:numId="6">
    <w:abstractNumId w:val="11"/>
  </w:num>
  <w:num w:numId="7">
    <w:abstractNumId w:val="10"/>
  </w:num>
  <w:num w:numId="8">
    <w:abstractNumId w:val="7"/>
  </w:num>
  <w:num w:numId="9">
    <w:abstractNumId w:val="12"/>
  </w:num>
  <w:num w:numId="10">
    <w:abstractNumId w:val="8"/>
  </w:num>
  <w:num w:numId="11">
    <w:abstractNumId w:val="4"/>
  </w:num>
  <w:num w:numId="12">
    <w:abstractNumId w:val="1"/>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lPTWgDioArG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2B29"/>
    <w:rsid w:val="00003014"/>
    <w:rsid w:val="00003026"/>
    <w:rsid w:val="00003169"/>
    <w:rsid w:val="00003229"/>
    <w:rsid w:val="00003349"/>
    <w:rsid w:val="00003AF8"/>
    <w:rsid w:val="00003C45"/>
    <w:rsid w:val="000044EF"/>
    <w:rsid w:val="00004B70"/>
    <w:rsid w:val="0000531E"/>
    <w:rsid w:val="000057F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43D0"/>
    <w:rsid w:val="000154C5"/>
    <w:rsid w:val="00015626"/>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5475"/>
    <w:rsid w:val="000255A2"/>
    <w:rsid w:val="00025601"/>
    <w:rsid w:val="0002592C"/>
    <w:rsid w:val="00025A91"/>
    <w:rsid w:val="00025BE4"/>
    <w:rsid w:val="00025E38"/>
    <w:rsid w:val="00026600"/>
    <w:rsid w:val="000268A4"/>
    <w:rsid w:val="00026A00"/>
    <w:rsid w:val="000271BC"/>
    <w:rsid w:val="000274B9"/>
    <w:rsid w:val="0002762F"/>
    <w:rsid w:val="0003079B"/>
    <w:rsid w:val="00030FB3"/>
    <w:rsid w:val="00031CBF"/>
    <w:rsid w:val="00032014"/>
    <w:rsid w:val="0003222E"/>
    <w:rsid w:val="00032269"/>
    <w:rsid w:val="00032336"/>
    <w:rsid w:val="000330F9"/>
    <w:rsid w:val="000332BA"/>
    <w:rsid w:val="00033817"/>
    <w:rsid w:val="0003389F"/>
    <w:rsid w:val="0003395F"/>
    <w:rsid w:val="00034109"/>
    <w:rsid w:val="00034515"/>
    <w:rsid w:val="00034E62"/>
    <w:rsid w:val="000355E6"/>
    <w:rsid w:val="00035AFC"/>
    <w:rsid w:val="0003607F"/>
    <w:rsid w:val="000361BE"/>
    <w:rsid w:val="00036256"/>
    <w:rsid w:val="0003642B"/>
    <w:rsid w:val="000365A6"/>
    <w:rsid w:val="0003728A"/>
    <w:rsid w:val="0003789E"/>
    <w:rsid w:val="000379E5"/>
    <w:rsid w:val="00037A7B"/>
    <w:rsid w:val="00037F07"/>
    <w:rsid w:val="00037FC9"/>
    <w:rsid w:val="00040020"/>
    <w:rsid w:val="00040248"/>
    <w:rsid w:val="00040566"/>
    <w:rsid w:val="00040648"/>
    <w:rsid w:val="00040978"/>
    <w:rsid w:val="000409BE"/>
    <w:rsid w:val="00040BE8"/>
    <w:rsid w:val="00040CE7"/>
    <w:rsid w:val="00040DED"/>
    <w:rsid w:val="00041967"/>
    <w:rsid w:val="00041EBF"/>
    <w:rsid w:val="000424EC"/>
    <w:rsid w:val="00042A24"/>
    <w:rsid w:val="00042AE4"/>
    <w:rsid w:val="00043412"/>
    <w:rsid w:val="0004385C"/>
    <w:rsid w:val="0004394D"/>
    <w:rsid w:val="0004432C"/>
    <w:rsid w:val="00044466"/>
    <w:rsid w:val="0004469E"/>
    <w:rsid w:val="0004548C"/>
    <w:rsid w:val="000456D6"/>
    <w:rsid w:val="000459C3"/>
    <w:rsid w:val="000459C8"/>
    <w:rsid w:val="00045F13"/>
    <w:rsid w:val="0004614D"/>
    <w:rsid w:val="0004621D"/>
    <w:rsid w:val="0004627A"/>
    <w:rsid w:val="0004630D"/>
    <w:rsid w:val="0004677D"/>
    <w:rsid w:val="00046BE8"/>
    <w:rsid w:val="00046EF0"/>
    <w:rsid w:val="00046F1E"/>
    <w:rsid w:val="0004797C"/>
    <w:rsid w:val="00047C1B"/>
    <w:rsid w:val="0005010C"/>
    <w:rsid w:val="000506EA"/>
    <w:rsid w:val="00050C2A"/>
    <w:rsid w:val="00050D97"/>
    <w:rsid w:val="00050DD8"/>
    <w:rsid w:val="0005102E"/>
    <w:rsid w:val="0005104E"/>
    <w:rsid w:val="00051174"/>
    <w:rsid w:val="000512D7"/>
    <w:rsid w:val="00051CFC"/>
    <w:rsid w:val="00052057"/>
    <w:rsid w:val="00052328"/>
    <w:rsid w:val="000526B2"/>
    <w:rsid w:val="000526DC"/>
    <w:rsid w:val="000527DD"/>
    <w:rsid w:val="0005393E"/>
    <w:rsid w:val="000539D0"/>
    <w:rsid w:val="00053D37"/>
    <w:rsid w:val="000542CB"/>
    <w:rsid w:val="000543B4"/>
    <w:rsid w:val="000545DC"/>
    <w:rsid w:val="0005494E"/>
    <w:rsid w:val="00054F7D"/>
    <w:rsid w:val="000551D8"/>
    <w:rsid w:val="00055254"/>
    <w:rsid w:val="00055B29"/>
    <w:rsid w:val="00055D3E"/>
    <w:rsid w:val="00055FBA"/>
    <w:rsid w:val="00056DB8"/>
    <w:rsid w:val="00056E3A"/>
    <w:rsid w:val="00057A07"/>
    <w:rsid w:val="00057CF4"/>
    <w:rsid w:val="0006040B"/>
    <w:rsid w:val="0006047C"/>
    <w:rsid w:val="00060988"/>
    <w:rsid w:val="00060A2C"/>
    <w:rsid w:val="00060BF5"/>
    <w:rsid w:val="00060C87"/>
    <w:rsid w:val="00060E84"/>
    <w:rsid w:val="000616AB"/>
    <w:rsid w:val="00061FED"/>
    <w:rsid w:val="00062013"/>
    <w:rsid w:val="00062AF0"/>
    <w:rsid w:val="0006309F"/>
    <w:rsid w:val="000632EE"/>
    <w:rsid w:val="00063779"/>
    <w:rsid w:val="0006394F"/>
    <w:rsid w:val="00063A9C"/>
    <w:rsid w:val="00063F0A"/>
    <w:rsid w:val="000640F4"/>
    <w:rsid w:val="00064948"/>
    <w:rsid w:val="00064E2B"/>
    <w:rsid w:val="000651D8"/>
    <w:rsid w:val="0006531A"/>
    <w:rsid w:val="00065C61"/>
    <w:rsid w:val="00065D75"/>
    <w:rsid w:val="00065DD5"/>
    <w:rsid w:val="00065E21"/>
    <w:rsid w:val="000664FA"/>
    <w:rsid w:val="00066DC9"/>
    <w:rsid w:val="000670AE"/>
    <w:rsid w:val="000671B9"/>
    <w:rsid w:val="000672AD"/>
    <w:rsid w:val="000672F2"/>
    <w:rsid w:val="00067389"/>
    <w:rsid w:val="00067900"/>
    <w:rsid w:val="00067C61"/>
    <w:rsid w:val="00067DC4"/>
    <w:rsid w:val="000701CD"/>
    <w:rsid w:val="000703DF"/>
    <w:rsid w:val="00070914"/>
    <w:rsid w:val="00070AE4"/>
    <w:rsid w:val="00070B95"/>
    <w:rsid w:val="00070C51"/>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A16"/>
    <w:rsid w:val="00075024"/>
    <w:rsid w:val="000751C1"/>
    <w:rsid w:val="00075439"/>
    <w:rsid w:val="000755F9"/>
    <w:rsid w:val="000759D1"/>
    <w:rsid w:val="00075A0F"/>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A79"/>
    <w:rsid w:val="00082C74"/>
    <w:rsid w:val="0008361A"/>
    <w:rsid w:val="00083A2F"/>
    <w:rsid w:val="00083BD2"/>
    <w:rsid w:val="00083C4D"/>
    <w:rsid w:val="00083D5E"/>
    <w:rsid w:val="00083E8A"/>
    <w:rsid w:val="0008402C"/>
    <w:rsid w:val="00084367"/>
    <w:rsid w:val="000849B7"/>
    <w:rsid w:val="00084B5B"/>
    <w:rsid w:val="000857B0"/>
    <w:rsid w:val="00085C20"/>
    <w:rsid w:val="00085CAE"/>
    <w:rsid w:val="00086123"/>
    <w:rsid w:val="000862C0"/>
    <w:rsid w:val="00086B41"/>
    <w:rsid w:val="00086FB4"/>
    <w:rsid w:val="000874F6"/>
    <w:rsid w:val="000876FF"/>
    <w:rsid w:val="00090031"/>
    <w:rsid w:val="000902B7"/>
    <w:rsid w:val="0009036B"/>
    <w:rsid w:val="00090A9C"/>
    <w:rsid w:val="00090B25"/>
    <w:rsid w:val="00090CFA"/>
    <w:rsid w:val="00090DFC"/>
    <w:rsid w:val="00090F64"/>
    <w:rsid w:val="00091492"/>
    <w:rsid w:val="00091792"/>
    <w:rsid w:val="00091A3E"/>
    <w:rsid w:val="0009203D"/>
    <w:rsid w:val="0009216B"/>
    <w:rsid w:val="00093179"/>
    <w:rsid w:val="00093AFC"/>
    <w:rsid w:val="00093B7E"/>
    <w:rsid w:val="00093E4B"/>
    <w:rsid w:val="000944CA"/>
    <w:rsid w:val="00094826"/>
    <w:rsid w:val="00094B7B"/>
    <w:rsid w:val="000951A9"/>
    <w:rsid w:val="0009608E"/>
    <w:rsid w:val="00096252"/>
    <w:rsid w:val="00096631"/>
    <w:rsid w:val="000966B3"/>
    <w:rsid w:val="000966C6"/>
    <w:rsid w:val="00096795"/>
    <w:rsid w:val="000967FA"/>
    <w:rsid w:val="00096835"/>
    <w:rsid w:val="00096A75"/>
    <w:rsid w:val="00096BFE"/>
    <w:rsid w:val="00096F49"/>
    <w:rsid w:val="00096F70"/>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B47"/>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8DB"/>
    <w:rsid w:val="000C0A8B"/>
    <w:rsid w:val="000C0C55"/>
    <w:rsid w:val="000C10DA"/>
    <w:rsid w:val="000C1687"/>
    <w:rsid w:val="000C1737"/>
    <w:rsid w:val="000C1C0B"/>
    <w:rsid w:val="000C202D"/>
    <w:rsid w:val="000C2066"/>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5A9"/>
    <w:rsid w:val="000C5D2D"/>
    <w:rsid w:val="000C625B"/>
    <w:rsid w:val="000C6683"/>
    <w:rsid w:val="000C682A"/>
    <w:rsid w:val="000C6A24"/>
    <w:rsid w:val="000C6E7C"/>
    <w:rsid w:val="000C7A05"/>
    <w:rsid w:val="000C7A40"/>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5C"/>
    <w:rsid w:val="000D30BF"/>
    <w:rsid w:val="000D3164"/>
    <w:rsid w:val="000D38B3"/>
    <w:rsid w:val="000D38C2"/>
    <w:rsid w:val="000D3BBD"/>
    <w:rsid w:val="000D4958"/>
    <w:rsid w:val="000D49D5"/>
    <w:rsid w:val="000D4BC3"/>
    <w:rsid w:val="000D4C74"/>
    <w:rsid w:val="000D5491"/>
    <w:rsid w:val="000D6077"/>
    <w:rsid w:val="000D66BF"/>
    <w:rsid w:val="000D6905"/>
    <w:rsid w:val="000D6957"/>
    <w:rsid w:val="000D6CA0"/>
    <w:rsid w:val="000D6CF0"/>
    <w:rsid w:val="000D6ED8"/>
    <w:rsid w:val="000D6F9D"/>
    <w:rsid w:val="000D7466"/>
    <w:rsid w:val="000D7535"/>
    <w:rsid w:val="000D7894"/>
    <w:rsid w:val="000D7A3C"/>
    <w:rsid w:val="000D7A49"/>
    <w:rsid w:val="000D7B3C"/>
    <w:rsid w:val="000D7C04"/>
    <w:rsid w:val="000D7D43"/>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5F9"/>
    <w:rsid w:val="000E37B9"/>
    <w:rsid w:val="000E3B2D"/>
    <w:rsid w:val="000E3DF2"/>
    <w:rsid w:val="000E3E39"/>
    <w:rsid w:val="000E41A7"/>
    <w:rsid w:val="000E4363"/>
    <w:rsid w:val="000E502E"/>
    <w:rsid w:val="000E5A65"/>
    <w:rsid w:val="000E5AA1"/>
    <w:rsid w:val="000E5DFE"/>
    <w:rsid w:val="000E5FDE"/>
    <w:rsid w:val="000E6EA7"/>
    <w:rsid w:val="000E727C"/>
    <w:rsid w:val="000E778C"/>
    <w:rsid w:val="000E7C59"/>
    <w:rsid w:val="000E7CE0"/>
    <w:rsid w:val="000E7E57"/>
    <w:rsid w:val="000F03D3"/>
    <w:rsid w:val="000F04B1"/>
    <w:rsid w:val="000F0828"/>
    <w:rsid w:val="000F0EA9"/>
    <w:rsid w:val="000F124A"/>
    <w:rsid w:val="000F1473"/>
    <w:rsid w:val="000F2234"/>
    <w:rsid w:val="000F22CA"/>
    <w:rsid w:val="000F231C"/>
    <w:rsid w:val="000F272B"/>
    <w:rsid w:val="000F2E79"/>
    <w:rsid w:val="000F367C"/>
    <w:rsid w:val="000F3711"/>
    <w:rsid w:val="000F371C"/>
    <w:rsid w:val="000F3AA2"/>
    <w:rsid w:val="000F3C57"/>
    <w:rsid w:val="000F3EB7"/>
    <w:rsid w:val="000F3FA8"/>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0E"/>
    <w:rsid w:val="00101C70"/>
    <w:rsid w:val="00101F8D"/>
    <w:rsid w:val="001021B0"/>
    <w:rsid w:val="0010283B"/>
    <w:rsid w:val="00102A80"/>
    <w:rsid w:val="00102FDE"/>
    <w:rsid w:val="00103483"/>
    <w:rsid w:val="001036A0"/>
    <w:rsid w:val="001038D8"/>
    <w:rsid w:val="001041B8"/>
    <w:rsid w:val="00104AF4"/>
    <w:rsid w:val="00104E02"/>
    <w:rsid w:val="001051CC"/>
    <w:rsid w:val="00105787"/>
    <w:rsid w:val="001058D2"/>
    <w:rsid w:val="00105FC1"/>
    <w:rsid w:val="001060B8"/>
    <w:rsid w:val="001068EB"/>
    <w:rsid w:val="001069BB"/>
    <w:rsid w:val="00106D3D"/>
    <w:rsid w:val="00107090"/>
    <w:rsid w:val="001071B6"/>
    <w:rsid w:val="001074F1"/>
    <w:rsid w:val="00107B07"/>
    <w:rsid w:val="00110419"/>
    <w:rsid w:val="00110B01"/>
    <w:rsid w:val="00110CA3"/>
    <w:rsid w:val="00110F82"/>
    <w:rsid w:val="001110CD"/>
    <w:rsid w:val="00111B28"/>
    <w:rsid w:val="00111CD2"/>
    <w:rsid w:val="00111E88"/>
    <w:rsid w:val="0011235C"/>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978"/>
    <w:rsid w:val="00114E2E"/>
    <w:rsid w:val="00115666"/>
    <w:rsid w:val="001156F9"/>
    <w:rsid w:val="00115741"/>
    <w:rsid w:val="00115BDD"/>
    <w:rsid w:val="00115EBC"/>
    <w:rsid w:val="001166FF"/>
    <w:rsid w:val="00117000"/>
    <w:rsid w:val="001173C2"/>
    <w:rsid w:val="00117599"/>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3A5"/>
    <w:rsid w:val="001245E9"/>
    <w:rsid w:val="00124738"/>
    <w:rsid w:val="00124A02"/>
    <w:rsid w:val="00124BFC"/>
    <w:rsid w:val="00125066"/>
    <w:rsid w:val="001250D6"/>
    <w:rsid w:val="0012589A"/>
    <w:rsid w:val="0012633C"/>
    <w:rsid w:val="0012665F"/>
    <w:rsid w:val="001268A5"/>
    <w:rsid w:val="00126B68"/>
    <w:rsid w:val="00126C8E"/>
    <w:rsid w:val="00126DDE"/>
    <w:rsid w:val="001274FA"/>
    <w:rsid w:val="00127567"/>
    <w:rsid w:val="00127607"/>
    <w:rsid w:val="001300B0"/>
    <w:rsid w:val="0013042A"/>
    <w:rsid w:val="00130B10"/>
    <w:rsid w:val="00130C36"/>
    <w:rsid w:val="00130E2A"/>
    <w:rsid w:val="0013120D"/>
    <w:rsid w:val="00131898"/>
    <w:rsid w:val="00131E5C"/>
    <w:rsid w:val="001324EB"/>
    <w:rsid w:val="00132550"/>
    <w:rsid w:val="0013271E"/>
    <w:rsid w:val="0013318C"/>
    <w:rsid w:val="00133292"/>
    <w:rsid w:val="0013386A"/>
    <w:rsid w:val="00133DB6"/>
    <w:rsid w:val="001340D9"/>
    <w:rsid w:val="00134A8A"/>
    <w:rsid w:val="00134F9C"/>
    <w:rsid w:val="0013543A"/>
    <w:rsid w:val="001358A8"/>
    <w:rsid w:val="00135DEA"/>
    <w:rsid w:val="0013637D"/>
    <w:rsid w:val="00136492"/>
    <w:rsid w:val="001365FC"/>
    <w:rsid w:val="00136785"/>
    <w:rsid w:val="00136B64"/>
    <w:rsid w:val="00136DEF"/>
    <w:rsid w:val="0013795E"/>
    <w:rsid w:val="00137AC4"/>
    <w:rsid w:val="00137B81"/>
    <w:rsid w:val="00137CFF"/>
    <w:rsid w:val="00137D3A"/>
    <w:rsid w:val="00137FA1"/>
    <w:rsid w:val="001402B9"/>
    <w:rsid w:val="00140725"/>
    <w:rsid w:val="00140BC0"/>
    <w:rsid w:val="00141F63"/>
    <w:rsid w:val="0014204E"/>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4FE"/>
    <w:rsid w:val="00146923"/>
    <w:rsid w:val="00146ED2"/>
    <w:rsid w:val="00146EF5"/>
    <w:rsid w:val="00146F6E"/>
    <w:rsid w:val="001473DC"/>
    <w:rsid w:val="00147453"/>
    <w:rsid w:val="001478B4"/>
    <w:rsid w:val="0015026C"/>
    <w:rsid w:val="00150295"/>
    <w:rsid w:val="001502A2"/>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8BF"/>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B98"/>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5AE"/>
    <w:rsid w:val="00175974"/>
    <w:rsid w:val="00175CA0"/>
    <w:rsid w:val="0017612D"/>
    <w:rsid w:val="001763FC"/>
    <w:rsid w:val="00176441"/>
    <w:rsid w:val="00176A05"/>
    <w:rsid w:val="00176DC8"/>
    <w:rsid w:val="00177019"/>
    <w:rsid w:val="00177157"/>
    <w:rsid w:val="0017745E"/>
    <w:rsid w:val="001802D4"/>
    <w:rsid w:val="001810EF"/>
    <w:rsid w:val="0018121D"/>
    <w:rsid w:val="0018172E"/>
    <w:rsid w:val="001818FA"/>
    <w:rsid w:val="00181CE0"/>
    <w:rsid w:val="00181E4C"/>
    <w:rsid w:val="00181E87"/>
    <w:rsid w:val="00182317"/>
    <w:rsid w:val="0018299F"/>
    <w:rsid w:val="00182C2E"/>
    <w:rsid w:val="00182CAD"/>
    <w:rsid w:val="00182EB3"/>
    <w:rsid w:val="00183187"/>
    <w:rsid w:val="0018320D"/>
    <w:rsid w:val="001833A9"/>
    <w:rsid w:val="001834B7"/>
    <w:rsid w:val="0018366A"/>
    <w:rsid w:val="0018379C"/>
    <w:rsid w:val="00183C35"/>
    <w:rsid w:val="001847E7"/>
    <w:rsid w:val="00184996"/>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814"/>
    <w:rsid w:val="00191C40"/>
    <w:rsid w:val="00191D92"/>
    <w:rsid w:val="00191E1F"/>
    <w:rsid w:val="00192184"/>
    <w:rsid w:val="001923AE"/>
    <w:rsid w:val="0019243B"/>
    <w:rsid w:val="001926CD"/>
    <w:rsid w:val="001927A6"/>
    <w:rsid w:val="00192E9D"/>
    <w:rsid w:val="00192F05"/>
    <w:rsid w:val="00193269"/>
    <w:rsid w:val="00193540"/>
    <w:rsid w:val="00193AE6"/>
    <w:rsid w:val="001941E6"/>
    <w:rsid w:val="001942D0"/>
    <w:rsid w:val="00194714"/>
    <w:rsid w:val="00194DEB"/>
    <w:rsid w:val="00194F0A"/>
    <w:rsid w:val="00194F82"/>
    <w:rsid w:val="001957DC"/>
    <w:rsid w:val="00195904"/>
    <w:rsid w:val="00195E21"/>
    <w:rsid w:val="00196949"/>
    <w:rsid w:val="0019694B"/>
    <w:rsid w:val="00196AE4"/>
    <w:rsid w:val="00196D0F"/>
    <w:rsid w:val="00196EEE"/>
    <w:rsid w:val="00197533"/>
    <w:rsid w:val="001975F3"/>
    <w:rsid w:val="0019792B"/>
    <w:rsid w:val="001A01BE"/>
    <w:rsid w:val="001A0328"/>
    <w:rsid w:val="001A0452"/>
    <w:rsid w:val="001A08FF"/>
    <w:rsid w:val="001A0BCF"/>
    <w:rsid w:val="001A0D0B"/>
    <w:rsid w:val="001A0E16"/>
    <w:rsid w:val="001A0E38"/>
    <w:rsid w:val="001A1195"/>
    <w:rsid w:val="001A15D5"/>
    <w:rsid w:val="001A1820"/>
    <w:rsid w:val="001A1CD6"/>
    <w:rsid w:val="001A1CE6"/>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0C4"/>
    <w:rsid w:val="001A696F"/>
    <w:rsid w:val="001A6E3E"/>
    <w:rsid w:val="001A7731"/>
    <w:rsid w:val="001A7C55"/>
    <w:rsid w:val="001B000E"/>
    <w:rsid w:val="001B02B9"/>
    <w:rsid w:val="001B0A81"/>
    <w:rsid w:val="001B0C11"/>
    <w:rsid w:val="001B1264"/>
    <w:rsid w:val="001B3233"/>
    <w:rsid w:val="001B377A"/>
    <w:rsid w:val="001B4016"/>
    <w:rsid w:val="001B409E"/>
    <w:rsid w:val="001B41CB"/>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6B"/>
    <w:rsid w:val="001C0AD3"/>
    <w:rsid w:val="001C0F40"/>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8C1"/>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604"/>
    <w:rsid w:val="001D393B"/>
    <w:rsid w:val="001D3F46"/>
    <w:rsid w:val="001D477F"/>
    <w:rsid w:val="001D4B35"/>
    <w:rsid w:val="001D4BE5"/>
    <w:rsid w:val="001D4EEF"/>
    <w:rsid w:val="001D5032"/>
    <w:rsid w:val="001D52D0"/>
    <w:rsid w:val="001D54E7"/>
    <w:rsid w:val="001D62E4"/>
    <w:rsid w:val="001D6315"/>
    <w:rsid w:val="001D655C"/>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0F9B"/>
    <w:rsid w:val="001E102C"/>
    <w:rsid w:val="001E1066"/>
    <w:rsid w:val="001E1083"/>
    <w:rsid w:val="001E1202"/>
    <w:rsid w:val="001E1685"/>
    <w:rsid w:val="001E1733"/>
    <w:rsid w:val="001E196B"/>
    <w:rsid w:val="001E1A5A"/>
    <w:rsid w:val="001E1A63"/>
    <w:rsid w:val="001E1B59"/>
    <w:rsid w:val="001E2022"/>
    <w:rsid w:val="001E2038"/>
    <w:rsid w:val="001E272C"/>
    <w:rsid w:val="001E2F41"/>
    <w:rsid w:val="001E4112"/>
    <w:rsid w:val="001E42F9"/>
    <w:rsid w:val="001E444F"/>
    <w:rsid w:val="001E4904"/>
    <w:rsid w:val="001E4952"/>
    <w:rsid w:val="001E49C4"/>
    <w:rsid w:val="001E594F"/>
    <w:rsid w:val="001E5B7A"/>
    <w:rsid w:val="001E5BD2"/>
    <w:rsid w:val="001E5E4F"/>
    <w:rsid w:val="001E62AB"/>
    <w:rsid w:val="001E6840"/>
    <w:rsid w:val="001E6B42"/>
    <w:rsid w:val="001E6C0B"/>
    <w:rsid w:val="001E6F79"/>
    <w:rsid w:val="001E6FF3"/>
    <w:rsid w:val="001E707E"/>
    <w:rsid w:val="001F0113"/>
    <w:rsid w:val="001F0956"/>
    <w:rsid w:val="001F0B1A"/>
    <w:rsid w:val="001F0D9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2DC"/>
    <w:rsid w:val="001F44D4"/>
    <w:rsid w:val="001F4711"/>
    <w:rsid w:val="001F4C4A"/>
    <w:rsid w:val="001F4E06"/>
    <w:rsid w:val="001F4EFF"/>
    <w:rsid w:val="001F5E20"/>
    <w:rsid w:val="001F62F7"/>
    <w:rsid w:val="001F69CB"/>
    <w:rsid w:val="001F6F15"/>
    <w:rsid w:val="001F74FB"/>
    <w:rsid w:val="001F7657"/>
    <w:rsid w:val="0020007A"/>
    <w:rsid w:val="0020106B"/>
    <w:rsid w:val="0020115B"/>
    <w:rsid w:val="002017CE"/>
    <w:rsid w:val="00201BE0"/>
    <w:rsid w:val="002026E3"/>
    <w:rsid w:val="00202E5B"/>
    <w:rsid w:val="0020307D"/>
    <w:rsid w:val="00203669"/>
    <w:rsid w:val="0020384B"/>
    <w:rsid w:val="00203BE1"/>
    <w:rsid w:val="00203E23"/>
    <w:rsid w:val="00203E47"/>
    <w:rsid w:val="00204315"/>
    <w:rsid w:val="002049C3"/>
    <w:rsid w:val="00204B1C"/>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68"/>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748"/>
    <w:rsid w:val="00220926"/>
    <w:rsid w:val="00220B81"/>
    <w:rsid w:val="00220D63"/>
    <w:rsid w:val="0022121B"/>
    <w:rsid w:val="0022149C"/>
    <w:rsid w:val="002214EB"/>
    <w:rsid w:val="00221678"/>
    <w:rsid w:val="00221924"/>
    <w:rsid w:val="00221A02"/>
    <w:rsid w:val="00222239"/>
    <w:rsid w:val="0022225D"/>
    <w:rsid w:val="002227B7"/>
    <w:rsid w:val="0022295E"/>
    <w:rsid w:val="00222A35"/>
    <w:rsid w:val="002233BB"/>
    <w:rsid w:val="00223499"/>
    <w:rsid w:val="0022379F"/>
    <w:rsid w:val="00223803"/>
    <w:rsid w:val="002238C9"/>
    <w:rsid w:val="00223B2A"/>
    <w:rsid w:val="00223B53"/>
    <w:rsid w:val="002243E8"/>
    <w:rsid w:val="00224488"/>
    <w:rsid w:val="002246C9"/>
    <w:rsid w:val="00224908"/>
    <w:rsid w:val="00224CF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A57"/>
    <w:rsid w:val="00234DB2"/>
    <w:rsid w:val="00235226"/>
    <w:rsid w:val="0023525F"/>
    <w:rsid w:val="002355D3"/>
    <w:rsid w:val="002356B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5F77"/>
    <w:rsid w:val="00246218"/>
    <w:rsid w:val="00246DC3"/>
    <w:rsid w:val="00247258"/>
    <w:rsid w:val="002478D4"/>
    <w:rsid w:val="00247A6C"/>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B54"/>
    <w:rsid w:val="00253EE0"/>
    <w:rsid w:val="0025475A"/>
    <w:rsid w:val="00254822"/>
    <w:rsid w:val="00254CD9"/>
    <w:rsid w:val="002553EB"/>
    <w:rsid w:val="0025541E"/>
    <w:rsid w:val="00255464"/>
    <w:rsid w:val="00255D4E"/>
    <w:rsid w:val="00256898"/>
    <w:rsid w:val="00256ADD"/>
    <w:rsid w:val="00256C94"/>
    <w:rsid w:val="00257343"/>
    <w:rsid w:val="002573D3"/>
    <w:rsid w:val="0025763F"/>
    <w:rsid w:val="00257B18"/>
    <w:rsid w:val="00257B8E"/>
    <w:rsid w:val="00257C94"/>
    <w:rsid w:val="00257FC6"/>
    <w:rsid w:val="00260063"/>
    <w:rsid w:val="002605D4"/>
    <w:rsid w:val="00260BD3"/>
    <w:rsid w:val="00260C73"/>
    <w:rsid w:val="00260EB4"/>
    <w:rsid w:val="00260FD8"/>
    <w:rsid w:val="0026135B"/>
    <w:rsid w:val="002617C1"/>
    <w:rsid w:val="00261FA6"/>
    <w:rsid w:val="002625B4"/>
    <w:rsid w:val="0026311D"/>
    <w:rsid w:val="002633FE"/>
    <w:rsid w:val="002636F5"/>
    <w:rsid w:val="00263C7C"/>
    <w:rsid w:val="00264157"/>
    <w:rsid w:val="00264B65"/>
    <w:rsid w:val="00265032"/>
    <w:rsid w:val="0026517F"/>
    <w:rsid w:val="00265526"/>
    <w:rsid w:val="0026575D"/>
    <w:rsid w:val="00265BEE"/>
    <w:rsid w:val="0026619C"/>
    <w:rsid w:val="00266382"/>
    <w:rsid w:val="00266744"/>
    <w:rsid w:val="00266FBB"/>
    <w:rsid w:val="00267046"/>
    <w:rsid w:val="0026720D"/>
    <w:rsid w:val="00267269"/>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273"/>
    <w:rsid w:val="0027327F"/>
    <w:rsid w:val="00273358"/>
    <w:rsid w:val="00274098"/>
    <w:rsid w:val="002740AE"/>
    <w:rsid w:val="00274269"/>
    <w:rsid w:val="0027431A"/>
    <w:rsid w:val="00274536"/>
    <w:rsid w:val="002746B1"/>
    <w:rsid w:val="002746CF"/>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884"/>
    <w:rsid w:val="002903DD"/>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FF4"/>
    <w:rsid w:val="002A0294"/>
    <w:rsid w:val="002A04FB"/>
    <w:rsid w:val="002A0643"/>
    <w:rsid w:val="002A08E6"/>
    <w:rsid w:val="002A108F"/>
    <w:rsid w:val="002A12C9"/>
    <w:rsid w:val="002A1778"/>
    <w:rsid w:val="002A1A27"/>
    <w:rsid w:val="002A1BE8"/>
    <w:rsid w:val="002A22D5"/>
    <w:rsid w:val="002A245E"/>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86B"/>
    <w:rsid w:val="002B1971"/>
    <w:rsid w:val="002B1A13"/>
    <w:rsid w:val="002B1A71"/>
    <w:rsid w:val="002B1C4D"/>
    <w:rsid w:val="002B1F4B"/>
    <w:rsid w:val="002B260C"/>
    <w:rsid w:val="002B27B9"/>
    <w:rsid w:val="002B2F91"/>
    <w:rsid w:val="002B49DD"/>
    <w:rsid w:val="002B50DA"/>
    <w:rsid w:val="002B511B"/>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139"/>
    <w:rsid w:val="002C251D"/>
    <w:rsid w:val="002C2766"/>
    <w:rsid w:val="002C3025"/>
    <w:rsid w:val="002C3123"/>
    <w:rsid w:val="002C3584"/>
    <w:rsid w:val="002C35E9"/>
    <w:rsid w:val="002C39AC"/>
    <w:rsid w:val="002C3AB8"/>
    <w:rsid w:val="002C4639"/>
    <w:rsid w:val="002C4890"/>
    <w:rsid w:val="002C4C0B"/>
    <w:rsid w:val="002C508C"/>
    <w:rsid w:val="002C5490"/>
    <w:rsid w:val="002C56C2"/>
    <w:rsid w:val="002C5958"/>
    <w:rsid w:val="002C5B10"/>
    <w:rsid w:val="002C691A"/>
    <w:rsid w:val="002C740F"/>
    <w:rsid w:val="002C75BF"/>
    <w:rsid w:val="002D00C0"/>
    <w:rsid w:val="002D01AB"/>
    <w:rsid w:val="002D0297"/>
    <w:rsid w:val="002D0789"/>
    <w:rsid w:val="002D0B17"/>
    <w:rsid w:val="002D0F1C"/>
    <w:rsid w:val="002D1130"/>
    <w:rsid w:val="002D148E"/>
    <w:rsid w:val="002D16FA"/>
    <w:rsid w:val="002D19C2"/>
    <w:rsid w:val="002D1B92"/>
    <w:rsid w:val="002D1D15"/>
    <w:rsid w:val="002D1D36"/>
    <w:rsid w:val="002D2126"/>
    <w:rsid w:val="002D2171"/>
    <w:rsid w:val="002D290F"/>
    <w:rsid w:val="002D2BB6"/>
    <w:rsid w:val="002D3033"/>
    <w:rsid w:val="002D3149"/>
    <w:rsid w:val="002D36FB"/>
    <w:rsid w:val="002D3DCE"/>
    <w:rsid w:val="002D3DE6"/>
    <w:rsid w:val="002D4084"/>
    <w:rsid w:val="002D456B"/>
    <w:rsid w:val="002D4578"/>
    <w:rsid w:val="002D4930"/>
    <w:rsid w:val="002D4E82"/>
    <w:rsid w:val="002D50F9"/>
    <w:rsid w:val="002D5A3B"/>
    <w:rsid w:val="002D62F9"/>
    <w:rsid w:val="002D632B"/>
    <w:rsid w:val="002D6667"/>
    <w:rsid w:val="002D7B4C"/>
    <w:rsid w:val="002D7E1B"/>
    <w:rsid w:val="002E01ED"/>
    <w:rsid w:val="002E0642"/>
    <w:rsid w:val="002E1116"/>
    <w:rsid w:val="002E112D"/>
    <w:rsid w:val="002E173A"/>
    <w:rsid w:val="002E1E7C"/>
    <w:rsid w:val="002E23A5"/>
    <w:rsid w:val="002E26DA"/>
    <w:rsid w:val="002E2D88"/>
    <w:rsid w:val="002E30CF"/>
    <w:rsid w:val="002E3158"/>
    <w:rsid w:val="002E315D"/>
    <w:rsid w:val="002E3517"/>
    <w:rsid w:val="002E3725"/>
    <w:rsid w:val="002E3B45"/>
    <w:rsid w:val="002E3C8A"/>
    <w:rsid w:val="002E3D78"/>
    <w:rsid w:val="002E461D"/>
    <w:rsid w:val="002E474D"/>
    <w:rsid w:val="002E4BAD"/>
    <w:rsid w:val="002E4EB2"/>
    <w:rsid w:val="002E51A9"/>
    <w:rsid w:val="002E531D"/>
    <w:rsid w:val="002E53CD"/>
    <w:rsid w:val="002E53CE"/>
    <w:rsid w:val="002E565D"/>
    <w:rsid w:val="002E57FA"/>
    <w:rsid w:val="002E5905"/>
    <w:rsid w:val="002E5A97"/>
    <w:rsid w:val="002E5C33"/>
    <w:rsid w:val="002E5CE3"/>
    <w:rsid w:val="002E69B2"/>
    <w:rsid w:val="002E6B56"/>
    <w:rsid w:val="002E6BA8"/>
    <w:rsid w:val="002E6E84"/>
    <w:rsid w:val="002E7A2B"/>
    <w:rsid w:val="002E7B1C"/>
    <w:rsid w:val="002E7C93"/>
    <w:rsid w:val="002E7D0A"/>
    <w:rsid w:val="002F01BC"/>
    <w:rsid w:val="002F0302"/>
    <w:rsid w:val="002F049E"/>
    <w:rsid w:val="002F05F2"/>
    <w:rsid w:val="002F1445"/>
    <w:rsid w:val="002F1999"/>
    <w:rsid w:val="002F19E3"/>
    <w:rsid w:val="002F1DE6"/>
    <w:rsid w:val="002F22E3"/>
    <w:rsid w:val="002F2595"/>
    <w:rsid w:val="002F2870"/>
    <w:rsid w:val="002F343B"/>
    <w:rsid w:val="002F3794"/>
    <w:rsid w:val="002F3A1F"/>
    <w:rsid w:val="002F3A7D"/>
    <w:rsid w:val="002F3B98"/>
    <w:rsid w:val="002F3C9B"/>
    <w:rsid w:val="002F41C3"/>
    <w:rsid w:val="002F4582"/>
    <w:rsid w:val="002F462E"/>
    <w:rsid w:val="002F4B85"/>
    <w:rsid w:val="002F4D8A"/>
    <w:rsid w:val="002F5419"/>
    <w:rsid w:val="002F5868"/>
    <w:rsid w:val="002F5AD7"/>
    <w:rsid w:val="002F5AE9"/>
    <w:rsid w:val="002F5B4D"/>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565"/>
    <w:rsid w:val="00302674"/>
    <w:rsid w:val="00302940"/>
    <w:rsid w:val="00302945"/>
    <w:rsid w:val="003029AA"/>
    <w:rsid w:val="00302DFB"/>
    <w:rsid w:val="003034A6"/>
    <w:rsid w:val="0030377D"/>
    <w:rsid w:val="00303823"/>
    <w:rsid w:val="003039AF"/>
    <w:rsid w:val="00303F59"/>
    <w:rsid w:val="003048CC"/>
    <w:rsid w:val="003050DE"/>
    <w:rsid w:val="003054E4"/>
    <w:rsid w:val="00305CF1"/>
    <w:rsid w:val="00305E46"/>
    <w:rsid w:val="0030600F"/>
    <w:rsid w:val="00306037"/>
    <w:rsid w:val="003072CE"/>
    <w:rsid w:val="00307335"/>
    <w:rsid w:val="00307444"/>
    <w:rsid w:val="00307483"/>
    <w:rsid w:val="0030773B"/>
    <w:rsid w:val="00307832"/>
    <w:rsid w:val="00307C37"/>
    <w:rsid w:val="003101AE"/>
    <w:rsid w:val="003101C9"/>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2E0"/>
    <w:rsid w:val="0031610E"/>
    <w:rsid w:val="003162E0"/>
    <w:rsid w:val="00316510"/>
    <w:rsid w:val="003167FE"/>
    <w:rsid w:val="00316984"/>
    <w:rsid w:val="00316DDA"/>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458"/>
    <w:rsid w:val="00324A38"/>
    <w:rsid w:val="00324DEC"/>
    <w:rsid w:val="003250BD"/>
    <w:rsid w:val="00325416"/>
    <w:rsid w:val="0032551E"/>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D79"/>
    <w:rsid w:val="00335E17"/>
    <w:rsid w:val="003360F1"/>
    <w:rsid w:val="003364A4"/>
    <w:rsid w:val="0033659F"/>
    <w:rsid w:val="00336735"/>
    <w:rsid w:val="00336D7B"/>
    <w:rsid w:val="00336EFD"/>
    <w:rsid w:val="00337317"/>
    <w:rsid w:val="003376FD"/>
    <w:rsid w:val="00337C96"/>
    <w:rsid w:val="00337DCF"/>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4F2D"/>
    <w:rsid w:val="00354F8F"/>
    <w:rsid w:val="00355AD1"/>
    <w:rsid w:val="003562C2"/>
    <w:rsid w:val="003564AF"/>
    <w:rsid w:val="00356841"/>
    <w:rsid w:val="00356C25"/>
    <w:rsid w:val="00356D53"/>
    <w:rsid w:val="003570E4"/>
    <w:rsid w:val="003575AE"/>
    <w:rsid w:val="00357F18"/>
    <w:rsid w:val="00357FAE"/>
    <w:rsid w:val="003602CD"/>
    <w:rsid w:val="00360400"/>
    <w:rsid w:val="003609D9"/>
    <w:rsid w:val="00360D50"/>
    <w:rsid w:val="00361533"/>
    <w:rsid w:val="00361A39"/>
    <w:rsid w:val="00361A54"/>
    <w:rsid w:val="00361B3D"/>
    <w:rsid w:val="00362093"/>
    <w:rsid w:val="003624A3"/>
    <w:rsid w:val="00362619"/>
    <w:rsid w:val="003626E6"/>
    <w:rsid w:val="00362DE3"/>
    <w:rsid w:val="00362DF3"/>
    <w:rsid w:val="00362FF4"/>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62DF"/>
    <w:rsid w:val="00366CCE"/>
    <w:rsid w:val="00367290"/>
    <w:rsid w:val="00367413"/>
    <w:rsid w:val="00367A84"/>
    <w:rsid w:val="00367B3A"/>
    <w:rsid w:val="00367F97"/>
    <w:rsid w:val="0037079F"/>
    <w:rsid w:val="00370937"/>
    <w:rsid w:val="00370E5E"/>
    <w:rsid w:val="00371127"/>
    <w:rsid w:val="003711B6"/>
    <w:rsid w:val="0037182E"/>
    <w:rsid w:val="003718DE"/>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2E0"/>
    <w:rsid w:val="003833B7"/>
    <w:rsid w:val="00383AAC"/>
    <w:rsid w:val="00383B18"/>
    <w:rsid w:val="00384830"/>
    <w:rsid w:val="00384B11"/>
    <w:rsid w:val="003852CE"/>
    <w:rsid w:val="00385422"/>
    <w:rsid w:val="00385463"/>
    <w:rsid w:val="0038560D"/>
    <w:rsid w:val="00385CBA"/>
    <w:rsid w:val="00385CCE"/>
    <w:rsid w:val="00386132"/>
    <w:rsid w:val="00386213"/>
    <w:rsid w:val="003868EC"/>
    <w:rsid w:val="003869C0"/>
    <w:rsid w:val="00386AFD"/>
    <w:rsid w:val="00386D66"/>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5143"/>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2CDF"/>
    <w:rsid w:val="003A346D"/>
    <w:rsid w:val="003A3552"/>
    <w:rsid w:val="003A364E"/>
    <w:rsid w:val="003A3BAE"/>
    <w:rsid w:val="003A3F0B"/>
    <w:rsid w:val="003A4212"/>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CDC"/>
    <w:rsid w:val="003B17B4"/>
    <w:rsid w:val="003B18C2"/>
    <w:rsid w:val="003B1A82"/>
    <w:rsid w:val="003B2547"/>
    <w:rsid w:val="003B2D97"/>
    <w:rsid w:val="003B2E6E"/>
    <w:rsid w:val="003B3279"/>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0711"/>
    <w:rsid w:val="003C1CD2"/>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30"/>
    <w:rsid w:val="003C6423"/>
    <w:rsid w:val="003C6B3F"/>
    <w:rsid w:val="003C6BAC"/>
    <w:rsid w:val="003C6C98"/>
    <w:rsid w:val="003C73E9"/>
    <w:rsid w:val="003C7823"/>
    <w:rsid w:val="003C78DC"/>
    <w:rsid w:val="003C7C1B"/>
    <w:rsid w:val="003D0086"/>
    <w:rsid w:val="003D03F3"/>
    <w:rsid w:val="003D056F"/>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A84"/>
    <w:rsid w:val="003D629F"/>
    <w:rsid w:val="003D6376"/>
    <w:rsid w:val="003D637A"/>
    <w:rsid w:val="003D67B1"/>
    <w:rsid w:val="003D708C"/>
    <w:rsid w:val="003D7393"/>
    <w:rsid w:val="003D74B2"/>
    <w:rsid w:val="003D751F"/>
    <w:rsid w:val="003D7CEF"/>
    <w:rsid w:val="003E006C"/>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5B0"/>
    <w:rsid w:val="003E3FDD"/>
    <w:rsid w:val="003E4A33"/>
    <w:rsid w:val="003E52F9"/>
    <w:rsid w:val="003E5A05"/>
    <w:rsid w:val="003E5C63"/>
    <w:rsid w:val="003E61E1"/>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4EAD"/>
    <w:rsid w:val="003F50B7"/>
    <w:rsid w:val="003F5224"/>
    <w:rsid w:val="003F52A3"/>
    <w:rsid w:val="003F58E9"/>
    <w:rsid w:val="003F6056"/>
    <w:rsid w:val="003F6447"/>
    <w:rsid w:val="003F6BB3"/>
    <w:rsid w:val="003F6CB8"/>
    <w:rsid w:val="003F753A"/>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983"/>
    <w:rsid w:val="00402CBB"/>
    <w:rsid w:val="00402E78"/>
    <w:rsid w:val="00402F3C"/>
    <w:rsid w:val="0040301E"/>
    <w:rsid w:val="0040311A"/>
    <w:rsid w:val="004033CD"/>
    <w:rsid w:val="00403BB0"/>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49E"/>
    <w:rsid w:val="004104F8"/>
    <w:rsid w:val="00410CAB"/>
    <w:rsid w:val="00410E3F"/>
    <w:rsid w:val="00410EB3"/>
    <w:rsid w:val="0041169F"/>
    <w:rsid w:val="0041191A"/>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20"/>
    <w:rsid w:val="00415057"/>
    <w:rsid w:val="00415417"/>
    <w:rsid w:val="00415492"/>
    <w:rsid w:val="00415A6E"/>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3C2"/>
    <w:rsid w:val="0042742B"/>
    <w:rsid w:val="00427848"/>
    <w:rsid w:val="004278F3"/>
    <w:rsid w:val="00427E5C"/>
    <w:rsid w:val="00427ED1"/>
    <w:rsid w:val="00430A99"/>
    <w:rsid w:val="00430B8D"/>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78D"/>
    <w:rsid w:val="00433A36"/>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5C8A"/>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1E5F"/>
    <w:rsid w:val="00442042"/>
    <w:rsid w:val="0044225F"/>
    <w:rsid w:val="0044226A"/>
    <w:rsid w:val="0044253E"/>
    <w:rsid w:val="00442619"/>
    <w:rsid w:val="0044270A"/>
    <w:rsid w:val="0044277B"/>
    <w:rsid w:val="00442A4E"/>
    <w:rsid w:val="00442B25"/>
    <w:rsid w:val="00442CD6"/>
    <w:rsid w:val="00442D8E"/>
    <w:rsid w:val="00443B4E"/>
    <w:rsid w:val="00443D9D"/>
    <w:rsid w:val="00443DA6"/>
    <w:rsid w:val="0044438E"/>
    <w:rsid w:val="004446F2"/>
    <w:rsid w:val="00444C0A"/>
    <w:rsid w:val="00444C33"/>
    <w:rsid w:val="00444D49"/>
    <w:rsid w:val="00444F15"/>
    <w:rsid w:val="0044513D"/>
    <w:rsid w:val="00445408"/>
    <w:rsid w:val="0044628A"/>
    <w:rsid w:val="00446349"/>
    <w:rsid w:val="00446483"/>
    <w:rsid w:val="004464DE"/>
    <w:rsid w:val="00446E3B"/>
    <w:rsid w:val="0044750C"/>
    <w:rsid w:val="00447860"/>
    <w:rsid w:val="004478E5"/>
    <w:rsid w:val="00447AA8"/>
    <w:rsid w:val="00447B5D"/>
    <w:rsid w:val="00447D28"/>
    <w:rsid w:val="004500C6"/>
    <w:rsid w:val="00450186"/>
    <w:rsid w:val="0045031D"/>
    <w:rsid w:val="004508A2"/>
    <w:rsid w:val="00450D4A"/>
    <w:rsid w:val="0045128A"/>
    <w:rsid w:val="00451652"/>
    <w:rsid w:val="004516B5"/>
    <w:rsid w:val="004518D5"/>
    <w:rsid w:val="00451FD8"/>
    <w:rsid w:val="004528CD"/>
    <w:rsid w:val="00452DE2"/>
    <w:rsid w:val="00452E04"/>
    <w:rsid w:val="004531FA"/>
    <w:rsid w:val="004533DD"/>
    <w:rsid w:val="0045397B"/>
    <w:rsid w:val="00453DF0"/>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7388"/>
    <w:rsid w:val="0045754D"/>
    <w:rsid w:val="00457774"/>
    <w:rsid w:val="00457F24"/>
    <w:rsid w:val="004602E9"/>
    <w:rsid w:val="0046056B"/>
    <w:rsid w:val="00460E80"/>
    <w:rsid w:val="00460F36"/>
    <w:rsid w:val="00461C29"/>
    <w:rsid w:val="00461DC9"/>
    <w:rsid w:val="0046227B"/>
    <w:rsid w:val="0046276D"/>
    <w:rsid w:val="00462775"/>
    <w:rsid w:val="00462B3B"/>
    <w:rsid w:val="00463020"/>
    <w:rsid w:val="00463094"/>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024"/>
    <w:rsid w:val="004672C8"/>
    <w:rsid w:val="004673B0"/>
    <w:rsid w:val="00467404"/>
    <w:rsid w:val="004675E5"/>
    <w:rsid w:val="00467AE5"/>
    <w:rsid w:val="00467C9D"/>
    <w:rsid w:val="00467DC5"/>
    <w:rsid w:val="00470640"/>
    <w:rsid w:val="0047093E"/>
    <w:rsid w:val="0047184C"/>
    <w:rsid w:val="004718F4"/>
    <w:rsid w:val="00471F0B"/>
    <w:rsid w:val="00471F39"/>
    <w:rsid w:val="0047205F"/>
    <w:rsid w:val="00472304"/>
    <w:rsid w:val="0047245C"/>
    <w:rsid w:val="00472550"/>
    <w:rsid w:val="004728CA"/>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3DA"/>
    <w:rsid w:val="004843F6"/>
    <w:rsid w:val="00484416"/>
    <w:rsid w:val="00484438"/>
    <w:rsid w:val="00484441"/>
    <w:rsid w:val="00484BCF"/>
    <w:rsid w:val="00485031"/>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945"/>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847"/>
    <w:rsid w:val="004A5B4B"/>
    <w:rsid w:val="004A5DC7"/>
    <w:rsid w:val="004A60F1"/>
    <w:rsid w:val="004A6172"/>
    <w:rsid w:val="004A6719"/>
    <w:rsid w:val="004A6967"/>
    <w:rsid w:val="004A6D0B"/>
    <w:rsid w:val="004A7305"/>
    <w:rsid w:val="004A7A36"/>
    <w:rsid w:val="004A7B0B"/>
    <w:rsid w:val="004A7C46"/>
    <w:rsid w:val="004A7E67"/>
    <w:rsid w:val="004B0053"/>
    <w:rsid w:val="004B019C"/>
    <w:rsid w:val="004B01C1"/>
    <w:rsid w:val="004B049B"/>
    <w:rsid w:val="004B09EC"/>
    <w:rsid w:val="004B0AAD"/>
    <w:rsid w:val="004B1284"/>
    <w:rsid w:val="004B20A1"/>
    <w:rsid w:val="004B2A60"/>
    <w:rsid w:val="004B3676"/>
    <w:rsid w:val="004B3699"/>
    <w:rsid w:val="004B37D8"/>
    <w:rsid w:val="004B3CC7"/>
    <w:rsid w:val="004B406F"/>
    <w:rsid w:val="004B462C"/>
    <w:rsid w:val="004B47A9"/>
    <w:rsid w:val="004B4988"/>
    <w:rsid w:val="004B4E75"/>
    <w:rsid w:val="004B5632"/>
    <w:rsid w:val="004B5702"/>
    <w:rsid w:val="004B5828"/>
    <w:rsid w:val="004B5A11"/>
    <w:rsid w:val="004B5C77"/>
    <w:rsid w:val="004B6241"/>
    <w:rsid w:val="004B6425"/>
    <w:rsid w:val="004B665E"/>
    <w:rsid w:val="004B67B9"/>
    <w:rsid w:val="004B77F6"/>
    <w:rsid w:val="004B79A9"/>
    <w:rsid w:val="004B7DE1"/>
    <w:rsid w:val="004B7E9F"/>
    <w:rsid w:val="004B7FA8"/>
    <w:rsid w:val="004C05D5"/>
    <w:rsid w:val="004C07CE"/>
    <w:rsid w:val="004C0EA7"/>
    <w:rsid w:val="004C1250"/>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7FC"/>
    <w:rsid w:val="004C6D19"/>
    <w:rsid w:val="004C6E08"/>
    <w:rsid w:val="004C6FE6"/>
    <w:rsid w:val="004C7421"/>
    <w:rsid w:val="004C74CC"/>
    <w:rsid w:val="004C7E90"/>
    <w:rsid w:val="004D168F"/>
    <w:rsid w:val="004D16B2"/>
    <w:rsid w:val="004D1B12"/>
    <w:rsid w:val="004D1FD7"/>
    <w:rsid w:val="004D2224"/>
    <w:rsid w:val="004D2721"/>
    <w:rsid w:val="004D29E5"/>
    <w:rsid w:val="004D2CF0"/>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EE0"/>
    <w:rsid w:val="004D72F9"/>
    <w:rsid w:val="004D7321"/>
    <w:rsid w:val="004D783A"/>
    <w:rsid w:val="004D7BAF"/>
    <w:rsid w:val="004E0148"/>
    <w:rsid w:val="004E0BD8"/>
    <w:rsid w:val="004E0C72"/>
    <w:rsid w:val="004E0DCC"/>
    <w:rsid w:val="004E0EF9"/>
    <w:rsid w:val="004E128A"/>
    <w:rsid w:val="004E1485"/>
    <w:rsid w:val="004E14FD"/>
    <w:rsid w:val="004E1AB5"/>
    <w:rsid w:val="004E1BAE"/>
    <w:rsid w:val="004E2221"/>
    <w:rsid w:val="004E2C77"/>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6CA3"/>
    <w:rsid w:val="004E73EC"/>
    <w:rsid w:val="004E74E9"/>
    <w:rsid w:val="004E751E"/>
    <w:rsid w:val="004E7846"/>
    <w:rsid w:val="004E7884"/>
    <w:rsid w:val="004E7C38"/>
    <w:rsid w:val="004F00E1"/>
    <w:rsid w:val="004F033F"/>
    <w:rsid w:val="004F090B"/>
    <w:rsid w:val="004F0B99"/>
    <w:rsid w:val="004F0C4A"/>
    <w:rsid w:val="004F0EEB"/>
    <w:rsid w:val="004F11A6"/>
    <w:rsid w:val="004F1388"/>
    <w:rsid w:val="004F1534"/>
    <w:rsid w:val="004F1713"/>
    <w:rsid w:val="004F22C9"/>
    <w:rsid w:val="004F24BF"/>
    <w:rsid w:val="004F2C03"/>
    <w:rsid w:val="004F2E06"/>
    <w:rsid w:val="004F332D"/>
    <w:rsid w:val="004F378F"/>
    <w:rsid w:val="004F39FC"/>
    <w:rsid w:val="004F3BFC"/>
    <w:rsid w:val="004F3DE3"/>
    <w:rsid w:val="004F4361"/>
    <w:rsid w:val="004F466E"/>
    <w:rsid w:val="004F4C48"/>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562"/>
    <w:rsid w:val="0050358F"/>
    <w:rsid w:val="005036C6"/>
    <w:rsid w:val="005037C5"/>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6C16"/>
    <w:rsid w:val="00507007"/>
    <w:rsid w:val="005072AF"/>
    <w:rsid w:val="005073D4"/>
    <w:rsid w:val="00507999"/>
    <w:rsid w:val="00507D33"/>
    <w:rsid w:val="00507DBA"/>
    <w:rsid w:val="00507E33"/>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FF8"/>
    <w:rsid w:val="0051410D"/>
    <w:rsid w:val="005144D4"/>
    <w:rsid w:val="005147E8"/>
    <w:rsid w:val="00514972"/>
    <w:rsid w:val="005149D0"/>
    <w:rsid w:val="00514E50"/>
    <w:rsid w:val="00514FB1"/>
    <w:rsid w:val="005150B5"/>
    <w:rsid w:val="00515180"/>
    <w:rsid w:val="005151A0"/>
    <w:rsid w:val="005152C3"/>
    <w:rsid w:val="00515780"/>
    <w:rsid w:val="0051582E"/>
    <w:rsid w:val="00516129"/>
    <w:rsid w:val="005167AD"/>
    <w:rsid w:val="005167AE"/>
    <w:rsid w:val="00516863"/>
    <w:rsid w:val="0051697F"/>
    <w:rsid w:val="00516D8F"/>
    <w:rsid w:val="00516E71"/>
    <w:rsid w:val="00517155"/>
    <w:rsid w:val="005171A7"/>
    <w:rsid w:val="00517457"/>
    <w:rsid w:val="005175B2"/>
    <w:rsid w:val="00517665"/>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C42"/>
    <w:rsid w:val="00523E10"/>
    <w:rsid w:val="0052450D"/>
    <w:rsid w:val="00524518"/>
    <w:rsid w:val="00524698"/>
    <w:rsid w:val="005250C0"/>
    <w:rsid w:val="005251B3"/>
    <w:rsid w:val="00525B0C"/>
    <w:rsid w:val="00525BA4"/>
    <w:rsid w:val="00525C15"/>
    <w:rsid w:val="00525D2C"/>
    <w:rsid w:val="0052601F"/>
    <w:rsid w:val="00526436"/>
    <w:rsid w:val="00526584"/>
    <w:rsid w:val="00526783"/>
    <w:rsid w:val="0052682E"/>
    <w:rsid w:val="00526A13"/>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26"/>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2118"/>
    <w:rsid w:val="005421E7"/>
    <w:rsid w:val="005426DD"/>
    <w:rsid w:val="00542AAF"/>
    <w:rsid w:val="00542C32"/>
    <w:rsid w:val="00542D7A"/>
    <w:rsid w:val="005430A3"/>
    <w:rsid w:val="00543C57"/>
    <w:rsid w:val="00543CBE"/>
    <w:rsid w:val="00543E8F"/>
    <w:rsid w:val="005444CB"/>
    <w:rsid w:val="005445D3"/>
    <w:rsid w:val="00545A1C"/>
    <w:rsid w:val="00545BA6"/>
    <w:rsid w:val="005461CD"/>
    <w:rsid w:val="005463E4"/>
    <w:rsid w:val="005469BF"/>
    <w:rsid w:val="00546FD8"/>
    <w:rsid w:val="00547123"/>
    <w:rsid w:val="005475A4"/>
    <w:rsid w:val="00547B59"/>
    <w:rsid w:val="00547BAB"/>
    <w:rsid w:val="00547CAD"/>
    <w:rsid w:val="00547EFE"/>
    <w:rsid w:val="00550240"/>
    <w:rsid w:val="00550637"/>
    <w:rsid w:val="00551150"/>
    <w:rsid w:val="005514AB"/>
    <w:rsid w:val="00551BB1"/>
    <w:rsid w:val="005520CF"/>
    <w:rsid w:val="00552396"/>
    <w:rsid w:val="005523E4"/>
    <w:rsid w:val="0055249D"/>
    <w:rsid w:val="005527E1"/>
    <w:rsid w:val="00552A3A"/>
    <w:rsid w:val="00552F27"/>
    <w:rsid w:val="005535F1"/>
    <w:rsid w:val="0055367F"/>
    <w:rsid w:val="005537F1"/>
    <w:rsid w:val="00553AC1"/>
    <w:rsid w:val="0055461F"/>
    <w:rsid w:val="00554A69"/>
    <w:rsid w:val="00554DDA"/>
    <w:rsid w:val="00554E47"/>
    <w:rsid w:val="00555113"/>
    <w:rsid w:val="005552C1"/>
    <w:rsid w:val="005552E9"/>
    <w:rsid w:val="00555A87"/>
    <w:rsid w:val="00555BBF"/>
    <w:rsid w:val="00555BF7"/>
    <w:rsid w:val="0055602C"/>
    <w:rsid w:val="00556113"/>
    <w:rsid w:val="0055667E"/>
    <w:rsid w:val="005569E1"/>
    <w:rsid w:val="00557226"/>
    <w:rsid w:val="005573D0"/>
    <w:rsid w:val="005574F1"/>
    <w:rsid w:val="0055752E"/>
    <w:rsid w:val="00557D44"/>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AF5"/>
    <w:rsid w:val="00562F21"/>
    <w:rsid w:val="005631CC"/>
    <w:rsid w:val="00563CB7"/>
    <w:rsid w:val="00563E74"/>
    <w:rsid w:val="00564147"/>
    <w:rsid w:val="005641F3"/>
    <w:rsid w:val="00564809"/>
    <w:rsid w:val="00564F06"/>
    <w:rsid w:val="005653FB"/>
    <w:rsid w:val="0056552B"/>
    <w:rsid w:val="005655A2"/>
    <w:rsid w:val="0056584F"/>
    <w:rsid w:val="005659C4"/>
    <w:rsid w:val="00565E42"/>
    <w:rsid w:val="005664F9"/>
    <w:rsid w:val="005666E7"/>
    <w:rsid w:val="0056674B"/>
    <w:rsid w:val="005669CE"/>
    <w:rsid w:val="00566DF9"/>
    <w:rsid w:val="00566E00"/>
    <w:rsid w:val="00566E46"/>
    <w:rsid w:val="00566EE0"/>
    <w:rsid w:val="00566F5A"/>
    <w:rsid w:val="005672B1"/>
    <w:rsid w:val="005673C9"/>
    <w:rsid w:val="005679F5"/>
    <w:rsid w:val="00567CDB"/>
    <w:rsid w:val="00567FA5"/>
    <w:rsid w:val="00570594"/>
    <w:rsid w:val="005705E1"/>
    <w:rsid w:val="0057061E"/>
    <w:rsid w:val="005707D4"/>
    <w:rsid w:val="00570C04"/>
    <w:rsid w:val="00570F0E"/>
    <w:rsid w:val="00571638"/>
    <w:rsid w:val="005728E1"/>
    <w:rsid w:val="00573195"/>
    <w:rsid w:val="00573971"/>
    <w:rsid w:val="00573C0E"/>
    <w:rsid w:val="00573D82"/>
    <w:rsid w:val="00573E9B"/>
    <w:rsid w:val="00574270"/>
    <w:rsid w:val="00574737"/>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FA2"/>
    <w:rsid w:val="0058033E"/>
    <w:rsid w:val="00580928"/>
    <w:rsid w:val="00580BB8"/>
    <w:rsid w:val="00580CE2"/>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5E83"/>
    <w:rsid w:val="005860EB"/>
    <w:rsid w:val="00586124"/>
    <w:rsid w:val="005866AE"/>
    <w:rsid w:val="0058751B"/>
    <w:rsid w:val="0058780F"/>
    <w:rsid w:val="0058782F"/>
    <w:rsid w:val="00587BC0"/>
    <w:rsid w:val="00587DBD"/>
    <w:rsid w:val="00587EC4"/>
    <w:rsid w:val="00587F19"/>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21B1"/>
    <w:rsid w:val="005922CC"/>
    <w:rsid w:val="005924D3"/>
    <w:rsid w:val="00592B39"/>
    <w:rsid w:val="005931CC"/>
    <w:rsid w:val="00593438"/>
    <w:rsid w:val="00593595"/>
    <w:rsid w:val="00593857"/>
    <w:rsid w:val="00593912"/>
    <w:rsid w:val="005940BC"/>
    <w:rsid w:val="0059469C"/>
    <w:rsid w:val="00594A06"/>
    <w:rsid w:val="00594C0E"/>
    <w:rsid w:val="00594CF0"/>
    <w:rsid w:val="0059520B"/>
    <w:rsid w:val="00595653"/>
    <w:rsid w:val="00595681"/>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300F"/>
    <w:rsid w:val="005A3309"/>
    <w:rsid w:val="005A34F5"/>
    <w:rsid w:val="005A3C0E"/>
    <w:rsid w:val="005A3F14"/>
    <w:rsid w:val="005A403B"/>
    <w:rsid w:val="005A4398"/>
    <w:rsid w:val="005A4774"/>
    <w:rsid w:val="005A519E"/>
    <w:rsid w:val="005A5431"/>
    <w:rsid w:val="005A54E4"/>
    <w:rsid w:val="005A5C54"/>
    <w:rsid w:val="005A5E9D"/>
    <w:rsid w:val="005A61E5"/>
    <w:rsid w:val="005A680C"/>
    <w:rsid w:val="005A6892"/>
    <w:rsid w:val="005A6FB5"/>
    <w:rsid w:val="005A738A"/>
    <w:rsid w:val="005A73F7"/>
    <w:rsid w:val="005A77AF"/>
    <w:rsid w:val="005A7AC4"/>
    <w:rsid w:val="005B0467"/>
    <w:rsid w:val="005B07A5"/>
    <w:rsid w:val="005B093C"/>
    <w:rsid w:val="005B0A72"/>
    <w:rsid w:val="005B0AA6"/>
    <w:rsid w:val="005B0EFE"/>
    <w:rsid w:val="005B10E0"/>
    <w:rsid w:val="005B1798"/>
    <w:rsid w:val="005B19B2"/>
    <w:rsid w:val="005B20D7"/>
    <w:rsid w:val="005B2BE8"/>
    <w:rsid w:val="005B2C17"/>
    <w:rsid w:val="005B2E06"/>
    <w:rsid w:val="005B2E6A"/>
    <w:rsid w:val="005B35C0"/>
    <w:rsid w:val="005B3707"/>
    <w:rsid w:val="005B3792"/>
    <w:rsid w:val="005B421A"/>
    <w:rsid w:val="005B431A"/>
    <w:rsid w:val="005B4392"/>
    <w:rsid w:val="005B4910"/>
    <w:rsid w:val="005B4B1F"/>
    <w:rsid w:val="005B4D06"/>
    <w:rsid w:val="005B587D"/>
    <w:rsid w:val="005B5923"/>
    <w:rsid w:val="005B5A5F"/>
    <w:rsid w:val="005B5B93"/>
    <w:rsid w:val="005B6471"/>
    <w:rsid w:val="005B665B"/>
    <w:rsid w:val="005B6966"/>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0C0"/>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19E5"/>
    <w:rsid w:val="005D252C"/>
    <w:rsid w:val="005D2554"/>
    <w:rsid w:val="005D27F6"/>
    <w:rsid w:val="005D28B7"/>
    <w:rsid w:val="005D31EF"/>
    <w:rsid w:val="005D3292"/>
    <w:rsid w:val="005D33B9"/>
    <w:rsid w:val="005D3A37"/>
    <w:rsid w:val="005D3A8C"/>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4C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36F0"/>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35"/>
    <w:rsid w:val="005F01EC"/>
    <w:rsid w:val="005F046B"/>
    <w:rsid w:val="005F051A"/>
    <w:rsid w:val="005F09CD"/>
    <w:rsid w:val="005F0A23"/>
    <w:rsid w:val="005F0AAA"/>
    <w:rsid w:val="005F0F97"/>
    <w:rsid w:val="005F15EE"/>
    <w:rsid w:val="005F16B9"/>
    <w:rsid w:val="005F1B82"/>
    <w:rsid w:val="005F1BD3"/>
    <w:rsid w:val="005F1C10"/>
    <w:rsid w:val="005F1CD9"/>
    <w:rsid w:val="005F1F9C"/>
    <w:rsid w:val="005F21FF"/>
    <w:rsid w:val="005F2354"/>
    <w:rsid w:val="005F2BEC"/>
    <w:rsid w:val="005F2DBC"/>
    <w:rsid w:val="005F2E35"/>
    <w:rsid w:val="005F2EC6"/>
    <w:rsid w:val="005F3557"/>
    <w:rsid w:val="005F3C3A"/>
    <w:rsid w:val="005F3C87"/>
    <w:rsid w:val="005F3D85"/>
    <w:rsid w:val="005F44E2"/>
    <w:rsid w:val="005F4E13"/>
    <w:rsid w:val="005F52C1"/>
    <w:rsid w:val="005F58E6"/>
    <w:rsid w:val="005F5A46"/>
    <w:rsid w:val="005F5B65"/>
    <w:rsid w:val="005F6699"/>
    <w:rsid w:val="005F6811"/>
    <w:rsid w:val="005F6CAE"/>
    <w:rsid w:val="005F6F76"/>
    <w:rsid w:val="005F70B6"/>
    <w:rsid w:val="005F77C6"/>
    <w:rsid w:val="005F7EE3"/>
    <w:rsid w:val="005F7F53"/>
    <w:rsid w:val="00600282"/>
    <w:rsid w:val="006003E5"/>
    <w:rsid w:val="00600490"/>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851"/>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976"/>
    <w:rsid w:val="00625B1E"/>
    <w:rsid w:val="00625D02"/>
    <w:rsid w:val="00626021"/>
    <w:rsid w:val="00626459"/>
    <w:rsid w:val="00626764"/>
    <w:rsid w:val="00626C72"/>
    <w:rsid w:val="00626D39"/>
    <w:rsid w:val="00626DD0"/>
    <w:rsid w:val="0062797A"/>
    <w:rsid w:val="006300C0"/>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E45"/>
    <w:rsid w:val="00633EE9"/>
    <w:rsid w:val="00634006"/>
    <w:rsid w:val="00634260"/>
    <w:rsid w:val="006343D6"/>
    <w:rsid w:val="006343D9"/>
    <w:rsid w:val="006344D6"/>
    <w:rsid w:val="00634829"/>
    <w:rsid w:val="006348CA"/>
    <w:rsid w:val="00634BBD"/>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4A0"/>
    <w:rsid w:val="006467FD"/>
    <w:rsid w:val="006468E7"/>
    <w:rsid w:val="00646C3D"/>
    <w:rsid w:val="00646D83"/>
    <w:rsid w:val="006474C8"/>
    <w:rsid w:val="006475A6"/>
    <w:rsid w:val="006477C7"/>
    <w:rsid w:val="006478C0"/>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195"/>
    <w:rsid w:val="0065467E"/>
    <w:rsid w:val="006546ED"/>
    <w:rsid w:val="00654C3D"/>
    <w:rsid w:val="00654C60"/>
    <w:rsid w:val="00654DE7"/>
    <w:rsid w:val="00654DF8"/>
    <w:rsid w:val="0065520C"/>
    <w:rsid w:val="0065524E"/>
    <w:rsid w:val="006553F6"/>
    <w:rsid w:val="00655689"/>
    <w:rsid w:val="00655F2B"/>
    <w:rsid w:val="0065605A"/>
    <w:rsid w:val="006561FB"/>
    <w:rsid w:val="00656311"/>
    <w:rsid w:val="0065649C"/>
    <w:rsid w:val="006564C7"/>
    <w:rsid w:val="00656628"/>
    <w:rsid w:val="00656864"/>
    <w:rsid w:val="00656878"/>
    <w:rsid w:val="00656CD6"/>
    <w:rsid w:val="00656D6A"/>
    <w:rsid w:val="00656DD8"/>
    <w:rsid w:val="00656FA7"/>
    <w:rsid w:val="00657563"/>
    <w:rsid w:val="006579B1"/>
    <w:rsid w:val="00657D39"/>
    <w:rsid w:val="006602A2"/>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2E47"/>
    <w:rsid w:val="00662FC0"/>
    <w:rsid w:val="0066301B"/>
    <w:rsid w:val="006632FA"/>
    <w:rsid w:val="006633B8"/>
    <w:rsid w:val="006636CD"/>
    <w:rsid w:val="00663BD9"/>
    <w:rsid w:val="0066488A"/>
    <w:rsid w:val="00664B79"/>
    <w:rsid w:val="00664E33"/>
    <w:rsid w:val="006657CD"/>
    <w:rsid w:val="00665CA5"/>
    <w:rsid w:val="00666261"/>
    <w:rsid w:val="00666510"/>
    <w:rsid w:val="00666829"/>
    <w:rsid w:val="00666A57"/>
    <w:rsid w:val="006672D8"/>
    <w:rsid w:val="0066749D"/>
    <w:rsid w:val="0066755E"/>
    <w:rsid w:val="00667ED8"/>
    <w:rsid w:val="00667EFB"/>
    <w:rsid w:val="00670404"/>
    <w:rsid w:val="00670674"/>
    <w:rsid w:val="006706CE"/>
    <w:rsid w:val="00670709"/>
    <w:rsid w:val="00670900"/>
    <w:rsid w:val="00670C15"/>
    <w:rsid w:val="00670D98"/>
    <w:rsid w:val="006710C3"/>
    <w:rsid w:val="006712E6"/>
    <w:rsid w:val="00671776"/>
    <w:rsid w:val="0067188E"/>
    <w:rsid w:val="00671A5E"/>
    <w:rsid w:val="00671F1A"/>
    <w:rsid w:val="006723A2"/>
    <w:rsid w:val="006724BD"/>
    <w:rsid w:val="0067261C"/>
    <w:rsid w:val="00672DA4"/>
    <w:rsid w:val="00672FE1"/>
    <w:rsid w:val="00673332"/>
    <w:rsid w:val="0067389F"/>
    <w:rsid w:val="00674626"/>
    <w:rsid w:val="00674700"/>
    <w:rsid w:val="0067474C"/>
    <w:rsid w:val="006748C8"/>
    <w:rsid w:val="00674B92"/>
    <w:rsid w:val="00675615"/>
    <w:rsid w:val="00675BF1"/>
    <w:rsid w:val="00675C32"/>
    <w:rsid w:val="0067668D"/>
    <w:rsid w:val="006768EA"/>
    <w:rsid w:val="00676E80"/>
    <w:rsid w:val="00677265"/>
    <w:rsid w:val="006777F7"/>
    <w:rsid w:val="0067797C"/>
    <w:rsid w:val="00677985"/>
    <w:rsid w:val="00677AD8"/>
    <w:rsid w:val="00677FC4"/>
    <w:rsid w:val="006800F8"/>
    <w:rsid w:val="0068024F"/>
    <w:rsid w:val="006802D0"/>
    <w:rsid w:val="00680800"/>
    <w:rsid w:val="00680872"/>
    <w:rsid w:val="006809C2"/>
    <w:rsid w:val="00680ABD"/>
    <w:rsid w:val="00680C9A"/>
    <w:rsid w:val="00681323"/>
    <w:rsid w:val="006814D8"/>
    <w:rsid w:val="00681536"/>
    <w:rsid w:val="006815AF"/>
    <w:rsid w:val="00681879"/>
    <w:rsid w:val="00681946"/>
    <w:rsid w:val="00681F89"/>
    <w:rsid w:val="0068295B"/>
    <w:rsid w:val="0068295C"/>
    <w:rsid w:val="00682A54"/>
    <w:rsid w:val="00682CF9"/>
    <w:rsid w:val="00682D65"/>
    <w:rsid w:val="006835AD"/>
    <w:rsid w:val="006836B2"/>
    <w:rsid w:val="0068450E"/>
    <w:rsid w:val="0068488E"/>
    <w:rsid w:val="00684B0D"/>
    <w:rsid w:val="00684F0A"/>
    <w:rsid w:val="00685896"/>
    <w:rsid w:val="00685C0D"/>
    <w:rsid w:val="00685DFA"/>
    <w:rsid w:val="006861E8"/>
    <w:rsid w:val="00686DE8"/>
    <w:rsid w:val="0068710B"/>
    <w:rsid w:val="0068723C"/>
    <w:rsid w:val="00687376"/>
    <w:rsid w:val="006874C7"/>
    <w:rsid w:val="00687A17"/>
    <w:rsid w:val="00687B51"/>
    <w:rsid w:val="00687B7F"/>
    <w:rsid w:val="00687D4D"/>
    <w:rsid w:val="00687E12"/>
    <w:rsid w:val="00690049"/>
    <w:rsid w:val="006904D2"/>
    <w:rsid w:val="0069089D"/>
    <w:rsid w:val="00690B90"/>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85"/>
    <w:rsid w:val="006A12E6"/>
    <w:rsid w:val="006A15F0"/>
    <w:rsid w:val="006A1CC0"/>
    <w:rsid w:val="006A1E7A"/>
    <w:rsid w:val="006A2A34"/>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765"/>
    <w:rsid w:val="006B1973"/>
    <w:rsid w:val="006B1D80"/>
    <w:rsid w:val="006B1E7A"/>
    <w:rsid w:val="006B2169"/>
    <w:rsid w:val="006B239A"/>
    <w:rsid w:val="006B2A4B"/>
    <w:rsid w:val="006B2B53"/>
    <w:rsid w:val="006B2D92"/>
    <w:rsid w:val="006B3443"/>
    <w:rsid w:val="006B3704"/>
    <w:rsid w:val="006B3B0C"/>
    <w:rsid w:val="006B3B67"/>
    <w:rsid w:val="006B4092"/>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0F7E"/>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38"/>
    <w:rsid w:val="006C4DA2"/>
    <w:rsid w:val="006C52FF"/>
    <w:rsid w:val="006C5CDA"/>
    <w:rsid w:val="006C643D"/>
    <w:rsid w:val="006C66F3"/>
    <w:rsid w:val="006C6865"/>
    <w:rsid w:val="006C6A82"/>
    <w:rsid w:val="006C6D3B"/>
    <w:rsid w:val="006C7177"/>
    <w:rsid w:val="006C7434"/>
    <w:rsid w:val="006C745B"/>
    <w:rsid w:val="006C760A"/>
    <w:rsid w:val="006C7DBD"/>
    <w:rsid w:val="006D018A"/>
    <w:rsid w:val="006D07D7"/>
    <w:rsid w:val="006D0BF5"/>
    <w:rsid w:val="006D125D"/>
    <w:rsid w:val="006D13C8"/>
    <w:rsid w:val="006D1733"/>
    <w:rsid w:val="006D1B60"/>
    <w:rsid w:val="006D1CDC"/>
    <w:rsid w:val="006D1F41"/>
    <w:rsid w:val="006D1F70"/>
    <w:rsid w:val="006D2383"/>
    <w:rsid w:val="006D2549"/>
    <w:rsid w:val="006D25E4"/>
    <w:rsid w:val="006D2C0A"/>
    <w:rsid w:val="006D30B6"/>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41C"/>
    <w:rsid w:val="006E263B"/>
    <w:rsid w:val="006E2837"/>
    <w:rsid w:val="006E285C"/>
    <w:rsid w:val="006E2A6E"/>
    <w:rsid w:val="006E2B97"/>
    <w:rsid w:val="006E2BF4"/>
    <w:rsid w:val="006E2C4F"/>
    <w:rsid w:val="006E3070"/>
    <w:rsid w:val="006E3132"/>
    <w:rsid w:val="006E38AB"/>
    <w:rsid w:val="006E3954"/>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E15"/>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6C8"/>
    <w:rsid w:val="00700ABC"/>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14"/>
    <w:rsid w:val="00703FAF"/>
    <w:rsid w:val="007041F0"/>
    <w:rsid w:val="007043E8"/>
    <w:rsid w:val="007043F9"/>
    <w:rsid w:val="00704EE8"/>
    <w:rsid w:val="00705445"/>
    <w:rsid w:val="00705B01"/>
    <w:rsid w:val="007066C3"/>
    <w:rsid w:val="0070676C"/>
    <w:rsid w:val="00707100"/>
    <w:rsid w:val="00707113"/>
    <w:rsid w:val="007072DD"/>
    <w:rsid w:val="00707567"/>
    <w:rsid w:val="007077F9"/>
    <w:rsid w:val="0070796D"/>
    <w:rsid w:val="00707D2B"/>
    <w:rsid w:val="00707E41"/>
    <w:rsid w:val="0071005E"/>
    <w:rsid w:val="00710392"/>
    <w:rsid w:val="007107CE"/>
    <w:rsid w:val="00710F81"/>
    <w:rsid w:val="00711308"/>
    <w:rsid w:val="007113BD"/>
    <w:rsid w:val="00711472"/>
    <w:rsid w:val="00711826"/>
    <w:rsid w:val="007121AB"/>
    <w:rsid w:val="00712408"/>
    <w:rsid w:val="00712824"/>
    <w:rsid w:val="007129AD"/>
    <w:rsid w:val="00712C7F"/>
    <w:rsid w:val="00712DD0"/>
    <w:rsid w:val="00713352"/>
    <w:rsid w:val="00713E28"/>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CFB"/>
    <w:rsid w:val="00720D47"/>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B77"/>
    <w:rsid w:val="00724C49"/>
    <w:rsid w:val="00724C99"/>
    <w:rsid w:val="00724DE2"/>
    <w:rsid w:val="00724E68"/>
    <w:rsid w:val="00725597"/>
    <w:rsid w:val="0072567F"/>
    <w:rsid w:val="00725D0A"/>
    <w:rsid w:val="00725D39"/>
    <w:rsid w:val="00725EB3"/>
    <w:rsid w:val="007262D6"/>
    <w:rsid w:val="007263BE"/>
    <w:rsid w:val="0072645B"/>
    <w:rsid w:val="0072687A"/>
    <w:rsid w:val="007268C8"/>
    <w:rsid w:val="007272B5"/>
    <w:rsid w:val="0072738E"/>
    <w:rsid w:val="0072754F"/>
    <w:rsid w:val="007277B7"/>
    <w:rsid w:val="007279D2"/>
    <w:rsid w:val="00727E53"/>
    <w:rsid w:val="00730030"/>
    <w:rsid w:val="0073035E"/>
    <w:rsid w:val="00730961"/>
    <w:rsid w:val="00730C64"/>
    <w:rsid w:val="0073133C"/>
    <w:rsid w:val="00731729"/>
    <w:rsid w:val="00731803"/>
    <w:rsid w:val="00731B50"/>
    <w:rsid w:val="00731D49"/>
    <w:rsid w:val="00732162"/>
    <w:rsid w:val="00732926"/>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26"/>
    <w:rsid w:val="007347AB"/>
    <w:rsid w:val="007354AB"/>
    <w:rsid w:val="007355A2"/>
    <w:rsid w:val="00735F0B"/>
    <w:rsid w:val="00736057"/>
    <w:rsid w:val="007361BC"/>
    <w:rsid w:val="007361C4"/>
    <w:rsid w:val="0073627E"/>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2395"/>
    <w:rsid w:val="007427E5"/>
    <w:rsid w:val="00742C3C"/>
    <w:rsid w:val="00743082"/>
    <w:rsid w:val="00743090"/>
    <w:rsid w:val="00743630"/>
    <w:rsid w:val="00744C61"/>
    <w:rsid w:val="007450BF"/>
    <w:rsid w:val="0074589F"/>
    <w:rsid w:val="00745A63"/>
    <w:rsid w:val="00746119"/>
    <w:rsid w:val="00746181"/>
    <w:rsid w:val="00746719"/>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BC1"/>
    <w:rsid w:val="00753E79"/>
    <w:rsid w:val="00753F28"/>
    <w:rsid w:val="007551CD"/>
    <w:rsid w:val="0075520F"/>
    <w:rsid w:val="00755381"/>
    <w:rsid w:val="007557D6"/>
    <w:rsid w:val="00755864"/>
    <w:rsid w:val="00755AF1"/>
    <w:rsid w:val="007562B5"/>
    <w:rsid w:val="007562CB"/>
    <w:rsid w:val="00756C59"/>
    <w:rsid w:val="00756D27"/>
    <w:rsid w:val="0075766A"/>
    <w:rsid w:val="007577CB"/>
    <w:rsid w:val="0075790C"/>
    <w:rsid w:val="00757A16"/>
    <w:rsid w:val="00757D42"/>
    <w:rsid w:val="00757D4C"/>
    <w:rsid w:val="00757FCD"/>
    <w:rsid w:val="007604AE"/>
    <w:rsid w:val="0076092A"/>
    <w:rsid w:val="00760975"/>
    <w:rsid w:val="00760B5C"/>
    <w:rsid w:val="00760B6D"/>
    <w:rsid w:val="00760FE0"/>
    <w:rsid w:val="00761097"/>
    <w:rsid w:val="007610F2"/>
    <w:rsid w:val="00761ABC"/>
    <w:rsid w:val="00761B71"/>
    <w:rsid w:val="00761EA1"/>
    <w:rsid w:val="00762936"/>
    <w:rsid w:val="007629EC"/>
    <w:rsid w:val="00762AB6"/>
    <w:rsid w:val="00762E33"/>
    <w:rsid w:val="00762E6A"/>
    <w:rsid w:val="00763EC1"/>
    <w:rsid w:val="007644FE"/>
    <w:rsid w:val="007646C4"/>
    <w:rsid w:val="00764A7C"/>
    <w:rsid w:val="00764EA1"/>
    <w:rsid w:val="007658E7"/>
    <w:rsid w:val="00765ACD"/>
    <w:rsid w:val="007662B2"/>
    <w:rsid w:val="007663DD"/>
    <w:rsid w:val="007666F9"/>
    <w:rsid w:val="007669BD"/>
    <w:rsid w:val="0076707B"/>
    <w:rsid w:val="007675D7"/>
    <w:rsid w:val="0076794C"/>
    <w:rsid w:val="00767EDF"/>
    <w:rsid w:val="0077019B"/>
    <w:rsid w:val="007701C5"/>
    <w:rsid w:val="007709C6"/>
    <w:rsid w:val="00770DA9"/>
    <w:rsid w:val="00771130"/>
    <w:rsid w:val="007711B7"/>
    <w:rsid w:val="0077123F"/>
    <w:rsid w:val="007712C1"/>
    <w:rsid w:val="007719B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5D64"/>
    <w:rsid w:val="00776031"/>
    <w:rsid w:val="007762D1"/>
    <w:rsid w:val="00776552"/>
    <w:rsid w:val="007765F4"/>
    <w:rsid w:val="007766EA"/>
    <w:rsid w:val="0077686F"/>
    <w:rsid w:val="00776968"/>
    <w:rsid w:val="007769EC"/>
    <w:rsid w:val="00776DE2"/>
    <w:rsid w:val="007771C5"/>
    <w:rsid w:val="007776F2"/>
    <w:rsid w:val="00777C9A"/>
    <w:rsid w:val="007803EC"/>
    <w:rsid w:val="00780666"/>
    <w:rsid w:val="0078075B"/>
    <w:rsid w:val="007808F5"/>
    <w:rsid w:val="00780A39"/>
    <w:rsid w:val="00780D27"/>
    <w:rsid w:val="00781CFD"/>
    <w:rsid w:val="00781ED3"/>
    <w:rsid w:val="00781EF6"/>
    <w:rsid w:val="00781F75"/>
    <w:rsid w:val="0078200C"/>
    <w:rsid w:val="00782972"/>
    <w:rsid w:val="00783363"/>
    <w:rsid w:val="007835CC"/>
    <w:rsid w:val="007837E6"/>
    <w:rsid w:val="00784418"/>
    <w:rsid w:val="007844F7"/>
    <w:rsid w:val="00784743"/>
    <w:rsid w:val="0078491E"/>
    <w:rsid w:val="00784DAC"/>
    <w:rsid w:val="00784E84"/>
    <w:rsid w:val="00784FFD"/>
    <w:rsid w:val="00785CF2"/>
    <w:rsid w:val="00785DC1"/>
    <w:rsid w:val="00785F93"/>
    <w:rsid w:val="007861F6"/>
    <w:rsid w:val="007863E4"/>
    <w:rsid w:val="00786A6F"/>
    <w:rsid w:val="00787679"/>
    <w:rsid w:val="00787881"/>
    <w:rsid w:val="0078792B"/>
    <w:rsid w:val="007900AD"/>
    <w:rsid w:val="007900CC"/>
    <w:rsid w:val="00790234"/>
    <w:rsid w:val="00790827"/>
    <w:rsid w:val="007908CC"/>
    <w:rsid w:val="0079110F"/>
    <w:rsid w:val="007912EA"/>
    <w:rsid w:val="0079150C"/>
    <w:rsid w:val="007919F2"/>
    <w:rsid w:val="00791A1C"/>
    <w:rsid w:val="00791AB0"/>
    <w:rsid w:val="00791B2C"/>
    <w:rsid w:val="00791BA1"/>
    <w:rsid w:val="00791DFB"/>
    <w:rsid w:val="007926B3"/>
    <w:rsid w:val="007927B7"/>
    <w:rsid w:val="00792815"/>
    <w:rsid w:val="007929C9"/>
    <w:rsid w:val="00792C00"/>
    <w:rsid w:val="00792E2E"/>
    <w:rsid w:val="0079338B"/>
    <w:rsid w:val="00793457"/>
    <w:rsid w:val="00793883"/>
    <w:rsid w:val="007938C7"/>
    <w:rsid w:val="007939B2"/>
    <w:rsid w:val="00793EFB"/>
    <w:rsid w:val="007942A5"/>
    <w:rsid w:val="00794BD3"/>
    <w:rsid w:val="0079576B"/>
    <w:rsid w:val="00795FE0"/>
    <w:rsid w:val="0079631E"/>
    <w:rsid w:val="007966F5"/>
    <w:rsid w:val="00796763"/>
    <w:rsid w:val="00796CF8"/>
    <w:rsid w:val="00796E92"/>
    <w:rsid w:val="00797639"/>
    <w:rsid w:val="00797724"/>
    <w:rsid w:val="007977AC"/>
    <w:rsid w:val="00797C97"/>
    <w:rsid w:val="007A01E4"/>
    <w:rsid w:val="007A038B"/>
    <w:rsid w:val="007A0D06"/>
    <w:rsid w:val="007A0E6F"/>
    <w:rsid w:val="007A14D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640"/>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741"/>
    <w:rsid w:val="007B1179"/>
    <w:rsid w:val="007B1394"/>
    <w:rsid w:val="007B172B"/>
    <w:rsid w:val="007B19FC"/>
    <w:rsid w:val="007B2031"/>
    <w:rsid w:val="007B22D2"/>
    <w:rsid w:val="007B2451"/>
    <w:rsid w:val="007B2693"/>
    <w:rsid w:val="007B2802"/>
    <w:rsid w:val="007B2ABD"/>
    <w:rsid w:val="007B2AC0"/>
    <w:rsid w:val="007B2CF1"/>
    <w:rsid w:val="007B2F9E"/>
    <w:rsid w:val="007B3010"/>
    <w:rsid w:val="007B41B5"/>
    <w:rsid w:val="007B426F"/>
    <w:rsid w:val="007B4470"/>
    <w:rsid w:val="007B47AC"/>
    <w:rsid w:val="007B4BA5"/>
    <w:rsid w:val="007B4D39"/>
    <w:rsid w:val="007B4D91"/>
    <w:rsid w:val="007B5273"/>
    <w:rsid w:val="007B56FE"/>
    <w:rsid w:val="007B57B4"/>
    <w:rsid w:val="007B58E3"/>
    <w:rsid w:val="007B5BA3"/>
    <w:rsid w:val="007B6090"/>
    <w:rsid w:val="007B621B"/>
    <w:rsid w:val="007B67B1"/>
    <w:rsid w:val="007B6AB9"/>
    <w:rsid w:val="007B6FCE"/>
    <w:rsid w:val="007B6FD6"/>
    <w:rsid w:val="007B71C2"/>
    <w:rsid w:val="007B7494"/>
    <w:rsid w:val="007B78ED"/>
    <w:rsid w:val="007B7E67"/>
    <w:rsid w:val="007C0237"/>
    <w:rsid w:val="007C02A0"/>
    <w:rsid w:val="007C0799"/>
    <w:rsid w:val="007C0D7F"/>
    <w:rsid w:val="007C0DEE"/>
    <w:rsid w:val="007C1075"/>
    <w:rsid w:val="007C1389"/>
    <w:rsid w:val="007C1745"/>
    <w:rsid w:val="007C1BCF"/>
    <w:rsid w:val="007C1BDF"/>
    <w:rsid w:val="007C1D8C"/>
    <w:rsid w:val="007C1FD5"/>
    <w:rsid w:val="007C2033"/>
    <w:rsid w:val="007C224E"/>
    <w:rsid w:val="007C354B"/>
    <w:rsid w:val="007C3642"/>
    <w:rsid w:val="007C3A7A"/>
    <w:rsid w:val="007C42E5"/>
    <w:rsid w:val="007C43C6"/>
    <w:rsid w:val="007C454B"/>
    <w:rsid w:val="007C46D1"/>
    <w:rsid w:val="007C54A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5D2"/>
    <w:rsid w:val="007D0D29"/>
    <w:rsid w:val="007D11F7"/>
    <w:rsid w:val="007D1E75"/>
    <w:rsid w:val="007D1EF0"/>
    <w:rsid w:val="007D2BBD"/>
    <w:rsid w:val="007D2CC6"/>
    <w:rsid w:val="007D2F16"/>
    <w:rsid w:val="007D31A8"/>
    <w:rsid w:val="007D3323"/>
    <w:rsid w:val="007D3358"/>
    <w:rsid w:val="007D3F2F"/>
    <w:rsid w:val="007D46EE"/>
    <w:rsid w:val="007D499E"/>
    <w:rsid w:val="007D4A5A"/>
    <w:rsid w:val="007D4AF8"/>
    <w:rsid w:val="007D4F6A"/>
    <w:rsid w:val="007D51E7"/>
    <w:rsid w:val="007D5207"/>
    <w:rsid w:val="007D5D99"/>
    <w:rsid w:val="007D5F2E"/>
    <w:rsid w:val="007D6153"/>
    <w:rsid w:val="007D6E67"/>
    <w:rsid w:val="007D791B"/>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1A"/>
    <w:rsid w:val="007E3544"/>
    <w:rsid w:val="007E3562"/>
    <w:rsid w:val="007E3823"/>
    <w:rsid w:val="007E3ACC"/>
    <w:rsid w:val="007E4138"/>
    <w:rsid w:val="007E41E7"/>
    <w:rsid w:val="007E5085"/>
    <w:rsid w:val="007E52A6"/>
    <w:rsid w:val="007E5784"/>
    <w:rsid w:val="007E5A70"/>
    <w:rsid w:val="007E5A74"/>
    <w:rsid w:val="007E5AC5"/>
    <w:rsid w:val="007E5B38"/>
    <w:rsid w:val="007E5FA8"/>
    <w:rsid w:val="007E61EA"/>
    <w:rsid w:val="007E6823"/>
    <w:rsid w:val="007E69CF"/>
    <w:rsid w:val="007E6B35"/>
    <w:rsid w:val="007E6C12"/>
    <w:rsid w:val="007E7135"/>
    <w:rsid w:val="007E76F3"/>
    <w:rsid w:val="007E7855"/>
    <w:rsid w:val="007E7EC0"/>
    <w:rsid w:val="007F0091"/>
    <w:rsid w:val="007F046A"/>
    <w:rsid w:val="007F09A3"/>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4149"/>
    <w:rsid w:val="007F46A6"/>
    <w:rsid w:val="007F49BE"/>
    <w:rsid w:val="007F4E9C"/>
    <w:rsid w:val="007F583C"/>
    <w:rsid w:val="007F59B2"/>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7BE"/>
    <w:rsid w:val="00803889"/>
    <w:rsid w:val="00803F1F"/>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DFE"/>
    <w:rsid w:val="00811E6A"/>
    <w:rsid w:val="008127D0"/>
    <w:rsid w:val="0081283E"/>
    <w:rsid w:val="00812E4B"/>
    <w:rsid w:val="00812FCC"/>
    <w:rsid w:val="008130DE"/>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07C"/>
    <w:rsid w:val="00820422"/>
    <w:rsid w:val="008206F7"/>
    <w:rsid w:val="0082076E"/>
    <w:rsid w:val="008207B0"/>
    <w:rsid w:val="00820C74"/>
    <w:rsid w:val="008213B6"/>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DF2"/>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7847"/>
    <w:rsid w:val="00827A1F"/>
    <w:rsid w:val="00827E56"/>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720"/>
    <w:rsid w:val="00835A22"/>
    <w:rsid w:val="00835DC2"/>
    <w:rsid w:val="00835FE1"/>
    <w:rsid w:val="0083609F"/>
    <w:rsid w:val="0083654B"/>
    <w:rsid w:val="008367F9"/>
    <w:rsid w:val="008371DD"/>
    <w:rsid w:val="0083768C"/>
    <w:rsid w:val="00837D90"/>
    <w:rsid w:val="00837E7F"/>
    <w:rsid w:val="00837F74"/>
    <w:rsid w:val="008402AC"/>
    <w:rsid w:val="0084062F"/>
    <w:rsid w:val="008408A2"/>
    <w:rsid w:val="008408C9"/>
    <w:rsid w:val="00840E5D"/>
    <w:rsid w:val="00840EBA"/>
    <w:rsid w:val="00841116"/>
    <w:rsid w:val="0084119C"/>
    <w:rsid w:val="008411C3"/>
    <w:rsid w:val="0084137C"/>
    <w:rsid w:val="00841571"/>
    <w:rsid w:val="00841DBE"/>
    <w:rsid w:val="00841DEA"/>
    <w:rsid w:val="00841F6C"/>
    <w:rsid w:val="00841FA6"/>
    <w:rsid w:val="00842054"/>
    <w:rsid w:val="008428CA"/>
    <w:rsid w:val="008441B7"/>
    <w:rsid w:val="0084424D"/>
    <w:rsid w:val="00844311"/>
    <w:rsid w:val="00844BEF"/>
    <w:rsid w:val="00844DB8"/>
    <w:rsid w:val="00844E7D"/>
    <w:rsid w:val="008450AF"/>
    <w:rsid w:val="00846071"/>
    <w:rsid w:val="00846558"/>
    <w:rsid w:val="0084659A"/>
    <w:rsid w:val="008469C5"/>
    <w:rsid w:val="00846A35"/>
    <w:rsid w:val="00846A8A"/>
    <w:rsid w:val="00846BB1"/>
    <w:rsid w:val="00846F23"/>
    <w:rsid w:val="00846F98"/>
    <w:rsid w:val="00846FCB"/>
    <w:rsid w:val="00847415"/>
    <w:rsid w:val="0084741E"/>
    <w:rsid w:val="00847789"/>
    <w:rsid w:val="008477CE"/>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715"/>
    <w:rsid w:val="0086194F"/>
    <w:rsid w:val="008619BC"/>
    <w:rsid w:val="00861B6E"/>
    <w:rsid w:val="0086204B"/>
    <w:rsid w:val="0086234F"/>
    <w:rsid w:val="00862549"/>
    <w:rsid w:val="00862926"/>
    <w:rsid w:val="00862A5F"/>
    <w:rsid w:val="00862F73"/>
    <w:rsid w:val="00862F77"/>
    <w:rsid w:val="00863329"/>
    <w:rsid w:val="00863982"/>
    <w:rsid w:val="00863F06"/>
    <w:rsid w:val="008660D4"/>
    <w:rsid w:val="00866B3C"/>
    <w:rsid w:val="008675DF"/>
    <w:rsid w:val="00867879"/>
    <w:rsid w:val="00867B14"/>
    <w:rsid w:val="00867B80"/>
    <w:rsid w:val="00867F5F"/>
    <w:rsid w:val="008701BA"/>
    <w:rsid w:val="00870D20"/>
    <w:rsid w:val="00870EF5"/>
    <w:rsid w:val="00871292"/>
    <w:rsid w:val="008713A7"/>
    <w:rsid w:val="0087175A"/>
    <w:rsid w:val="00871B39"/>
    <w:rsid w:val="008720D2"/>
    <w:rsid w:val="0087210E"/>
    <w:rsid w:val="0087212E"/>
    <w:rsid w:val="008725A6"/>
    <w:rsid w:val="008725B4"/>
    <w:rsid w:val="00872708"/>
    <w:rsid w:val="00872A46"/>
    <w:rsid w:val="0087319F"/>
    <w:rsid w:val="00874085"/>
    <w:rsid w:val="008741EE"/>
    <w:rsid w:val="008746B2"/>
    <w:rsid w:val="00875395"/>
    <w:rsid w:val="008754BC"/>
    <w:rsid w:val="00875DB5"/>
    <w:rsid w:val="0087626B"/>
    <w:rsid w:val="00876958"/>
    <w:rsid w:val="008773FF"/>
    <w:rsid w:val="00877802"/>
    <w:rsid w:val="00877AB6"/>
    <w:rsid w:val="00880374"/>
    <w:rsid w:val="008803C2"/>
    <w:rsid w:val="008803EC"/>
    <w:rsid w:val="0088091B"/>
    <w:rsid w:val="00880B12"/>
    <w:rsid w:val="0088190F"/>
    <w:rsid w:val="00881DBE"/>
    <w:rsid w:val="008820DE"/>
    <w:rsid w:val="008821C2"/>
    <w:rsid w:val="0088224C"/>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27"/>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7B9"/>
    <w:rsid w:val="00887912"/>
    <w:rsid w:val="00887C90"/>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A8F"/>
    <w:rsid w:val="00893B96"/>
    <w:rsid w:val="00893C82"/>
    <w:rsid w:val="00894060"/>
    <w:rsid w:val="00894331"/>
    <w:rsid w:val="008946CF"/>
    <w:rsid w:val="00894741"/>
    <w:rsid w:val="00894822"/>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03C"/>
    <w:rsid w:val="008A52D3"/>
    <w:rsid w:val="008A5386"/>
    <w:rsid w:val="008A5542"/>
    <w:rsid w:val="008A57D3"/>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24"/>
    <w:rsid w:val="008B12A6"/>
    <w:rsid w:val="008B13B3"/>
    <w:rsid w:val="008B16B6"/>
    <w:rsid w:val="008B254C"/>
    <w:rsid w:val="008B2934"/>
    <w:rsid w:val="008B2D79"/>
    <w:rsid w:val="008B300D"/>
    <w:rsid w:val="008B318C"/>
    <w:rsid w:val="008B3272"/>
    <w:rsid w:val="008B3AEA"/>
    <w:rsid w:val="008B3B53"/>
    <w:rsid w:val="008B3B86"/>
    <w:rsid w:val="008B48D9"/>
    <w:rsid w:val="008B4AE1"/>
    <w:rsid w:val="008B5531"/>
    <w:rsid w:val="008B55CA"/>
    <w:rsid w:val="008B5A60"/>
    <w:rsid w:val="008B5EA5"/>
    <w:rsid w:val="008B600D"/>
    <w:rsid w:val="008B633E"/>
    <w:rsid w:val="008B6698"/>
    <w:rsid w:val="008B718F"/>
    <w:rsid w:val="008B7300"/>
    <w:rsid w:val="008B740F"/>
    <w:rsid w:val="008B7D4D"/>
    <w:rsid w:val="008C04C3"/>
    <w:rsid w:val="008C0858"/>
    <w:rsid w:val="008C0E70"/>
    <w:rsid w:val="008C0EF2"/>
    <w:rsid w:val="008C1003"/>
    <w:rsid w:val="008C1336"/>
    <w:rsid w:val="008C1506"/>
    <w:rsid w:val="008C1894"/>
    <w:rsid w:val="008C198C"/>
    <w:rsid w:val="008C212D"/>
    <w:rsid w:val="008C258C"/>
    <w:rsid w:val="008C2707"/>
    <w:rsid w:val="008C2981"/>
    <w:rsid w:val="008C32EC"/>
    <w:rsid w:val="008C33BB"/>
    <w:rsid w:val="008C3466"/>
    <w:rsid w:val="008C3D20"/>
    <w:rsid w:val="008C3D2D"/>
    <w:rsid w:val="008C3EB2"/>
    <w:rsid w:val="008C43BA"/>
    <w:rsid w:val="008C4506"/>
    <w:rsid w:val="008C45AC"/>
    <w:rsid w:val="008C45F0"/>
    <w:rsid w:val="008C4FF1"/>
    <w:rsid w:val="008C507A"/>
    <w:rsid w:val="008C50C3"/>
    <w:rsid w:val="008C5395"/>
    <w:rsid w:val="008C5973"/>
    <w:rsid w:val="008C5E20"/>
    <w:rsid w:val="008C5E40"/>
    <w:rsid w:val="008C5FA3"/>
    <w:rsid w:val="008C6038"/>
    <w:rsid w:val="008C6144"/>
    <w:rsid w:val="008C62BC"/>
    <w:rsid w:val="008C714E"/>
    <w:rsid w:val="008C7410"/>
    <w:rsid w:val="008C76F9"/>
    <w:rsid w:val="008C7A59"/>
    <w:rsid w:val="008C7C0C"/>
    <w:rsid w:val="008C7EA3"/>
    <w:rsid w:val="008D0206"/>
    <w:rsid w:val="008D043E"/>
    <w:rsid w:val="008D0791"/>
    <w:rsid w:val="008D08D3"/>
    <w:rsid w:val="008D0BB7"/>
    <w:rsid w:val="008D0BE7"/>
    <w:rsid w:val="008D0CF7"/>
    <w:rsid w:val="008D177C"/>
    <w:rsid w:val="008D178E"/>
    <w:rsid w:val="008D1DE2"/>
    <w:rsid w:val="008D1F5D"/>
    <w:rsid w:val="008D1FA4"/>
    <w:rsid w:val="008D214F"/>
    <w:rsid w:val="008D270C"/>
    <w:rsid w:val="008D27EE"/>
    <w:rsid w:val="008D34B1"/>
    <w:rsid w:val="008D3D0A"/>
    <w:rsid w:val="008D3EEC"/>
    <w:rsid w:val="008D3F66"/>
    <w:rsid w:val="008D4A5D"/>
    <w:rsid w:val="008D4B3C"/>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278F"/>
    <w:rsid w:val="008E3227"/>
    <w:rsid w:val="008E347E"/>
    <w:rsid w:val="008E3550"/>
    <w:rsid w:val="008E36F6"/>
    <w:rsid w:val="008E39A2"/>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04D"/>
    <w:rsid w:val="008F1867"/>
    <w:rsid w:val="008F1D26"/>
    <w:rsid w:val="008F1ECF"/>
    <w:rsid w:val="008F22D3"/>
    <w:rsid w:val="008F2664"/>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0AD2"/>
    <w:rsid w:val="0090104D"/>
    <w:rsid w:val="0090181D"/>
    <w:rsid w:val="00901EF3"/>
    <w:rsid w:val="009028BA"/>
    <w:rsid w:val="00902DB7"/>
    <w:rsid w:val="00902F71"/>
    <w:rsid w:val="00903399"/>
    <w:rsid w:val="00903409"/>
    <w:rsid w:val="009036B8"/>
    <w:rsid w:val="00903E6C"/>
    <w:rsid w:val="009041BF"/>
    <w:rsid w:val="009041E3"/>
    <w:rsid w:val="00904500"/>
    <w:rsid w:val="00904D43"/>
    <w:rsid w:val="00904E8C"/>
    <w:rsid w:val="009054AE"/>
    <w:rsid w:val="0090557D"/>
    <w:rsid w:val="0090561E"/>
    <w:rsid w:val="009056C9"/>
    <w:rsid w:val="0090580F"/>
    <w:rsid w:val="00905F8B"/>
    <w:rsid w:val="00906186"/>
    <w:rsid w:val="00906440"/>
    <w:rsid w:val="00906C8C"/>
    <w:rsid w:val="0090720F"/>
    <w:rsid w:val="0090725E"/>
    <w:rsid w:val="0090745B"/>
    <w:rsid w:val="009078F6"/>
    <w:rsid w:val="009100F7"/>
    <w:rsid w:val="009101D3"/>
    <w:rsid w:val="009107BB"/>
    <w:rsid w:val="00910A0D"/>
    <w:rsid w:val="00911577"/>
    <w:rsid w:val="00911648"/>
    <w:rsid w:val="00911A5C"/>
    <w:rsid w:val="00911BD3"/>
    <w:rsid w:val="00911DE5"/>
    <w:rsid w:val="009125C7"/>
    <w:rsid w:val="009125CF"/>
    <w:rsid w:val="00912A81"/>
    <w:rsid w:val="00912BE2"/>
    <w:rsid w:val="0091312D"/>
    <w:rsid w:val="00913424"/>
    <w:rsid w:val="0091362F"/>
    <w:rsid w:val="009137E5"/>
    <w:rsid w:val="0091383B"/>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7AB"/>
    <w:rsid w:val="00916B48"/>
    <w:rsid w:val="00916C8A"/>
    <w:rsid w:val="00916D3C"/>
    <w:rsid w:val="00916D80"/>
    <w:rsid w:val="00917002"/>
    <w:rsid w:val="00917004"/>
    <w:rsid w:val="00917035"/>
    <w:rsid w:val="00917438"/>
    <w:rsid w:val="009174B2"/>
    <w:rsid w:val="0091754E"/>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582"/>
    <w:rsid w:val="00924C33"/>
    <w:rsid w:val="00924CFA"/>
    <w:rsid w:val="00924F61"/>
    <w:rsid w:val="00925037"/>
    <w:rsid w:val="00925322"/>
    <w:rsid w:val="009259D3"/>
    <w:rsid w:val="00925CED"/>
    <w:rsid w:val="00925D43"/>
    <w:rsid w:val="00925D7B"/>
    <w:rsid w:val="0092617D"/>
    <w:rsid w:val="00926ED1"/>
    <w:rsid w:val="0092706A"/>
    <w:rsid w:val="009276B4"/>
    <w:rsid w:val="009278CD"/>
    <w:rsid w:val="00927CC2"/>
    <w:rsid w:val="0093008F"/>
    <w:rsid w:val="009300E5"/>
    <w:rsid w:val="00930555"/>
    <w:rsid w:val="009306F7"/>
    <w:rsid w:val="00930C1C"/>
    <w:rsid w:val="00931428"/>
    <w:rsid w:val="009321DF"/>
    <w:rsid w:val="009321E1"/>
    <w:rsid w:val="0093230D"/>
    <w:rsid w:val="00932488"/>
    <w:rsid w:val="009325AA"/>
    <w:rsid w:val="009329D1"/>
    <w:rsid w:val="00932AC6"/>
    <w:rsid w:val="00932F8B"/>
    <w:rsid w:val="0093303F"/>
    <w:rsid w:val="009331F3"/>
    <w:rsid w:val="00933554"/>
    <w:rsid w:val="00933A34"/>
    <w:rsid w:val="00933BE4"/>
    <w:rsid w:val="00933C37"/>
    <w:rsid w:val="00933DBA"/>
    <w:rsid w:val="00933F1B"/>
    <w:rsid w:val="00933FC9"/>
    <w:rsid w:val="0093475E"/>
    <w:rsid w:val="009347A4"/>
    <w:rsid w:val="009349C6"/>
    <w:rsid w:val="00934C07"/>
    <w:rsid w:val="00934E1F"/>
    <w:rsid w:val="009351C7"/>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8FC"/>
    <w:rsid w:val="00940A69"/>
    <w:rsid w:val="00940A7C"/>
    <w:rsid w:val="00940E56"/>
    <w:rsid w:val="00940F47"/>
    <w:rsid w:val="00941231"/>
    <w:rsid w:val="0094165C"/>
    <w:rsid w:val="00941CBE"/>
    <w:rsid w:val="00941EE0"/>
    <w:rsid w:val="00941F25"/>
    <w:rsid w:val="009422F2"/>
    <w:rsid w:val="00942343"/>
    <w:rsid w:val="00942367"/>
    <w:rsid w:val="00942A3E"/>
    <w:rsid w:val="00942E35"/>
    <w:rsid w:val="00942E86"/>
    <w:rsid w:val="00943180"/>
    <w:rsid w:val="00943B32"/>
    <w:rsid w:val="00943D07"/>
    <w:rsid w:val="0094438A"/>
    <w:rsid w:val="00944526"/>
    <w:rsid w:val="009449BB"/>
    <w:rsid w:val="00944A83"/>
    <w:rsid w:val="009456DD"/>
    <w:rsid w:val="00945CCF"/>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0E71"/>
    <w:rsid w:val="0095106D"/>
    <w:rsid w:val="00951106"/>
    <w:rsid w:val="009514DD"/>
    <w:rsid w:val="00951764"/>
    <w:rsid w:val="00951D1B"/>
    <w:rsid w:val="00952346"/>
    <w:rsid w:val="009529F4"/>
    <w:rsid w:val="00952EC0"/>
    <w:rsid w:val="00953536"/>
    <w:rsid w:val="009539B8"/>
    <w:rsid w:val="00953B06"/>
    <w:rsid w:val="00953EDC"/>
    <w:rsid w:val="00953FC2"/>
    <w:rsid w:val="009547A0"/>
    <w:rsid w:val="009550F9"/>
    <w:rsid w:val="009551B3"/>
    <w:rsid w:val="009552D1"/>
    <w:rsid w:val="009556AB"/>
    <w:rsid w:val="00955B7D"/>
    <w:rsid w:val="00955BB7"/>
    <w:rsid w:val="0095659F"/>
    <w:rsid w:val="00956839"/>
    <w:rsid w:val="00956E50"/>
    <w:rsid w:val="00957099"/>
    <w:rsid w:val="00957309"/>
    <w:rsid w:val="00957AA8"/>
    <w:rsid w:val="00957BF3"/>
    <w:rsid w:val="009605E2"/>
    <w:rsid w:val="009606E8"/>
    <w:rsid w:val="009608FC"/>
    <w:rsid w:val="009609EB"/>
    <w:rsid w:val="00960BC9"/>
    <w:rsid w:val="009613CC"/>
    <w:rsid w:val="009615CF"/>
    <w:rsid w:val="0096168D"/>
    <w:rsid w:val="00961803"/>
    <w:rsid w:val="00961DFB"/>
    <w:rsid w:val="009622AF"/>
    <w:rsid w:val="009623FC"/>
    <w:rsid w:val="009630B6"/>
    <w:rsid w:val="0096334C"/>
    <w:rsid w:val="00963797"/>
    <w:rsid w:val="00963CB7"/>
    <w:rsid w:val="00963CDA"/>
    <w:rsid w:val="0096431D"/>
    <w:rsid w:val="0096450E"/>
    <w:rsid w:val="00964931"/>
    <w:rsid w:val="009650B8"/>
    <w:rsid w:val="00965156"/>
    <w:rsid w:val="009659BF"/>
    <w:rsid w:val="00965A3D"/>
    <w:rsid w:val="00965B11"/>
    <w:rsid w:val="00965CE0"/>
    <w:rsid w:val="009660F9"/>
    <w:rsid w:val="00966166"/>
    <w:rsid w:val="00966597"/>
    <w:rsid w:val="009665E9"/>
    <w:rsid w:val="0096667E"/>
    <w:rsid w:val="00966848"/>
    <w:rsid w:val="0096693D"/>
    <w:rsid w:val="00966F6F"/>
    <w:rsid w:val="00966FAF"/>
    <w:rsid w:val="009674AC"/>
    <w:rsid w:val="0096789B"/>
    <w:rsid w:val="009703CE"/>
    <w:rsid w:val="0097051E"/>
    <w:rsid w:val="0097091B"/>
    <w:rsid w:val="00970B39"/>
    <w:rsid w:val="00970F6E"/>
    <w:rsid w:val="00970F98"/>
    <w:rsid w:val="0097109F"/>
    <w:rsid w:val="009712E6"/>
    <w:rsid w:val="0097137A"/>
    <w:rsid w:val="009717A4"/>
    <w:rsid w:val="009717F8"/>
    <w:rsid w:val="00971841"/>
    <w:rsid w:val="00971DA8"/>
    <w:rsid w:val="00971ED5"/>
    <w:rsid w:val="009721AB"/>
    <w:rsid w:val="0097286B"/>
    <w:rsid w:val="00972A60"/>
    <w:rsid w:val="00972DE7"/>
    <w:rsid w:val="00973089"/>
    <w:rsid w:val="00973D0B"/>
    <w:rsid w:val="00974A14"/>
    <w:rsid w:val="00974E69"/>
    <w:rsid w:val="0097508C"/>
    <w:rsid w:val="0097553D"/>
    <w:rsid w:val="00975B51"/>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093D"/>
    <w:rsid w:val="0098132F"/>
    <w:rsid w:val="00981377"/>
    <w:rsid w:val="00981805"/>
    <w:rsid w:val="009818D8"/>
    <w:rsid w:val="00981A44"/>
    <w:rsid w:val="00981AD1"/>
    <w:rsid w:val="0098239E"/>
    <w:rsid w:val="009823A4"/>
    <w:rsid w:val="00982843"/>
    <w:rsid w:val="00982CFD"/>
    <w:rsid w:val="00982D0B"/>
    <w:rsid w:val="00982E7A"/>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AED"/>
    <w:rsid w:val="00986D69"/>
    <w:rsid w:val="00986F9C"/>
    <w:rsid w:val="00987712"/>
    <w:rsid w:val="00987A72"/>
    <w:rsid w:val="00987AA6"/>
    <w:rsid w:val="00987D1F"/>
    <w:rsid w:val="00987DF5"/>
    <w:rsid w:val="00990005"/>
    <w:rsid w:val="00990181"/>
    <w:rsid w:val="009901A5"/>
    <w:rsid w:val="0099089B"/>
    <w:rsid w:val="0099096A"/>
    <w:rsid w:val="00990F63"/>
    <w:rsid w:val="009910BE"/>
    <w:rsid w:val="009911D2"/>
    <w:rsid w:val="00991499"/>
    <w:rsid w:val="009919A4"/>
    <w:rsid w:val="00992009"/>
    <w:rsid w:val="00992056"/>
    <w:rsid w:val="009922AB"/>
    <w:rsid w:val="0099231E"/>
    <w:rsid w:val="009925D4"/>
    <w:rsid w:val="00992816"/>
    <w:rsid w:val="009928E6"/>
    <w:rsid w:val="00992A54"/>
    <w:rsid w:val="00992D88"/>
    <w:rsid w:val="0099303E"/>
    <w:rsid w:val="009931AE"/>
    <w:rsid w:val="00993516"/>
    <w:rsid w:val="009939A6"/>
    <w:rsid w:val="009942FE"/>
    <w:rsid w:val="009959D9"/>
    <w:rsid w:val="00995DE2"/>
    <w:rsid w:val="00995E81"/>
    <w:rsid w:val="00995FBA"/>
    <w:rsid w:val="00996338"/>
    <w:rsid w:val="00996483"/>
    <w:rsid w:val="009965A5"/>
    <w:rsid w:val="00996E13"/>
    <w:rsid w:val="00996FB1"/>
    <w:rsid w:val="0099765A"/>
    <w:rsid w:val="00997C50"/>
    <w:rsid w:val="00997F92"/>
    <w:rsid w:val="009A0074"/>
    <w:rsid w:val="009A0241"/>
    <w:rsid w:val="009A0450"/>
    <w:rsid w:val="009A085D"/>
    <w:rsid w:val="009A0ACB"/>
    <w:rsid w:val="009A113F"/>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242"/>
    <w:rsid w:val="009A43B5"/>
    <w:rsid w:val="009A43B6"/>
    <w:rsid w:val="009A5199"/>
    <w:rsid w:val="009A5709"/>
    <w:rsid w:val="009A57E6"/>
    <w:rsid w:val="009A5901"/>
    <w:rsid w:val="009A5A4A"/>
    <w:rsid w:val="009A5C60"/>
    <w:rsid w:val="009A6860"/>
    <w:rsid w:val="009A6E78"/>
    <w:rsid w:val="009A6F3C"/>
    <w:rsid w:val="009A70C4"/>
    <w:rsid w:val="009A786A"/>
    <w:rsid w:val="009A7E06"/>
    <w:rsid w:val="009A7F59"/>
    <w:rsid w:val="009B0156"/>
    <w:rsid w:val="009B0726"/>
    <w:rsid w:val="009B07EF"/>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4D4"/>
    <w:rsid w:val="009B59CE"/>
    <w:rsid w:val="009B5C93"/>
    <w:rsid w:val="009B5F4E"/>
    <w:rsid w:val="009B608B"/>
    <w:rsid w:val="009B63F9"/>
    <w:rsid w:val="009B64C4"/>
    <w:rsid w:val="009B67CE"/>
    <w:rsid w:val="009B68CD"/>
    <w:rsid w:val="009B6918"/>
    <w:rsid w:val="009B6B52"/>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2769"/>
    <w:rsid w:val="009C2CFC"/>
    <w:rsid w:val="009C2D08"/>
    <w:rsid w:val="009C33A9"/>
    <w:rsid w:val="009C34AF"/>
    <w:rsid w:val="009C35E0"/>
    <w:rsid w:val="009C38AC"/>
    <w:rsid w:val="009C3C91"/>
    <w:rsid w:val="009C3CC6"/>
    <w:rsid w:val="009C4340"/>
    <w:rsid w:val="009C4699"/>
    <w:rsid w:val="009C477B"/>
    <w:rsid w:val="009C4852"/>
    <w:rsid w:val="009C4AC0"/>
    <w:rsid w:val="009C4AC7"/>
    <w:rsid w:val="009C4CD4"/>
    <w:rsid w:val="009C4F32"/>
    <w:rsid w:val="009C5606"/>
    <w:rsid w:val="009C58B5"/>
    <w:rsid w:val="009C5952"/>
    <w:rsid w:val="009C5B6C"/>
    <w:rsid w:val="009C5D2F"/>
    <w:rsid w:val="009C5E49"/>
    <w:rsid w:val="009C5F69"/>
    <w:rsid w:val="009C6257"/>
    <w:rsid w:val="009C692F"/>
    <w:rsid w:val="009C6B2A"/>
    <w:rsid w:val="009C7015"/>
    <w:rsid w:val="009C728B"/>
    <w:rsid w:val="009C7350"/>
    <w:rsid w:val="009C775C"/>
    <w:rsid w:val="009C7BED"/>
    <w:rsid w:val="009C7E40"/>
    <w:rsid w:val="009D0131"/>
    <w:rsid w:val="009D04FA"/>
    <w:rsid w:val="009D06FB"/>
    <w:rsid w:val="009D0B89"/>
    <w:rsid w:val="009D1187"/>
    <w:rsid w:val="009D13CF"/>
    <w:rsid w:val="009D146E"/>
    <w:rsid w:val="009D161A"/>
    <w:rsid w:val="009D1847"/>
    <w:rsid w:val="009D1C72"/>
    <w:rsid w:val="009D1FA3"/>
    <w:rsid w:val="009D2134"/>
    <w:rsid w:val="009D2280"/>
    <w:rsid w:val="009D2295"/>
    <w:rsid w:val="009D22B4"/>
    <w:rsid w:val="009D27D5"/>
    <w:rsid w:val="009D2D98"/>
    <w:rsid w:val="009D2E68"/>
    <w:rsid w:val="009D316A"/>
    <w:rsid w:val="009D32A4"/>
    <w:rsid w:val="009D3361"/>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6F25"/>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5B"/>
    <w:rsid w:val="009E68EC"/>
    <w:rsid w:val="009E69AB"/>
    <w:rsid w:val="009E6F28"/>
    <w:rsid w:val="009E6FC1"/>
    <w:rsid w:val="009E703E"/>
    <w:rsid w:val="009E738D"/>
    <w:rsid w:val="009F03D2"/>
    <w:rsid w:val="009F0895"/>
    <w:rsid w:val="009F09C5"/>
    <w:rsid w:val="009F0B3E"/>
    <w:rsid w:val="009F0C6F"/>
    <w:rsid w:val="009F1183"/>
    <w:rsid w:val="009F17EE"/>
    <w:rsid w:val="009F19FD"/>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2C7"/>
    <w:rsid w:val="009F6538"/>
    <w:rsid w:val="009F6674"/>
    <w:rsid w:val="009F66E0"/>
    <w:rsid w:val="009F68AF"/>
    <w:rsid w:val="009F6C62"/>
    <w:rsid w:val="009F6FEB"/>
    <w:rsid w:val="009F7285"/>
    <w:rsid w:val="009F750C"/>
    <w:rsid w:val="009F7742"/>
    <w:rsid w:val="009F7CEA"/>
    <w:rsid w:val="009F7DCB"/>
    <w:rsid w:val="00A007F2"/>
    <w:rsid w:val="00A00F58"/>
    <w:rsid w:val="00A0107D"/>
    <w:rsid w:val="00A01436"/>
    <w:rsid w:val="00A01490"/>
    <w:rsid w:val="00A014F6"/>
    <w:rsid w:val="00A0182A"/>
    <w:rsid w:val="00A01915"/>
    <w:rsid w:val="00A01BEA"/>
    <w:rsid w:val="00A01E14"/>
    <w:rsid w:val="00A02532"/>
    <w:rsid w:val="00A026EF"/>
    <w:rsid w:val="00A027FF"/>
    <w:rsid w:val="00A0290D"/>
    <w:rsid w:val="00A031D8"/>
    <w:rsid w:val="00A038E1"/>
    <w:rsid w:val="00A03ABF"/>
    <w:rsid w:val="00A03C3E"/>
    <w:rsid w:val="00A03ED3"/>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AC"/>
    <w:rsid w:val="00A078A0"/>
    <w:rsid w:val="00A07EB4"/>
    <w:rsid w:val="00A10088"/>
    <w:rsid w:val="00A100AB"/>
    <w:rsid w:val="00A10318"/>
    <w:rsid w:val="00A104D6"/>
    <w:rsid w:val="00A10622"/>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02"/>
    <w:rsid w:val="00A16A76"/>
    <w:rsid w:val="00A16AF2"/>
    <w:rsid w:val="00A16F98"/>
    <w:rsid w:val="00A17E38"/>
    <w:rsid w:val="00A17FD2"/>
    <w:rsid w:val="00A2011B"/>
    <w:rsid w:val="00A20554"/>
    <w:rsid w:val="00A2079E"/>
    <w:rsid w:val="00A20D8E"/>
    <w:rsid w:val="00A20EFA"/>
    <w:rsid w:val="00A2102A"/>
    <w:rsid w:val="00A212A0"/>
    <w:rsid w:val="00A2195C"/>
    <w:rsid w:val="00A21A25"/>
    <w:rsid w:val="00A21AA3"/>
    <w:rsid w:val="00A21D17"/>
    <w:rsid w:val="00A2210F"/>
    <w:rsid w:val="00A2248C"/>
    <w:rsid w:val="00A22648"/>
    <w:rsid w:val="00A22EBE"/>
    <w:rsid w:val="00A23D7C"/>
    <w:rsid w:val="00A24207"/>
    <w:rsid w:val="00A243B6"/>
    <w:rsid w:val="00A24498"/>
    <w:rsid w:val="00A246FF"/>
    <w:rsid w:val="00A24761"/>
    <w:rsid w:val="00A24779"/>
    <w:rsid w:val="00A247C7"/>
    <w:rsid w:val="00A252CB"/>
    <w:rsid w:val="00A2534B"/>
    <w:rsid w:val="00A2557C"/>
    <w:rsid w:val="00A255C7"/>
    <w:rsid w:val="00A26094"/>
    <w:rsid w:val="00A26B01"/>
    <w:rsid w:val="00A2721C"/>
    <w:rsid w:val="00A27247"/>
    <w:rsid w:val="00A27C14"/>
    <w:rsid w:val="00A27CD2"/>
    <w:rsid w:val="00A307F8"/>
    <w:rsid w:val="00A30A62"/>
    <w:rsid w:val="00A3102B"/>
    <w:rsid w:val="00A312E7"/>
    <w:rsid w:val="00A3158B"/>
    <w:rsid w:val="00A31A24"/>
    <w:rsid w:val="00A31D79"/>
    <w:rsid w:val="00A31D83"/>
    <w:rsid w:val="00A31EDE"/>
    <w:rsid w:val="00A320C3"/>
    <w:rsid w:val="00A325D5"/>
    <w:rsid w:val="00A325FB"/>
    <w:rsid w:val="00A3265B"/>
    <w:rsid w:val="00A329AA"/>
    <w:rsid w:val="00A32B2B"/>
    <w:rsid w:val="00A33258"/>
    <w:rsid w:val="00A33536"/>
    <w:rsid w:val="00A335C9"/>
    <w:rsid w:val="00A33785"/>
    <w:rsid w:val="00A33A9A"/>
    <w:rsid w:val="00A33DB9"/>
    <w:rsid w:val="00A33ED9"/>
    <w:rsid w:val="00A34435"/>
    <w:rsid w:val="00A34657"/>
    <w:rsid w:val="00A347CD"/>
    <w:rsid w:val="00A3486B"/>
    <w:rsid w:val="00A348C4"/>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3C"/>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A15"/>
    <w:rsid w:val="00A46A3D"/>
    <w:rsid w:val="00A46A5D"/>
    <w:rsid w:val="00A46B69"/>
    <w:rsid w:val="00A46D0B"/>
    <w:rsid w:val="00A46F66"/>
    <w:rsid w:val="00A47314"/>
    <w:rsid w:val="00A47699"/>
    <w:rsid w:val="00A50238"/>
    <w:rsid w:val="00A50415"/>
    <w:rsid w:val="00A504D0"/>
    <w:rsid w:val="00A50653"/>
    <w:rsid w:val="00A50AE6"/>
    <w:rsid w:val="00A50BFD"/>
    <w:rsid w:val="00A50D5D"/>
    <w:rsid w:val="00A50EE1"/>
    <w:rsid w:val="00A5159E"/>
    <w:rsid w:val="00A51757"/>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4B80"/>
    <w:rsid w:val="00A55087"/>
    <w:rsid w:val="00A5528F"/>
    <w:rsid w:val="00A55678"/>
    <w:rsid w:val="00A55AF5"/>
    <w:rsid w:val="00A55C82"/>
    <w:rsid w:val="00A55D65"/>
    <w:rsid w:val="00A562AF"/>
    <w:rsid w:val="00A563DC"/>
    <w:rsid w:val="00A56A10"/>
    <w:rsid w:val="00A56B3F"/>
    <w:rsid w:val="00A56CCE"/>
    <w:rsid w:val="00A5719A"/>
    <w:rsid w:val="00A57358"/>
    <w:rsid w:val="00A573D9"/>
    <w:rsid w:val="00A5757F"/>
    <w:rsid w:val="00A57748"/>
    <w:rsid w:val="00A577C4"/>
    <w:rsid w:val="00A57C56"/>
    <w:rsid w:val="00A57F8B"/>
    <w:rsid w:val="00A60217"/>
    <w:rsid w:val="00A60390"/>
    <w:rsid w:val="00A60539"/>
    <w:rsid w:val="00A60D20"/>
    <w:rsid w:val="00A60F9D"/>
    <w:rsid w:val="00A61149"/>
    <w:rsid w:val="00A615D5"/>
    <w:rsid w:val="00A615DD"/>
    <w:rsid w:val="00A61651"/>
    <w:rsid w:val="00A617C8"/>
    <w:rsid w:val="00A61ACA"/>
    <w:rsid w:val="00A61CA1"/>
    <w:rsid w:val="00A621C7"/>
    <w:rsid w:val="00A623B1"/>
    <w:rsid w:val="00A625B8"/>
    <w:rsid w:val="00A629E0"/>
    <w:rsid w:val="00A62C0D"/>
    <w:rsid w:val="00A62CC3"/>
    <w:rsid w:val="00A62FAE"/>
    <w:rsid w:val="00A632A2"/>
    <w:rsid w:val="00A6356B"/>
    <w:rsid w:val="00A635F9"/>
    <w:rsid w:val="00A63692"/>
    <w:rsid w:val="00A64771"/>
    <w:rsid w:val="00A64ADD"/>
    <w:rsid w:val="00A650C2"/>
    <w:rsid w:val="00A650DD"/>
    <w:rsid w:val="00A652AB"/>
    <w:rsid w:val="00A6565C"/>
    <w:rsid w:val="00A65819"/>
    <w:rsid w:val="00A65C4A"/>
    <w:rsid w:val="00A65CA8"/>
    <w:rsid w:val="00A65E12"/>
    <w:rsid w:val="00A65F7C"/>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1A1D"/>
    <w:rsid w:val="00A7260D"/>
    <w:rsid w:val="00A72B15"/>
    <w:rsid w:val="00A72D7E"/>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F84"/>
    <w:rsid w:val="00A775EE"/>
    <w:rsid w:val="00A77A82"/>
    <w:rsid w:val="00A77A93"/>
    <w:rsid w:val="00A77C56"/>
    <w:rsid w:val="00A804BD"/>
    <w:rsid w:val="00A80863"/>
    <w:rsid w:val="00A808F9"/>
    <w:rsid w:val="00A808FA"/>
    <w:rsid w:val="00A81C3E"/>
    <w:rsid w:val="00A820BF"/>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7E7"/>
    <w:rsid w:val="00A84891"/>
    <w:rsid w:val="00A84B53"/>
    <w:rsid w:val="00A84C22"/>
    <w:rsid w:val="00A84CB9"/>
    <w:rsid w:val="00A85097"/>
    <w:rsid w:val="00A85353"/>
    <w:rsid w:val="00A854C4"/>
    <w:rsid w:val="00A86365"/>
    <w:rsid w:val="00A865DC"/>
    <w:rsid w:val="00A8711F"/>
    <w:rsid w:val="00A878D1"/>
    <w:rsid w:val="00A87DB8"/>
    <w:rsid w:val="00A90132"/>
    <w:rsid w:val="00A902D2"/>
    <w:rsid w:val="00A90641"/>
    <w:rsid w:val="00A90A3A"/>
    <w:rsid w:val="00A91167"/>
    <w:rsid w:val="00A91218"/>
    <w:rsid w:val="00A915B9"/>
    <w:rsid w:val="00A91852"/>
    <w:rsid w:val="00A918ED"/>
    <w:rsid w:val="00A91A24"/>
    <w:rsid w:val="00A91B89"/>
    <w:rsid w:val="00A92079"/>
    <w:rsid w:val="00A9288F"/>
    <w:rsid w:val="00A9289C"/>
    <w:rsid w:val="00A929AC"/>
    <w:rsid w:val="00A92B73"/>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C1A"/>
    <w:rsid w:val="00AA1C7C"/>
    <w:rsid w:val="00AA21B3"/>
    <w:rsid w:val="00AA21ED"/>
    <w:rsid w:val="00AA251F"/>
    <w:rsid w:val="00AA26AB"/>
    <w:rsid w:val="00AA277C"/>
    <w:rsid w:val="00AA2956"/>
    <w:rsid w:val="00AA29A2"/>
    <w:rsid w:val="00AA2CB6"/>
    <w:rsid w:val="00AA2DE6"/>
    <w:rsid w:val="00AA2F61"/>
    <w:rsid w:val="00AA3043"/>
    <w:rsid w:val="00AA30D8"/>
    <w:rsid w:val="00AA36FD"/>
    <w:rsid w:val="00AA3A9C"/>
    <w:rsid w:val="00AA3A9F"/>
    <w:rsid w:val="00AA3D21"/>
    <w:rsid w:val="00AA4E8B"/>
    <w:rsid w:val="00AA5375"/>
    <w:rsid w:val="00AA55CA"/>
    <w:rsid w:val="00AA565A"/>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B1"/>
    <w:rsid w:val="00AB192C"/>
    <w:rsid w:val="00AB19C1"/>
    <w:rsid w:val="00AB213C"/>
    <w:rsid w:val="00AB2432"/>
    <w:rsid w:val="00AB25F9"/>
    <w:rsid w:val="00AB2727"/>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C4A"/>
    <w:rsid w:val="00AB6DF8"/>
    <w:rsid w:val="00AB7651"/>
    <w:rsid w:val="00AB773B"/>
    <w:rsid w:val="00AB7A44"/>
    <w:rsid w:val="00AC0250"/>
    <w:rsid w:val="00AC0313"/>
    <w:rsid w:val="00AC044B"/>
    <w:rsid w:val="00AC09AB"/>
    <w:rsid w:val="00AC117A"/>
    <w:rsid w:val="00AC1184"/>
    <w:rsid w:val="00AC11AD"/>
    <w:rsid w:val="00AC12B1"/>
    <w:rsid w:val="00AC1AB8"/>
    <w:rsid w:val="00AC1F86"/>
    <w:rsid w:val="00AC1FA7"/>
    <w:rsid w:val="00AC1FD3"/>
    <w:rsid w:val="00AC2882"/>
    <w:rsid w:val="00AC2997"/>
    <w:rsid w:val="00AC29AA"/>
    <w:rsid w:val="00AC2A03"/>
    <w:rsid w:val="00AC3043"/>
    <w:rsid w:val="00AC315B"/>
    <w:rsid w:val="00AC37DD"/>
    <w:rsid w:val="00AC38C1"/>
    <w:rsid w:val="00AC3907"/>
    <w:rsid w:val="00AC3BBF"/>
    <w:rsid w:val="00AC3C5B"/>
    <w:rsid w:val="00AC400B"/>
    <w:rsid w:val="00AC4078"/>
    <w:rsid w:val="00AC46D3"/>
    <w:rsid w:val="00AC491B"/>
    <w:rsid w:val="00AC4FED"/>
    <w:rsid w:val="00AC5128"/>
    <w:rsid w:val="00AC51E5"/>
    <w:rsid w:val="00AC56AD"/>
    <w:rsid w:val="00AC5ABB"/>
    <w:rsid w:val="00AC5D60"/>
    <w:rsid w:val="00AC623C"/>
    <w:rsid w:val="00AC66C7"/>
    <w:rsid w:val="00AC6A67"/>
    <w:rsid w:val="00AC72E4"/>
    <w:rsid w:val="00AC7A1A"/>
    <w:rsid w:val="00AC7CBA"/>
    <w:rsid w:val="00AC7E76"/>
    <w:rsid w:val="00AD0117"/>
    <w:rsid w:val="00AD03BE"/>
    <w:rsid w:val="00AD0837"/>
    <w:rsid w:val="00AD0CE7"/>
    <w:rsid w:val="00AD1A75"/>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5B09"/>
    <w:rsid w:val="00AD5DDF"/>
    <w:rsid w:val="00AD62AC"/>
    <w:rsid w:val="00AD6518"/>
    <w:rsid w:val="00AD6659"/>
    <w:rsid w:val="00AD6D34"/>
    <w:rsid w:val="00AD7379"/>
    <w:rsid w:val="00AD77A6"/>
    <w:rsid w:val="00AD79B7"/>
    <w:rsid w:val="00AE067D"/>
    <w:rsid w:val="00AE0A81"/>
    <w:rsid w:val="00AE1284"/>
    <w:rsid w:val="00AE13E5"/>
    <w:rsid w:val="00AE157F"/>
    <w:rsid w:val="00AE1596"/>
    <w:rsid w:val="00AE17C3"/>
    <w:rsid w:val="00AE1846"/>
    <w:rsid w:val="00AE18C1"/>
    <w:rsid w:val="00AE1C16"/>
    <w:rsid w:val="00AE1F89"/>
    <w:rsid w:val="00AE2713"/>
    <w:rsid w:val="00AE2CE4"/>
    <w:rsid w:val="00AE2DA9"/>
    <w:rsid w:val="00AE3113"/>
    <w:rsid w:val="00AE3298"/>
    <w:rsid w:val="00AE339A"/>
    <w:rsid w:val="00AE3B24"/>
    <w:rsid w:val="00AE4078"/>
    <w:rsid w:val="00AE4231"/>
    <w:rsid w:val="00AE4706"/>
    <w:rsid w:val="00AE471C"/>
    <w:rsid w:val="00AE497B"/>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3DB3"/>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35"/>
    <w:rsid w:val="00B03973"/>
    <w:rsid w:val="00B042C0"/>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8AD"/>
    <w:rsid w:val="00B10A0D"/>
    <w:rsid w:val="00B114ED"/>
    <w:rsid w:val="00B11CC0"/>
    <w:rsid w:val="00B123F0"/>
    <w:rsid w:val="00B12AC5"/>
    <w:rsid w:val="00B12E46"/>
    <w:rsid w:val="00B12F09"/>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9B7"/>
    <w:rsid w:val="00B20D28"/>
    <w:rsid w:val="00B20D47"/>
    <w:rsid w:val="00B20E1E"/>
    <w:rsid w:val="00B21465"/>
    <w:rsid w:val="00B21ADE"/>
    <w:rsid w:val="00B21B47"/>
    <w:rsid w:val="00B21D2A"/>
    <w:rsid w:val="00B22868"/>
    <w:rsid w:val="00B22A37"/>
    <w:rsid w:val="00B2307C"/>
    <w:rsid w:val="00B230E0"/>
    <w:rsid w:val="00B2318F"/>
    <w:rsid w:val="00B23EB6"/>
    <w:rsid w:val="00B24201"/>
    <w:rsid w:val="00B246DC"/>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305EF"/>
    <w:rsid w:val="00B31094"/>
    <w:rsid w:val="00B31351"/>
    <w:rsid w:val="00B3163E"/>
    <w:rsid w:val="00B31F6F"/>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1F2"/>
    <w:rsid w:val="00B35242"/>
    <w:rsid w:val="00B3557B"/>
    <w:rsid w:val="00B355DE"/>
    <w:rsid w:val="00B35BD5"/>
    <w:rsid w:val="00B3631F"/>
    <w:rsid w:val="00B365B1"/>
    <w:rsid w:val="00B367BC"/>
    <w:rsid w:val="00B36876"/>
    <w:rsid w:val="00B369FC"/>
    <w:rsid w:val="00B36A5D"/>
    <w:rsid w:val="00B36B39"/>
    <w:rsid w:val="00B37C6B"/>
    <w:rsid w:val="00B402C6"/>
    <w:rsid w:val="00B40491"/>
    <w:rsid w:val="00B40906"/>
    <w:rsid w:val="00B40E06"/>
    <w:rsid w:val="00B40F92"/>
    <w:rsid w:val="00B41597"/>
    <w:rsid w:val="00B41C61"/>
    <w:rsid w:val="00B41CE1"/>
    <w:rsid w:val="00B4220F"/>
    <w:rsid w:val="00B426BE"/>
    <w:rsid w:val="00B42A7C"/>
    <w:rsid w:val="00B42FE2"/>
    <w:rsid w:val="00B430B3"/>
    <w:rsid w:val="00B43250"/>
    <w:rsid w:val="00B432BD"/>
    <w:rsid w:val="00B43453"/>
    <w:rsid w:val="00B434C0"/>
    <w:rsid w:val="00B4353B"/>
    <w:rsid w:val="00B435FE"/>
    <w:rsid w:val="00B438DE"/>
    <w:rsid w:val="00B43B86"/>
    <w:rsid w:val="00B43D82"/>
    <w:rsid w:val="00B43FF3"/>
    <w:rsid w:val="00B44703"/>
    <w:rsid w:val="00B44928"/>
    <w:rsid w:val="00B44A31"/>
    <w:rsid w:val="00B44C5F"/>
    <w:rsid w:val="00B44E33"/>
    <w:rsid w:val="00B45935"/>
    <w:rsid w:val="00B460AA"/>
    <w:rsid w:val="00B4649D"/>
    <w:rsid w:val="00B464E0"/>
    <w:rsid w:val="00B46820"/>
    <w:rsid w:val="00B470B2"/>
    <w:rsid w:val="00B47268"/>
    <w:rsid w:val="00B47551"/>
    <w:rsid w:val="00B4766A"/>
    <w:rsid w:val="00B47911"/>
    <w:rsid w:val="00B47AFE"/>
    <w:rsid w:val="00B47B8F"/>
    <w:rsid w:val="00B47EA7"/>
    <w:rsid w:val="00B47F33"/>
    <w:rsid w:val="00B47F94"/>
    <w:rsid w:val="00B50742"/>
    <w:rsid w:val="00B5098D"/>
    <w:rsid w:val="00B5183F"/>
    <w:rsid w:val="00B51B43"/>
    <w:rsid w:val="00B51C0E"/>
    <w:rsid w:val="00B51F99"/>
    <w:rsid w:val="00B5232F"/>
    <w:rsid w:val="00B523A2"/>
    <w:rsid w:val="00B5270F"/>
    <w:rsid w:val="00B52F5D"/>
    <w:rsid w:val="00B5339F"/>
    <w:rsid w:val="00B539B6"/>
    <w:rsid w:val="00B53CED"/>
    <w:rsid w:val="00B53D18"/>
    <w:rsid w:val="00B54F05"/>
    <w:rsid w:val="00B5552C"/>
    <w:rsid w:val="00B55A72"/>
    <w:rsid w:val="00B55B86"/>
    <w:rsid w:val="00B55FBC"/>
    <w:rsid w:val="00B56643"/>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6C2A"/>
    <w:rsid w:val="00B66FDD"/>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210C"/>
    <w:rsid w:val="00B8254C"/>
    <w:rsid w:val="00B82959"/>
    <w:rsid w:val="00B82E41"/>
    <w:rsid w:val="00B82F4E"/>
    <w:rsid w:val="00B82FE2"/>
    <w:rsid w:val="00B8311E"/>
    <w:rsid w:val="00B831D7"/>
    <w:rsid w:val="00B83654"/>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175"/>
    <w:rsid w:val="00B9643C"/>
    <w:rsid w:val="00B96633"/>
    <w:rsid w:val="00B96842"/>
    <w:rsid w:val="00B96C77"/>
    <w:rsid w:val="00B96DA0"/>
    <w:rsid w:val="00B96FE2"/>
    <w:rsid w:val="00B97468"/>
    <w:rsid w:val="00B97592"/>
    <w:rsid w:val="00B9788D"/>
    <w:rsid w:val="00BA0196"/>
    <w:rsid w:val="00BA02FD"/>
    <w:rsid w:val="00BA0548"/>
    <w:rsid w:val="00BA07F9"/>
    <w:rsid w:val="00BA1317"/>
    <w:rsid w:val="00BA1859"/>
    <w:rsid w:val="00BA1A55"/>
    <w:rsid w:val="00BA1E19"/>
    <w:rsid w:val="00BA2042"/>
    <w:rsid w:val="00BA20A7"/>
    <w:rsid w:val="00BA2249"/>
    <w:rsid w:val="00BA235B"/>
    <w:rsid w:val="00BA23FA"/>
    <w:rsid w:val="00BA2674"/>
    <w:rsid w:val="00BA2A3F"/>
    <w:rsid w:val="00BA3382"/>
    <w:rsid w:val="00BA3626"/>
    <w:rsid w:val="00BA3B74"/>
    <w:rsid w:val="00BA3BB6"/>
    <w:rsid w:val="00BA4411"/>
    <w:rsid w:val="00BA5099"/>
    <w:rsid w:val="00BA59BB"/>
    <w:rsid w:val="00BA59DE"/>
    <w:rsid w:val="00BA5CA9"/>
    <w:rsid w:val="00BA5F12"/>
    <w:rsid w:val="00BA62B9"/>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CA1"/>
    <w:rsid w:val="00BB6D82"/>
    <w:rsid w:val="00BB6FF9"/>
    <w:rsid w:val="00BB701C"/>
    <w:rsid w:val="00BB7970"/>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48"/>
    <w:rsid w:val="00BC5D7A"/>
    <w:rsid w:val="00BC6004"/>
    <w:rsid w:val="00BC607D"/>
    <w:rsid w:val="00BC60D0"/>
    <w:rsid w:val="00BC6377"/>
    <w:rsid w:val="00BC65CF"/>
    <w:rsid w:val="00BC68D3"/>
    <w:rsid w:val="00BC69EC"/>
    <w:rsid w:val="00BC6A50"/>
    <w:rsid w:val="00BC6D42"/>
    <w:rsid w:val="00BC6EF3"/>
    <w:rsid w:val="00BC7627"/>
    <w:rsid w:val="00BC76A1"/>
    <w:rsid w:val="00BC782E"/>
    <w:rsid w:val="00BC7ACB"/>
    <w:rsid w:val="00BC7DFC"/>
    <w:rsid w:val="00BD03F1"/>
    <w:rsid w:val="00BD0BC0"/>
    <w:rsid w:val="00BD0EB3"/>
    <w:rsid w:val="00BD0FB8"/>
    <w:rsid w:val="00BD12EE"/>
    <w:rsid w:val="00BD1562"/>
    <w:rsid w:val="00BD1E8D"/>
    <w:rsid w:val="00BD2224"/>
    <w:rsid w:val="00BD22C4"/>
    <w:rsid w:val="00BD2761"/>
    <w:rsid w:val="00BD2CEE"/>
    <w:rsid w:val="00BD34BE"/>
    <w:rsid w:val="00BD36EA"/>
    <w:rsid w:val="00BD38A0"/>
    <w:rsid w:val="00BD3A8D"/>
    <w:rsid w:val="00BD3ECB"/>
    <w:rsid w:val="00BD3F3A"/>
    <w:rsid w:val="00BD3F90"/>
    <w:rsid w:val="00BD40A7"/>
    <w:rsid w:val="00BD4123"/>
    <w:rsid w:val="00BD4ADE"/>
    <w:rsid w:val="00BD5227"/>
    <w:rsid w:val="00BD5718"/>
    <w:rsid w:val="00BD57F9"/>
    <w:rsid w:val="00BD6AAE"/>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843"/>
    <w:rsid w:val="00BE4B57"/>
    <w:rsid w:val="00BE5BE2"/>
    <w:rsid w:val="00BE60B4"/>
    <w:rsid w:val="00BE66FA"/>
    <w:rsid w:val="00BE6B02"/>
    <w:rsid w:val="00BE6BED"/>
    <w:rsid w:val="00BE6F8A"/>
    <w:rsid w:val="00BE751E"/>
    <w:rsid w:val="00BE779E"/>
    <w:rsid w:val="00BE7EB3"/>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3F7"/>
    <w:rsid w:val="00BF4604"/>
    <w:rsid w:val="00BF4D3A"/>
    <w:rsid w:val="00BF4F32"/>
    <w:rsid w:val="00BF522B"/>
    <w:rsid w:val="00BF5458"/>
    <w:rsid w:val="00BF5472"/>
    <w:rsid w:val="00BF577C"/>
    <w:rsid w:val="00BF5B3F"/>
    <w:rsid w:val="00BF5B7B"/>
    <w:rsid w:val="00BF60DE"/>
    <w:rsid w:val="00BF6381"/>
    <w:rsid w:val="00BF71D2"/>
    <w:rsid w:val="00BF746B"/>
    <w:rsid w:val="00BF74C3"/>
    <w:rsid w:val="00BF7934"/>
    <w:rsid w:val="00BF7CF7"/>
    <w:rsid w:val="00BF7EEA"/>
    <w:rsid w:val="00C004BB"/>
    <w:rsid w:val="00C00634"/>
    <w:rsid w:val="00C009E6"/>
    <w:rsid w:val="00C00AD0"/>
    <w:rsid w:val="00C00BD3"/>
    <w:rsid w:val="00C00E13"/>
    <w:rsid w:val="00C01164"/>
    <w:rsid w:val="00C012BE"/>
    <w:rsid w:val="00C01345"/>
    <w:rsid w:val="00C01785"/>
    <w:rsid w:val="00C0183C"/>
    <w:rsid w:val="00C01B29"/>
    <w:rsid w:val="00C01F8A"/>
    <w:rsid w:val="00C02729"/>
    <w:rsid w:val="00C02C91"/>
    <w:rsid w:val="00C02E7A"/>
    <w:rsid w:val="00C03573"/>
    <w:rsid w:val="00C035FF"/>
    <w:rsid w:val="00C03907"/>
    <w:rsid w:val="00C03947"/>
    <w:rsid w:val="00C03A74"/>
    <w:rsid w:val="00C03BAB"/>
    <w:rsid w:val="00C03BEA"/>
    <w:rsid w:val="00C03D6D"/>
    <w:rsid w:val="00C03FF5"/>
    <w:rsid w:val="00C04C7D"/>
    <w:rsid w:val="00C04CBB"/>
    <w:rsid w:val="00C04F27"/>
    <w:rsid w:val="00C04F37"/>
    <w:rsid w:val="00C04F7E"/>
    <w:rsid w:val="00C0572E"/>
    <w:rsid w:val="00C05996"/>
    <w:rsid w:val="00C05DB9"/>
    <w:rsid w:val="00C060CD"/>
    <w:rsid w:val="00C0615C"/>
    <w:rsid w:val="00C0620A"/>
    <w:rsid w:val="00C06239"/>
    <w:rsid w:val="00C065EC"/>
    <w:rsid w:val="00C06705"/>
    <w:rsid w:val="00C06D3C"/>
    <w:rsid w:val="00C06D78"/>
    <w:rsid w:val="00C06FF9"/>
    <w:rsid w:val="00C07314"/>
    <w:rsid w:val="00C07546"/>
    <w:rsid w:val="00C0755A"/>
    <w:rsid w:val="00C0768F"/>
    <w:rsid w:val="00C0774C"/>
    <w:rsid w:val="00C07790"/>
    <w:rsid w:val="00C10269"/>
    <w:rsid w:val="00C1037A"/>
    <w:rsid w:val="00C105A2"/>
    <w:rsid w:val="00C1074F"/>
    <w:rsid w:val="00C108ED"/>
    <w:rsid w:val="00C10B69"/>
    <w:rsid w:val="00C10C9B"/>
    <w:rsid w:val="00C113A7"/>
    <w:rsid w:val="00C11B96"/>
    <w:rsid w:val="00C12460"/>
    <w:rsid w:val="00C12967"/>
    <w:rsid w:val="00C130C5"/>
    <w:rsid w:val="00C13164"/>
    <w:rsid w:val="00C131F3"/>
    <w:rsid w:val="00C13674"/>
    <w:rsid w:val="00C139E5"/>
    <w:rsid w:val="00C13F6B"/>
    <w:rsid w:val="00C14063"/>
    <w:rsid w:val="00C14193"/>
    <w:rsid w:val="00C146A7"/>
    <w:rsid w:val="00C14835"/>
    <w:rsid w:val="00C1490F"/>
    <w:rsid w:val="00C14AF1"/>
    <w:rsid w:val="00C152DC"/>
    <w:rsid w:val="00C159A3"/>
    <w:rsid w:val="00C15B8C"/>
    <w:rsid w:val="00C15DD2"/>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8E4"/>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6183"/>
    <w:rsid w:val="00C2663F"/>
    <w:rsid w:val="00C26C05"/>
    <w:rsid w:val="00C26CA2"/>
    <w:rsid w:val="00C2724F"/>
    <w:rsid w:val="00C27A77"/>
    <w:rsid w:val="00C30813"/>
    <w:rsid w:val="00C30947"/>
    <w:rsid w:val="00C30A5B"/>
    <w:rsid w:val="00C30AA5"/>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4285"/>
    <w:rsid w:val="00C347A3"/>
    <w:rsid w:val="00C34BCF"/>
    <w:rsid w:val="00C34E41"/>
    <w:rsid w:val="00C3518C"/>
    <w:rsid w:val="00C351AC"/>
    <w:rsid w:val="00C35BE0"/>
    <w:rsid w:val="00C35E8E"/>
    <w:rsid w:val="00C362AC"/>
    <w:rsid w:val="00C36329"/>
    <w:rsid w:val="00C3638C"/>
    <w:rsid w:val="00C367B1"/>
    <w:rsid w:val="00C36943"/>
    <w:rsid w:val="00C37324"/>
    <w:rsid w:val="00C37639"/>
    <w:rsid w:val="00C377D4"/>
    <w:rsid w:val="00C37981"/>
    <w:rsid w:val="00C379BB"/>
    <w:rsid w:val="00C37B80"/>
    <w:rsid w:val="00C37B82"/>
    <w:rsid w:val="00C37C37"/>
    <w:rsid w:val="00C4021E"/>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A44"/>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1F9"/>
    <w:rsid w:val="00C52605"/>
    <w:rsid w:val="00C52868"/>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CD9"/>
    <w:rsid w:val="00C56E65"/>
    <w:rsid w:val="00C57139"/>
    <w:rsid w:val="00C5724E"/>
    <w:rsid w:val="00C5729A"/>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841"/>
    <w:rsid w:val="00C81ECB"/>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FCB"/>
    <w:rsid w:val="00C85214"/>
    <w:rsid w:val="00C85C3F"/>
    <w:rsid w:val="00C85D74"/>
    <w:rsid w:val="00C86074"/>
    <w:rsid w:val="00C863BB"/>
    <w:rsid w:val="00C863D7"/>
    <w:rsid w:val="00C864DE"/>
    <w:rsid w:val="00C86734"/>
    <w:rsid w:val="00C868BB"/>
    <w:rsid w:val="00C869CC"/>
    <w:rsid w:val="00C86A82"/>
    <w:rsid w:val="00C86AAF"/>
    <w:rsid w:val="00C86CF0"/>
    <w:rsid w:val="00C86F45"/>
    <w:rsid w:val="00C87177"/>
    <w:rsid w:val="00C873C0"/>
    <w:rsid w:val="00C87802"/>
    <w:rsid w:val="00C87A5F"/>
    <w:rsid w:val="00C9063C"/>
    <w:rsid w:val="00C906E8"/>
    <w:rsid w:val="00C9086C"/>
    <w:rsid w:val="00C90C28"/>
    <w:rsid w:val="00C90D14"/>
    <w:rsid w:val="00C91214"/>
    <w:rsid w:val="00C918BA"/>
    <w:rsid w:val="00C9194F"/>
    <w:rsid w:val="00C91BA6"/>
    <w:rsid w:val="00C924FC"/>
    <w:rsid w:val="00C9251D"/>
    <w:rsid w:val="00C92622"/>
    <w:rsid w:val="00C92945"/>
    <w:rsid w:val="00C92A88"/>
    <w:rsid w:val="00C9304D"/>
    <w:rsid w:val="00C93098"/>
    <w:rsid w:val="00C930C2"/>
    <w:rsid w:val="00C933A9"/>
    <w:rsid w:val="00C937CD"/>
    <w:rsid w:val="00C93B13"/>
    <w:rsid w:val="00C93B4B"/>
    <w:rsid w:val="00C93E67"/>
    <w:rsid w:val="00C9436B"/>
    <w:rsid w:val="00C94370"/>
    <w:rsid w:val="00C9522D"/>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650"/>
    <w:rsid w:val="00CA2808"/>
    <w:rsid w:val="00CA2860"/>
    <w:rsid w:val="00CA28FA"/>
    <w:rsid w:val="00CA2AD8"/>
    <w:rsid w:val="00CA2B54"/>
    <w:rsid w:val="00CA2D14"/>
    <w:rsid w:val="00CA2D2B"/>
    <w:rsid w:val="00CA34E6"/>
    <w:rsid w:val="00CA38E9"/>
    <w:rsid w:val="00CA3C2D"/>
    <w:rsid w:val="00CA3D93"/>
    <w:rsid w:val="00CA3FC1"/>
    <w:rsid w:val="00CA40CA"/>
    <w:rsid w:val="00CA4109"/>
    <w:rsid w:val="00CA42A2"/>
    <w:rsid w:val="00CA4447"/>
    <w:rsid w:val="00CA4701"/>
    <w:rsid w:val="00CA4A12"/>
    <w:rsid w:val="00CA4A6A"/>
    <w:rsid w:val="00CA57F9"/>
    <w:rsid w:val="00CA5A2D"/>
    <w:rsid w:val="00CA5E8A"/>
    <w:rsid w:val="00CA609A"/>
    <w:rsid w:val="00CA6281"/>
    <w:rsid w:val="00CA62C6"/>
    <w:rsid w:val="00CA667B"/>
    <w:rsid w:val="00CA68C1"/>
    <w:rsid w:val="00CA6F31"/>
    <w:rsid w:val="00CA7693"/>
    <w:rsid w:val="00CA773D"/>
    <w:rsid w:val="00CA781A"/>
    <w:rsid w:val="00CA79CE"/>
    <w:rsid w:val="00CA7A23"/>
    <w:rsid w:val="00CA7BA1"/>
    <w:rsid w:val="00CB0198"/>
    <w:rsid w:val="00CB0596"/>
    <w:rsid w:val="00CB0A44"/>
    <w:rsid w:val="00CB1759"/>
    <w:rsid w:val="00CB17AC"/>
    <w:rsid w:val="00CB1CF3"/>
    <w:rsid w:val="00CB1E93"/>
    <w:rsid w:val="00CB25C3"/>
    <w:rsid w:val="00CB2792"/>
    <w:rsid w:val="00CB2ED5"/>
    <w:rsid w:val="00CB320A"/>
    <w:rsid w:val="00CB321E"/>
    <w:rsid w:val="00CB3262"/>
    <w:rsid w:val="00CB3976"/>
    <w:rsid w:val="00CB3DD0"/>
    <w:rsid w:val="00CB3E69"/>
    <w:rsid w:val="00CB41A2"/>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8A8"/>
    <w:rsid w:val="00CC0A56"/>
    <w:rsid w:val="00CC0A69"/>
    <w:rsid w:val="00CC1135"/>
    <w:rsid w:val="00CC13F0"/>
    <w:rsid w:val="00CC227D"/>
    <w:rsid w:val="00CC3143"/>
    <w:rsid w:val="00CC33C3"/>
    <w:rsid w:val="00CC437A"/>
    <w:rsid w:val="00CC45A1"/>
    <w:rsid w:val="00CC5061"/>
    <w:rsid w:val="00CC5200"/>
    <w:rsid w:val="00CC5975"/>
    <w:rsid w:val="00CC599E"/>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4F74"/>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B88"/>
    <w:rsid w:val="00CE1D3F"/>
    <w:rsid w:val="00CE1E14"/>
    <w:rsid w:val="00CE1E51"/>
    <w:rsid w:val="00CE268C"/>
    <w:rsid w:val="00CE26CB"/>
    <w:rsid w:val="00CE2822"/>
    <w:rsid w:val="00CE2B29"/>
    <w:rsid w:val="00CE3165"/>
    <w:rsid w:val="00CE357C"/>
    <w:rsid w:val="00CE39A3"/>
    <w:rsid w:val="00CE4203"/>
    <w:rsid w:val="00CE4386"/>
    <w:rsid w:val="00CE4CC9"/>
    <w:rsid w:val="00CE4CE6"/>
    <w:rsid w:val="00CE4D66"/>
    <w:rsid w:val="00CE5491"/>
    <w:rsid w:val="00CE57F4"/>
    <w:rsid w:val="00CE59D5"/>
    <w:rsid w:val="00CE5B25"/>
    <w:rsid w:val="00CE6122"/>
    <w:rsid w:val="00CE6C35"/>
    <w:rsid w:val="00CE6EDF"/>
    <w:rsid w:val="00CE7139"/>
    <w:rsid w:val="00CE7395"/>
    <w:rsid w:val="00CE791A"/>
    <w:rsid w:val="00CE7BA6"/>
    <w:rsid w:val="00CE7F3A"/>
    <w:rsid w:val="00CF02D2"/>
    <w:rsid w:val="00CF08A7"/>
    <w:rsid w:val="00CF0BC7"/>
    <w:rsid w:val="00CF1003"/>
    <w:rsid w:val="00CF2CE1"/>
    <w:rsid w:val="00CF2E90"/>
    <w:rsid w:val="00CF2EBC"/>
    <w:rsid w:val="00CF2F77"/>
    <w:rsid w:val="00CF31AB"/>
    <w:rsid w:val="00CF31D6"/>
    <w:rsid w:val="00CF3218"/>
    <w:rsid w:val="00CF39B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B3E"/>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190"/>
    <w:rsid w:val="00D036AE"/>
    <w:rsid w:val="00D03D18"/>
    <w:rsid w:val="00D03D36"/>
    <w:rsid w:val="00D03E92"/>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9FE"/>
    <w:rsid w:val="00D06EC0"/>
    <w:rsid w:val="00D06EF0"/>
    <w:rsid w:val="00D06F54"/>
    <w:rsid w:val="00D07083"/>
    <w:rsid w:val="00D0795F"/>
    <w:rsid w:val="00D07CCE"/>
    <w:rsid w:val="00D07D24"/>
    <w:rsid w:val="00D10554"/>
    <w:rsid w:val="00D10B86"/>
    <w:rsid w:val="00D10FB5"/>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411C"/>
    <w:rsid w:val="00D142B9"/>
    <w:rsid w:val="00D144EC"/>
    <w:rsid w:val="00D14558"/>
    <w:rsid w:val="00D15616"/>
    <w:rsid w:val="00D158FE"/>
    <w:rsid w:val="00D159AD"/>
    <w:rsid w:val="00D15E57"/>
    <w:rsid w:val="00D15FDB"/>
    <w:rsid w:val="00D1632E"/>
    <w:rsid w:val="00D1654F"/>
    <w:rsid w:val="00D16988"/>
    <w:rsid w:val="00D171E7"/>
    <w:rsid w:val="00D1789C"/>
    <w:rsid w:val="00D17A6F"/>
    <w:rsid w:val="00D203F8"/>
    <w:rsid w:val="00D20549"/>
    <w:rsid w:val="00D206CF"/>
    <w:rsid w:val="00D20E67"/>
    <w:rsid w:val="00D217AA"/>
    <w:rsid w:val="00D21E5F"/>
    <w:rsid w:val="00D21E8F"/>
    <w:rsid w:val="00D22F16"/>
    <w:rsid w:val="00D235E6"/>
    <w:rsid w:val="00D237A5"/>
    <w:rsid w:val="00D23E88"/>
    <w:rsid w:val="00D23F87"/>
    <w:rsid w:val="00D24EEC"/>
    <w:rsid w:val="00D24F8A"/>
    <w:rsid w:val="00D251A1"/>
    <w:rsid w:val="00D251B1"/>
    <w:rsid w:val="00D25372"/>
    <w:rsid w:val="00D255F3"/>
    <w:rsid w:val="00D256A2"/>
    <w:rsid w:val="00D2587F"/>
    <w:rsid w:val="00D259DA"/>
    <w:rsid w:val="00D25B7F"/>
    <w:rsid w:val="00D25C3D"/>
    <w:rsid w:val="00D25E82"/>
    <w:rsid w:val="00D25ED1"/>
    <w:rsid w:val="00D25F8C"/>
    <w:rsid w:val="00D2627F"/>
    <w:rsid w:val="00D2646B"/>
    <w:rsid w:val="00D264C3"/>
    <w:rsid w:val="00D265A1"/>
    <w:rsid w:val="00D26762"/>
    <w:rsid w:val="00D268CD"/>
    <w:rsid w:val="00D26B19"/>
    <w:rsid w:val="00D26D53"/>
    <w:rsid w:val="00D2714A"/>
    <w:rsid w:val="00D27839"/>
    <w:rsid w:val="00D30344"/>
    <w:rsid w:val="00D304C9"/>
    <w:rsid w:val="00D30C3F"/>
    <w:rsid w:val="00D30DB5"/>
    <w:rsid w:val="00D3100D"/>
    <w:rsid w:val="00D312B1"/>
    <w:rsid w:val="00D316EE"/>
    <w:rsid w:val="00D31C6D"/>
    <w:rsid w:val="00D32399"/>
    <w:rsid w:val="00D325F4"/>
    <w:rsid w:val="00D32814"/>
    <w:rsid w:val="00D329A5"/>
    <w:rsid w:val="00D330E1"/>
    <w:rsid w:val="00D332CF"/>
    <w:rsid w:val="00D33308"/>
    <w:rsid w:val="00D33810"/>
    <w:rsid w:val="00D33A69"/>
    <w:rsid w:val="00D33A96"/>
    <w:rsid w:val="00D33AFE"/>
    <w:rsid w:val="00D33B63"/>
    <w:rsid w:val="00D33EA7"/>
    <w:rsid w:val="00D34BE9"/>
    <w:rsid w:val="00D3515E"/>
    <w:rsid w:val="00D357D1"/>
    <w:rsid w:val="00D3583E"/>
    <w:rsid w:val="00D35B2F"/>
    <w:rsid w:val="00D35B76"/>
    <w:rsid w:val="00D35CBB"/>
    <w:rsid w:val="00D35E36"/>
    <w:rsid w:val="00D3673C"/>
    <w:rsid w:val="00D37391"/>
    <w:rsid w:val="00D376C7"/>
    <w:rsid w:val="00D37C1A"/>
    <w:rsid w:val="00D402A9"/>
    <w:rsid w:val="00D402D8"/>
    <w:rsid w:val="00D4060B"/>
    <w:rsid w:val="00D408D5"/>
    <w:rsid w:val="00D40904"/>
    <w:rsid w:val="00D40AF4"/>
    <w:rsid w:val="00D40B5D"/>
    <w:rsid w:val="00D41027"/>
    <w:rsid w:val="00D4161B"/>
    <w:rsid w:val="00D41EBB"/>
    <w:rsid w:val="00D41FC2"/>
    <w:rsid w:val="00D431D4"/>
    <w:rsid w:val="00D432A1"/>
    <w:rsid w:val="00D433EA"/>
    <w:rsid w:val="00D437D9"/>
    <w:rsid w:val="00D43A07"/>
    <w:rsid w:val="00D43CAD"/>
    <w:rsid w:val="00D43E62"/>
    <w:rsid w:val="00D446DF"/>
    <w:rsid w:val="00D44BC1"/>
    <w:rsid w:val="00D44D19"/>
    <w:rsid w:val="00D44E51"/>
    <w:rsid w:val="00D4553D"/>
    <w:rsid w:val="00D45843"/>
    <w:rsid w:val="00D45AC2"/>
    <w:rsid w:val="00D45B6A"/>
    <w:rsid w:val="00D45EB3"/>
    <w:rsid w:val="00D46082"/>
    <w:rsid w:val="00D46272"/>
    <w:rsid w:val="00D46A90"/>
    <w:rsid w:val="00D47053"/>
    <w:rsid w:val="00D47195"/>
    <w:rsid w:val="00D472CD"/>
    <w:rsid w:val="00D472DF"/>
    <w:rsid w:val="00D476BE"/>
    <w:rsid w:val="00D47B35"/>
    <w:rsid w:val="00D500E5"/>
    <w:rsid w:val="00D5022D"/>
    <w:rsid w:val="00D50CCB"/>
    <w:rsid w:val="00D50DDA"/>
    <w:rsid w:val="00D51108"/>
    <w:rsid w:val="00D5197F"/>
    <w:rsid w:val="00D51A13"/>
    <w:rsid w:val="00D51E90"/>
    <w:rsid w:val="00D52226"/>
    <w:rsid w:val="00D52439"/>
    <w:rsid w:val="00D52853"/>
    <w:rsid w:val="00D52854"/>
    <w:rsid w:val="00D528F6"/>
    <w:rsid w:val="00D52BBE"/>
    <w:rsid w:val="00D5364A"/>
    <w:rsid w:val="00D537D5"/>
    <w:rsid w:val="00D538C3"/>
    <w:rsid w:val="00D53A86"/>
    <w:rsid w:val="00D53B6A"/>
    <w:rsid w:val="00D53D9C"/>
    <w:rsid w:val="00D53FEA"/>
    <w:rsid w:val="00D544E2"/>
    <w:rsid w:val="00D546D6"/>
    <w:rsid w:val="00D54B1C"/>
    <w:rsid w:val="00D54FF6"/>
    <w:rsid w:val="00D55715"/>
    <w:rsid w:val="00D5591F"/>
    <w:rsid w:val="00D55F0D"/>
    <w:rsid w:val="00D56089"/>
    <w:rsid w:val="00D56727"/>
    <w:rsid w:val="00D56BE0"/>
    <w:rsid w:val="00D56DF4"/>
    <w:rsid w:val="00D56E38"/>
    <w:rsid w:val="00D5734B"/>
    <w:rsid w:val="00D5763E"/>
    <w:rsid w:val="00D578E7"/>
    <w:rsid w:val="00D57A2F"/>
    <w:rsid w:val="00D57AE2"/>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4DB"/>
    <w:rsid w:val="00D63AB5"/>
    <w:rsid w:val="00D64049"/>
    <w:rsid w:val="00D640A0"/>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75A"/>
    <w:rsid w:val="00D70AED"/>
    <w:rsid w:val="00D71001"/>
    <w:rsid w:val="00D712B2"/>
    <w:rsid w:val="00D71540"/>
    <w:rsid w:val="00D71C7D"/>
    <w:rsid w:val="00D720AD"/>
    <w:rsid w:val="00D729A1"/>
    <w:rsid w:val="00D72BCE"/>
    <w:rsid w:val="00D72F7D"/>
    <w:rsid w:val="00D73532"/>
    <w:rsid w:val="00D73713"/>
    <w:rsid w:val="00D73756"/>
    <w:rsid w:val="00D73E46"/>
    <w:rsid w:val="00D73F46"/>
    <w:rsid w:val="00D74063"/>
    <w:rsid w:val="00D74628"/>
    <w:rsid w:val="00D74ADD"/>
    <w:rsid w:val="00D74C1F"/>
    <w:rsid w:val="00D74E86"/>
    <w:rsid w:val="00D74EBF"/>
    <w:rsid w:val="00D74FCA"/>
    <w:rsid w:val="00D75026"/>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CB5"/>
    <w:rsid w:val="00D80EC4"/>
    <w:rsid w:val="00D81001"/>
    <w:rsid w:val="00D81229"/>
    <w:rsid w:val="00D81370"/>
    <w:rsid w:val="00D81B87"/>
    <w:rsid w:val="00D81E3D"/>
    <w:rsid w:val="00D824C3"/>
    <w:rsid w:val="00D82518"/>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530"/>
    <w:rsid w:val="00D9081F"/>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33DE"/>
    <w:rsid w:val="00D934A9"/>
    <w:rsid w:val="00D934FB"/>
    <w:rsid w:val="00D938D0"/>
    <w:rsid w:val="00D94352"/>
    <w:rsid w:val="00D94529"/>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AD8"/>
    <w:rsid w:val="00D97B19"/>
    <w:rsid w:val="00D97E5D"/>
    <w:rsid w:val="00DA0374"/>
    <w:rsid w:val="00DA039B"/>
    <w:rsid w:val="00DA0604"/>
    <w:rsid w:val="00DA0855"/>
    <w:rsid w:val="00DA0864"/>
    <w:rsid w:val="00DA0FCA"/>
    <w:rsid w:val="00DA16C2"/>
    <w:rsid w:val="00DA18AC"/>
    <w:rsid w:val="00DA1D48"/>
    <w:rsid w:val="00DA1E42"/>
    <w:rsid w:val="00DA1F08"/>
    <w:rsid w:val="00DA22C1"/>
    <w:rsid w:val="00DA2CC2"/>
    <w:rsid w:val="00DA30B7"/>
    <w:rsid w:val="00DA38D2"/>
    <w:rsid w:val="00DA3904"/>
    <w:rsid w:val="00DA3CE4"/>
    <w:rsid w:val="00DA417F"/>
    <w:rsid w:val="00DA42D5"/>
    <w:rsid w:val="00DA4475"/>
    <w:rsid w:val="00DA44DE"/>
    <w:rsid w:val="00DA4549"/>
    <w:rsid w:val="00DA4ADF"/>
    <w:rsid w:val="00DA51E0"/>
    <w:rsid w:val="00DA53C7"/>
    <w:rsid w:val="00DA5548"/>
    <w:rsid w:val="00DA582B"/>
    <w:rsid w:val="00DA596C"/>
    <w:rsid w:val="00DA5EFE"/>
    <w:rsid w:val="00DA5F91"/>
    <w:rsid w:val="00DA60D6"/>
    <w:rsid w:val="00DA64B9"/>
    <w:rsid w:val="00DA6553"/>
    <w:rsid w:val="00DA6AD8"/>
    <w:rsid w:val="00DA6BC6"/>
    <w:rsid w:val="00DA6C51"/>
    <w:rsid w:val="00DA6E89"/>
    <w:rsid w:val="00DA755C"/>
    <w:rsid w:val="00DA7B00"/>
    <w:rsid w:val="00DB0867"/>
    <w:rsid w:val="00DB0A8D"/>
    <w:rsid w:val="00DB0B4F"/>
    <w:rsid w:val="00DB0CC0"/>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630"/>
    <w:rsid w:val="00DB366D"/>
    <w:rsid w:val="00DB37BD"/>
    <w:rsid w:val="00DB3DD9"/>
    <w:rsid w:val="00DB3F9A"/>
    <w:rsid w:val="00DB42B0"/>
    <w:rsid w:val="00DB526A"/>
    <w:rsid w:val="00DB65FA"/>
    <w:rsid w:val="00DB69A6"/>
    <w:rsid w:val="00DB6B5A"/>
    <w:rsid w:val="00DB6E9E"/>
    <w:rsid w:val="00DB70AA"/>
    <w:rsid w:val="00DB7297"/>
    <w:rsid w:val="00DB7648"/>
    <w:rsid w:val="00DB78A0"/>
    <w:rsid w:val="00DB7ABE"/>
    <w:rsid w:val="00DB7BCC"/>
    <w:rsid w:val="00DB7CF4"/>
    <w:rsid w:val="00DB7F73"/>
    <w:rsid w:val="00DC02B3"/>
    <w:rsid w:val="00DC03CC"/>
    <w:rsid w:val="00DC0AEF"/>
    <w:rsid w:val="00DC1073"/>
    <w:rsid w:val="00DC12BA"/>
    <w:rsid w:val="00DC18B4"/>
    <w:rsid w:val="00DC193A"/>
    <w:rsid w:val="00DC1A82"/>
    <w:rsid w:val="00DC1EA3"/>
    <w:rsid w:val="00DC2032"/>
    <w:rsid w:val="00DC227D"/>
    <w:rsid w:val="00DC2569"/>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98C"/>
    <w:rsid w:val="00DC6C80"/>
    <w:rsid w:val="00DC6F87"/>
    <w:rsid w:val="00DC745D"/>
    <w:rsid w:val="00DC74D7"/>
    <w:rsid w:val="00DC766B"/>
    <w:rsid w:val="00DC773C"/>
    <w:rsid w:val="00DC785E"/>
    <w:rsid w:val="00DC7ADA"/>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53F4"/>
    <w:rsid w:val="00DD54D0"/>
    <w:rsid w:val="00DD55A1"/>
    <w:rsid w:val="00DD6040"/>
    <w:rsid w:val="00DD61B5"/>
    <w:rsid w:val="00DD63DC"/>
    <w:rsid w:val="00DD63E1"/>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A81"/>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5A13"/>
    <w:rsid w:val="00DE67C8"/>
    <w:rsid w:val="00DE68AE"/>
    <w:rsid w:val="00DE6AF4"/>
    <w:rsid w:val="00DE6B2B"/>
    <w:rsid w:val="00DE72E9"/>
    <w:rsid w:val="00DE7576"/>
    <w:rsid w:val="00DE7A28"/>
    <w:rsid w:val="00DE7B1A"/>
    <w:rsid w:val="00DE7CAF"/>
    <w:rsid w:val="00DE7F51"/>
    <w:rsid w:val="00DF0683"/>
    <w:rsid w:val="00DF0A09"/>
    <w:rsid w:val="00DF15FF"/>
    <w:rsid w:val="00DF168D"/>
    <w:rsid w:val="00DF1830"/>
    <w:rsid w:val="00DF1D6F"/>
    <w:rsid w:val="00DF2269"/>
    <w:rsid w:val="00DF2382"/>
    <w:rsid w:val="00DF24B3"/>
    <w:rsid w:val="00DF25A8"/>
    <w:rsid w:val="00DF2F06"/>
    <w:rsid w:val="00DF401D"/>
    <w:rsid w:val="00DF46A0"/>
    <w:rsid w:val="00DF4789"/>
    <w:rsid w:val="00DF4849"/>
    <w:rsid w:val="00DF489C"/>
    <w:rsid w:val="00DF48FE"/>
    <w:rsid w:val="00DF4A23"/>
    <w:rsid w:val="00DF4ACF"/>
    <w:rsid w:val="00DF5061"/>
    <w:rsid w:val="00DF5B8F"/>
    <w:rsid w:val="00DF6206"/>
    <w:rsid w:val="00DF6302"/>
    <w:rsid w:val="00DF63A8"/>
    <w:rsid w:val="00DF65F3"/>
    <w:rsid w:val="00DF66AA"/>
    <w:rsid w:val="00DF6A19"/>
    <w:rsid w:val="00DF7326"/>
    <w:rsid w:val="00DF73C8"/>
    <w:rsid w:val="00DF74A8"/>
    <w:rsid w:val="00DF7708"/>
    <w:rsid w:val="00DF7864"/>
    <w:rsid w:val="00DF79F6"/>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6E"/>
    <w:rsid w:val="00E05CF4"/>
    <w:rsid w:val="00E05F8A"/>
    <w:rsid w:val="00E05FE1"/>
    <w:rsid w:val="00E064DB"/>
    <w:rsid w:val="00E0706E"/>
    <w:rsid w:val="00E073E2"/>
    <w:rsid w:val="00E07865"/>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5B0"/>
    <w:rsid w:val="00E14A58"/>
    <w:rsid w:val="00E14EA9"/>
    <w:rsid w:val="00E1536E"/>
    <w:rsid w:val="00E156F7"/>
    <w:rsid w:val="00E157D2"/>
    <w:rsid w:val="00E15A13"/>
    <w:rsid w:val="00E15B4C"/>
    <w:rsid w:val="00E16817"/>
    <w:rsid w:val="00E16ABB"/>
    <w:rsid w:val="00E16C55"/>
    <w:rsid w:val="00E16DD1"/>
    <w:rsid w:val="00E178FC"/>
    <w:rsid w:val="00E17B82"/>
    <w:rsid w:val="00E17DC1"/>
    <w:rsid w:val="00E20A0C"/>
    <w:rsid w:val="00E210A4"/>
    <w:rsid w:val="00E2155C"/>
    <w:rsid w:val="00E2162B"/>
    <w:rsid w:val="00E216A2"/>
    <w:rsid w:val="00E2188E"/>
    <w:rsid w:val="00E2194D"/>
    <w:rsid w:val="00E21EA3"/>
    <w:rsid w:val="00E220BE"/>
    <w:rsid w:val="00E2214A"/>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DD2"/>
    <w:rsid w:val="00E25112"/>
    <w:rsid w:val="00E253DD"/>
    <w:rsid w:val="00E254FF"/>
    <w:rsid w:val="00E256A7"/>
    <w:rsid w:val="00E25A84"/>
    <w:rsid w:val="00E25AF6"/>
    <w:rsid w:val="00E25D28"/>
    <w:rsid w:val="00E25F99"/>
    <w:rsid w:val="00E26100"/>
    <w:rsid w:val="00E26430"/>
    <w:rsid w:val="00E2656D"/>
    <w:rsid w:val="00E267B3"/>
    <w:rsid w:val="00E27A0A"/>
    <w:rsid w:val="00E27D02"/>
    <w:rsid w:val="00E27D26"/>
    <w:rsid w:val="00E301A6"/>
    <w:rsid w:val="00E3022D"/>
    <w:rsid w:val="00E30797"/>
    <w:rsid w:val="00E311B7"/>
    <w:rsid w:val="00E3127C"/>
    <w:rsid w:val="00E31838"/>
    <w:rsid w:val="00E31D55"/>
    <w:rsid w:val="00E321AC"/>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279"/>
    <w:rsid w:val="00E36345"/>
    <w:rsid w:val="00E36D87"/>
    <w:rsid w:val="00E36DE3"/>
    <w:rsid w:val="00E373AF"/>
    <w:rsid w:val="00E37946"/>
    <w:rsid w:val="00E37C38"/>
    <w:rsid w:val="00E37D63"/>
    <w:rsid w:val="00E4003C"/>
    <w:rsid w:val="00E401E3"/>
    <w:rsid w:val="00E40228"/>
    <w:rsid w:val="00E402FE"/>
    <w:rsid w:val="00E40354"/>
    <w:rsid w:val="00E403E6"/>
    <w:rsid w:val="00E4040F"/>
    <w:rsid w:val="00E40692"/>
    <w:rsid w:val="00E40B6B"/>
    <w:rsid w:val="00E40E16"/>
    <w:rsid w:val="00E40EB5"/>
    <w:rsid w:val="00E412AE"/>
    <w:rsid w:val="00E41309"/>
    <w:rsid w:val="00E41791"/>
    <w:rsid w:val="00E41C46"/>
    <w:rsid w:val="00E41EA7"/>
    <w:rsid w:val="00E427F3"/>
    <w:rsid w:val="00E42991"/>
    <w:rsid w:val="00E42CFF"/>
    <w:rsid w:val="00E42D0F"/>
    <w:rsid w:val="00E42DAB"/>
    <w:rsid w:val="00E42DBD"/>
    <w:rsid w:val="00E42E01"/>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1F5"/>
    <w:rsid w:val="00E4628C"/>
    <w:rsid w:val="00E46568"/>
    <w:rsid w:val="00E46AB6"/>
    <w:rsid w:val="00E46D2D"/>
    <w:rsid w:val="00E47AAE"/>
    <w:rsid w:val="00E47DFF"/>
    <w:rsid w:val="00E47E38"/>
    <w:rsid w:val="00E503DB"/>
    <w:rsid w:val="00E505AB"/>
    <w:rsid w:val="00E5079F"/>
    <w:rsid w:val="00E50E12"/>
    <w:rsid w:val="00E50E54"/>
    <w:rsid w:val="00E514F8"/>
    <w:rsid w:val="00E51669"/>
    <w:rsid w:val="00E51BD7"/>
    <w:rsid w:val="00E51C0A"/>
    <w:rsid w:val="00E51DCF"/>
    <w:rsid w:val="00E5250D"/>
    <w:rsid w:val="00E5268C"/>
    <w:rsid w:val="00E52775"/>
    <w:rsid w:val="00E52BD8"/>
    <w:rsid w:val="00E53610"/>
    <w:rsid w:val="00E53C49"/>
    <w:rsid w:val="00E53F0B"/>
    <w:rsid w:val="00E5406F"/>
    <w:rsid w:val="00E5441D"/>
    <w:rsid w:val="00E54922"/>
    <w:rsid w:val="00E54E11"/>
    <w:rsid w:val="00E54E7E"/>
    <w:rsid w:val="00E54F14"/>
    <w:rsid w:val="00E55151"/>
    <w:rsid w:val="00E55636"/>
    <w:rsid w:val="00E556AE"/>
    <w:rsid w:val="00E55BBC"/>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531"/>
    <w:rsid w:val="00E636B3"/>
    <w:rsid w:val="00E6376C"/>
    <w:rsid w:val="00E63983"/>
    <w:rsid w:val="00E63A3E"/>
    <w:rsid w:val="00E63A5A"/>
    <w:rsid w:val="00E644A5"/>
    <w:rsid w:val="00E64662"/>
    <w:rsid w:val="00E65043"/>
    <w:rsid w:val="00E655A2"/>
    <w:rsid w:val="00E65639"/>
    <w:rsid w:val="00E65BA7"/>
    <w:rsid w:val="00E65BEA"/>
    <w:rsid w:val="00E65DB7"/>
    <w:rsid w:val="00E66117"/>
    <w:rsid w:val="00E66B71"/>
    <w:rsid w:val="00E6707B"/>
    <w:rsid w:val="00E67179"/>
    <w:rsid w:val="00E67198"/>
    <w:rsid w:val="00E675CA"/>
    <w:rsid w:val="00E6762E"/>
    <w:rsid w:val="00E67756"/>
    <w:rsid w:val="00E67ABD"/>
    <w:rsid w:val="00E67DAF"/>
    <w:rsid w:val="00E67EED"/>
    <w:rsid w:val="00E704DB"/>
    <w:rsid w:val="00E70663"/>
    <w:rsid w:val="00E706A9"/>
    <w:rsid w:val="00E706E0"/>
    <w:rsid w:val="00E70B3B"/>
    <w:rsid w:val="00E7139C"/>
    <w:rsid w:val="00E715CC"/>
    <w:rsid w:val="00E719B8"/>
    <w:rsid w:val="00E71D4D"/>
    <w:rsid w:val="00E720D2"/>
    <w:rsid w:val="00E7230C"/>
    <w:rsid w:val="00E728F4"/>
    <w:rsid w:val="00E72AB8"/>
    <w:rsid w:val="00E72CB4"/>
    <w:rsid w:val="00E72DE5"/>
    <w:rsid w:val="00E72E07"/>
    <w:rsid w:val="00E72E5B"/>
    <w:rsid w:val="00E731ED"/>
    <w:rsid w:val="00E73551"/>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CDE"/>
    <w:rsid w:val="00E82F86"/>
    <w:rsid w:val="00E83543"/>
    <w:rsid w:val="00E83760"/>
    <w:rsid w:val="00E837A4"/>
    <w:rsid w:val="00E83B2A"/>
    <w:rsid w:val="00E83CDD"/>
    <w:rsid w:val="00E84058"/>
    <w:rsid w:val="00E843A5"/>
    <w:rsid w:val="00E84702"/>
    <w:rsid w:val="00E84AE5"/>
    <w:rsid w:val="00E84C4D"/>
    <w:rsid w:val="00E84F0E"/>
    <w:rsid w:val="00E84F6A"/>
    <w:rsid w:val="00E84FA0"/>
    <w:rsid w:val="00E85030"/>
    <w:rsid w:val="00E85304"/>
    <w:rsid w:val="00E85AD0"/>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438"/>
    <w:rsid w:val="00E94969"/>
    <w:rsid w:val="00E94D09"/>
    <w:rsid w:val="00E954F5"/>
    <w:rsid w:val="00E95549"/>
    <w:rsid w:val="00E95731"/>
    <w:rsid w:val="00E95CFD"/>
    <w:rsid w:val="00E95D9B"/>
    <w:rsid w:val="00E9643D"/>
    <w:rsid w:val="00E9656D"/>
    <w:rsid w:val="00E966AF"/>
    <w:rsid w:val="00E967B8"/>
    <w:rsid w:val="00E96FAA"/>
    <w:rsid w:val="00E973BA"/>
    <w:rsid w:val="00E9746E"/>
    <w:rsid w:val="00E974F4"/>
    <w:rsid w:val="00E975CF"/>
    <w:rsid w:val="00E97CCA"/>
    <w:rsid w:val="00E97DAB"/>
    <w:rsid w:val="00EA020E"/>
    <w:rsid w:val="00EA0341"/>
    <w:rsid w:val="00EA091C"/>
    <w:rsid w:val="00EA0B50"/>
    <w:rsid w:val="00EA22D9"/>
    <w:rsid w:val="00EA2490"/>
    <w:rsid w:val="00EA25D7"/>
    <w:rsid w:val="00EA26E4"/>
    <w:rsid w:val="00EA2835"/>
    <w:rsid w:val="00EA31C8"/>
    <w:rsid w:val="00EA39D6"/>
    <w:rsid w:val="00EA3E83"/>
    <w:rsid w:val="00EA3F09"/>
    <w:rsid w:val="00EA4398"/>
    <w:rsid w:val="00EA4514"/>
    <w:rsid w:val="00EA4941"/>
    <w:rsid w:val="00EA5022"/>
    <w:rsid w:val="00EA5280"/>
    <w:rsid w:val="00EA5493"/>
    <w:rsid w:val="00EA566F"/>
    <w:rsid w:val="00EA5716"/>
    <w:rsid w:val="00EA57AC"/>
    <w:rsid w:val="00EA58A8"/>
    <w:rsid w:val="00EA5A77"/>
    <w:rsid w:val="00EA5F01"/>
    <w:rsid w:val="00EA61F3"/>
    <w:rsid w:val="00EA6874"/>
    <w:rsid w:val="00EA6A84"/>
    <w:rsid w:val="00EA6CE1"/>
    <w:rsid w:val="00EA6ED0"/>
    <w:rsid w:val="00EB0169"/>
    <w:rsid w:val="00EB0214"/>
    <w:rsid w:val="00EB032C"/>
    <w:rsid w:val="00EB09BF"/>
    <w:rsid w:val="00EB0AA5"/>
    <w:rsid w:val="00EB1676"/>
    <w:rsid w:val="00EB180D"/>
    <w:rsid w:val="00EB1A23"/>
    <w:rsid w:val="00EB1B32"/>
    <w:rsid w:val="00EB26A3"/>
    <w:rsid w:val="00EB2E3A"/>
    <w:rsid w:val="00EB2E88"/>
    <w:rsid w:val="00EB303D"/>
    <w:rsid w:val="00EB31B4"/>
    <w:rsid w:val="00EB31E0"/>
    <w:rsid w:val="00EB3554"/>
    <w:rsid w:val="00EB35B8"/>
    <w:rsid w:val="00EB3786"/>
    <w:rsid w:val="00EB3827"/>
    <w:rsid w:val="00EB3976"/>
    <w:rsid w:val="00EB3B53"/>
    <w:rsid w:val="00EB3B9A"/>
    <w:rsid w:val="00EB3EB9"/>
    <w:rsid w:val="00EB3ED3"/>
    <w:rsid w:val="00EB41F2"/>
    <w:rsid w:val="00EB4474"/>
    <w:rsid w:val="00EB44FB"/>
    <w:rsid w:val="00EB4510"/>
    <w:rsid w:val="00EB462E"/>
    <w:rsid w:val="00EB5583"/>
    <w:rsid w:val="00EB566F"/>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87C"/>
    <w:rsid w:val="00EC1B70"/>
    <w:rsid w:val="00EC1E2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FE5"/>
    <w:rsid w:val="00EC541E"/>
    <w:rsid w:val="00EC638B"/>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6A"/>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3E8C"/>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C91"/>
    <w:rsid w:val="00EE7F6D"/>
    <w:rsid w:val="00EF017D"/>
    <w:rsid w:val="00EF08B4"/>
    <w:rsid w:val="00EF0CD3"/>
    <w:rsid w:val="00EF0D41"/>
    <w:rsid w:val="00EF0EF9"/>
    <w:rsid w:val="00EF13D8"/>
    <w:rsid w:val="00EF152E"/>
    <w:rsid w:val="00EF1701"/>
    <w:rsid w:val="00EF1D2E"/>
    <w:rsid w:val="00EF1D40"/>
    <w:rsid w:val="00EF22D9"/>
    <w:rsid w:val="00EF2681"/>
    <w:rsid w:val="00EF3C29"/>
    <w:rsid w:val="00EF3F7C"/>
    <w:rsid w:val="00EF4854"/>
    <w:rsid w:val="00EF4D8F"/>
    <w:rsid w:val="00EF4E60"/>
    <w:rsid w:val="00EF4EB4"/>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8AE"/>
    <w:rsid w:val="00F059E5"/>
    <w:rsid w:val="00F05A04"/>
    <w:rsid w:val="00F05CA3"/>
    <w:rsid w:val="00F0617F"/>
    <w:rsid w:val="00F06747"/>
    <w:rsid w:val="00F06E5B"/>
    <w:rsid w:val="00F07493"/>
    <w:rsid w:val="00F0762C"/>
    <w:rsid w:val="00F0763F"/>
    <w:rsid w:val="00F07EED"/>
    <w:rsid w:val="00F10070"/>
    <w:rsid w:val="00F1085F"/>
    <w:rsid w:val="00F10DFB"/>
    <w:rsid w:val="00F10EBF"/>
    <w:rsid w:val="00F1123A"/>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670"/>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611"/>
    <w:rsid w:val="00F24868"/>
    <w:rsid w:val="00F24CC9"/>
    <w:rsid w:val="00F24CE3"/>
    <w:rsid w:val="00F24DAD"/>
    <w:rsid w:val="00F25455"/>
    <w:rsid w:val="00F256E8"/>
    <w:rsid w:val="00F25859"/>
    <w:rsid w:val="00F25E39"/>
    <w:rsid w:val="00F26057"/>
    <w:rsid w:val="00F26504"/>
    <w:rsid w:val="00F26517"/>
    <w:rsid w:val="00F26B06"/>
    <w:rsid w:val="00F27090"/>
    <w:rsid w:val="00F271B0"/>
    <w:rsid w:val="00F275BF"/>
    <w:rsid w:val="00F301B0"/>
    <w:rsid w:val="00F3049F"/>
    <w:rsid w:val="00F30810"/>
    <w:rsid w:val="00F30BF4"/>
    <w:rsid w:val="00F30E9D"/>
    <w:rsid w:val="00F30F0E"/>
    <w:rsid w:val="00F314A6"/>
    <w:rsid w:val="00F31C48"/>
    <w:rsid w:val="00F31DB2"/>
    <w:rsid w:val="00F3296C"/>
    <w:rsid w:val="00F32A47"/>
    <w:rsid w:val="00F32A67"/>
    <w:rsid w:val="00F32B69"/>
    <w:rsid w:val="00F33220"/>
    <w:rsid w:val="00F33327"/>
    <w:rsid w:val="00F33882"/>
    <w:rsid w:val="00F33A1F"/>
    <w:rsid w:val="00F33DBE"/>
    <w:rsid w:val="00F33E1F"/>
    <w:rsid w:val="00F343BB"/>
    <w:rsid w:val="00F34528"/>
    <w:rsid w:val="00F346BA"/>
    <w:rsid w:val="00F34859"/>
    <w:rsid w:val="00F34AD9"/>
    <w:rsid w:val="00F34AE6"/>
    <w:rsid w:val="00F34C52"/>
    <w:rsid w:val="00F34C7B"/>
    <w:rsid w:val="00F34FBD"/>
    <w:rsid w:val="00F355A4"/>
    <w:rsid w:val="00F35AB3"/>
    <w:rsid w:val="00F35ECC"/>
    <w:rsid w:val="00F362C0"/>
    <w:rsid w:val="00F366B3"/>
    <w:rsid w:val="00F366BE"/>
    <w:rsid w:val="00F36AF4"/>
    <w:rsid w:val="00F370B4"/>
    <w:rsid w:val="00F374F8"/>
    <w:rsid w:val="00F377A5"/>
    <w:rsid w:val="00F37EED"/>
    <w:rsid w:val="00F37F2C"/>
    <w:rsid w:val="00F40027"/>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065"/>
    <w:rsid w:val="00F4325C"/>
    <w:rsid w:val="00F434D1"/>
    <w:rsid w:val="00F43E1C"/>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FE0"/>
    <w:rsid w:val="00F4706D"/>
    <w:rsid w:val="00F471A4"/>
    <w:rsid w:val="00F474B5"/>
    <w:rsid w:val="00F47735"/>
    <w:rsid w:val="00F47A01"/>
    <w:rsid w:val="00F47ADD"/>
    <w:rsid w:val="00F47B55"/>
    <w:rsid w:val="00F50261"/>
    <w:rsid w:val="00F504BF"/>
    <w:rsid w:val="00F5103A"/>
    <w:rsid w:val="00F51096"/>
    <w:rsid w:val="00F512C9"/>
    <w:rsid w:val="00F5133D"/>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1C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36FE"/>
    <w:rsid w:val="00F63E7C"/>
    <w:rsid w:val="00F64564"/>
    <w:rsid w:val="00F64811"/>
    <w:rsid w:val="00F649DB"/>
    <w:rsid w:val="00F64BA7"/>
    <w:rsid w:val="00F64C57"/>
    <w:rsid w:val="00F64E88"/>
    <w:rsid w:val="00F64E90"/>
    <w:rsid w:val="00F64F68"/>
    <w:rsid w:val="00F650F7"/>
    <w:rsid w:val="00F653DF"/>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908"/>
    <w:rsid w:val="00F709A3"/>
    <w:rsid w:val="00F71199"/>
    <w:rsid w:val="00F71D28"/>
    <w:rsid w:val="00F72B0B"/>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989"/>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73"/>
    <w:rsid w:val="00F82CCF"/>
    <w:rsid w:val="00F82F02"/>
    <w:rsid w:val="00F832EE"/>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71F2"/>
    <w:rsid w:val="00F87409"/>
    <w:rsid w:val="00F903A2"/>
    <w:rsid w:val="00F9074C"/>
    <w:rsid w:val="00F90D60"/>
    <w:rsid w:val="00F911DB"/>
    <w:rsid w:val="00F911DF"/>
    <w:rsid w:val="00F9157A"/>
    <w:rsid w:val="00F91EFF"/>
    <w:rsid w:val="00F92257"/>
    <w:rsid w:val="00F922B3"/>
    <w:rsid w:val="00F927E3"/>
    <w:rsid w:val="00F92F38"/>
    <w:rsid w:val="00F930C5"/>
    <w:rsid w:val="00F936C7"/>
    <w:rsid w:val="00F943A4"/>
    <w:rsid w:val="00F94425"/>
    <w:rsid w:val="00F951D8"/>
    <w:rsid w:val="00F9565A"/>
    <w:rsid w:val="00F95793"/>
    <w:rsid w:val="00F95A25"/>
    <w:rsid w:val="00F95BC2"/>
    <w:rsid w:val="00F95C18"/>
    <w:rsid w:val="00F9649E"/>
    <w:rsid w:val="00F96628"/>
    <w:rsid w:val="00F96BC4"/>
    <w:rsid w:val="00F97590"/>
    <w:rsid w:val="00F97863"/>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6F37"/>
    <w:rsid w:val="00FA72A6"/>
    <w:rsid w:val="00FA766B"/>
    <w:rsid w:val="00FB0949"/>
    <w:rsid w:val="00FB0F60"/>
    <w:rsid w:val="00FB0FB7"/>
    <w:rsid w:val="00FB1C9F"/>
    <w:rsid w:val="00FB2213"/>
    <w:rsid w:val="00FB2217"/>
    <w:rsid w:val="00FB2D49"/>
    <w:rsid w:val="00FB325E"/>
    <w:rsid w:val="00FB33BC"/>
    <w:rsid w:val="00FB349A"/>
    <w:rsid w:val="00FB361D"/>
    <w:rsid w:val="00FB371A"/>
    <w:rsid w:val="00FB39DC"/>
    <w:rsid w:val="00FB4071"/>
    <w:rsid w:val="00FB419C"/>
    <w:rsid w:val="00FB4210"/>
    <w:rsid w:val="00FB4389"/>
    <w:rsid w:val="00FB4442"/>
    <w:rsid w:val="00FB59EA"/>
    <w:rsid w:val="00FB5B64"/>
    <w:rsid w:val="00FB6006"/>
    <w:rsid w:val="00FB701C"/>
    <w:rsid w:val="00FB749D"/>
    <w:rsid w:val="00FB74E5"/>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0D3"/>
    <w:rsid w:val="00FD057D"/>
    <w:rsid w:val="00FD1352"/>
    <w:rsid w:val="00FD1442"/>
    <w:rsid w:val="00FD1760"/>
    <w:rsid w:val="00FD1BEF"/>
    <w:rsid w:val="00FD1DA5"/>
    <w:rsid w:val="00FD1F5D"/>
    <w:rsid w:val="00FD21B1"/>
    <w:rsid w:val="00FD27D2"/>
    <w:rsid w:val="00FD2B7D"/>
    <w:rsid w:val="00FD2D3F"/>
    <w:rsid w:val="00FD2E52"/>
    <w:rsid w:val="00FD2EA0"/>
    <w:rsid w:val="00FD33CF"/>
    <w:rsid w:val="00FD3B47"/>
    <w:rsid w:val="00FD3FD3"/>
    <w:rsid w:val="00FD4013"/>
    <w:rsid w:val="00FD407B"/>
    <w:rsid w:val="00FD4830"/>
    <w:rsid w:val="00FD4A3E"/>
    <w:rsid w:val="00FD527F"/>
    <w:rsid w:val="00FD5363"/>
    <w:rsid w:val="00FD55FC"/>
    <w:rsid w:val="00FD5822"/>
    <w:rsid w:val="00FD5B65"/>
    <w:rsid w:val="00FD5C38"/>
    <w:rsid w:val="00FD5E51"/>
    <w:rsid w:val="00FD6177"/>
    <w:rsid w:val="00FD63FD"/>
    <w:rsid w:val="00FD6B13"/>
    <w:rsid w:val="00FD6B3A"/>
    <w:rsid w:val="00FD7244"/>
    <w:rsid w:val="00FD7404"/>
    <w:rsid w:val="00FD773F"/>
    <w:rsid w:val="00FD79AF"/>
    <w:rsid w:val="00FD7E0D"/>
    <w:rsid w:val="00FE00D4"/>
    <w:rsid w:val="00FE0843"/>
    <w:rsid w:val="00FE0893"/>
    <w:rsid w:val="00FE09BF"/>
    <w:rsid w:val="00FE0C5C"/>
    <w:rsid w:val="00FE0E80"/>
    <w:rsid w:val="00FE107E"/>
    <w:rsid w:val="00FE1655"/>
    <w:rsid w:val="00FE1A10"/>
    <w:rsid w:val="00FE1B7A"/>
    <w:rsid w:val="00FE1C53"/>
    <w:rsid w:val="00FE1C8D"/>
    <w:rsid w:val="00FE1DCB"/>
    <w:rsid w:val="00FE2114"/>
    <w:rsid w:val="00FE2DA3"/>
    <w:rsid w:val="00FE2F67"/>
    <w:rsid w:val="00FE319E"/>
    <w:rsid w:val="00FE425E"/>
    <w:rsid w:val="00FE47AC"/>
    <w:rsid w:val="00FE4A6C"/>
    <w:rsid w:val="00FE511C"/>
    <w:rsid w:val="00FE526B"/>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EB9"/>
    <w:rsid w:val="00FF190A"/>
    <w:rsid w:val="00FF1ACD"/>
    <w:rsid w:val="00FF1E62"/>
    <w:rsid w:val="00FF1FE9"/>
    <w:rsid w:val="00FF209F"/>
    <w:rsid w:val="00FF2344"/>
    <w:rsid w:val="00FF267E"/>
    <w:rsid w:val="00FF3244"/>
    <w:rsid w:val="00FF34BC"/>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DDF"/>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E004F1"/>
    <w:pPr>
      <w:numPr>
        <w:ilvl w:val="1"/>
      </w:numPr>
      <w:pBdr>
        <w:top w:val="none" w:sz="0" w:space="0" w:color="auto"/>
      </w:pBdr>
      <w:spacing w:before="180"/>
      <w:jc w:val="left"/>
      <w:outlineLvl w:val="1"/>
    </w:pPr>
    <w:rPr>
      <w:sz w:val="24"/>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SimSun"/>
      <w:sz w:val="18"/>
      <w:szCs w:val="18"/>
    </w:rPr>
  </w:style>
  <w:style w:type="paragraph" w:styleId="a7">
    <w:name w:val="annotation text"/>
    <w:basedOn w:val="a"/>
    <w:link w:val="a8"/>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標題 1 字元"/>
    <w:link w:val="1"/>
    <w:qFormat/>
    <w:rPr>
      <w:rFonts w:ascii="Arial" w:hAnsi="Arial"/>
      <w:sz w:val="36"/>
      <w:szCs w:val="36"/>
      <w:lang w:val="en-GB"/>
    </w:rPr>
  </w:style>
  <w:style w:type="character" w:customStyle="1" w:styleId="20">
    <w:name w:val="標題 2 字元"/>
    <w:link w:val="2"/>
    <w:qFormat/>
    <w:rsid w:val="00E004F1"/>
    <w:rPr>
      <w:rFonts w:ascii="Arial" w:hAnsi="Arial"/>
      <w:sz w:val="24"/>
      <w:szCs w:val="32"/>
      <w:lang w:val="en-GB"/>
    </w:rPr>
  </w:style>
  <w:style w:type="character" w:customStyle="1" w:styleId="30">
    <w:name w:val="標題 3 字元"/>
    <w:link w:val="3"/>
    <w:qFormat/>
    <w:rPr>
      <w:rFonts w:ascii="Arial" w:hAnsi="Arial"/>
      <w:sz w:val="28"/>
      <w:szCs w:val="28"/>
      <w:lang w:val="en-GB"/>
    </w:rPr>
  </w:style>
  <w:style w:type="character" w:customStyle="1" w:styleId="40">
    <w:name w:val="標題 4 字元"/>
    <w:link w:val="4"/>
    <w:qFormat/>
    <w:rPr>
      <w:rFonts w:ascii="Arial" w:hAnsi="Arial"/>
      <w:lang w:val="en-GB"/>
    </w:rPr>
  </w:style>
  <w:style w:type="character" w:customStyle="1" w:styleId="50">
    <w:name w:val="標題 5 字元"/>
    <w:link w:val="5"/>
    <w:qFormat/>
    <w:rPr>
      <w:rFonts w:ascii="Arial" w:hAnsi="Arial"/>
      <w:sz w:val="22"/>
      <w:szCs w:val="22"/>
      <w:lang w:val="en-GB"/>
    </w:rPr>
  </w:style>
  <w:style w:type="character" w:customStyle="1" w:styleId="60">
    <w:name w:val="標題 6 字元"/>
    <w:link w:val="6"/>
    <w:qFormat/>
    <w:rPr>
      <w:rFonts w:ascii="Arial" w:hAnsi="Arial"/>
      <w:lang w:val="en-GB"/>
    </w:rPr>
  </w:style>
  <w:style w:type="character" w:customStyle="1" w:styleId="70">
    <w:name w:val="標題 7 字元"/>
    <w:link w:val="7"/>
    <w:qFormat/>
    <w:rPr>
      <w:rFonts w:ascii="Arial" w:hAnsi="Arial"/>
      <w:lang w:val="en-GB"/>
    </w:rPr>
  </w:style>
  <w:style w:type="character" w:customStyle="1" w:styleId="80">
    <w:name w:val="標題 8 字元"/>
    <w:link w:val="8"/>
    <w:qFormat/>
    <w:rPr>
      <w:rFonts w:ascii="Arial" w:hAnsi="Arial"/>
      <w:lang w:val="en-GB"/>
    </w:rPr>
  </w:style>
  <w:style w:type="character" w:customStyle="1" w:styleId="90">
    <w:name w:val="標題 9 字元"/>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頁尾 字元"/>
    <w:link w:val="ad"/>
    <w:uiPriority w:val="99"/>
    <w:qFormat/>
    <w:rPr>
      <w:rFonts w:ascii="Arial" w:eastAsia="SimSun" w:hAnsi="Arial" w:cs="Arial"/>
      <w:b/>
      <w:bCs/>
      <w:i/>
      <w:iCs/>
      <w:kern w:val="0"/>
      <w:sz w:val="18"/>
      <w:szCs w:val="18"/>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character" w:customStyle="1" w:styleId="af0">
    <w:name w:val="頁首 字元"/>
    <w:link w:val="ae"/>
    <w:qFormat/>
    <w:rPr>
      <w:rFonts w:ascii="Times New Roman" w:eastAsia="SimSun" w:hAnsi="Times New Roman" w:cs="Times New Roman"/>
      <w:kern w:val="0"/>
      <w:sz w:val="18"/>
      <w:szCs w:val="18"/>
      <w:lang w:val="en-GB"/>
    </w:rPr>
  </w:style>
  <w:style w:type="character" w:customStyle="1" w:styleId="ac">
    <w:name w:val="註解方塊文字 字元"/>
    <w:link w:val="ab"/>
    <w:uiPriority w:val="99"/>
    <w:semiHidden/>
    <w:qFormat/>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件引導模式 字元"/>
    <w:link w:val="a5"/>
    <w:uiPriority w:val="99"/>
    <w:semiHidden/>
    <w:qFormat/>
    <w:rPr>
      <w:rFonts w:ascii="SimSun" w:eastAsia="SimSun"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註解文字 字元"/>
    <w:link w:val="a7"/>
    <w:qFormat/>
    <w:rPr>
      <w:rFonts w:ascii="Times New Roman" w:hAnsi="Times New Roman"/>
      <w:sz w:val="22"/>
      <w:lang w:val="en-GB"/>
    </w:rPr>
  </w:style>
  <w:style w:type="character" w:customStyle="1" w:styleId="af3">
    <w:name w:val="註解主旨 字元"/>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本文 字元"/>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SimSun"/>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清單段落 字元"/>
    <w:aliases w:val="- Bullets 字元,?? ?? 字元,????? 字元,???? 字元,リスト段落 字元,Lista1 字元,R4_bullets 字元,中等深浅网格 1 - 着色 21 字元,列表段落1 字元,—ño’i—Ž 字元,¥¡¡¡¡ì¬º¥¹¥È¶ÎÂä 字元,ÁÐ³ö¶ÎÂä 字元,¥ê¥¹¥È¶ÎÂä 字元,1st level - Bullet List Paragraph 字元,Lettre d'introduction 字元,Paragrafo elenco 字元"/>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SimSun"/>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註腳文字 字元"/>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styleId="aff">
    <w:name w:val="Placeholder Text"/>
    <w:basedOn w:val="a0"/>
    <w:uiPriority w:val="99"/>
    <w:semiHidden/>
    <w:rsid w:val="008D08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772281613">
      <w:bodyDiv w:val="1"/>
      <w:marLeft w:val="0"/>
      <w:marRight w:val="0"/>
      <w:marTop w:val="0"/>
      <w:marBottom w:val="0"/>
      <w:divBdr>
        <w:top w:val="none" w:sz="0" w:space="0" w:color="auto"/>
        <w:left w:val="none" w:sz="0" w:space="0" w:color="auto"/>
        <w:bottom w:val="none" w:sz="0" w:space="0" w:color="auto"/>
        <w:right w:val="none" w:sz="0" w:space="0" w:color="auto"/>
      </w:divBdr>
      <w:divsChild>
        <w:div w:id="484400411">
          <w:marLeft w:val="360"/>
          <w:marRight w:val="0"/>
          <w:marTop w:val="200"/>
          <w:marBottom w:val="0"/>
          <w:divBdr>
            <w:top w:val="none" w:sz="0" w:space="0" w:color="auto"/>
            <w:left w:val="none" w:sz="0" w:space="0" w:color="auto"/>
            <w:bottom w:val="none" w:sz="0" w:space="0" w:color="auto"/>
            <w:right w:val="none" w:sz="0" w:space="0" w:color="auto"/>
          </w:divBdr>
        </w:div>
        <w:div w:id="1512257998">
          <w:marLeft w:val="360"/>
          <w:marRight w:val="0"/>
          <w:marTop w:val="200"/>
          <w:marBottom w:val="0"/>
          <w:divBdr>
            <w:top w:val="none" w:sz="0" w:space="0" w:color="auto"/>
            <w:left w:val="none" w:sz="0" w:space="0" w:color="auto"/>
            <w:bottom w:val="none" w:sz="0" w:space="0" w:color="auto"/>
            <w:right w:val="none" w:sz="0" w:space="0" w:color="auto"/>
          </w:divBdr>
        </w:div>
      </w:divsChild>
    </w:div>
    <w:div w:id="976032502">
      <w:bodyDiv w:val="1"/>
      <w:marLeft w:val="0"/>
      <w:marRight w:val="0"/>
      <w:marTop w:val="0"/>
      <w:marBottom w:val="0"/>
      <w:divBdr>
        <w:top w:val="none" w:sz="0" w:space="0" w:color="auto"/>
        <w:left w:val="none" w:sz="0" w:space="0" w:color="auto"/>
        <w:bottom w:val="none" w:sz="0" w:space="0" w:color="auto"/>
        <w:right w:val="none" w:sz="0" w:space="0" w:color="auto"/>
      </w:divBdr>
      <w:divsChild>
        <w:div w:id="1915897068">
          <w:marLeft w:val="360"/>
          <w:marRight w:val="0"/>
          <w:marTop w:val="200"/>
          <w:marBottom w:val="0"/>
          <w:divBdr>
            <w:top w:val="none" w:sz="0" w:space="0" w:color="auto"/>
            <w:left w:val="none" w:sz="0" w:space="0" w:color="auto"/>
            <w:bottom w:val="none" w:sz="0" w:space="0" w:color="auto"/>
            <w:right w:val="none" w:sz="0" w:space="0" w:color="auto"/>
          </w:divBdr>
        </w:div>
        <w:div w:id="879053133">
          <w:marLeft w:val="360"/>
          <w:marRight w:val="0"/>
          <w:marTop w:val="200"/>
          <w:marBottom w:val="0"/>
          <w:divBdr>
            <w:top w:val="none" w:sz="0" w:space="0" w:color="auto"/>
            <w:left w:val="none" w:sz="0" w:space="0" w:color="auto"/>
            <w:bottom w:val="none" w:sz="0" w:space="0" w:color="auto"/>
            <w:right w:val="none" w:sz="0" w:space="0" w:color="auto"/>
          </w:divBdr>
        </w:div>
        <w:div w:id="86579358">
          <w:marLeft w:val="360"/>
          <w:marRight w:val="0"/>
          <w:marTop w:val="200"/>
          <w:marBottom w:val="0"/>
          <w:divBdr>
            <w:top w:val="none" w:sz="0" w:space="0" w:color="auto"/>
            <w:left w:val="none" w:sz="0" w:space="0" w:color="auto"/>
            <w:bottom w:val="none" w:sz="0" w:space="0" w:color="auto"/>
            <w:right w:val="none" w:sz="0" w:space="0" w:color="auto"/>
          </w:divBdr>
        </w:div>
        <w:div w:id="498498648">
          <w:marLeft w:val="360"/>
          <w:marRight w:val="0"/>
          <w:marTop w:val="200"/>
          <w:marBottom w:val="0"/>
          <w:divBdr>
            <w:top w:val="none" w:sz="0" w:space="0" w:color="auto"/>
            <w:left w:val="none" w:sz="0" w:space="0" w:color="auto"/>
            <w:bottom w:val="none" w:sz="0" w:space="0" w:color="auto"/>
            <w:right w:val="none" w:sz="0" w:space="0" w:color="auto"/>
          </w:divBdr>
        </w:div>
        <w:div w:id="271669935">
          <w:marLeft w:val="360"/>
          <w:marRight w:val="0"/>
          <w:marTop w:val="200"/>
          <w:marBottom w:val="0"/>
          <w:divBdr>
            <w:top w:val="none" w:sz="0" w:space="0" w:color="auto"/>
            <w:left w:val="none" w:sz="0" w:space="0" w:color="auto"/>
            <w:bottom w:val="none" w:sz="0" w:space="0" w:color="auto"/>
            <w:right w:val="none" w:sz="0" w:space="0" w:color="auto"/>
          </w:divBdr>
        </w:div>
        <w:div w:id="150022053">
          <w:marLeft w:val="360"/>
          <w:marRight w:val="0"/>
          <w:marTop w:val="200"/>
          <w:marBottom w:val="0"/>
          <w:divBdr>
            <w:top w:val="none" w:sz="0" w:space="0" w:color="auto"/>
            <w:left w:val="none" w:sz="0" w:space="0" w:color="auto"/>
            <w:bottom w:val="none" w:sz="0" w:space="0" w:color="auto"/>
            <w:right w:val="none" w:sz="0" w:space="0" w:color="auto"/>
          </w:divBdr>
        </w:div>
        <w:div w:id="1470702976">
          <w:marLeft w:val="360"/>
          <w:marRight w:val="0"/>
          <w:marTop w:val="200"/>
          <w:marBottom w:val="0"/>
          <w:divBdr>
            <w:top w:val="none" w:sz="0" w:space="0" w:color="auto"/>
            <w:left w:val="none" w:sz="0" w:space="0" w:color="auto"/>
            <w:bottom w:val="none" w:sz="0" w:space="0" w:color="auto"/>
            <w:right w:val="none" w:sz="0" w:space="0" w:color="auto"/>
          </w:divBdr>
        </w:div>
      </w:divsChild>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272131365">
      <w:bodyDiv w:val="1"/>
      <w:marLeft w:val="0"/>
      <w:marRight w:val="0"/>
      <w:marTop w:val="0"/>
      <w:marBottom w:val="0"/>
      <w:divBdr>
        <w:top w:val="none" w:sz="0" w:space="0" w:color="auto"/>
        <w:left w:val="none" w:sz="0" w:space="0" w:color="auto"/>
        <w:bottom w:val="none" w:sz="0" w:space="0" w:color="auto"/>
        <w:right w:val="none" w:sz="0" w:space="0" w:color="auto"/>
      </w:divBdr>
      <w:divsChild>
        <w:div w:id="1723169110">
          <w:marLeft w:val="360"/>
          <w:marRight w:val="0"/>
          <w:marTop w:val="200"/>
          <w:marBottom w:val="0"/>
          <w:divBdr>
            <w:top w:val="none" w:sz="0" w:space="0" w:color="auto"/>
            <w:left w:val="none" w:sz="0" w:space="0" w:color="auto"/>
            <w:bottom w:val="none" w:sz="0" w:space="0" w:color="auto"/>
            <w:right w:val="none" w:sz="0" w:space="0" w:color="auto"/>
          </w:divBdr>
        </w:div>
        <w:div w:id="1415472053">
          <w:marLeft w:val="360"/>
          <w:marRight w:val="0"/>
          <w:marTop w:val="200"/>
          <w:marBottom w:val="0"/>
          <w:divBdr>
            <w:top w:val="none" w:sz="0" w:space="0" w:color="auto"/>
            <w:left w:val="none" w:sz="0" w:space="0" w:color="auto"/>
            <w:bottom w:val="none" w:sz="0" w:space="0" w:color="auto"/>
            <w:right w:val="none" w:sz="0" w:space="0" w:color="auto"/>
          </w:divBdr>
        </w:div>
        <w:div w:id="298465106">
          <w:marLeft w:val="360"/>
          <w:marRight w:val="0"/>
          <w:marTop w:val="200"/>
          <w:marBottom w:val="0"/>
          <w:divBdr>
            <w:top w:val="none" w:sz="0" w:space="0" w:color="auto"/>
            <w:left w:val="none" w:sz="0" w:space="0" w:color="auto"/>
            <w:bottom w:val="none" w:sz="0" w:space="0" w:color="auto"/>
            <w:right w:val="none" w:sz="0" w:space="0" w:color="auto"/>
          </w:divBdr>
        </w:div>
        <w:div w:id="666397337">
          <w:marLeft w:val="360"/>
          <w:marRight w:val="0"/>
          <w:marTop w:val="200"/>
          <w:marBottom w:val="0"/>
          <w:divBdr>
            <w:top w:val="none" w:sz="0" w:space="0" w:color="auto"/>
            <w:left w:val="none" w:sz="0" w:space="0" w:color="auto"/>
            <w:bottom w:val="none" w:sz="0" w:space="0" w:color="auto"/>
            <w:right w:val="none" w:sz="0" w:space="0" w:color="auto"/>
          </w:divBdr>
        </w:div>
        <w:div w:id="769085136">
          <w:marLeft w:val="360"/>
          <w:marRight w:val="0"/>
          <w:marTop w:val="200"/>
          <w:marBottom w:val="0"/>
          <w:divBdr>
            <w:top w:val="none" w:sz="0" w:space="0" w:color="auto"/>
            <w:left w:val="none" w:sz="0" w:space="0" w:color="auto"/>
            <w:bottom w:val="none" w:sz="0" w:space="0" w:color="auto"/>
            <w:right w:val="none" w:sz="0" w:space="0" w:color="auto"/>
          </w:divBdr>
        </w:div>
        <w:div w:id="63724489">
          <w:marLeft w:val="360"/>
          <w:marRight w:val="0"/>
          <w:marTop w:val="200"/>
          <w:marBottom w:val="0"/>
          <w:divBdr>
            <w:top w:val="none" w:sz="0" w:space="0" w:color="auto"/>
            <w:left w:val="none" w:sz="0" w:space="0" w:color="auto"/>
            <w:bottom w:val="none" w:sz="0" w:space="0" w:color="auto"/>
            <w:right w:val="none" w:sz="0" w:space="0" w:color="auto"/>
          </w:divBdr>
        </w:div>
      </w:divsChild>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653869024">
      <w:bodyDiv w:val="1"/>
      <w:marLeft w:val="0"/>
      <w:marRight w:val="0"/>
      <w:marTop w:val="0"/>
      <w:marBottom w:val="0"/>
      <w:divBdr>
        <w:top w:val="none" w:sz="0" w:space="0" w:color="auto"/>
        <w:left w:val="none" w:sz="0" w:space="0" w:color="auto"/>
        <w:bottom w:val="none" w:sz="0" w:space="0" w:color="auto"/>
        <w:right w:val="none" w:sz="0" w:space="0" w:color="auto"/>
      </w:divBdr>
      <w:divsChild>
        <w:div w:id="1965652460">
          <w:marLeft w:val="-225"/>
          <w:marRight w:val="-225"/>
          <w:marTop w:val="0"/>
          <w:marBottom w:val="0"/>
          <w:divBdr>
            <w:top w:val="none" w:sz="0" w:space="0" w:color="auto"/>
            <w:left w:val="none" w:sz="0" w:space="0" w:color="auto"/>
            <w:bottom w:val="none" w:sz="0" w:space="0" w:color="auto"/>
            <w:right w:val="none" w:sz="0" w:space="0" w:color="auto"/>
          </w:divBdr>
          <w:divsChild>
            <w:div w:id="17388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748453149">
      <w:bodyDiv w:val="1"/>
      <w:marLeft w:val="0"/>
      <w:marRight w:val="0"/>
      <w:marTop w:val="0"/>
      <w:marBottom w:val="0"/>
      <w:divBdr>
        <w:top w:val="none" w:sz="0" w:space="0" w:color="auto"/>
        <w:left w:val="none" w:sz="0" w:space="0" w:color="auto"/>
        <w:bottom w:val="none" w:sz="0" w:space="0" w:color="auto"/>
        <w:right w:val="none" w:sz="0" w:space="0" w:color="auto"/>
      </w:divBdr>
      <w:divsChild>
        <w:div w:id="347369590">
          <w:marLeft w:val="360"/>
          <w:marRight w:val="0"/>
          <w:marTop w:val="200"/>
          <w:marBottom w:val="0"/>
          <w:divBdr>
            <w:top w:val="none" w:sz="0" w:space="0" w:color="auto"/>
            <w:left w:val="none" w:sz="0" w:space="0" w:color="auto"/>
            <w:bottom w:val="none" w:sz="0" w:space="0" w:color="auto"/>
            <w:right w:val="none" w:sz="0" w:space="0" w:color="auto"/>
          </w:divBdr>
        </w:div>
        <w:div w:id="480928958">
          <w:marLeft w:val="360"/>
          <w:marRight w:val="0"/>
          <w:marTop w:val="200"/>
          <w:marBottom w:val="0"/>
          <w:divBdr>
            <w:top w:val="none" w:sz="0" w:space="0" w:color="auto"/>
            <w:left w:val="none" w:sz="0" w:space="0" w:color="auto"/>
            <w:bottom w:val="none" w:sz="0" w:space="0" w:color="auto"/>
            <w:right w:val="none" w:sz="0" w:space="0" w:color="auto"/>
          </w:divBdr>
        </w:div>
        <w:div w:id="488714421">
          <w:marLeft w:val="360"/>
          <w:marRight w:val="0"/>
          <w:marTop w:val="200"/>
          <w:marBottom w:val="0"/>
          <w:divBdr>
            <w:top w:val="none" w:sz="0" w:space="0" w:color="auto"/>
            <w:left w:val="none" w:sz="0" w:space="0" w:color="auto"/>
            <w:bottom w:val="none" w:sz="0" w:space="0" w:color="auto"/>
            <w:right w:val="none" w:sz="0" w:space="0" w:color="auto"/>
          </w:divBdr>
        </w:div>
        <w:div w:id="1436944499">
          <w:marLeft w:val="360"/>
          <w:marRight w:val="0"/>
          <w:marTop w:val="200"/>
          <w:marBottom w:val="0"/>
          <w:divBdr>
            <w:top w:val="none" w:sz="0" w:space="0" w:color="auto"/>
            <w:left w:val="none" w:sz="0" w:space="0" w:color="auto"/>
            <w:bottom w:val="none" w:sz="0" w:space="0" w:color="auto"/>
            <w:right w:val="none" w:sz="0" w:space="0" w:color="auto"/>
          </w:divBdr>
        </w:div>
        <w:div w:id="794834557">
          <w:marLeft w:val="360"/>
          <w:marRight w:val="0"/>
          <w:marTop w:val="200"/>
          <w:marBottom w:val="0"/>
          <w:divBdr>
            <w:top w:val="none" w:sz="0" w:space="0" w:color="auto"/>
            <w:left w:val="none" w:sz="0" w:space="0" w:color="auto"/>
            <w:bottom w:val="none" w:sz="0" w:space="0" w:color="auto"/>
            <w:right w:val="none" w:sz="0" w:space="0" w:color="auto"/>
          </w:divBdr>
        </w:div>
      </w:divsChild>
    </w:div>
    <w:div w:id="1802186717">
      <w:bodyDiv w:val="1"/>
      <w:marLeft w:val="0"/>
      <w:marRight w:val="0"/>
      <w:marTop w:val="0"/>
      <w:marBottom w:val="0"/>
      <w:divBdr>
        <w:top w:val="none" w:sz="0" w:space="0" w:color="auto"/>
        <w:left w:val="none" w:sz="0" w:space="0" w:color="auto"/>
        <w:bottom w:val="none" w:sz="0" w:space="0" w:color="auto"/>
        <w:right w:val="none" w:sz="0" w:space="0" w:color="auto"/>
      </w:divBdr>
      <w:divsChild>
        <w:div w:id="863322544">
          <w:marLeft w:val="360"/>
          <w:marRight w:val="0"/>
          <w:marTop w:val="200"/>
          <w:marBottom w:val="0"/>
          <w:divBdr>
            <w:top w:val="none" w:sz="0" w:space="0" w:color="auto"/>
            <w:left w:val="none" w:sz="0" w:space="0" w:color="auto"/>
            <w:bottom w:val="none" w:sz="0" w:space="0" w:color="auto"/>
            <w:right w:val="none" w:sz="0" w:space="0" w:color="auto"/>
          </w:divBdr>
        </w:div>
        <w:div w:id="943028532">
          <w:marLeft w:val="360"/>
          <w:marRight w:val="0"/>
          <w:marTop w:val="200"/>
          <w:marBottom w:val="0"/>
          <w:divBdr>
            <w:top w:val="none" w:sz="0" w:space="0" w:color="auto"/>
            <w:left w:val="none" w:sz="0" w:space="0" w:color="auto"/>
            <w:bottom w:val="none" w:sz="0" w:space="0" w:color="auto"/>
            <w:right w:val="none" w:sz="0" w:space="0" w:color="auto"/>
          </w:divBdr>
        </w:div>
      </w:divsChild>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2078015871">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58D63AC-99FE-4A75-9CFE-BBCEA0ED99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829</Words>
  <Characters>4728</Characters>
  <Application>Microsoft Office Word</Application>
  <DocSecurity>0</DocSecurity>
  <Lines>39</Lines>
  <Paragraphs>11</Paragraphs>
  <ScaleCrop>false</ScaleCrop>
  <Company>OPPO</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閻帛佑</cp:lastModifiedBy>
  <cp:revision>24</cp:revision>
  <cp:lastPrinted>2024-02-17T03:24:00Z</cp:lastPrinted>
  <dcterms:created xsi:type="dcterms:W3CDTF">2024-04-02T05:41:00Z</dcterms:created>
  <dcterms:modified xsi:type="dcterms:W3CDTF">2024-04-02T09:49:00Z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ies>
</file>