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B9" w:rsidRDefault="00A731B9" w:rsidP="00602B9B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</w:t>
      </w:r>
      <w:r w:rsidR="00475948">
        <w:rPr>
          <w:rFonts w:eastAsia="宋体"/>
          <w:b/>
          <w:szCs w:val="22"/>
          <w:lang w:val="en-US" w:eastAsia="zh-CN" w:bidi="ar"/>
        </w:rPr>
        <w:t>125</w:t>
      </w:r>
      <w:r>
        <w:rPr>
          <w:rFonts w:eastAsia="宋体"/>
          <w:b/>
          <w:szCs w:val="22"/>
          <w:lang w:val="en-US" w:eastAsia="zh-CN" w:bidi="ar"/>
        </w:rPr>
        <w:tab/>
        <w:t>R2-2</w:t>
      </w:r>
      <w:r w:rsidR="003C2515">
        <w:rPr>
          <w:rFonts w:eastAsia="宋体"/>
          <w:b/>
          <w:szCs w:val="22"/>
          <w:lang w:val="en-US" w:eastAsia="zh-CN" w:bidi="ar"/>
        </w:rPr>
        <w:t>401028</w:t>
      </w:r>
    </w:p>
    <w:p w:rsidR="00A731B9" w:rsidRDefault="00475948" w:rsidP="00A731B9">
      <w:pPr>
        <w:pStyle w:val="ad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Athens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27</w:t>
      </w:r>
      <w:r w:rsidR="00A731B9"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 w:rsidR="00A731B9"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Feb</w:t>
      </w:r>
      <w:r w:rsidR="00A731B9">
        <w:rPr>
          <w:rFonts w:eastAsia="宋体"/>
          <w:b/>
          <w:szCs w:val="22"/>
          <w:lang w:val="en-US" w:eastAsia="zh-CN" w:bidi="ar"/>
        </w:rPr>
        <w:t xml:space="preserve">– </w:t>
      </w:r>
      <w:r>
        <w:rPr>
          <w:rFonts w:eastAsia="宋体"/>
          <w:b/>
          <w:szCs w:val="22"/>
          <w:lang w:val="en-US" w:eastAsia="zh-CN" w:bidi="ar"/>
        </w:rPr>
        <w:t>2</w:t>
      </w:r>
      <w:r>
        <w:rPr>
          <w:rFonts w:eastAsia="宋体"/>
          <w:b/>
          <w:szCs w:val="22"/>
          <w:vertAlign w:val="superscript"/>
          <w:lang w:val="en-US" w:eastAsia="zh-CN" w:bidi="ar"/>
        </w:rPr>
        <w:t>nd</w:t>
      </w:r>
      <w:r>
        <w:rPr>
          <w:rFonts w:eastAsia="宋体"/>
          <w:b/>
          <w:szCs w:val="22"/>
          <w:lang w:val="en-US" w:eastAsia="zh-CN" w:bidi="ar"/>
        </w:rPr>
        <w:t xml:space="preserve"> Mar, 2024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2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42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2EB" w:rsidRDefault="00BB6B5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 w:rsidR="004C0436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4C0436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2EB" w:rsidRDefault="00BB6B5F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zh-CN"/>
              </w:rPr>
              <w:t>1</w:t>
            </w:r>
            <w:r w:rsidR="003C2515"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039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:rsidR="001C72EB" w:rsidRDefault="004C04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2EB" w:rsidRDefault="004C0436" w:rsidP="00E173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C251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C2515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2EB">
        <w:tc>
          <w:tcPr>
            <w:tcW w:w="9641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2EB">
        <w:tc>
          <w:tcPr>
            <w:tcW w:w="2835" w:type="dxa"/>
          </w:tcPr>
          <w:p w:rsidR="001C72EB" w:rsidRDefault="004C04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2EB">
        <w:tc>
          <w:tcPr>
            <w:tcW w:w="9640" w:type="dxa"/>
            <w:gridSpan w:val="11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BB6B5F" w:rsidP="00E076B8">
            <w:pPr>
              <w:pStyle w:val="CRCoverPage"/>
              <w:spacing w:after="0"/>
              <w:ind w:left="100" w:right="-609"/>
              <w:rPr>
                <w:rFonts w:eastAsia="宋体"/>
                <w:lang w:eastAsia="zh-CN"/>
              </w:rPr>
            </w:pPr>
            <w:r w:rsidRPr="00BB6B5F">
              <w:rPr>
                <w:rFonts w:eastAsia="宋体"/>
                <w:lang w:eastAsia="zh-CN"/>
              </w:rPr>
              <w:t>Clarification on the parall</w:t>
            </w:r>
            <w:r w:rsidR="00DF2EF6">
              <w:rPr>
                <w:rFonts w:eastAsia="宋体"/>
                <w:lang w:eastAsia="zh-CN"/>
              </w:rPr>
              <w:t>elTxMsgA-SRS-PUCCH-PUSCH-r16(r18</w:t>
            </w:r>
            <w:r w:rsidRPr="00BB6B5F">
              <w:rPr>
                <w:rFonts w:eastAsia="宋体"/>
                <w:lang w:eastAsia="zh-CN"/>
              </w:rPr>
              <w:t>)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924331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 w:rsidRPr="00E076B8">
              <w:t>ZTE Corporation, Sanechips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2EB" w:rsidRDefault="003E1FEB" w:rsidP="00BB6B5F">
            <w:pPr>
              <w:pStyle w:val="CRCoverPage"/>
              <w:spacing w:after="0"/>
              <w:ind w:left="100" w:right="-609"/>
            </w:pPr>
            <w:hyperlink r:id="rId13" w:history="1">
              <w:r w:rsidR="00BB6B5F" w:rsidRPr="00BB6B5F">
                <w:t>NR_2step_RACH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7594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202</w:t>
            </w:r>
            <w:r>
              <w:rPr>
                <w:rFonts w:eastAsia="宋体"/>
                <w:lang w:eastAsia="zh-CN"/>
              </w:rPr>
              <w:t>4</w:t>
            </w:r>
            <w:r w:rsidR="004C0436"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2-16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2EB" w:rsidRDefault="00CE791C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eastAsia="zh-CN"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 w:rsidR="003C2515">
              <w:rPr>
                <w:rFonts w:eastAsia="宋体"/>
                <w:lang w:eastAsia="zh-CN"/>
              </w:rPr>
              <w:t>8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2EB" w:rsidRDefault="004C0436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2EB">
        <w:tc>
          <w:tcPr>
            <w:tcW w:w="1843" w:type="dxa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922" w:rsidRDefault="00E24922" w:rsidP="00E076B8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the RAN1 feature list, for the FG 9-3, it has been clearly indicate both the PCell/PScell:</w:t>
            </w:r>
          </w:p>
          <w:p w:rsidR="001C72EB" w:rsidRDefault="00E24922" w:rsidP="00E076B8">
            <w:pPr>
              <w:pStyle w:val="CRCoverPage"/>
              <w:ind w:left="100"/>
              <w:rPr>
                <w:i/>
              </w:rPr>
            </w:pPr>
            <w:r w:rsidRPr="00E24922">
              <w:rPr>
                <w:i/>
              </w:rPr>
              <w:t>-Parallel MsgA and SRS/PUCCH/PUSCH transmissions across CCs in inter-band CA with msgA in PCell/PScell</w:t>
            </w:r>
          </w:p>
          <w:p w:rsidR="00E24922" w:rsidRPr="00E24922" w:rsidRDefault="00E24922" w:rsidP="00E24922">
            <w:pPr>
              <w:pStyle w:val="CRCoverPage"/>
              <w:ind w:left="100"/>
              <w:rPr>
                <w:rFonts w:eastAsia="宋体"/>
                <w:i/>
                <w:lang w:eastAsia="zh-CN"/>
              </w:rPr>
            </w:pPr>
            <w:r w:rsidRPr="00E24922">
              <w:rPr>
                <w:rFonts w:eastAsia="宋体"/>
                <w:lang w:eastAsia="zh-CN"/>
              </w:rPr>
              <w:t xml:space="preserve">But in the field description of </w:t>
            </w:r>
            <w:r>
              <w:rPr>
                <w:rFonts w:eastAsia="宋体"/>
                <w:lang w:eastAsia="zh-CN"/>
              </w:rPr>
              <w:t xml:space="preserve">FG 9-3 </w:t>
            </w:r>
            <w:r w:rsidRPr="00E24922">
              <w:rPr>
                <w:rFonts w:eastAsia="宋体"/>
                <w:i/>
                <w:lang w:eastAsia="zh-CN"/>
              </w:rPr>
              <w:t>parallelTxMsgA-SRS-PUCCH-PUSCH-r16</w:t>
            </w:r>
            <w:r>
              <w:rPr>
                <w:rFonts w:eastAsia="宋体"/>
                <w:i/>
                <w:lang w:eastAsia="zh-CN"/>
              </w:rPr>
              <w:t xml:space="preserve">, </w:t>
            </w:r>
            <w:r w:rsidRPr="00E24922">
              <w:rPr>
                <w:rFonts w:eastAsia="宋体"/>
                <w:lang w:eastAsia="zh-CN"/>
              </w:rPr>
              <w:t>it defines this capability only for the inter-band CA band combination</w:t>
            </w:r>
            <w:r>
              <w:rPr>
                <w:rFonts w:eastAsia="宋体"/>
                <w:lang w:eastAsia="zh-CN"/>
              </w:rPr>
              <w:t xml:space="preserve"> as below:</w:t>
            </w:r>
          </w:p>
          <w:p w:rsidR="00E24922" w:rsidRPr="00E24922" w:rsidRDefault="00E24922" w:rsidP="00BA4BFC">
            <w:pPr>
              <w:pStyle w:val="CRCoverPage"/>
              <w:ind w:left="100"/>
              <w:rPr>
                <w:rFonts w:eastAsia="宋体"/>
                <w:i/>
                <w:lang w:val="en-US" w:eastAsia="zh-CN"/>
              </w:rPr>
            </w:pPr>
            <w:r>
              <w:t xml:space="preserve">Indicates whether the UE supports parallel transmission of MsgA and SRS/ PUCCH/ PUSCH across CCs </w:t>
            </w:r>
            <w:r w:rsidRPr="00B23EBC">
              <w:rPr>
                <w:highlight w:val="green"/>
              </w:rPr>
              <w:t>in an inter-band CA band combination</w:t>
            </w:r>
            <w:r>
              <w:t xml:space="preserve">. A UE supporting this feature shall also indicate support of </w:t>
            </w:r>
            <w:r>
              <w:rPr>
                <w:i/>
              </w:rPr>
              <w:t>parallelTxPRACH-SRS-PUCCH-PUSCH</w:t>
            </w:r>
            <w:r>
              <w:t>.</w:t>
            </w:r>
            <w:r w:rsidR="00BA4BFC" w:rsidRPr="00E24922">
              <w:rPr>
                <w:i/>
              </w:rPr>
              <w:t xml:space="preserve">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2EB" w:rsidRDefault="00E24922" w:rsidP="00E24922">
            <w:pPr>
              <w:pStyle w:val="CRCoverPage"/>
              <w:ind w:left="100"/>
            </w:pPr>
            <w:r>
              <w:t>Change the “</w:t>
            </w:r>
            <w:r w:rsidRPr="00B23EBC">
              <w:rPr>
                <w:highlight w:val="green"/>
              </w:rPr>
              <w:t>in</w:t>
            </w:r>
            <w:r>
              <w:rPr>
                <w:highlight w:val="green"/>
              </w:rPr>
              <w:t xml:space="preserve"> an inter-band CA band combinatio</w:t>
            </w:r>
            <w:r w:rsidRPr="00B23EBC">
              <w:rPr>
                <w:highlight w:val="green"/>
              </w:rPr>
              <w:t>n</w:t>
            </w:r>
            <w:r>
              <w:t>” to “in a band combination with inter-band CA operation”.</w:t>
            </w:r>
          </w:p>
          <w:p w:rsidR="00BA4BFC" w:rsidRDefault="00BA4BFC" w:rsidP="00BA4BFC">
            <w:pPr>
              <w:pStyle w:val="CRCoverPage"/>
              <w:ind w:left="100"/>
            </w:pP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en-US" w:eastAsia="zh-CN"/>
              </w:rPr>
            </w:pPr>
            <w:r>
              <w:rPr>
                <w:rFonts w:ascii="Arial" w:eastAsia="MS Mincho" w:hAnsi="Arial"/>
                <w:b/>
                <w:bCs/>
              </w:rPr>
              <w:t>Impact analysis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Impacted 5G architecture options:</w:t>
            </w:r>
          </w:p>
          <w:p w:rsidR="00BA4BFC" w:rsidRDefault="00DF2EF6" w:rsidP="00BA4BFC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MS Mincho" w:hAnsi="Arial"/>
              </w:rPr>
              <w:t>NR-</w:t>
            </w:r>
            <w:r w:rsidR="00BA4BFC">
              <w:rPr>
                <w:rFonts w:ascii="Arial" w:eastAsia="MS Mincho" w:hAnsi="Arial"/>
              </w:rPr>
              <w:t>DC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 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Impacted functionality:</w:t>
            </w:r>
          </w:p>
          <w:p w:rsidR="00BA4BFC" w:rsidRDefault="00DF2EF6" w:rsidP="00BA4BFC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lastRenderedPageBreak/>
              <w:t>2 Step RACH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 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Inter-operability:</w:t>
            </w:r>
          </w:p>
          <w:p w:rsidR="00DF2EF6" w:rsidRPr="00DF2EF6" w:rsidRDefault="00DF2EF6" w:rsidP="00DF2EF6">
            <w:pPr>
              <w:pStyle w:val="13"/>
              <w:numPr>
                <w:ilvl w:val="0"/>
                <w:numId w:val="2"/>
              </w:numPr>
              <w:spacing w:after="0"/>
              <w:ind w:firstLineChars="0"/>
            </w:pPr>
            <w:r w:rsidRPr="00CC313F">
              <w:rPr>
                <w:rFonts w:ascii="Arial" w:eastAsia="MS Mincho" w:hAnsi="Arial"/>
                <w:sz w:val="20"/>
                <w:szCs w:val="20"/>
              </w:rPr>
              <w:t xml:space="preserve">If the network is implemented according to the CR and the UE is not, there would be problem </w:t>
            </w:r>
            <w:r>
              <w:rPr>
                <w:rFonts w:ascii="Arial" w:eastAsia="MS Mincho" w:hAnsi="Arial"/>
                <w:sz w:val="20"/>
                <w:szCs w:val="20"/>
              </w:rPr>
              <w:t xml:space="preserve">for the </w:t>
            </w:r>
            <w:r w:rsidRPr="00CC313F">
              <w:rPr>
                <w:rFonts w:ascii="Arial" w:eastAsia="MS Mincho" w:hAnsi="Arial"/>
                <w:sz w:val="20"/>
                <w:szCs w:val="20"/>
              </w:rPr>
              <w:t>parallel transmission of MsgA and SRS/ PUCCH/ PUSCH</w:t>
            </w:r>
            <w:r>
              <w:rPr>
                <w:rFonts w:ascii="Arial" w:eastAsia="MS Mincho" w:hAnsi="Arial"/>
                <w:sz w:val="20"/>
                <w:szCs w:val="20"/>
              </w:rPr>
              <w:t xml:space="preserve"> </w:t>
            </w:r>
            <w:r w:rsidRPr="00CC313F">
              <w:rPr>
                <w:rFonts w:ascii="Arial" w:eastAsia="MS Mincho" w:hAnsi="Arial"/>
                <w:sz w:val="20"/>
                <w:szCs w:val="20"/>
              </w:rPr>
              <w:t xml:space="preserve">across </w:t>
            </w:r>
            <w:r>
              <w:rPr>
                <w:rFonts w:ascii="Arial" w:eastAsia="MS Mincho" w:hAnsi="Arial"/>
                <w:sz w:val="20"/>
                <w:szCs w:val="20"/>
              </w:rPr>
              <w:t xml:space="preserve">inter-band CA </w:t>
            </w:r>
            <w:r w:rsidRPr="00CC313F">
              <w:rPr>
                <w:rFonts w:ascii="Arial" w:eastAsia="MS Mincho" w:hAnsi="Arial"/>
                <w:sz w:val="20"/>
                <w:szCs w:val="20"/>
              </w:rPr>
              <w:t>CCs for the NR-DC case.</w:t>
            </w:r>
          </w:p>
          <w:p w:rsidR="00BA4BFC" w:rsidRDefault="00DF2EF6" w:rsidP="00DF2EF6">
            <w:pPr>
              <w:pStyle w:val="13"/>
              <w:numPr>
                <w:ilvl w:val="0"/>
                <w:numId w:val="2"/>
              </w:numPr>
              <w:spacing w:after="0"/>
              <w:ind w:firstLineChars="0"/>
            </w:pPr>
            <w:r w:rsidRPr="00DF2EF6">
              <w:rPr>
                <w:rFonts w:ascii="Arial" w:eastAsia="MS Mincho" w:hAnsi="Arial"/>
                <w:sz w:val="20"/>
                <w:szCs w:val="20"/>
              </w:rPr>
              <w:t>If the UE is implemented according to the CR and the network is not, there is no inter-operability issue, but the parallel transmission of MsgA and SRS/ PUCCH/ PUSCH can’t be configured.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BA4BFC" w:rsidP="00E076B8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>
              <w:t>parallel transmission of MsgA and SRS/ PUCCH/ PUSCH across CCs feature can’t be used for the NR-DC BC with inter-band CA operation on the MCG/SCG.</w:t>
            </w:r>
          </w:p>
        </w:tc>
      </w:tr>
      <w:tr w:rsidR="001C72EB">
        <w:tc>
          <w:tcPr>
            <w:tcW w:w="2694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BA4BF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4.2.7.4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2EB" w:rsidRDefault="001C72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2EB" w:rsidRDefault="001C72EB">
            <w:pPr>
              <w:pStyle w:val="CRCoverPage"/>
              <w:spacing w:after="0"/>
              <w:ind w:left="99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07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:rsidR="001C72EB" w:rsidRDefault="001C72EB">
      <w:pPr>
        <w:pStyle w:val="CRCoverPage"/>
        <w:spacing w:after="0"/>
        <w:rPr>
          <w:sz w:val="8"/>
          <w:szCs w:val="8"/>
        </w:rPr>
      </w:pPr>
    </w:p>
    <w:p w:rsidR="001C72EB" w:rsidRDefault="004C0436">
      <w:pPr>
        <w:spacing w:after="160"/>
        <w:jc w:val="left"/>
      </w:pPr>
      <w:r>
        <w:br w:type="page"/>
      </w:r>
    </w:p>
    <w:p w:rsidR="001C72EB" w:rsidRDefault="004C043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0" w:name="_Toc124526249"/>
      <w:bookmarkStart w:id="1" w:name="_Toc52568326"/>
      <w:bookmarkStart w:id="2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="00330B53">
        <w:rPr>
          <w:rFonts w:ascii="Times New Roman" w:hAnsi="Times New Roman" w:cs="Times New Roman"/>
          <w:lang w:val="en-US"/>
        </w:rPr>
        <w:t xml:space="preserve"> OF CHANGE</w:t>
      </w:r>
      <w:bookmarkStart w:id="3" w:name="_GoBack"/>
      <w:bookmarkEnd w:id="3"/>
    </w:p>
    <w:p w:rsidR="00BA4BFC" w:rsidRDefault="00BA4BFC" w:rsidP="00BA4BF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4" w:name="_Toc12750896"/>
      <w:bookmarkStart w:id="5" w:name="_Toc29382260"/>
      <w:bookmarkStart w:id="6" w:name="_Toc37093377"/>
      <w:bookmarkStart w:id="7" w:name="_Toc37238653"/>
      <w:bookmarkStart w:id="8" w:name="_Toc37238767"/>
      <w:bookmarkStart w:id="9" w:name="_Toc46488663"/>
      <w:bookmarkStart w:id="10" w:name="_Toc52574084"/>
      <w:bookmarkStart w:id="11" w:name="_Toc52574170"/>
      <w:bookmarkStart w:id="12" w:name="_Toc156055036"/>
      <w:bookmarkEnd w:id="0"/>
      <w:bookmarkEnd w:id="1"/>
      <w:bookmarkEnd w:id="2"/>
      <w:r w:rsidRPr="00BA4BFC">
        <w:rPr>
          <w:rFonts w:ascii="Arial" w:eastAsia="Times New Roman" w:hAnsi="Arial"/>
          <w:sz w:val="24"/>
          <w:lang w:eastAsia="ja-JP"/>
        </w:rPr>
        <w:t>4.2.7.4</w:t>
      </w:r>
      <w:r w:rsidRPr="00BA4BFC">
        <w:rPr>
          <w:rFonts w:ascii="Arial" w:eastAsia="Times New Roman" w:hAnsi="Arial"/>
          <w:sz w:val="24"/>
          <w:lang w:eastAsia="ja-JP"/>
        </w:rPr>
        <w:tab/>
      </w:r>
      <w:r w:rsidRPr="00BA4BFC">
        <w:rPr>
          <w:rFonts w:ascii="Arial" w:eastAsia="Times New Roman" w:hAnsi="Arial"/>
          <w:i/>
          <w:sz w:val="24"/>
          <w:lang w:eastAsia="ja-JP"/>
        </w:rPr>
        <w:t>CA-ParametersNR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A4BFC" w:rsidRDefault="00BA4BFC" w:rsidP="003C2515">
      <w:pPr>
        <w:rPr>
          <w:lang w:eastAsia="ja-JP"/>
        </w:rPr>
      </w:pPr>
      <w:r>
        <w:rPr>
          <w:lang w:eastAsia="ja-JP"/>
        </w:rPr>
        <w:t>/***********************************</w:t>
      </w:r>
      <w:r w:rsidR="004618F9">
        <w:rPr>
          <w:lang w:eastAsia="ja-JP"/>
        </w:rPr>
        <w:t xml:space="preserve"> </w:t>
      </w:r>
      <w:r w:rsidR="00CE791C">
        <w:rPr>
          <w:lang w:eastAsia="ja-JP"/>
        </w:rPr>
        <w:t>omit</w:t>
      </w:r>
      <w:r>
        <w:rPr>
          <w:lang w:eastAsia="ja-JP"/>
        </w:rPr>
        <w:t xml:space="preserve"> the unchanged </w:t>
      </w:r>
      <w:r w:rsidR="004618F9">
        <w:rPr>
          <w:lang w:eastAsia="ja-JP"/>
        </w:rPr>
        <w:t>p</w:t>
      </w:r>
      <w:r>
        <w:rPr>
          <w:lang w:eastAsia="ja-JP"/>
        </w:rPr>
        <w:t>art**********************************/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618F9" w:rsidRPr="004618F9" w:rsidTr="0040579A">
        <w:trPr>
          <w:cantSplit/>
          <w:tblHeader/>
        </w:trPr>
        <w:tc>
          <w:tcPr>
            <w:tcW w:w="691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parallelTxMsgA-SRS-PUCCH-PUSCH-r16</w:t>
            </w:r>
          </w:p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parallel transmission of MsgA and SRS/ PUCCH/ PUSCH across CCs in </w:t>
            </w:r>
            <w:ins w:id="13" w:author="ZTE(Wenting)" w:date="2024-02-19T15:58:00Z">
              <w:r>
                <w:rPr>
                  <w:rFonts w:cs="Arial"/>
                  <w:szCs w:val="18"/>
                </w:rPr>
                <w:t>a band combination with inter-band CA operation</w:t>
              </w:r>
            </w:ins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A UE supporting this feature shall also indicate support of </w:t>
            </w:r>
            <w:r w:rsidRPr="004618F9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parallelTxPRACH-SRS-PUCCH-PUSCH</w:t>
            </w: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3C2515" w:rsidRPr="00936461" w:rsidTr="0040579A">
        <w:trPr>
          <w:cantSplit/>
          <w:tblHeader/>
        </w:trPr>
        <w:tc>
          <w:tcPr>
            <w:tcW w:w="6917" w:type="dxa"/>
          </w:tcPr>
          <w:p w:rsidR="003C2515" w:rsidRPr="00936461" w:rsidRDefault="003C2515" w:rsidP="0040579A">
            <w:pPr>
              <w:pStyle w:val="TAL"/>
              <w:rPr>
                <w:b/>
                <w:i/>
              </w:rPr>
            </w:pPr>
            <w:r w:rsidRPr="00936461">
              <w:rPr>
                <w:b/>
                <w:i/>
              </w:rPr>
              <w:t>parallelTxMsgA-SRS-PUCCH-PUSCH-intraBand-r17</w:t>
            </w:r>
          </w:p>
          <w:p w:rsidR="003C2515" w:rsidRPr="00936461" w:rsidRDefault="003C2515" w:rsidP="0040579A">
            <w:pPr>
              <w:pStyle w:val="TAL"/>
              <w:rPr>
                <w:b/>
                <w:i/>
              </w:rPr>
            </w:pPr>
            <w:r w:rsidRPr="00936461">
              <w:rPr>
                <w:rFonts w:cs="Arial"/>
                <w:szCs w:val="18"/>
              </w:rPr>
              <w:t xml:space="preserve">Indicates whether the UE supports parallel transmission of MsgA and SRS/ PUCCH/ PUSCH across CCs in an intra-band non-contiguous CA band combination. The UE indicating support of this field shall also indicate support of </w:t>
            </w:r>
            <w:r w:rsidRPr="00936461">
              <w:rPr>
                <w:rFonts w:cs="Arial"/>
                <w:i/>
                <w:szCs w:val="18"/>
              </w:rPr>
              <w:t>parallelTxMsgA-SRS-PUCCH-PUSCH-r16</w:t>
            </w:r>
            <w:r w:rsidRPr="00936461">
              <w:rPr>
                <w:rFonts w:cs="Arial"/>
                <w:szCs w:val="18"/>
              </w:rPr>
              <w:t xml:space="preserve"> and </w:t>
            </w:r>
            <w:r w:rsidRPr="00936461">
              <w:rPr>
                <w:rFonts w:cs="Arial"/>
                <w:i/>
                <w:szCs w:val="18"/>
              </w:rPr>
              <w:t>parallelTxPRACH-SRS-PUCCH-PUSCH-intraBand-r17</w:t>
            </w:r>
            <w:r w:rsidRPr="0093646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3C2515" w:rsidRPr="00936461" w:rsidRDefault="003C2515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3C2515" w:rsidRPr="00936461" w:rsidRDefault="003C2515" w:rsidP="0040579A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</w:tr>
      <w:tr w:rsidR="003C2515" w:rsidRPr="00936461" w:rsidTr="0040579A">
        <w:trPr>
          <w:cantSplit/>
          <w:tblHeader/>
        </w:trPr>
        <w:tc>
          <w:tcPr>
            <w:tcW w:w="6917" w:type="dxa"/>
          </w:tcPr>
          <w:p w:rsidR="003C2515" w:rsidRPr="00936461" w:rsidRDefault="003C2515" w:rsidP="0040579A">
            <w:pPr>
              <w:pStyle w:val="TAL"/>
              <w:rPr>
                <w:b/>
                <w:i/>
              </w:rPr>
            </w:pPr>
            <w:r w:rsidRPr="00936461">
              <w:rPr>
                <w:b/>
                <w:i/>
              </w:rPr>
              <w:t>parallelTxSRS-PUCCH-PUSCH</w:t>
            </w:r>
          </w:p>
          <w:p w:rsidR="003C2515" w:rsidRPr="00936461" w:rsidRDefault="003C2515" w:rsidP="0040579A">
            <w:pPr>
              <w:pStyle w:val="TAL"/>
            </w:pPr>
            <w:r w:rsidRPr="00936461">
              <w:rPr>
                <w:rFonts w:cs="Arial"/>
                <w:szCs w:val="18"/>
              </w:rPr>
              <w:t>Indicates whether the UE supports parallel transmission of SRS and PUCCH/ PUSCH across CCs in an inter-band CA band combination.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3C2515" w:rsidRPr="00936461" w:rsidRDefault="003C2515" w:rsidP="0040579A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3C2515" w:rsidRPr="00936461" w:rsidRDefault="003C2515" w:rsidP="0040579A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3C2515" w:rsidRPr="00936461" w:rsidTr="0040579A">
        <w:trPr>
          <w:cantSplit/>
          <w:tblHeader/>
        </w:trPr>
        <w:tc>
          <w:tcPr>
            <w:tcW w:w="6917" w:type="dxa"/>
          </w:tcPr>
          <w:p w:rsidR="003C2515" w:rsidRPr="00936461" w:rsidRDefault="003C2515" w:rsidP="0040579A">
            <w:pPr>
              <w:pStyle w:val="TAL"/>
              <w:rPr>
                <w:b/>
                <w:i/>
              </w:rPr>
            </w:pPr>
            <w:r w:rsidRPr="00936461">
              <w:rPr>
                <w:b/>
                <w:i/>
              </w:rPr>
              <w:t>parallelTxSRS-PUCCH-PUSCH-intraBand-r17</w:t>
            </w:r>
          </w:p>
          <w:p w:rsidR="003C2515" w:rsidRPr="00936461" w:rsidRDefault="003C2515" w:rsidP="0040579A">
            <w:pPr>
              <w:pStyle w:val="TAL"/>
              <w:rPr>
                <w:b/>
                <w:i/>
              </w:rPr>
            </w:pPr>
            <w:r w:rsidRPr="00936461">
              <w:rPr>
                <w:rFonts w:cs="Arial"/>
                <w:szCs w:val="18"/>
              </w:rPr>
              <w:t>Indicates whether the UE supports parallel transmission of SRS and PUCCH/ PUSCH across CCs in an intra-band non-contiguous CA band combination.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3C2515" w:rsidRPr="00936461" w:rsidRDefault="003C2515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3C2515" w:rsidRPr="00936461" w:rsidRDefault="003C2515" w:rsidP="0040579A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</w:tr>
      <w:tr w:rsidR="003C2515" w:rsidRPr="00936461" w:rsidTr="0040579A">
        <w:trPr>
          <w:cantSplit/>
          <w:tblHeader/>
        </w:trPr>
        <w:tc>
          <w:tcPr>
            <w:tcW w:w="6917" w:type="dxa"/>
          </w:tcPr>
          <w:p w:rsidR="003C2515" w:rsidRPr="00936461" w:rsidRDefault="003C2515" w:rsidP="0040579A">
            <w:pPr>
              <w:pStyle w:val="TAL"/>
              <w:rPr>
                <w:b/>
                <w:i/>
              </w:rPr>
            </w:pPr>
            <w:r w:rsidRPr="00936461">
              <w:rPr>
                <w:b/>
                <w:i/>
              </w:rPr>
              <w:t>parallelTxPRACH-SRS-PUCCH-PUSCH</w:t>
            </w:r>
          </w:p>
          <w:p w:rsidR="003C2515" w:rsidRPr="00936461" w:rsidRDefault="003C2515" w:rsidP="0040579A">
            <w:pPr>
              <w:pStyle w:val="TAL"/>
            </w:pPr>
            <w:r w:rsidRPr="00936461">
              <w:rPr>
                <w:rFonts w:cs="Arial"/>
                <w:szCs w:val="18"/>
              </w:rPr>
              <w:t>Indicates whether the UE supports parallel transmission of PRACH and SRS/PUCCH/PUSCH across CCs in an inter-band CA band combination.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3C2515" w:rsidRPr="00936461" w:rsidRDefault="003C2515" w:rsidP="0040579A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3C2515" w:rsidRPr="00936461" w:rsidRDefault="003C2515" w:rsidP="0040579A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3C2515" w:rsidRPr="00936461" w:rsidTr="0040579A">
        <w:trPr>
          <w:cantSplit/>
          <w:tblHeader/>
        </w:trPr>
        <w:tc>
          <w:tcPr>
            <w:tcW w:w="6917" w:type="dxa"/>
          </w:tcPr>
          <w:p w:rsidR="003C2515" w:rsidRPr="00936461" w:rsidRDefault="003C2515" w:rsidP="0040579A">
            <w:pPr>
              <w:pStyle w:val="TAL"/>
              <w:rPr>
                <w:b/>
                <w:i/>
              </w:rPr>
            </w:pPr>
            <w:r w:rsidRPr="00936461">
              <w:rPr>
                <w:b/>
                <w:i/>
              </w:rPr>
              <w:t>parallelTxPRACH-SRS-PUCCH-PUSCH-intraBand-r17</w:t>
            </w:r>
          </w:p>
          <w:p w:rsidR="003C2515" w:rsidRPr="00936461" w:rsidRDefault="003C2515" w:rsidP="0040579A">
            <w:pPr>
              <w:pStyle w:val="TAL"/>
              <w:rPr>
                <w:b/>
                <w:i/>
              </w:rPr>
            </w:pPr>
            <w:r w:rsidRPr="00936461">
              <w:rPr>
                <w:rFonts w:cs="Arial"/>
                <w:szCs w:val="18"/>
              </w:rPr>
              <w:t>Indicates whether the UE supports parallel transmission of PRACH and SRS/PUCCH/PUSCH across CCs in an intra-band non-contiguous CA band combination.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3C2515" w:rsidRPr="00936461" w:rsidRDefault="003C2515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3C2515" w:rsidRPr="00936461" w:rsidRDefault="003C2515" w:rsidP="0040579A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3C2515" w:rsidRPr="00936461" w:rsidRDefault="003C2515" w:rsidP="0040579A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</w:tr>
      <w:tr w:rsidR="00CE791C" w:rsidRPr="009C1E68" w:rsidTr="0040579A">
        <w:trPr>
          <w:cantSplit/>
          <w:tblHeader/>
        </w:trPr>
        <w:tc>
          <w:tcPr>
            <w:tcW w:w="6917" w:type="dxa"/>
          </w:tcPr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parallelTxMsgA-SRS-PUCCH-PUSCH-intraBand-r17</w:t>
            </w:r>
          </w:p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rFonts w:cs="Arial"/>
                <w:szCs w:val="18"/>
              </w:rPr>
              <w:t xml:space="preserve">Indicates whether the UE supports parallel transmission of MsgA and SRS/ PUCCH/ PUSCH across CCs in an intra-band non-contiguous CA band combination. The UE indicating support of this field shall also indicate support of </w:t>
            </w:r>
            <w:r w:rsidRPr="009C1E68">
              <w:rPr>
                <w:rFonts w:cs="Arial"/>
                <w:i/>
                <w:szCs w:val="18"/>
              </w:rPr>
              <w:t>parallelTxMsgA-SRS-PUCCH-PUSCH-r16</w:t>
            </w:r>
            <w:r w:rsidRPr="009C1E68">
              <w:rPr>
                <w:rFonts w:cs="Arial"/>
                <w:szCs w:val="18"/>
              </w:rPr>
              <w:t xml:space="preserve"> and </w:t>
            </w:r>
            <w:r w:rsidRPr="009C1E68">
              <w:rPr>
                <w:rFonts w:cs="Arial"/>
                <w:i/>
                <w:szCs w:val="18"/>
              </w:rPr>
              <w:t>parallelTxPRACH-SRS-PUCCH-PUSCH-intraBand-r17</w:t>
            </w:r>
            <w:r w:rsidRPr="009C1E6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CE791C" w:rsidRPr="009C1E68" w:rsidRDefault="00CE791C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CE791C" w:rsidRPr="009C1E68" w:rsidRDefault="00CE791C" w:rsidP="0040579A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</w:tr>
      <w:tr w:rsidR="00CE791C" w:rsidRPr="009C1E68" w:rsidTr="0040579A">
        <w:trPr>
          <w:cantSplit/>
          <w:tblHeader/>
        </w:trPr>
        <w:tc>
          <w:tcPr>
            <w:tcW w:w="6917" w:type="dxa"/>
          </w:tcPr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parallelTxSRS-PUCCH-PUSCH</w:t>
            </w:r>
          </w:p>
          <w:p w:rsidR="00CE791C" w:rsidRPr="009C1E68" w:rsidRDefault="00CE791C" w:rsidP="0040579A">
            <w:pPr>
              <w:pStyle w:val="TAL"/>
            </w:pPr>
            <w:r w:rsidRPr="009C1E68">
              <w:rPr>
                <w:rFonts w:cs="Arial"/>
                <w:szCs w:val="18"/>
              </w:rPr>
              <w:t>Indicates whether the UE supports parallel transmission of SRS and PUCCH/ PUSCH across CCs in an inter-band CA band combination.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</w:pPr>
            <w:r w:rsidRPr="009C1E68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CE791C" w:rsidRPr="009C1E68" w:rsidRDefault="00CE791C" w:rsidP="0040579A">
            <w:pPr>
              <w:pStyle w:val="TAL"/>
              <w:jc w:val="center"/>
            </w:pPr>
            <w:r w:rsidRPr="009C1E6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CE791C" w:rsidRPr="009C1E68" w:rsidRDefault="00CE791C" w:rsidP="0040579A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CE791C" w:rsidRPr="009C1E68" w:rsidTr="0040579A">
        <w:trPr>
          <w:cantSplit/>
          <w:tblHeader/>
        </w:trPr>
        <w:tc>
          <w:tcPr>
            <w:tcW w:w="6917" w:type="dxa"/>
          </w:tcPr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parallelTxSRS-PUCCH-PUSCH-intraBand-r17</w:t>
            </w:r>
          </w:p>
          <w:p w:rsidR="00CE791C" w:rsidRPr="009C1E68" w:rsidRDefault="00CE791C" w:rsidP="0040579A">
            <w:pPr>
              <w:pStyle w:val="TAL"/>
              <w:rPr>
                <w:b/>
                <w:i/>
              </w:rPr>
            </w:pPr>
            <w:r w:rsidRPr="009C1E68">
              <w:rPr>
                <w:rFonts w:cs="Arial"/>
                <w:szCs w:val="18"/>
              </w:rPr>
              <w:t>Indicates whether the UE supports parallel transmission of SRS and PUCCH/ PUSCH across CCs in an intra-band non-contiguous CA band combination.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CE791C" w:rsidRPr="009C1E68" w:rsidRDefault="00CE791C" w:rsidP="0040579A">
            <w:pPr>
              <w:pStyle w:val="TAL"/>
              <w:jc w:val="center"/>
              <w:rPr>
                <w:rFonts w:cs="Arial"/>
                <w:szCs w:val="18"/>
              </w:rPr>
            </w:pPr>
            <w:r w:rsidRPr="009C1E6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CE791C" w:rsidRPr="009C1E68" w:rsidRDefault="00CE791C" w:rsidP="0040579A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CE791C" w:rsidRPr="009C1E68" w:rsidRDefault="00CE791C" w:rsidP="0040579A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</w:tr>
      <w:tr w:rsidR="004618F9" w:rsidRPr="004618F9" w:rsidTr="0040579A">
        <w:trPr>
          <w:cantSplit/>
          <w:tblHeader/>
        </w:trPr>
        <w:tc>
          <w:tcPr>
            <w:tcW w:w="691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parallelTxSRS-PUCCH-PUSCH</w:t>
            </w:r>
          </w:p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parallel transmission of SRS and PUCCH/ PUSCH across CCs in an inter-band CA band combination.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618F9" w:rsidRPr="004618F9" w:rsidTr="0040579A">
        <w:trPr>
          <w:cantSplit/>
          <w:tblHeader/>
        </w:trPr>
        <w:tc>
          <w:tcPr>
            <w:tcW w:w="691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parallelTxPRACH-SRS-PUCCH-PUSCH</w:t>
            </w:r>
          </w:p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parallel transmission of PRACH and SRS/PUCCH/PUSCH across CCs in an inter-band CA band combination.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:rsidR="00BB6B5F" w:rsidRPr="00AF20AB" w:rsidRDefault="00BA4BFC" w:rsidP="003C2515">
      <w:pPr>
        <w:rPr>
          <w:lang w:eastAsia="zh-CN"/>
        </w:rPr>
      </w:pPr>
      <w:r>
        <w:rPr>
          <w:lang w:eastAsia="ja-JP"/>
        </w:rPr>
        <w:t>/***********************************</w:t>
      </w:r>
      <w:r w:rsidR="004618F9">
        <w:rPr>
          <w:lang w:eastAsia="ja-JP"/>
        </w:rPr>
        <w:t xml:space="preserve"> </w:t>
      </w:r>
      <w:r w:rsidR="00CE791C">
        <w:rPr>
          <w:lang w:eastAsia="ja-JP"/>
        </w:rPr>
        <w:t>omit</w:t>
      </w:r>
      <w:r>
        <w:rPr>
          <w:lang w:eastAsia="ja-JP"/>
        </w:rPr>
        <w:t xml:space="preserve"> the unchanged part********************</w:t>
      </w:r>
      <w:r w:rsidR="003C2515">
        <w:rPr>
          <w:lang w:eastAsia="ja-JP"/>
        </w:rPr>
        <w:t>*****</w:t>
      </w:r>
      <w:r>
        <w:rPr>
          <w:lang w:eastAsia="ja-JP"/>
        </w:rPr>
        <w:t>************/</w:t>
      </w:r>
    </w:p>
    <w:p w:rsidR="001C72EB" w:rsidRDefault="00330B53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sectPr w:rsidR="001C7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FEB" w:rsidRDefault="003E1FEB">
      <w:pPr>
        <w:spacing w:line="240" w:lineRule="auto"/>
      </w:pPr>
      <w:r>
        <w:separator/>
      </w:r>
    </w:p>
  </w:endnote>
  <w:endnote w:type="continuationSeparator" w:id="0">
    <w:p w:rsidR="003E1FEB" w:rsidRDefault="003E1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FEB" w:rsidRDefault="003E1FEB">
      <w:pPr>
        <w:spacing w:after="0"/>
      </w:pPr>
      <w:r>
        <w:separator/>
      </w:r>
    </w:p>
  </w:footnote>
  <w:footnote w:type="continuationSeparator" w:id="0">
    <w:p w:rsidR="003E1FEB" w:rsidRDefault="003E1F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9A17A6"/>
    <w:multiLevelType w:val="multilevel"/>
    <w:tmpl w:val="EE421012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22625"/>
    <w:rsid w:val="000313A0"/>
    <w:rsid w:val="0003405C"/>
    <w:rsid w:val="00034E06"/>
    <w:rsid w:val="00037CBA"/>
    <w:rsid w:val="000449D7"/>
    <w:rsid w:val="00045FA8"/>
    <w:rsid w:val="00046D9B"/>
    <w:rsid w:val="0005073F"/>
    <w:rsid w:val="00050751"/>
    <w:rsid w:val="0005183E"/>
    <w:rsid w:val="00052054"/>
    <w:rsid w:val="000550B5"/>
    <w:rsid w:val="000553C9"/>
    <w:rsid w:val="00070409"/>
    <w:rsid w:val="00071A4E"/>
    <w:rsid w:val="00072702"/>
    <w:rsid w:val="00072753"/>
    <w:rsid w:val="00077225"/>
    <w:rsid w:val="000773E1"/>
    <w:rsid w:val="000773F6"/>
    <w:rsid w:val="00082748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4C59"/>
    <w:rsid w:val="000D517E"/>
    <w:rsid w:val="000E0E50"/>
    <w:rsid w:val="000E2CE1"/>
    <w:rsid w:val="000E330F"/>
    <w:rsid w:val="000E54BB"/>
    <w:rsid w:val="000E645D"/>
    <w:rsid w:val="000F2C66"/>
    <w:rsid w:val="000F3178"/>
    <w:rsid w:val="000F47BB"/>
    <w:rsid w:val="000F480E"/>
    <w:rsid w:val="0010125D"/>
    <w:rsid w:val="00102FD9"/>
    <w:rsid w:val="00112CA3"/>
    <w:rsid w:val="0011390D"/>
    <w:rsid w:val="00116469"/>
    <w:rsid w:val="0011676E"/>
    <w:rsid w:val="00121721"/>
    <w:rsid w:val="001325E4"/>
    <w:rsid w:val="001328CE"/>
    <w:rsid w:val="0013354F"/>
    <w:rsid w:val="00137B78"/>
    <w:rsid w:val="00141800"/>
    <w:rsid w:val="00141EA8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87EEC"/>
    <w:rsid w:val="0019138E"/>
    <w:rsid w:val="00194A98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2F62"/>
    <w:rsid w:val="001C3FA5"/>
    <w:rsid w:val="001C4E22"/>
    <w:rsid w:val="001C6BE2"/>
    <w:rsid w:val="001C72EB"/>
    <w:rsid w:val="001C7446"/>
    <w:rsid w:val="001D02BD"/>
    <w:rsid w:val="001D0A3E"/>
    <w:rsid w:val="001D1B96"/>
    <w:rsid w:val="001D23B6"/>
    <w:rsid w:val="001D3C21"/>
    <w:rsid w:val="001D3DCF"/>
    <w:rsid w:val="001E197E"/>
    <w:rsid w:val="001E2A36"/>
    <w:rsid w:val="001E435C"/>
    <w:rsid w:val="001E46DB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2F6B"/>
    <w:rsid w:val="00213EE4"/>
    <w:rsid w:val="002175A7"/>
    <w:rsid w:val="00217ED1"/>
    <w:rsid w:val="002224AB"/>
    <w:rsid w:val="00223A40"/>
    <w:rsid w:val="00225789"/>
    <w:rsid w:val="0022651C"/>
    <w:rsid w:val="002376E3"/>
    <w:rsid w:val="00240285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C88"/>
    <w:rsid w:val="002B6F69"/>
    <w:rsid w:val="002C31B2"/>
    <w:rsid w:val="002C53A7"/>
    <w:rsid w:val="002C5626"/>
    <w:rsid w:val="002C6995"/>
    <w:rsid w:val="002D0A8F"/>
    <w:rsid w:val="002D3B71"/>
    <w:rsid w:val="002D41DF"/>
    <w:rsid w:val="002D58EC"/>
    <w:rsid w:val="002D6297"/>
    <w:rsid w:val="002E2B6C"/>
    <w:rsid w:val="002F232E"/>
    <w:rsid w:val="002F2AA1"/>
    <w:rsid w:val="0030086D"/>
    <w:rsid w:val="00302EFF"/>
    <w:rsid w:val="00304715"/>
    <w:rsid w:val="003051E4"/>
    <w:rsid w:val="00310B76"/>
    <w:rsid w:val="00311077"/>
    <w:rsid w:val="00312CAE"/>
    <w:rsid w:val="00312EE9"/>
    <w:rsid w:val="00317B24"/>
    <w:rsid w:val="00320495"/>
    <w:rsid w:val="003302AF"/>
    <w:rsid w:val="0033086A"/>
    <w:rsid w:val="00330B53"/>
    <w:rsid w:val="003328DD"/>
    <w:rsid w:val="00334917"/>
    <w:rsid w:val="003379A5"/>
    <w:rsid w:val="00341C32"/>
    <w:rsid w:val="00343BE2"/>
    <w:rsid w:val="00347DD9"/>
    <w:rsid w:val="003555B6"/>
    <w:rsid w:val="003758E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2515"/>
    <w:rsid w:val="003C44CF"/>
    <w:rsid w:val="003C68BA"/>
    <w:rsid w:val="003D29FC"/>
    <w:rsid w:val="003D34AE"/>
    <w:rsid w:val="003D35FC"/>
    <w:rsid w:val="003D3BED"/>
    <w:rsid w:val="003E1FEB"/>
    <w:rsid w:val="003E22FF"/>
    <w:rsid w:val="003E311D"/>
    <w:rsid w:val="003E3203"/>
    <w:rsid w:val="003E5924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47B3D"/>
    <w:rsid w:val="00457678"/>
    <w:rsid w:val="00461316"/>
    <w:rsid w:val="00461321"/>
    <w:rsid w:val="004618F9"/>
    <w:rsid w:val="00463208"/>
    <w:rsid w:val="00463933"/>
    <w:rsid w:val="00467616"/>
    <w:rsid w:val="00470B2A"/>
    <w:rsid w:val="00474ECE"/>
    <w:rsid w:val="00475948"/>
    <w:rsid w:val="00477A5D"/>
    <w:rsid w:val="004825F9"/>
    <w:rsid w:val="00483626"/>
    <w:rsid w:val="00484506"/>
    <w:rsid w:val="00491BB4"/>
    <w:rsid w:val="00494729"/>
    <w:rsid w:val="00497A57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0436"/>
    <w:rsid w:val="004C45EC"/>
    <w:rsid w:val="004C5A86"/>
    <w:rsid w:val="004C5DCD"/>
    <w:rsid w:val="004D682C"/>
    <w:rsid w:val="004D77C9"/>
    <w:rsid w:val="004E1730"/>
    <w:rsid w:val="004E34C2"/>
    <w:rsid w:val="004E6444"/>
    <w:rsid w:val="004E67BF"/>
    <w:rsid w:val="004F0048"/>
    <w:rsid w:val="004F07E6"/>
    <w:rsid w:val="004F54A2"/>
    <w:rsid w:val="00501C66"/>
    <w:rsid w:val="005045FF"/>
    <w:rsid w:val="00504619"/>
    <w:rsid w:val="00504BBA"/>
    <w:rsid w:val="005052AF"/>
    <w:rsid w:val="005058E7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5745"/>
    <w:rsid w:val="00526E1E"/>
    <w:rsid w:val="005274B6"/>
    <w:rsid w:val="00535313"/>
    <w:rsid w:val="005374D2"/>
    <w:rsid w:val="00540505"/>
    <w:rsid w:val="005428A3"/>
    <w:rsid w:val="005461C3"/>
    <w:rsid w:val="00547719"/>
    <w:rsid w:val="005521A7"/>
    <w:rsid w:val="00557337"/>
    <w:rsid w:val="005601BB"/>
    <w:rsid w:val="00561444"/>
    <w:rsid w:val="00562C10"/>
    <w:rsid w:val="00562D0A"/>
    <w:rsid w:val="00562F1E"/>
    <w:rsid w:val="00563174"/>
    <w:rsid w:val="00563E18"/>
    <w:rsid w:val="00565BDC"/>
    <w:rsid w:val="0056607C"/>
    <w:rsid w:val="0057347F"/>
    <w:rsid w:val="00574EA9"/>
    <w:rsid w:val="005775BD"/>
    <w:rsid w:val="0058134D"/>
    <w:rsid w:val="005814AE"/>
    <w:rsid w:val="0058651C"/>
    <w:rsid w:val="00587F35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47342"/>
    <w:rsid w:val="006520C9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46AA"/>
    <w:rsid w:val="006C5A73"/>
    <w:rsid w:val="006C7868"/>
    <w:rsid w:val="006D0AC9"/>
    <w:rsid w:val="006D5971"/>
    <w:rsid w:val="006D6559"/>
    <w:rsid w:val="006E0FFB"/>
    <w:rsid w:val="006E1662"/>
    <w:rsid w:val="006E44A3"/>
    <w:rsid w:val="006F4024"/>
    <w:rsid w:val="006F4903"/>
    <w:rsid w:val="006F6101"/>
    <w:rsid w:val="006F6C23"/>
    <w:rsid w:val="00710FD8"/>
    <w:rsid w:val="00712A94"/>
    <w:rsid w:val="00715295"/>
    <w:rsid w:val="00716696"/>
    <w:rsid w:val="00720B23"/>
    <w:rsid w:val="0073164F"/>
    <w:rsid w:val="00731E1B"/>
    <w:rsid w:val="00736825"/>
    <w:rsid w:val="00740BA4"/>
    <w:rsid w:val="00750D98"/>
    <w:rsid w:val="00753127"/>
    <w:rsid w:val="00755F6C"/>
    <w:rsid w:val="00760742"/>
    <w:rsid w:val="00766633"/>
    <w:rsid w:val="00766989"/>
    <w:rsid w:val="00766B0E"/>
    <w:rsid w:val="007673EF"/>
    <w:rsid w:val="00770048"/>
    <w:rsid w:val="00774681"/>
    <w:rsid w:val="007837E0"/>
    <w:rsid w:val="00787767"/>
    <w:rsid w:val="007909A0"/>
    <w:rsid w:val="00797D63"/>
    <w:rsid w:val="007A3CBC"/>
    <w:rsid w:val="007B0E00"/>
    <w:rsid w:val="007B24BE"/>
    <w:rsid w:val="007B3F40"/>
    <w:rsid w:val="007B4A1F"/>
    <w:rsid w:val="007B4DDF"/>
    <w:rsid w:val="007B6A70"/>
    <w:rsid w:val="007B72C6"/>
    <w:rsid w:val="007C3154"/>
    <w:rsid w:val="007C508C"/>
    <w:rsid w:val="007C7B54"/>
    <w:rsid w:val="007D1A52"/>
    <w:rsid w:val="007E13C4"/>
    <w:rsid w:val="007F4E68"/>
    <w:rsid w:val="007F5BC7"/>
    <w:rsid w:val="0080606F"/>
    <w:rsid w:val="00806678"/>
    <w:rsid w:val="0081271D"/>
    <w:rsid w:val="008137A0"/>
    <w:rsid w:val="00815A27"/>
    <w:rsid w:val="008176A0"/>
    <w:rsid w:val="0082376A"/>
    <w:rsid w:val="00823F19"/>
    <w:rsid w:val="00834EF6"/>
    <w:rsid w:val="00836229"/>
    <w:rsid w:val="0085077E"/>
    <w:rsid w:val="00850876"/>
    <w:rsid w:val="008517FF"/>
    <w:rsid w:val="00851DE6"/>
    <w:rsid w:val="00855B42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0411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1134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09DC"/>
    <w:rsid w:val="008F3A63"/>
    <w:rsid w:val="009017D4"/>
    <w:rsid w:val="0090280A"/>
    <w:rsid w:val="00904DF4"/>
    <w:rsid w:val="00905FAB"/>
    <w:rsid w:val="009200AA"/>
    <w:rsid w:val="00924331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0B1E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3473"/>
    <w:rsid w:val="009C57EE"/>
    <w:rsid w:val="009D1CC6"/>
    <w:rsid w:val="009E61C8"/>
    <w:rsid w:val="009F55D1"/>
    <w:rsid w:val="009F7551"/>
    <w:rsid w:val="00A040BB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731B9"/>
    <w:rsid w:val="00A76AD4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3074A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1DEF"/>
    <w:rsid w:val="00B9230A"/>
    <w:rsid w:val="00B97562"/>
    <w:rsid w:val="00BA493F"/>
    <w:rsid w:val="00BA4BFC"/>
    <w:rsid w:val="00BB20A6"/>
    <w:rsid w:val="00BB6B5F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BF6818"/>
    <w:rsid w:val="00BF79F9"/>
    <w:rsid w:val="00C04212"/>
    <w:rsid w:val="00C0501C"/>
    <w:rsid w:val="00C116AD"/>
    <w:rsid w:val="00C1775B"/>
    <w:rsid w:val="00C20744"/>
    <w:rsid w:val="00C230A7"/>
    <w:rsid w:val="00C24BBE"/>
    <w:rsid w:val="00C27B91"/>
    <w:rsid w:val="00C27F82"/>
    <w:rsid w:val="00C31467"/>
    <w:rsid w:val="00C44B38"/>
    <w:rsid w:val="00C4708E"/>
    <w:rsid w:val="00C5392A"/>
    <w:rsid w:val="00C54D71"/>
    <w:rsid w:val="00C576A3"/>
    <w:rsid w:val="00C60B00"/>
    <w:rsid w:val="00C65845"/>
    <w:rsid w:val="00C7792C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35E3"/>
    <w:rsid w:val="00CB5FAA"/>
    <w:rsid w:val="00CB6A2E"/>
    <w:rsid w:val="00CC2C20"/>
    <w:rsid w:val="00CD21D7"/>
    <w:rsid w:val="00CD30F4"/>
    <w:rsid w:val="00CD3195"/>
    <w:rsid w:val="00CD5AB5"/>
    <w:rsid w:val="00CD78A8"/>
    <w:rsid w:val="00CE05B8"/>
    <w:rsid w:val="00CE1306"/>
    <w:rsid w:val="00CE5D0E"/>
    <w:rsid w:val="00CE791C"/>
    <w:rsid w:val="00CF5618"/>
    <w:rsid w:val="00CF6CD6"/>
    <w:rsid w:val="00D00A36"/>
    <w:rsid w:val="00D00E77"/>
    <w:rsid w:val="00D026C4"/>
    <w:rsid w:val="00D06640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470E2"/>
    <w:rsid w:val="00D51520"/>
    <w:rsid w:val="00D548A8"/>
    <w:rsid w:val="00D61351"/>
    <w:rsid w:val="00D63991"/>
    <w:rsid w:val="00D64A53"/>
    <w:rsid w:val="00D660FE"/>
    <w:rsid w:val="00D6720D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93AF3"/>
    <w:rsid w:val="00D95E53"/>
    <w:rsid w:val="00D97B11"/>
    <w:rsid w:val="00DA6A87"/>
    <w:rsid w:val="00DB019F"/>
    <w:rsid w:val="00DB5FDD"/>
    <w:rsid w:val="00DB7E09"/>
    <w:rsid w:val="00DC1194"/>
    <w:rsid w:val="00DC7415"/>
    <w:rsid w:val="00DC7848"/>
    <w:rsid w:val="00DD143A"/>
    <w:rsid w:val="00DD73B7"/>
    <w:rsid w:val="00DD7B57"/>
    <w:rsid w:val="00DE0707"/>
    <w:rsid w:val="00DE13FF"/>
    <w:rsid w:val="00DE211E"/>
    <w:rsid w:val="00DE5E0B"/>
    <w:rsid w:val="00DF0623"/>
    <w:rsid w:val="00DF080B"/>
    <w:rsid w:val="00DF0BC1"/>
    <w:rsid w:val="00DF2EF6"/>
    <w:rsid w:val="00DF35C4"/>
    <w:rsid w:val="00DF452B"/>
    <w:rsid w:val="00E04CD3"/>
    <w:rsid w:val="00E06F2A"/>
    <w:rsid w:val="00E076B8"/>
    <w:rsid w:val="00E17345"/>
    <w:rsid w:val="00E2026D"/>
    <w:rsid w:val="00E235B7"/>
    <w:rsid w:val="00E24922"/>
    <w:rsid w:val="00E254C5"/>
    <w:rsid w:val="00E2578B"/>
    <w:rsid w:val="00E25918"/>
    <w:rsid w:val="00E26267"/>
    <w:rsid w:val="00E31F4D"/>
    <w:rsid w:val="00E3617D"/>
    <w:rsid w:val="00E40178"/>
    <w:rsid w:val="00E41E7F"/>
    <w:rsid w:val="00E42AF2"/>
    <w:rsid w:val="00E439F3"/>
    <w:rsid w:val="00E50258"/>
    <w:rsid w:val="00E547CF"/>
    <w:rsid w:val="00E55FCF"/>
    <w:rsid w:val="00E56AE1"/>
    <w:rsid w:val="00E57E73"/>
    <w:rsid w:val="00E63292"/>
    <w:rsid w:val="00E709E0"/>
    <w:rsid w:val="00E722C7"/>
    <w:rsid w:val="00E74F42"/>
    <w:rsid w:val="00E77E7E"/>
    <w:rsid w:val="00E8039B"/>
    <w:rsid w:val="00E81AD2"/>
    <w:rsid w:val="00E824A6"/>
    <w:rsid w:val="00E828F4"/>
    <w:rsid w:val="00E837F3"/>
    <w:rsid w:val="00E85FCC"/>
    <w:rsid w:val="00E8618B"/>
    <w:rsid w:val="00E868DE"/>
    <w:rsid w:val="00E86BFA"/>
    <w:rsid w:val="00E905C2"/>
    <w:rsid w:val="00EA1B4C"/>
    <w:rsid w:val="00EA44DB"/>
    <w:rsid w:val="00EA5D11"/>
    <w:rsid w:val="00EB02BF"/>
    <w:rsid w:val="00EB0467"/>
    <w:rsid w:val="00EB2262"/>
    <w:rsid w:val="00EB476C"/>
    <w:rsid w:val="00EB5DCF"/>
    <w:rsid w:val="00EC3710"/>
    <w:rsid w:val="00EC680B"/>
    <w:rsid w:val="00ED16CC"/>
    <w:rsid w:val="00ED1A4F"/>
    <w:rsid w:val="00ED3FA0"/>
    <w:rsid w:val="00ED43FE"/>
    <w:rsid w:val="00ED4CE7"/>
    <w:rsid w:val="00ED5A64"/>
    <w:rsid w:val="00ED5FD9"/>
    <w:rsid w:val="00EE209F"/>
    <w:rsid w:val="00EE24D0"/>
    <w:rsid w:val="00EE3361"/>
    <w:rsid w:val="00EE5229"/>
    <w:rsid w:val="00EE5C13"/>
    <w:rsid w:val="00EF0239"/>
    <w:rsid w:val="00EF17EA"/>
    <w:rsid w:val="00EF20C2"/>
    <w:rsid w:val="00EF3D1B"/>
    <w:rsid w:val="00EF4BE4"/>
    <w:rsid w:val="00F027AB"/>
    <w:rsid w:val="00F033AD"/>
    <w:rsid w:val="00F04F21"/>
    <w:rsid w:val="00F05360"/>
    <w:rsid w:val="00F054ED"/>
    <w:rsid w:val="00F06E56"/>
    <w:rsid w:val="00F07CE9"/>
    <w:rsid w:val="00F120EC"/>
    <w:rsid w:val="00F13BC2"/>
    <w:rsid w:val="00F23CC9"/>
    <w:rsid w:val="00F24EF3"/>
    <w:rsid w:val="00F31446"/>
    <w:rsid w:val="00F37815"/>
    <w:rsid w:val="00F37BCC"/>
    <w:rsid w:val="00F41562"/>
    <w:rsid w:val="00F45552"/>
    <w:rsid w:val="00F4631C"/>
    <w:rsid w:val="00F61C2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D2286"/>
    <w:rsid w:val="00FD2AFF"/>
    <w:rsid w:val="00FD2F7D"/>
    <w:rsid w:val="00FD5649"/>
    <w:rsid w:val="00FE1144"/>
    <w:rsid w:val="00FE30CB"/>
    <w:rsid w:val="00FE4484"/>
    <w:rsid w:val="00FF1600"/>
    <w:rsid w:val="00FF3A03"/>
    <w:rsid w:val="00FF4347"/>
    <w:rsid w:val="054A6D70"/>
    <w:rsid w:val="05DB0E7E"/>
    <w:rsid w:val="128B5CB7"/>
    <w:rsid w:val="1DC36B0B"/>
    <w:rsid w:val="20DE18F7"/>
    <w:rsid w:val="27416F5B"/>
    <w:rsid w:val="2AB41FD3"/>
    <w:rsid w:val="2AE721E0"/>
    <w:rsid w:val="2D3D4B07"/>
    <w:rsid w:val="387F19CE"/>
    <w:rsid w:val="3B7F45DE"/>
    <w:rsid w:val="443C729E"/>
    <w:rsid w:val="69990F25"/>
    <w:rsid w:val="778D12D7"/>
    <w:rsid w:val="79171CE4"/>
    <w:rsid w:val="7D5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50E3F-4430-47F2-B923-E4A9DDAE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13">
    <w:name w:val="列出段落1"/>
    <w:basedOn w:val="a"/>
    <w:rsid w:val="00E24922"/>
    <w:pPr>
      <w:overflowPunct w:val="0"/>
      <w:autoSpaceDE w:val="0"/>
      <w:autoSpaceDN w:val="0"/>
      <w:adjustRightInd w:val="0"/>
      <w:spacing w:before="100" w:beforeAutospacing="1" w:line="256" w:lineRule="auto"/>
      <w:ind w:firstLineChars="200" w:firstLine="420"/>
      <w:jc w:val="left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6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WorkItem/WorkItemDetails.aspx?workitemId=820068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FD20D-E9F7-42EF-BA58-1C3FCFC78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0053AF-9CC0-493D-AF77-0D4F054A8B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EE4416-E481-48FD-AC64-AC1C9F7A7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861</Words>
  <Characters>4910</Characters>
  <Application>Microsoft Office Word</Application>
  <DocSecurity>0</DocSecurity>
  <Lines>40</Lines>
  <Paragraphs>11</Paragraphs>
  <ScaleCrop>false</ScaleCrop>
  <Company>ZTE</Company>
  <LinksUpToDate>false</LinksUpToDate>
  <CharactersWithSpaces>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5</cp:revision>
  <dcterms:created xsi:type="dcterms:W3CDTF">2024-02-19T08:05:00Z</dcterms:created>
  <dcterms:modified xsi:type="dcterms:W3CDTF">2024-02-19T08:31:00Z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