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6F50189C" w:rsidR="00F4084E" w:rsidRPr="00A37DE3" w:rsidRDefault="00F4084E" w:rsidP="00F4084E">
      <w:pPr>
        <w:pStyle w:val="CRCoverPage"/>
        <w:tabs>
          <w:tab w:val="right" w:pos="9639"/>
        </w:tabs>
        <w:rPr>
          <w:b/>
          <w:sz w:val="28"/>
        </w:rPr>
      </w:pPr>
      <w:bookmarkStart w:id="0" w:name="_Hlk124954477"/>
      <w:r w:rsidRPr="00A37DE3">
        <w:rPr>
          <w:b/>
          <w:sz w:val="28"/>
        </w:rPr>
        <w:t>3GPP TSG-RAN WG2 Meeting #124</w:t>
      </w:r>
      <w:r w:rsidRPr="00A37DE3">
        <w:rPr>
          <w:b/>
          <w:sz w:val="28"/>
        </w:rPr>
        <w:tab/>
      </w:r>
      <w:bookmarkStart w:id="1" w:name="_GoBack"/>
      <w:r w:rsidRPr="00A37DE3">
        <w:rPr>
          <w:b/>
          <w:sz w:val="28"/>
        </w:rPr>
        <w:t>R2-2</w:t>
      </w:r>
      <w:r w:rsidR="004B2BEA">
        <w:rPr>
          <w:b/>
          <w:sz w:val="28"/>
          <w:lang w:eastAsia="zh-CN"/>
        </w:rPr>
        <w:t>313523</w:t>
      </w:r>
      <w:bookmarkEnd w:id="1"/>
    </w:p>
    <w:p w14:paraId="063FF1C0" w14:textId="5B666B18" w:rsidR="00F4084E" w:rsidRPr="00A37DE3" w:rsidRDefault="00F4084E" w:rsidP="00F4084E">
      <w:pPr>
        <w:tabs>
          <w:tab w:val="right" w:pos="9639"/>
        </w:tabs>
        <w:spacing w:after="120" w:line="240" w:lineRule="auto"/>
        <w:jc w:val="left"/>
        <w:rPr>
          <w:rFonts w:ascii="Arial" w:hAnsi="Arial" w:cs="Arial"/>
          <w:b/>
          <w:sz w:val="28"/>
          <w:lang w:val="en-GB" w:eastAsia="en-US"/>
        </w:rPr>
      </w:pPr>
      <w:r w:rsidRPr="00A37DE3">
        <w:rPr>
          <w:rFonts w:ascii="Arial" w:hAnsi="Arial" w:cs="Arial"/>
          <w:b/>
          <w:sz w:val="28"/>
          <w:lang w:val="en-GB" w:eastAsia="en-US"/>
        </w:rPr>
        <w:t>Chicago, US</w:t>
      </w:r>
      <w:r w:rsidR="008A120A">
        <w:rPr>
          <w:rFonts w:ascii="Arial" w:hAnsi="Arial" w:cs="Arial"/>
          <w:b/>
          <w:sz w:val="28"/>
          <w:lang w:val="en-GB" w:eastAsia="en-US"/>
        </w:rPr>
        <w:t>A</w:t>
      </w:r>
      <w:r w:rsidRPr="00A37DE3">
        <w:rPr>
          <w:rFonts w:ascii="Arial" w:hAnsi="Arial" w:cs="Arial"/>
          <w:b/>
          <w:sz w:val="28"/>
          <w:lang w:val="en-GB" w:eastAsia="en-US"/>
        </w:rPr>
        <w:t xml:space="preserve">, 13 </w:t>
      </w:r>
      <w:r w:rsidR="008A120A">
        <w:rPr>
          <w:rFonts w:ascii="Arial" w:hAnsi="Arial" w:cs="Arial"/>
          <w:b/>
          <w:sz w:val="28"/>
          <w:lang w:val="en-GB" w:eastAsia="en-US"/>
        </w:rPr>
        <w:t>-</w:t>
      </w:r>
      <w:r w:rsidRPr="00A37DE3">
        <w:rPr>
          <w:rFonts w:ascii="Arial" w:hAnsi="Arial" w:cs="Arial"/>
          <w:b/>
          <w:sz w:val="28"/>
          <w:lang w:val="en-GB" w:eastAsia="en-US"/>
        </w:rPr>
        <w:t xml:space="preserve"> 17 Nov</w:t>
      </w:r>
      <w:r w:rsidR="008A120A">
        <w:rPr>
          <w:rFonts w:ascii="Arial" w:hAnsi="Arial" w:cs="Arial"/>
          <w:b/>
          <w:sz w:val="28"/>
          <w:lang w:val="en-GB" w:eastAsia="en-US"/>
        </w:rPr>
        <w:t>ember</w:t>
      </w:r>
      <w:r w:rsidRPr="00A37DE3">
        <w:rPr>
          <w:rFonts w:ascii="Arial" w:hAnsi="Arial" w:cs="Arial"/>
          <w:b/>
          <w:sz w:val="28"/>
          <w:lang w:val="en-GB" w:eastAsia="en-US"/>
        </w:rPr>
        <w:t xml:space="preserve"> 2023</w:t>
      </w:r>
    </w:p>
    <w:p w14:paraId="39E6EA4A" w14:textId="77777777" w:rsidR="00167BB5" w:rsidRPr="00A37DE3" w:rsidRDefault="00167BB5" w:rsidP="00167BB5">
      <w:pPr>
        <w:widowControl/>
        <w:tabs>
          <w:tab w:val="right" w:pos="9639"/>
        </w:tabs>
        <w:spacing w:beforeLines="50" w:before="120" w:after="120" w:line="240" w:lineRule="auto"/>
        <w:jc w:val="left"/>
        <w:rPr>
          <w:rFonts w:ascii="Arial" w:eastAsia="SimSun" w:hAnsi="Arial" w:cs="Times New Roman"/>
          <w:b/>
          <w:kern w:val="0"/>
          <w:sz w:val="26"/>
          <w:szCs w:val="26"/>
          <w:lang w:val="en-GB"/>
        </w:rPr>
      </w:pPr>
    </w:p>
    <w:bookmarkEnd w:id="0"/>
    <w:p w14:paraId="1BE5EE42" w14:textId="68EBF5B3" w:rsidR="00655031" w:rsidRPr="00A37DE3"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A37DE3">
        <w:rPr>
          <w:rFonts w:ascii="Arial" w:eastAsia="Arial Unicode MS" w:hAnsi="Arial" w:cs="Arial"/>
          <w:b/>
          <w:bCs/>
          <w:kern w:val="0"/>
          <w:sz w:val="26"/>
          <w:szCs w:val="26"/>
          <w:lang w:val="en-GB" w:eastAsia="en-US"/>
        </w:rPr>
        <w:t>Title:</w:t>
      </w:r>
      <w:r w:rsidRPr="00A37DE3">
        <w:rPr>
          <w:rFonts w:ascii="Arial" w:eastAsia="Arial Unicode MS" w:hAnsi="Arial" w:cs="Arial"/>
          <w:b/>
          <w:bCs/>
          <w:kern w:val="0"/>
          <w:sz w:val="26"/>
          <w:szCs w:val="26"/>
          <w:lang w:val="en-GB"/>
        </w:rPr>
        <w:tab/>
      </w:r>
      <w:r w:rsidRPr="00A37DE3">
        <w:rPr>
          <w:rFonts w:ascii="Arial" w:eastAsia="SimSun" w:hAnsi="Arial" w:cs="Arial"/>
          <w:b/>
          <w:kern w:val="0"/>
          <w:sz w:val="26"/>
          <w:szCs w:val="26"/>
          <w:lang w:val="en-GB"/>
        </w:rPr>
        <w:tab/>
      </w:r>
      <w:r w:rsidR="000D1611" w:rsidRPr="00A37DE3">
        <w:rPr>
          <w:rFonts w:ascii="Arial" w:eastAsia="SimSun" w:hAnsi="Arial" w:cs="Arial"/>
          <w:b/>
          <w:kern w:val="0"/>
          <w:sz w:val="26"/>
          <w:szCs w:val="26"/>
          <w:lang w:val="en-GB"/>
        </w:rPr>
        <w:t>Subsequent CPAC</w:t>
      </w:r>
    </w:p>
    <w:p w14:paraId="080360EB" w14:textId="5E4146C1" w:rsidR="00655031" w:rsidRPr="00A37DE3"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val="en-GB" w:eastAsia="en-US"/>
        </w:rPr>
      </w:pPr>
      <w:r w:rsidRPr="00A37DE3">
        <w:rPr>
          <w:rFonts w:ascii="Arial" w:eastAsia="Times New Roman" w:hAnsi="Arial" w:cs="Arial"/>
          <w:b/>
          <w:bCs/>
          <w:kern w:val="0"/>
          <w:sz w:val="26"/>
          <w:szCs w:val="26"/>
          <w:lang w:val="en-GB" w:eastAsia="en-US"/>
        </w:rPr>
        <w:t>Source:</w:t>
      </w:r>
      <w:r w:rsidRPr="00A37DE3">
        <w:rPr>
          <w:rFonts w:ascii="Arial" w:eastAsia="Times New Roman" w:hAnsi="Arial" w:cs="Arial"/>
          <w:b/>
          <w:bCs/>
          <w:kern w:val="0"/>
          <w:sz w:val="26"/>
          <w:szCs w:val="26"/>
          <w:lang w:val="en-GB" w:eastAsia="en-US"/>
        </w:rPr>
        <w:tab/>
      </w:r>
      <w:r w:rsidRPr="00A37DE3">
        <w:rPr>
          <w:rFonts w:ascii="Arial" w:eastAsia="SimSun" w:hAnsi="Arial" w:cs="Arial"/>
          <w:b/>
          <w:kern w:val="0"/>
          <w:sz w:val="26"/>
          <w:szCs w:val="26"/>
          <w:lang w:val="en-GB"/>
        </w:rPr>
        <w:t>Huawei, HiSilico</w:t>
      </w:r>
      <w:r w:rsidR="007A3F50" w:rsidRPr="00A37DE3">
        <w:rPr>
          <w:rFonts w:ascii="Arial" w:eastAsia="SimSun" w:hAnsi="Arial" w:cs="Arial"/>
          <w:b/>
          <w:kern w:val="0"/>
          <w:sz w:val="26"/>
          <w:szCs w:val="26"/>
          <w:lang w:val="en-GB"/>
        </w:rPr>
        <w:t>n</w:t>
      </w:r>
    </w:p>
    <w:p w14:paraId="1DFDA943" w14:textId="33AFCF5C" w:rsidR="004D566E" w:rsidRPr="00A37DE3"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lang w:val="en-GB"/>
        </w:rPr>
      </w:pPr>
      <w:r w:rsidRPr="00A37DE3">
        <w:rPr>
          <w:rFonts w:ascii="Arial" w:eastAsia="MS Mincho" w:hAnsi="Arial" w:cs="Arial"/>
          <w:b/>
          <w:bCs/>
          <w:kern w:val="0"/>
          <w:sz w:val="26"/>
          <w:szCs w:val="26"/>
          <w:lang w:val="en-GB" w:eastAsia="en-US"/>
        </w:rPr>
        <w:t>Agenda item:</w:t>
      </w:r>
      <w:r w:rsidRPr="00A37DE3">
        <w:rPr>
          <w:rFonts w:ascii="Arial" w:eastAsia="MS Mincho" w:hAnsi="Arial" w:cs="Arial"/>
          <w:b/>
          <w:bCs/>
          <w:kern w:val="0"/>
          <w:sz w:val="26"/>
          <w:szCs w:val="26"/>
          <w:lang w:val="en-GB" w:eastAsia="en-US"/>
        </w:rPr>
        <w:tab/>
      </w:r>
      <w:r w:rsidR="005F0C10" w:rsidRPr="00A37DE3">
        <w:rPr>
          <w:rFonts w:ascii="Arial" w:eastAsia="MS Mincho" w:hAnsi="Arial" w:cs="Arial"/>
          <w:b/>
          <w:bCs/>
          <w:kern w:val="0"/>
          <w:sz w:val="26"/>
          <w:szCs w:val="26"/>
          <w:lang w:val="en-GB" w:eastAsia="en-US"/>
        </w:rPr>
        <w:t>7</w:t>
      </w:r>
      <w:r w:rsidRPr="00A37DE3">
        <w:rPr>
          <w:rFonts w:ascii="Arial" w:eastAsia="MS Mincho" w:hAnsi="Arial" w:cs="Arial"/>
          <w:b/>
          <w:bCs/>
          <w:kern w:val="0"/>
          <w:sz w:val="26"/>
          <w:szCs w:val="26"/>
          <w:lang w:val="en-GB" w:eastAsia="en-US"/>
        </w:rPr>
        <w:t>.</w:t>
      </w:r>
      <w:r w:rsidR="000D1611" w:rsidRPr="00A37DE3">
        <w:rPr>
          <w:rFonts w:ascii="Arial" w:eastAsia="MS Mincho" w:hAnsi="Arial" w:cs="Arial"/>
          <w:b/>
          <w:bCs/>
          <w:kern w:val="0"/>
          <w:sz w:val="26"/>
          <w:szCs w:val="26"/>
          <w:lang w:val="en-GB" w:eastAsia="en-US"/>
        </w:rPr>
        <w:t>4</w:t>
      </w:r>
      <w:r w:rsidRPr="00A37DE3">
        <w:rPr>
          <w:rFonts w:ascii="Arial" w:eastAsia="MS Mincho" w:hAnsi="Arial" w:cs="Arial"/>
          <w:b/>
          <w:bCs/>
          <w:kern w:val="0"/>
          <w:sz w:val="26"/>
          <w:szCs w:val="26"/>
          <w:lang w:val="en-GB" w:eastAsia="en-US"/>
        </w:rPr>
        <w:t>.</w:t>
      </w:r>
      <w:r w:rsidR="000D1611" w:rsidRPr="00A37DE3">
        <w:rPr>
          <w:rFonts w:ascii="Arial" w:eastAsia="MS Mincho" w:hAnsi="Arial" w:cs="Arial"/>
          <w:b/>
          <w:bCs/>
          <w:kern w:val="0"/>
          <w:sz w:val="26"/>
          <w:szCs w:val="26"/>
          <w:lang w:val="en-GB" w:eastAsia="en-US"/>
        </w:rPr>
        <w:t>3</w:t>
      </w:r>
    </w:p>
    <w:p w14:paraId="788A5537" w14:textId="625882E0" w:rsidR="004D566E" w:rsidRPr="00A37DE3"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2" w:name="_Hlk506366071"/>
      <w:r w:rsidRPr="00A37DE3">
        <w:rPr>
          <w:rFonts w:ascii="Arial" w:eastAsia="Times New Roman" w:hAnsi="Arial" w:cs="Arial"/>
          <w:b/>
          <w:bCs/>
          <w:kern w:val="0"/>
          <w:sz w:val="26"/>
          <w:szCs w:val="26"/>
          <w:lang w:val="en-GB" w:eastAsia="en-US"/>
        </w:rPr>
        <w:t>Document for:</w:t>
      </w:r>
      <w:r w:rsidRPr="00A37DE3">
        <w:rPr>
          <w:rFonts w:ascii="Arial" w:eastAsia="Times New Roman" w:hAnsi="Arial" w:cs="Arial"/>
          <w:b/>
          <w:bCs/>
          <w:kern w:val="0"/>
          <w:sz w:val="26"/>
          <w:szCs w:val="26"/>
          <w:lang w:val="en-GB" w:eastAsia="en-US"/>
        </w:rPr>
        <w:tab/>
        <w:t>Discussion and Decision</w:t>
      </w:r>
      <w:bookmarkEnd w:id="2"/>
    </w:p>
    <w:p w14:paraId="6DF427F2" w14:textId="657DA46D" w:rsidR="004D566E" w:rsidRPr="00A37DE3" w:rsidRDefault="00D0307D" w:rsidP="000B6F2C">
      <w:pPr>
        <w:pStyle w:val="Heading1"/>
        <w:numPr>
          <w:ilvl w:val="0"/>
          <w:numId w:val="10"/>
        </w:numPr>
      </w:pPr>
      <w:r w:rsidRPr="00A37DE3">
        <w:rPr>
          <w:lang w:eastAsia="zh-CN"/>
        </w:rPr>
        <w:t>Introduction</w:t>
      </w:r>
    </w:p>
    <w:p w14:paraId="0FFF2E02" w14:textId="16273C71" w:rsidR="001A20BC" w:rsidRPr="00A37DE3" w:rsidRDefault="001A20BC" w:rsidP="00383B01">
      <w:pPr>
        <w:spacing w:before="100" w:beforeAutospacing="1" w:after="120"/>
        <w:jc w:val="left"/>
        <w:rPr>
          <w:sz w:val="20"/>
          <w:szCs w:val="20"/>
          <w:lang w:val="en-GB"/>
        </w:rPr>
      </w:pPr>
      <w:r w:rsidRPr="00A37DE3">
        <w:rPr>
          <w:color w:val="000000"/>
          <w:sz w:val="20"/>
          <w:szCs w:val="20"/>
          <w:lang w:val="en-GB"/>
        </w:rPr>
        <w:t xml:space="preserve">In RAN2#123bis, </w:t>
      </w:r>
      <w:r w:rsidRPr="00A37DE3">
        <w:rPr>
          <w:rFonts w:eastAsia="DengXian"/>
          <w:sz w:val="20"/>
          <w:szCs w:val="20"/>
          <w:lang w:val="en-GB"/>
        </w:rPr>
        <w:t>the following agreements on subsequent CPAC were achieved</w:t>
      </w:r>
      <w:r w:rsidRPr="00A37DE3">
        <w:rPr>
          <w:sz w:val="20"/>
          <w:szCs w:val="20"/>
          <w:lang w:val="en-GB"/>
        </w:rPr>
        <w:t>:</w:t>
      </w:r>
    </w:p>
    <w:tbl>
      <w:tblPr>
        <w:tblStyle w:val="TableGrid"/>
        <w:tblW w:w="0" w:type="auto"/>
        <w:tblInd w:w="421" w:type="dxa"/>
        <w:tblLook w:val="04A0" w:firstRow="1" w:lastRow="0" w:firstColumn="1" w:lastColumn="0" w:noHBand="0" w:noVBand="1"/>
      </w:tblPr>
      <w:tblGrid>
        <w:gridCol w:w="8646"/>
      </w:tblGrid>
      <w:tr w:rsidR="00A81CD7" w:rsidRPr="00A37DE3" w14:paraId="2F15A60E" w14:textId="77777777" w:rsidTr="0049721A">
        <w:tc>
          <w:tcPr>
            <w:tcW w:w="8646" w:type="dxa"/>
          </w:tcPr>
          <w:p w14:paraId="64075F21" w14:textId="77777777"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highlight w:val="yellow"/>
                <w:lang w:val="en-GB" w:eastAsia="en-GB"/>
              </w:rPr>
              <w:t>P5: The candidate and reference configuration for subsequent CPAC can include both MCG and SCG part configurations. It can be up to the NW implementation whether to include the MCG part.</w:t>
            </w:r>
          </w:p>
          <w:p w14:paraId="09D96A54" w14:textId="77777777"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P6: The MN generates the MCG part of the reference configuration (if any), while the SN (source or candidate) generates the SCG part of the reference configuration.</w:t>
            </w:r>
          </w:p>
          <w:p w14:paraId="74D0DD39" w14:textId="77777777"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P8: The MN is responsible for the reference configuration generation for MN/SN initiated inter-SN SCPAC.</w:t>
            </w:r>
          </w:p>
          <w:p w14:paraId="0BC3C334" w14:textId="77777777"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P10: The MN can request an SCG reference configuration from any of the involved SNs.</w:t>
            </w:r>
          </w:p>
          <w:p w14:paraId="69F4C8D2" w14:textId="77777777"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P17: RAN2 assumes that the coexistence of subsequent CPAC and legacy CPAC is supported. [Check with RAN3]</w:t>
            </w:r>
          </w:p>
          <w:p w14:paraId="5404DF3D" w14:textId="03E341A3"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For one UE, for CPC only either MN format or SN format (only intra-SN case is possible) is used</w:t>
            </w:r>
            <w:r w:rsidR="003A64AD" w:rsidRPr="00A37DE3">
              <w:rPr>
                <w:rFonts w:eastAsia="MS Mincho" w:cs="Times New Roman"/>
                <w:b/>
                <w:kern w:val="0"/>
                <w:sz w:val="20"/>
                <w:szCs w:val="20"/>
                <w:lang w:val="en-GB" w:eastAsia="en-GB"/>
              </w:rPr>
              <w:t>.</w:t>
            </w:r>
          </w:p>
          <w:p w14:paraId="59F51AC6" w14:textId="77777777" w:rsidR="001A20BC"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 xml:space="preserve">MN format is supported for intra-SN (in addition to SN format) </w:t>
            </w:r>
          </w:p>
          <w:p w14:paraId="322ACD60" w14:textId="1BDEB376" w:rsidR="00A81CD7" w:rsidRPr="00A37DE3" w:rsidRDefault="001A20BC" w:rsidP="00383B01">
            <w:pPr>
              <w:widowControl/>
              <w:tabs>
                <w:tab w:val="num" w:pos="1619"/>
              </w:tabs>
              <w:spacing w:before="60" w:after="120"/>
              <w:jc w:val="left"/>
              <w:rPr>
                <w:rFonts w:eastAsia="MS Mincho" w:cs="Times New Roman"/>
                <w:b/>
                <w:kern w:val="0"/>
                <w:sz w:val="20"/>
                <w:szCs w:val="20"/>
                <w:lang w:val="en-GB" w:eastAsia="en-GB"/>
              </w:rPr>
            </w:pPr>
            <w:r w:rsidRPr="00A37DE3">
              <w:rPr>
                <w:rFonts w:eastAsia="MS Mincho" w:cs="Times New Roman"/>
                <w:b/>
                <w:kern w:val="0"/>
                <w:sz w:val="20"/>
                <w:szCs w:val="20"/>
                <w:lang w:val="en-GB" w:eastAsia="en-GB"/>
              </w:rPr>
              <w:t>Mod P3: UE include the selected SK-counter value in the MN RRC Reconfiguration Complete message when UE selects new SK-counter value as part of S-CPAC execution.</w:t>
            </w:r>
          </w:p>
        </w:tc>
      </w:tr>
    </w:tbl>
    <w:p w14:paraId="2824D830" w14:textId="77777777" w:rsidR="00C36B94" w:rsidRPr="00A37DE3" w:rsidRDefault="00C36B94" w:rsidP="00383B01">
      <w:pPr>
        <w:spacing w:after="120"/>
        <w:jc w:val="left"/>
        <w:rPr>
          <w:rFonts w:cs="Times New Roman"/>
          <w:color w:val="000000"/>
          <w:sz w:val="20"/>
          <w:szCs w:val="20"/>
          <w:lang w:val="en-GB"/>
        </w:rPr>
      </w:pPr>
    </w:p>
    <w:p w14:paraId="39EB103B" w14:textId="77777777" w:rsidR="00C36B94" w:rsidRPr="00A37DE3" w:rsidRDefault="00C36B94" w:rsidP="00383B01">
      <w:pPr>
        <w:spacing w:after="120"/>
        <w:jc w:val="left"/>
        <w:rPr>
          <w:rFonts w:cs="Times New Roman"/>
          <w:color w:val="000000"/>
          <w:sz w:val="20"/>
          <w:szCs w:val="20"/>
          <w:lang w:val="en-GB"/>
        </w:rPr>
      </w:pPr>
      <w:r w:rsidRPr="00A37DE3">
        <w:rPr>
          <w:rFonts w:cs="Times New Roman"/>
          <w:color w:val="000000"/>
          <w:sz w:val="20"/>
          <w:szCs w:val="20"/>
          <w:lang w:val="en-GB"/>
        </w:rPr>
        <w:t>However:</w:t>
      </w:r>
    </w:p>
    <w:p w14:paraId="26D517D7" w14:textId="77777777" w:rsidR="00C36B94" w:rsidRPr="00A37DE3" w:rsidRDefault="00C36B94" w:rsidP="00C36B94">
      <w:pPr>
        <w:pStyle w:val="B1"/>
        <w:spacing w:after="120"/>
        <w:rPr>
          <w:lang w:val="en-GB"/>
        </w:rPr>
      </w:pPr>
      <w:r w:rsidRPr="00A37DE3">
        <w:rPr>
          <w:lang w:val="en-GB"/>
        </w:rPr>
        <w:t>-</w:t>
      </w:r>
      <w:r w:rsidRPr="00A37DE3">
        <w:rPr>
          <w:lang w:val="en-GB"/>
        </w:rPr>
        <w:tab/>
        <w:t>the reference configuration is currently not used in the RRC running CR;</w:t>
      </w:r>
    </w:p>
    <w:p w14:paraId="50080519" w14:textId="367EB131" w:rsidR="00C36B94" w:rsidRPr="00A37DE3" w:rsidRDefault="00C36B94" w:rsidP="00C36B94">
      <w:pPr>
        <w:pStyle w:val="B1"/>
        <w:spacing w:after="120"/>
        <w:rPr>
          <w:lang w:val="en-GB"/>
        </w:rPr>
      </w:pPr>
      <w:r w:rsidRPr="00A37DE3">
        <w:rPr>
          <w:lang w:val="en-GB"/>
        </w:rPr>
        <w:t>-</w:t>
      </w:r>
      <w:r w:rsidRPr="00A37DE3">
        <w:rPr>
          <w:lang w:val="en-GB"/>
        </w:rPr>
        <w:tab/>
        <w:t>it is not clear how to ensure that "for CPC only either MN format or SN format (only intra-SN case is possible) is used";</w:t>
      </w:r>
    </w:p>
    <w:p w14:paraId="5D75313F" w14:textId="38D81DF7" w:rsidR="00C36B94" w:rsidRPr="00A37DE3" w:rsidRDefault="00C36B94" w:rsidP="00C36B94">
      <w:pPr>
        <w:pStyle w:val="B1"/>
        <w:spacing w:after="120"/>
        <w:rPr>
          <w:lang w:val="en-GB"/>
        </w:rPr>
      </w:pPr>
      <w:r w:rsidRPr="00A37DE3">
        <w:rPr>
          <w:lang w:val="en-GB"/>
        </w:rPr>
        <w:t>-</w:t>
      </w:r>
      <w:r w:rsidRPr="00A37DE3">
        <w:rPr>
          <w:lang w:val="en-GB"/>
        </w:rPr>
        <w:tab/>
        <w:t>how to exactly detect key mismatch on the network side is unclear.</w:t>
      </w:r>
    </w:p>
    <w:p w14:paraId="28F131EC" w14:textId="12741890" w:rsidR="001A20BC" w:rsidRPr="00A37DE3" w:rsidRDefault="00C36B94" w:rsidP="00383B01">
      <w:pPr>
        <w:spacing w:after="120"/>
        <w:jc w:val="left"/>
        <w:rPr>
          <w:rFonts w:cs="Times New Roman"/>
          <w:sz w:val="20"/>
          <w:szCs w:val="20"/>
          <w:lang w:val="en-GB"/>
        </w:rPr>
      </w:pPr>
      <w:r w:rsidRPr="00A37DE3">
        <w:rPr>
          <w:rFonts w:cs="Times New Roman"/>
          <w:color w:val="000000"/>
          <w:sz w:val="20"/>
          <w:szCs w:val="20"/>
          <w:lang w:val="en-GB"/>
        </w:rPr>
        <w:t xml:space="preserve">Also, RAN2 did not discuss UE capabilities for SCPAC. </w:t>
      </w:r>
      <w:r w:rsidR="001A20BC" w:rsidRPr="00A37DE3">
        <w:rPr>
          <w:rFonts w:cs="Times New Roman"/>
          <w:color w:val="000000"/>
          <w:sz w:val="20"/>
          <w:szCs w:val="20"/>
          <w:lang w:val="en-GB"/>
        </w:rPr>
        <w:t xml:space="preserve">In this contribution, </w:t>
      </w:r>
      <w:r w:rsidR="001A20BC" w:rsidRPr="00A37DE3">
        <w:rPr>
          <w:rFonts w:cs="Times New Roman"/>
          <w:sz w:val="20"/>
          <w:szCs w:val="20"/>
          <w:lang w:val="en-GB"/>
        </w:rPr>
        <w:t xml:space="preserve">we </w:t>
      </w:r>
      <w:r w:rsidRPr="00A37DE3">
        <w:rPr>
          <w:rFonts w:cs="Times New Roman"/>
          <w:sz w:val="20"/>
          <w:szCs w:val="20"/>
          <w:lang w:val="en-GB"/>
        </w:rPr>
        <w:t>discuss all these aspects</w:t>
      </w:r>
      <w:r w:rsidR="001A20BC" w:rsidRPr="00A37DE3">
        <w:rPr>
          <w:rFonts w:cs="Times New Roman"/>
          <w:sz w:val="20"/>
          <w:szCs w:val="20"/>
          <w:lang w:val="en-GB"/>
        </w:rPr>
        <w:t>.</w:t>
      </w:r>
    </w:p>
    <w:p w14:paraId="4ED32611" w14:textId="3A111CD5" w:rsidR="001B391F" w:rsidRPr="00A37DE3" w:rsidRDefault="001A20BC" w:rsidP="00383B01">
      <w:pPr>
        <w:pStyle w:val="Heading1"/>
        <w:numPr>
          <w:ilvl w:val="0"/>
          <w:numId w:val="10"/>
        </w:numPr>
      </w:pPr>
      <w:r w:rsidRPr="00A37DE3">
        <w:t>D</w:t>
      </w:r>
      <w:r w:rsidRPr="00A37DE3">
        <w:rPr>
          <w:lang w:eastAsia="zh-CN"/>
        </w:rPr>
        <w:t>iscussion</w:t>
      </w:r>
    </w:p>
    <w:p w14:paraId="3997B7D4" w14:textId="0ADF11C6" w:rsidR="00727686" w:rsidRPr="00A37DE3" w:rsidRDefault="00727686" w:rsidP="00383B01">
      <w:pPr>
        <w:pStyle w:val="Heading2"/>
        <w:rPr>
          <w:lang w:eastAsia="zh-CN"/>
        </w:rPr>
      </w:pPr>
      <w:r w:rsidRPr="00A37DE3">
        <w:rPr>
          <w:lang w:eastAsia="zh-CN"/>
        </w:rPr>
        <w:t>2.1</w:t>
      </w:r>
      <w:r w:rsidRPr="00A37DE3">
        <w:rPr>
          <w:lang w:eastAsia="zh-CN"/>
        </w:rPr>
        <w:tab/>
      </w:r>
      <w:r w:rsidR="00C36B94" w:rsidRPr="00A37DE3">
        <w:rPr>
          <w:lang w:eastAsia="zh-CN"/>
        </w:rPr>
        <w:t xml:space="preserve">Reference configuration and subsequent </w:t>
      </w:r>
      <w:r w:rsidR="001A20BC" w:rsidRPr="00A37DE3">
        <w:rPr>
          <w:lang w:eastAsia="zh-CN"/>
        </w:rPr>
        <w:t>CPAC execution procedure</w:t>
      </w:r>
    </w:p>
    <w:p w14:paraId="5284BD4E" w14:textId="2AB99B05" w:rsidR="00A505E6" w:rsidRPr="00A37DE3" w:rsidRDefault="00A505E6" w:rsidP="00383B01">
      <w:pPr>
        <w:spacing w:after="120"/>
        <w:jc w:val="left"/>
        <w:rPr>
          <w:rFonts w:eastAsia="DengXian" w:cs="Times New Roman"/>
          <w:sz w:val="20"/>
          <w:szCs w:val="20"/>
          <w:lang w:val="en-GB"/>
        </w:rPr>
      </w:pPr>
      <w:r w:rsidRPr="00A37DE3">
        <w:rPr>
          <w:rFonts w:eastAsia="DengXian" w:cs="Times New Roman"/>
          <w:sz w:val="20"/>
          <w:szCs w:val="20"/>
          <w:lang w:val="en-GB"/>
        </w:rPr>
        <w:t xml:space="preserve">RAN2#121bis has confirmed that the reference configuration of subsequent CPAC follows the similar design as LTM in </w:t>
      </w:r>
      <w:r w:rsidRPr="00A37DE3">
        <w:rPr>
          <w:rFonts w:eastAsia="DengXian" w:cs="Times New Roman"/>
          <w:sz w:val="20"/>
          <w:szCs w:val="20"/>
          <w:lang w:val="en-GB"/>
        </w:rPr>
        <w:lastRenderedPageBreak/>
        <w:t xml:space="preserve">principle. For the </w:t>
      </w:r>
      <w:r w:rsidR="00132291" w:rsidRPr="00A37DE3">
        <w:rPr>
          <w:rFonts w:eastAsia="DengXian" w:cs="Times New Roman"/>
          <w:sz w:val="20"/>
          <w:szCs w:val="20"/>
          <w:lang w:val="en-GB"/>
        </w:rPr>
        <w:t xml:space="preserve">usage </w:t>
      </w:r>
      <w:r w:rsidRPr="00A37DE3">
        <w:rPr>
          <w:rFonts w:eastAsia="DengXian" w:cs="Times New Roman"/>
          <w:sz w:val="20"/>
          <w:szCs w:val="20"/>
          <w:lang w:val="en-GB"/>
        </w:rPr>
        <w:t>of reference configuration in LTM, RAN2 made the following agreements</w:t>
      </w:r>
      <w:r w:rsidR="00132291" w:rsidRPr="00A37DE3">
        <w:rPr>
          <w:rFonts w:eastAsia="DengXian" w:cs="Times New Roman"/>
          <w:sz w:val="20"/>
          <w:szCs w:val="20"/>
          <w:lang w:val="en-GB"/>
        </w:rPr>
        <w:t xml:space="preserve"> in RAN2#123bis:</w:t>
      </w:r>
    </w:p>
    <w:p w14:paraId="6A6D4CE5" w14:textId="77777777" w:rsidR="00132291" w:rsidRPr="00A37DE3" w:rsidRDefault="00132291" w:rsidP="00383B01">
      <w:pPr>
        <w:pStyle w:val="Doc-text2"/>
        <w:spacing w:after="120"/>
        <w:jc w:val="left"/>
        <w:rPr>
          <w:rFonts w:ascii="Times New Roman" w:hAnsi="Times New Roman"/>
          <w:b/>
          <w:bCs/>
          <w:sz w:val="20"/>
          <w:szCs w:val="20"/>
          <w:lang w:val="en-GB"/>
        </w:rPr>
      </w:pPr>
      <w:r w:rsidRPr="00A37DE3">
        <w:rPr>
          <w:rFonts w:ascii="Times New Roman" w:hAnsi="Times New Roman"/>
          <w:b/>
          <w:bCs/>
          <w:sz w:val="20"/>
          <w:szCs w:val="20"/>
          <w:lang w:val="en-GB"/>
        </w:rPr>
        <w:t>RRC</w:t>
      </w:r>
    </w:p>
    <w:p w14:paraId="7E2BD710" w14:textId="77777777" w:rsidR="00132291" w:rsidRPr="00A37DE3" w:rsidRDefault="00132291" w:rsidP="00383B01">
      <w:pPr>
        <w:pStyle w:val="Agreement"/>
        <w:tabs>
          <w:tab w:val="num" w:pos="1619"/>
        </w:tabs>
        <w:spacing w:afterLines="0" w:after="120" w:line="240" w:lineRule="auto"/>
        <w:jc w:val="left"/>
        <w:rPr>
          <w:rFonts w:ascii="Times New Roman" w:hAnsi="Times New Roman"/>
          <w:szCs w:val="20"/>
        </w:rPr>
      </w:pPr>
      <w:r w:rsidRPr="00A37DE3">
        <w:rPr>
          <w:rFonts w:ascii="Times New Roman" w:hAnsi="Times New Roman"/>
          <w:szCs w:val="20"/>
        </w:rPr>
        <w:t xml:space="preserve">Combination of Ref + </w:t>
      </w:r>
      <w:proofErr w:type="spellStart"/>
      <w:r w:rsidRPr="00A37DE3">
        <w:rPr>
          <w:rFonts w:ascii="Times New Roman" w:hAnsi="Times New Roman"/>
          <w:szCs w:val="20"/>
        </w:rPr>
        <w:t>Cand</w:t>
      </w:r>
      <w:proofErr w:type="spellEnd"/>
      <w:r w:rsidRPr="00A37DE3">
        <w:rPr>
          <w:rFonts w:ascii="Times New Roman" w:hAnsi="Times New Roman"/>
          <w:szCs w:val="20"/>
        </w:rPr>
        <w:t xml:space="preserve"> configuration will use legacy delta config procedure (simplification of current Running CR), where the UE considers the Ref config as current config and applies the candidate config using legacy delta configuration procedure. </w:t>
      </w:r>
    </w:p>
    <w:p w14:paraId="72E673E6" w14:textId="77777777" w:rsidR="00132291" w:rsidRPr="00A37DE3" w:rsidRDefault="00132291" w:rsidP="00383B01">
      <w:pPr>
        <w:pStyle w:val="Agreement"/>
        <w:tabs>
          <w:tab w:val="num" w:pos="1619"/>
        </w:tabs>
        <w:spacing w:afterLines="0" w:after="120" w:line="240" w:lineRule="auto"/>
        <w:jc w:val="left"/>
        <w:rPr>
          <w:rFonts w:ascii="Times New Roman" w:hAnsi="Times New Roman"/>
          <w:szCs w:val="20"/>
        </w:rPr>
      </w:pPr>
      <w:r w:rsidRPr="00A37DE3">
        <w:rPr>
          <w:rFonts w:ascii="Times New Roman" w:hAnsi="Times New Roman"/>
          <w:szCs w:val="20"/>
        </w:rPr>
        <w:t>Will be specified as if it is done in real time, but with R2 understanding that UE implementation is allowed to pre-generate configurations.</w:t>
      </w:r>
    </w:p>
    <w:p w14:paraId="43E2B818" w14:textId="27673B36" w:rsidR="00C36B94" w:rsidRPr="00A37DE3" w:rsidRDefault="00DF7D10" w:rsidP="00383B01">
      <w:pPr>
        <w:spacing w:after="120"/>
        <w:jc w:val="left"/>
        <w:rPr>
          <w:rFonts w:eastAsia="DengXian" w:cs="Times New Roman"/>
          <w:sz w:val="20"/>
          <w:szCs w:val="20"/>
          <w:lang w:val="en-GB"/>
        </w:rPr>
      </w:pPr>
      <w:r w:rsidRPr="00A37DE3">
        <w:rPr>
          <w:rFonts w:eastAsia="DengXian" w:cs="Times New Roman"/>
          <w:sz w:val="20"/>
          <w:szCs w:val="20"/>
          <w:lang w:val="en-GB"/>
        </w:rPr>
        <w:t>N</w:t>
      </w:r>
      <w:r w:rsidR="00282888" w:rsidRPr="00A37DE3">
        <w:rPr>
          <w:rFonts w:eastAsia="DengXian" w:cs="Times New Roman"/>
          <w:sz w:val="20"/>
          <w:szCs w:val="20"/>
          <w:lang w:val="en-GB"/>
        </w:rPr>
        <w:t xml:space="preserve">o reconfiguration procedure is specified for applying </w:t>
      </w:r>
      <w:r w:rsidRPr="00A37DE3">
        <w:rPr>
          <w:rFonts w:eastAsia="DengXian" w:cs="Times New Roman"/>
          <w:sz w:val="20"/>
          <w:szCs w:val="20"/>
          <w:lang w:val="en-GB"/>
        </w:rPr>
        <w:t xml:space="preserve">the </w:t>
      </w:r>
      <w:r w:rsidR="00282888" w:rsidRPr="00A37DE3">
        <w:rPr>
          <w:rFonts w:eastAsia="DengXian" w:cs="Times New Roman"/>
          <w:sz w:val="20"/>
          <w:szCs w:val="20"/>
          <w:lang w:val="en-GB"/>
        </w:rPr>
        <w:t>reference configuration in LTM</w:t>
      </w:r>
      <w:r w:rsidRPr="00A37DE3">
        <w:rPr>
          <w:rFonts w:eastAsia="DengXian" w:cs="Times New Roman"/>
          <w:sz w:val="20"/>
          <w:szCs w:val="20"/>
          <w:lang w:val="en-GB"/>
        </w:rPr>
        <w:t xml:space="preserve">, the reference configuration is applied as part of the LTM execution procedure. </w:t>
      </w:r>
      <w:r w:rsidR="00C36B94" w:rsidRPr="00A37DE3">
        <w:rPr>
          <w:rFonts w:eastAsia="DengXian" w:cs="Times New Roman"/>
          <w:sz w:val="20"/>
          <w:szCs w:val="20"/>
          <w:lang w:val="en-GB"/>
        </w:rPr>
        <w:t>The LTM execution procedure includes details on what is released and what is not, and there is no detail on how to apply the reference configuration, except that this does not mean executing the existing reconfiguration procedures.</w:t>
      </w:r>
    </w:p>
    <w:p w14:paraId="53B368E9" w14:textId="3C6019B8" w:rsidR="00C36B94" w:rsidRPr="00A37DE3" w:rsidRDefault="00DF7D10" w:rsidP="00383B01">
      <w:pPr>
        <w:spacing w:after="120"/>
        <w:jc w:val="left"/>
        <w:rPr>
          <w:rFonts w:eastAsia="DengXian" w:cs="Times New Roman"/>
          <w:sz w:val="20"/>
          <w:szCs w:val="20"/>
          <w:lang w:val="en-GB"/>
        </w:rPr>
      </w:pPr>
      <w:r w:rsidRPr="00A37DE3">
        <w:rPr>
          <w:rFonts w:eastAsia="DengXian" w:cs="Times New Roman"/>
          <w:sz w:val="20"/>
          <w:szCs w:val="20"/>
          <w:lang w:val="en-GB"/>
        </w:rPr>
        <w:t>In the running RRC CR for SCPAC, when SCPAC execution is triggered, the UE applies the legacy RRC reconfiguration procedure, i.e. in subclause 5.3.5.3, and the reference configuration is not used</w:t>
      </w:r>
      <w:r w:rsidR="00C36B94" w:rsidRPr="00A37DE3">
        <w:rPr>
          <w:rFonts w:eastAsia="DengXian" w:cs="Times New Roman"/>
          <w:sz w:val="20"/>
          <w:szCs w:val="20"/>
          <w:lang w:val="en-GB"/>
        </w:rPr>
        <w:t>, so the use of the reference configuration is currently not supported and a new procedure is needed.</w:t>
      </w:r>
    </w:p>
    <w:p w14:paraId="26806DE2" w14:textId="137304F9" w:rsidR="00A37DE3" w:rsidRDefault="00DF7D10" w:rsidP="00383B01">
      <w:pPr>
        <w:spacing w:after="120"/>
        <w:jc w:val="left"/>
        <w:rPr>
          <w:rFonts w:eastAsia="DengXian" w:cs="Times New Roman"/>
          <w:sz w:val="20"/>
          <w:szCs w:val="20"/>
          <w:lang w:val="en-GB"/>
        </w:rPr>
      </w:pPr>
      <w:r w:rsidRPr="00A37DE3">
        <w:rPr>
          <w:rFonts w:eastAsia="DengXian" w:cs="Times New Roman"/>
          <w:sz w:val="20"/>
          <w:szCs w:val="20"/>
          <w:lang w:val="en-GB"/>
        </w:rPr>
        <w:t xml:space="preserve">According to RAN2 agreement, the reference configuration can include an MCG part, </w:t>
      </w:r>
      <w:r w:rsidR="00C36B94" w:rsidRPr="00A37DE3">
        <w:rPr>
          <w:rFonts w:eastAsia="DengXian" w:cs="Times New Roman"/>
          <w:sz w:val="20"/>
          <w:szCs w:val="20"/>
          <w:lang w:val="en-GB"/>
        </w:rPr>
        <w:t>but it can also not include it</w:t>
      </w:r>
      <w:r w:rsidR="00A37DE3">
        <w:rPr>
          <w:rFonts w:eastAsia="DengXian" w:cs="Times New Roman"/>
          <w:sz w:val="20"/>
          <w:szCs w:val="20"/>
          <w:lang w:val="en-GB"/>
        </w:rPr>
        <w:t xml:space="preserve"> and in that case, </w:t>
      </w:r>
      <w:r w:rsidR="00C36B94" w:rsidRPr="00A37DE3">
        <w:rPr>
          <w:rFonts w:eastAsia="DengXian" w:cs="Times New Roman"/>
          <w:sz w:val="20"/>
          <w:szCs w:val="20"/>
          <w:lang w:val="en-GB"/>
        </w:rPr>
        <w:t xml:space="preserve">the UE maintains the MCG configuration. This </w:t>
      </w:r>
      <w:r w:rsidR="00A37DE3" w:rsidRPr="00A37DE3">
        <w:rPr>
          <w:rFonts w:eastAsia="DengXian" w:cs="Times New Roman"/>
          <w:sz w:val="20"/>
          <w:szCs w:val="20"/>
          <w:lang w:val="en-GB"/>
        </w:rPr>
        <w:t xml:space="preserve">implies two different UE behaviours, one in which the </w:t>
      </w:r>
      <w:r w:rsidR="00A37DE3">
        <w:rPr>
          <w:rFonts w:eastAsia="DengXian" w:cs="Times New Roman"/>
          <w:sz w:val="20"/>
          <w:szCs w:val="20"/>
          <w:lang w:val="en-GB"/>
        </w:rPr>
        <w:t xml:space="preserve">reference configuration includes an </w:t>
      </w:r>
      <w:r w:rsidR="00A37DE3" w:rsidRPr="00A37DE3">
        <w:rPr>
          <w:rFonts w:eastAsia="DengXian" w:cs="Times New Roman"/>
          <w:sz w:val="20"/>
          <w:szCs w:val="20"/>
          <w:lang w:val="en-GB"/>
        </w:rPr>
        <w:t>MCG part</w:t>
      </w:r>
      <w:r w:rsidR="00A37DE3">
        <w:rPr>
          <w:rFonts w:eastAsia="DengXian" w:cs="Times New Roman"/>
          <w:sz w:val="20"/>
          <w:szCs w:val="20"/>
          <w:lang w:val="en-GB"/>
        </w:rPr>
        <w:t xml:space="preserve"> and some part of the current UE MCG/MN configuration is to be cleared and one in which it is not to be cleared. In each case, the details of UE behaviour need to be specified.</w:t>
      </w:r>
    </w:p>
    <w:p w14:paraId="24BE0518" w14:textId="58F6B1A8" w:rsidR="001A20BC" w:rsidRPr="00A37DE3" w:rsidRDefault="00541CBF" w:rsidP="00383B01">
      <w:pPr>
        <w:spacing w:after="120"/>
        <w:jc w:val="left"/>
        <w:rPr>
          <w:rFonts w:eastAsia="SimSun" w:cs="Times New Roman"/>
          <w:b/>
          <w:kern w:val="0"/>
          <w:sz w:val="20"/>
          <w:szCs w:val="20"/>
          <w:lang w:val="en-GB"/>
        </w:rPr>
      </w:pPr>
      <w:r w:rsidRPr="00A37DE3">
        <w:rPr>
          <w:rFonts w:eastAsia="SimSun" w:cs="Times New Roman"/>
          <w:b/>
          <w:kern w:val="0"/>
          <w:sz w:val="20"/>
          <w:szCs w:val="20"/>
          <w:lang w:val="en-GB"/>
        </w:rPr>
        <w:t>Observation</w:t>
      </w:r>
      <w:r w:rsidR="0073776D" w:rsidRPr="00A37DE3">
        <w:rPr>
          <w:rFonts w:eastAsia="SimSun" w:cs="Times New Roman"/>
          <w:b/>
          <w:kern w:val="0"/>
          <w:sz w:val="20"/>
          <w:szCs w:val="20"/>
          <w:lang w:val="en-GB"/>
        </w:rPr>
        <w:t xml:space="preserve"> </w:t>
      </w:r>
      <w:r w:rsidR="003D7274" w:rsidRPr="00A37DE3">
        <w:rPr>
          <w:rFonts w:eastAsia="SimSun" w:cs="Times New Roman"/>
          <w:b/>
          <w:kern w:val="0"/>
          <w:sz w:val="20"/>
          <w:szCs w:val="20"/>
          <w:lang w:val="en-GB"/>
        </w:rPr>
        <w:t>1:</w:t>
      </w:r>
      <w:r w:rsidR="0073776D" w:rsidRPr="00A37DE3">
        <w:rPr>
          <w:rFonts w:eastAsia="SimSun" w:cs="Times New Roman"/>
          <w:b/>
          <w:kern w:val="0"/>
          <w:sz w:val="20"/>
          <w:szCs w:val="20"/>
          <w:lang w:val="en-GB"/>
        </w:rPr>
        <w:t xml:space="preserve"> </w:t>
      </w:r>
      <w:r w:rsidR="003D7274" w:rsidRPr="00A37DE3">
        <w:rPr>
          <w:rFonts w:eastAsia="SimSun" w:cs="Times New Roman"/>
          <w:b/>
          <w:kern w:val="0"/>
          <w:sz w:val="20"/>
          <w:szCs w:val="20"/>
          <w:lang w:val="en-GB"/>
        </w:rPr>
        <w:t xml:space="preserve">To use the reference configuration, a new </w:t>
      </w:r>
      <w:r w:rsidR="00A37DE3">
        <w:rPr>
          <w:rFonts w:eastAsia="SimSun" w:cs="Times New Roman"/>
          <w:b/>
          <w:kern w:val="0"/>
          <w:sz w:val="20"/>
          <w:szCs w:val="20"/>
          <w:lang w:val="en-GB"/>
        </w:rPr>
        <w:t xml:space="preserve">reconfiguration </w:t>
      </w:r>
      <w:r w:rsidR="003D7274" w:rsidRPr="00A37DE3">
        <w:rPr>
          <w:rFonts w:eastAsia="SimSun" w:cs="Times New Roman"/>
          <w:b/>
          <w:kern w:val="0"/>
          <w:sz w:val="20"/>
          <w:szCs w:val="20"/>
          <w:lang w:val="en-GB"/>
        </w:rPr>
        <w:t xml:space="preserve">procedure </w:t>
      </w:r>
      <w:r w:rsidR="00A37DE3">
        <w:rPr>
          <w:rFonts w:eastAsia="SimSun" w:cs="Times New Roman"/>
          <w:b/>
          <w:kern w:val="0"/>
          <w:sz w:val="20"/>
          <w:szCs w:val="20"/>
          <w:lang w:val="en-GB"/>
        </w:rPr>
        <w:t>in which some part of the UE configuration is to be cleared, with two cases, one in which the reference configuration includes and MCG part and one in which the reconfiguration does not include any MCG part, with different UE behaviours in each case</w:t>
      </w:r>
      <w:r w:rsidR="00533B49" w:rsidRPr="00A37DE3">
        <w:rPr>
          <w:rFonts w:eastAsia="SimSun" w:cs="Times New Roman"/>
          <w:b/>
          <w:kern w:val="0"/>
          <w:sz w:val="20"/>
          <w:szCs w:val="20"/>
          <w:lang w:val="en-GB"/>
        </w:rPr>
        <w:t>.</w:t>
      </w:r>
    </w:p>
    <w:p w14:paraId="35D4FB70" w14:textId="28C446B7" w:rsidR="00012C9E" w:rsidRDefault="00012C9E" w:rsidP="00383B01">
      <w:pPr>
        <w:spacing w:after="120"/>
        <w:jc w:val="left"/>
        <w:rPr>
          <w:rFonts w:eastAsia="DengXian" w:cs="Times New Roman"/>
          <w:sz w:val="20"/>
          <w:szCs w:val="20"/>
          <w:lang w:val="en-GB"/>
        </w:rPr>
      </w:pPr>
      <w:r w:rsidRPr="00A37DE3">
        <w:rPr>
          <w:rFonts w:eastAsia="DengXian" w:cs="Times New Roman"/>
          <w:sz w:val="20"/>
          <w:szCs w:val="20"/>
          <w:lang w:val="en-GB"/>
        </w:rPr>
        <w:t>For MN-configured subsequent CPAC (allowing inter-SN subsequent CPAC), there is the need to perform PDCP re-establishment for all SN-terminated bearers and to do RLC re-establishment for all RLC bearers serving these bearers, which may be MCG or SCG RLC bearers. Depending on the source configuration, a particular DRB may be an MCG, an SCG or a split bearer which may require different handling and it is difficult to determine a procedure to handle every case. The full configuration procedure is already suitable to apply a candidate configuration from any source configuration, so for simplicity, it should be supported.</w:t>
      </w:r>
    </w:p>
    <w:p w14:paraId="33C1686B" w14:textId="292B4339" w:rsidR="00A37DE3" w:rsidRPr="00A37DE3" w:rsidRDefault="00A37DE3" w:rsidP="00383B01">
      <w:pPr>
        <w:spacing w:after="120"/>
        <w:jc w:val="left"/>
        <w:rPr>
          <w:rFonts w:eastAsia="DengXian" w:cs="Times New Roman"/>
          <w:sz w:val="20"/>
          <w:szCs w:val="20"/>
          <w:lang w:val="en-GB"/>
        </w:rPr>
      </w:pPr>
      <w:r>
        <w:rPr>
          <w:rFonts w:eastAsia="DengXian" w:cs="Times New Roman"/>
          <w:sz w:val="20"/>
          <w:szCs w:val="20"/>
          <w:lang w:val="en-GB"/>
        </w:rPr>
        <w:t>In addition, RAN2 agreed to support MN-configured SCPAC for intra-SN SCPAC. In this case, the network may be able to provide SCPAC configurations that are suitable, with the legacy delta signalling, regardless of the source configuration, and without the need for full configuration, so there is some use to support the legacy reconfiguration procedures, without using a reference configuration.</w:t>
      </w:r>
    </w:p>
    <w:p w14:paraId="418CD2EC" w14:textId="0CD9B17A" w:rsidR="00B87F32" w:rsidRPr="00BD1DF5" w:rsidRDefault="00727686" w:rsidP="00BD1DF5">
      <w:pPr>
        <w:spacing w:after="120"/>
        <w:rPr>
          <w:b/>
          <w:bCs/>
          <w:lang w:val="en-GB"/>
        </w:rPr>
      </w:pPr>
      <w:r w:rsidRPr="00BD1DF5">
        <w:rPr>
          <w:b/>
          <w:lang w:val="en-GB"/>
        </w:rPr>
        <w:t>Proposal</w:t>
      </w:r>
      <w:r w:rsidR="00915013" w:rsidRPr="00BD1DF5">
        <w:rPr>
          <w:b/>
          <w:lang w:val="en-GB"/>
        </w:rPr>
        <w:t xml:space="preserve"> </w:t>
      </w:r>
      <w:r w:rsidRPr="00BD1DF5">
        <w:rPr>
          <w:b/>
          <w:lang w:val="en-GB"/>
        </w:rPr>
        <w:t xml:space="preserve">1: </w:t>
      </w:r>
      <w:r w:rsidR="00B87F32" w:rsidRPr="00BD1DF5">
        <w:rPr>
          <w:b/>
          <w:lang w:val="en-GB"/>
        </w:rPr>
        <w:t>For MN-configured SCPAC</w:t>
      </w:r>
      <w:r w:rsidR="000E6EFE" w:rsidRPr="00BD1DF5">
        <w:rPr>
          <w:b/>
          <w:lang w:val="en-GB"/>
        </w:rPr>
        <w:t xml:space="preserve"> execution</w:t>
      </w:r>
      <w:r w:rsidR="00B87F32" w:rsidRPr="00BD1DF5">
        <w:rPr>
          <w:b/>
          <w:lang w:val="en-GB"/>
        </w:rPr>
        <w:t xml:space="preserve">, </w:t>
      </w:r>
      <w:r w:rsidR="00A37DE3" w:rsidRPr="00BD1DF5">
        <w:rPr>
          <w:b/>
          <w:lang w:val="en-GB"/>
        </w:rPr>
        <w:t xml:space="preserve">support using </w:t>
      </w:r>
      <w:r w:rsidR="00B87F32" w:rsidRPr="00BD1DF5">
        <w:rPr>
          <w:b/>
          <w:lang w:val="en-GB"/>
        </w:rPr>
        <w:t xml:space="preserve">the existing reconfiguration procedure (i.e. 5.3.5.3), possibly using the </w:t>
      </w:r>
      <w:r w:rsidR="00B87F32" w:rsidRPr="00895804">
        <w:rPr>
          <w:b/>
          <w:i/>
          <w:lang w:val="en-GB"/>
        </w:rPr>
        <w:t>fullConfig</w:t>
      </w:r>
      <w:r w:rsidR="00B87F32" w:rsidRPr="00BD1DF5">
        <w:rPr>
          <w:b/>
          <w:lang w:val="en-GB"/>
        </w:rPr>
        <w:t xml:space="preserve"> flag (and then the UE executes 5.3.5.11, like in Rel-15).</w:t>
      </w:r>
    </w:p>
    <w:p w14:paraId="6B4583F4" w14:textId="75E88BDF" w:rsidR="000E6EFE" w:rsidRDefault="00012C9E" w:rsidP="00383B01">
      <w:pPr>
        <w:spacing w:after="120"/>
        <w:jc w:val="left"/>
        <w:rPr>
          <w:rFonts w:eastAsia="DengXian" w:cs="Times New Roman"/>
          <w:sz w:val="20"/>
          <w:szCs w:val="20"/>
          <w:lang w:val="en-GB"/>
        </w:rPr>
      </w:pPr>
      <w:r w:rsidRPr="00A37DE3">
        <w:rPr>
          <w:rFonts w:eastAsia="DengXian" w:cs="Times New Roman"/>
          <w:sz w:val="20"/>
          <w:szCs w:val="20"/>
          <w:lang w:val="en-GB"/>
        </w:rPr>
        <w:t xml:space="preserve">For SN-configured subsequent CPAC, i.e. intra-SN subsequent CPAC without MN involvement, </w:t>
      </w:r>
      <w:r w:rsidR="00A37DE3">
        <w:rPr>
          <w:rFonts w:eastAsia="DengXian" w:cs="Times New Roman"/>
          <w:sz w:val="20"/>
          <w:szCs w:val="20"/>
          <w:lang w:val="en-GB"/>
        </w:rPr>
        <w:t xml:space="preserve">it seems even easier to use the legacy reconfiguration procedure with delta signalling. </w:t>
      </w:r>
      <w:r w:rsidR="000E6EFE">
        <w:rPr>
          <w:rFonts w:eastAsia="DengXian" w:cs="Times New Roman"/>
          <w:sz w:val="20"/>
          <w:szCs w:val="20"/>
          <w:lang w:val="en-GB"/>
        </w:rPr>
        <w:t xml:space="preserve">The legacy reconfiguration procedure does not allow to trigger the complete release of the SCG configuration, but if the SN considers it needed, it could initiate the procedure involving the MN and ask the MN to set the </w:t>
      </w:r>
      <w:r w:rsidR="000E6EFE" w:rsidRPr="000E6EFE">
        <w:rPr>
          <w:rFonts w:eastAsia="DengXian" w:cs="Times New Roman"/>
          <w:i/>
          <w:sz w:val="20"/>
          <w:szCs w:val="20"/>
          <w:lang w:val="en-GB"/>
        </w:rPr>
        <w:t>mrdc-ReleaseAndAdd</w:t>
      </w:r>
      <w:r w:rsidR="000E6EFE">
        <w:rPr>
          <w:rFonts w:eastAsia="DengXian" w:cs="Times New Roman"/>
          <w:sz w:val="20"/>
          <w:szCs w:val="20"/>
          <w:lang w:val="en-GB"/>
        </w:rPr>
        <w:t xml:space="preserve"> flag or even the </w:t>
      </w:r>
      <w:r w:rsidR="000E6EFE">
        <w:rPr>
          <w:rFonts w:eastAsia="DengXian" w:cs="Times New Roman"/>
          <w:i/>
          <w:sz w:val="20"/>
          <w:szCs w:val="20"/>
          <w:u w:val="single"/>
          <w:lang w:val="en-GB"/>
        </w:rPr>
        <w:t>fullConfig</w:t>
      </w:r>
      <w:r w:rsidR="000E6EFE">
        <w:rPr>
          <w:rFonts w:eastAsia="DengXian" w:cs="Times New Roman"/>
          <w:sz w:val="20"/>
          <w:szCs w:val="20"/>
          <w:u w:val="single"/>
          <w:lang w:val="en-GB"/>
        </w:rPr>
        <w:t xml:space="preserve"> flag in order to also clear the SN-configured DRBs</w:t>
      </w:r>
      <w:r w:rsidR="000E6EFE">
        <w:rPr>
          <w:rFonts w:eastAsia="DengXian" w:cs="Times New Roman"/>
          <w:sz w:val="20"/>
          <w:szCs w:val="20"/>
          <w:lang w:val="en-GB"/>
        </w:rPr>
        <w:t>.</w:t>
      </w:r>
    </w:p>
    <w:p w14:paraId="7C97548B" w14:textId="34AE3C77" w:rsidR="00B87F32" w:rsidRPr="00BD1DF5" w:rsidRDefault="00727686" w:rsidP="00BD1DF5">
      <w:pPr>
        <w:spacing w:after="120"/>
        <w:rPr>
          <w:b/>
          <w:bCs/>
          <w:lang w:val="en-GB"/>
        </w:rPr>
      </w:pPr>
      <w:r w:rsidRPr="00BD1DF5">
        <w:rPr>
          <w:b/>
          <w:lang w:val="en-GB"/>
        </w:rPr>
        <w:t>Proposal</w:t>
      </w:r>
      <w:r w:rsidR="00915013" w:rsidRPr="00BD1DF5">
        <w:rPr>
          <w:b/>
          <w:lang w:val="en-GB"/>
        </w:rPr>
        <w:t xml:space="preserve"> </w:t>
      </w:r>
      <w:r w:rsidRPr="00BD1DF5">
        <w:rPr>
          <w:b/>
          <w:lang w:val="en-GB"/>
        </w:rPr>
        <w:t xml:space="preserve">2: </w:t>
      </w:r>
      <w:r w:rsidR="00B87F32" w:rsidRPr="00BD1DF5">
        <w:rPr>
          <w:b/>
          <w:lang w:val="en-GB"/>
        </w:rPr>
        <w:t>For SN-configured SCPAC</w:t>
      </w:r>
      <w:r w:rsidR="000E6EFE" w:rsidRPr="00BD1DF5">
        <w:rPr>
          <w:b/>
          <w:lang w:val="en-GB"/>
        </w:rPr>
        <w:t xml:space="preserve"> execution</w:t>
      </w:r>
      <w:r w:rsidR="00B87F32" w:rsidRPr="00BD1DF5">
        <w:rPr>
          <w:b/>
          <w:lang w:val="en-GB"/>
        </w:rPr>
        <w:t xml:space="preserve">, </w:t>
      </w:r>
      <w:r w:rsidR="000E6EFE" w:rsidRPr="00BD1DF5">
        <w:rPr>
          <w:b/>
          <w:lang w:val="en-GB"/>
        </w:rPr>
        <w:t xml:space="preserve">support </w:t>
      </w:r>
      <w:r w:rsidR="00B87F32" w:rsidRPr="00BD1DF5">
        <w:rPr>
          <w:b/>
          <w:lang w:val="en-GB"/>
        </w:rPr>
        <w:t xml:space="preserve">the existing reconfiguration procedure (i.e. 5.3.5.3). If the SN wants to clear the previous configuration, the SN can configure SCPAC via the MN, and ask the MN to set the </w:t>
      </w:r>
      <w:r w:rsidR="00B87F32" w:rsidRPr="00BD1DF5">
        <w:rPr>
          <w:b/>
          <w:i/>
          <w:lang w:val="en-GB"/>
        </w:rPr>
        <w:t>mrdc-ReleaseAndAdd</w:t>
      </w:r>
      <w:r w:rsidR="00B87F32" w:rsidRPr="00BD1DF5">
        <w:rPr>
          <w:b/>
          <w:lang w:val="en-GB"/>
        </w:rPr>
        <w:t xml:space="preserve"> or the </w:t>
      </w:r>
      <w:r w:rsidR="00B87F32" w:rsidRPr="00BD1DF5">
        <w:rPr>
          <w:b/>
          <w:i/>
          <w:lang w:val="en-GB"/>
        </w:rPr>
        <w:t>fullConfig</w:t>
      </w:r>
      <w:r w:rsidR="00B87F32" w:rsidRPr="00BD1DF5">
        <w:rPr>
          <w:b/>
          <w:lang w:val="en-GB"/>
        </w:rPr>
        <w:t xml:space="preserve"> flag.</w:t>
      </w:r>
    </w:p>
    <w:p w14:paraId="0513504C" w14:textId="41DA988E" w:rsidR="00990939" w:rsidRPr="00A37DE3" w:rsidRDefault="00990939" w:rsidP="00383B01">
      <w:pPr>
        <w:pStyle w:val="NormalWeb"/>
        <w:spacing w:before="0" w:beforeAutospacing="0" w:after="120" w:afterAutospacing="0"/>
        <w:jc w:val="left"/>
        <w:rPr>
          <w:rFonts w:eastAsia="DengXian"/>
          <w:kern w:val="2"/>
          <w:sz w:val="20"/>
          <w:szCs w:val="20"/>
          <w:lang w:val="en-GB" w:eastAsia="zh-CN"/>
        </w:rPr>
      </w:pPr>
      <w:r w:rsidRPr="00A37DE3">
        <w:rPr>
          <w:rFonts w:eastAsia="DengXian"/>
          <w:kern w:val="2"/>
          <w:sz w:val="20"/>
          <w:szCs w:val="20"/>
          <w:lang w:val="en-GB" w:eastAsia="zh-CN"/>
        </w:rPr>
        <w:t>We are open to discuss the "SCPAC complete configuration procedure" regarding the application of reference configuration if time allows.</w:t>
      </w:r>
    </w:p>
    <w:p w14:paraId="451DBDC7" w14:textId="4FA6A0BA" w:rsidR="00B87F32" w:rsidRPr="00BD1DF5" w:rsidRDefault="00112715" w:rsidP="00BD1DF5">
      <w:pPr>
        <w:spacing w:after="120"/>
        <w:rPr>
          <w:b/>
          <w:bCs/>
          <w:lang w:val="en-GB"/>
        </w:rPr>
      </w:pPr>
      <w:r w:rsidRPr="00BD1DF5">
        <w:rPr>
          <w:b/>
          <w:lang w:val="en-GB"/>
        </w:rPr>
        <w:lastRenderedPageBreak/>
        <w:t>Proposal</w:t>
      </w:r>
      <w:r w:rsidR="00915013" w:rsidRPr="00BD1DF5">
        <w:rPr>
          <w:b/>
          <w:lang w:val="en-GB"/>
        </w:rPr>
        <w:t xml:space="preserve"> </w:t>
      </w:r>
      <w:r w:rsidR="00751C69" w:rsidRPr="00BD1DF5">
        <w:rPr>
          <w:b/>
          <w:lang w:val="en-GB"/>
        </w:rPr>
        <w:t>3</w:t>
      </w:r>
      <w:r w:rsidRPr="00BD1DF5">
        <w:rPr>
          <w:b/>
          <w:lang w:val="en-GB"/>
        </w:rPr>
        <w:t xml:space="preserve">: </w:t>
      </w:r>
      <w:r w:rsidR="00B87F32" w:rsidRPr="00BD1DF5">
        <w:rPr>
          <w:b/>
          <w:lang w:val="en-GB"/>
        </w:rPr>
        <w:t>Work on a new "SCPAC complete configuration procedure"</w:t>
      </w:r>
      <w:r w:rsidR="00541CBF" w:rsidRPr="00BD1DF5">
        <w:rPr>
          <w:b/>
          <w:lang w:val="en-GB"/>
        </w:rPr>
        <w:t xml:space="preserve"> only</w:t>
      </w:r>
      <w:r w:rsidR="00B87F32" w:rsidRPr="00BD1DF5">
        <w:rPr>
          <w:b/>
          <w:lang w:val="en-GB"/>
        </w:rPr>
        <w:t xml:space="preserve"> if time allows.</w:t>
      </w:r>
    </w:p>
    <w:p w14:paraId="6F14C698" w14:textId="6DE26D02" w:rsidR="00B87F32" w:rsidRPr="00A37DE3" w:rsidRDefault="00B87F32" w:rsidP="00383B01">
      <w:pPr>
        <w:pStyle w:val="Heading2"/>
        <w:rPr>
          <w:lang w:eastAsia="zh-CN"/>
        </w:rPr>
      </w:pPr>
      <w:r w:rsidRPr="00A37DE3">
        <w:t xml:space="preserve">2.2 </w:t>
      </w:r>
      <w:r w:rsidRPr="00A37DE3">
        <w:rPr>
          <w:lang w:eastAsia="zh-CN"/>
        </w:rPr>
        <w:t>Key mismatch</w:t>
      </w:r>
    </w:p>
    <w:p w14:paraId="46518ED7" w14:textId="4DDA18C4" w:rsidR="007C7032" w:rsidRPr="00A37DE3" w:rsidRDefault="00EC59F3" w:rsidP="00383B01">
      <w:pPr>
        <w:spacing w:after="120"/>
        <w:jc w:val="left"/>
        <w:rPr>
          <w:rFonts w:cs="Times New Roman"/>
          <w:sz w:val="20"/>
          <w:szCs w:val="20"/>
          <w:lang w:val="en-GB"/>
        </w:rPr>
      </w:pPr>
      <w:r w:rsidRPr="00A37DE3">
        <w:rPr>
          <w:rFonts w:eastAsia="DengXian" w:cs="Times New Roman"/>
          <w:sz w:val="20"/>
          <w:szCs w:val="20"/>
          <w:lang w:val="en-GB"/>
        </w:rPr>
        <w:t>RAN2 has confirmed that the UE include</w:t>
      </w:r>
      <w:r w:rsidR="00611EE0">
        <w:rPr>
          <w:rFonts w:eastAsia="DengXian" w:cs="Times New Roman"/>
          <w:sz w:val="20"/>
          <w:szCs w:val="20"/>
          <w:lang w:val="en-GB"/>
        </w:rPr>
        <w:t>s</w:t>
      </w:r>
      <w:r w:rsidRPr="00A37DE3">
        <w:rPr>
          <w:rFonts w:eastAsia="DengXian" w:cs="Times New Roman"/>
          <w:sz w:val="20"/>
          <w:szCs w:val="20"/>
          <w:lang w:val="en-GB"/>
        </w:rPr>
        <w:t xml:space="preserve"> the selected </w:t>
      </w:r>
      <w:r w:rsidR="009F0D08" w:rsidRPr="00A37DE3">
        <w:rPr>
          <w:rFonts w:eastAsia="DengXian" w:cs="Times New Roman"/>
          <w:sz w:val="20"/>
          <w:szCs w:val="20"/>
          <w:lang w:val="en-GB"/>
        </w:rPr>
        <w:t>sk</w:t>
      </w:r>
      <w:r w:rsidRPr="00A37DE3">
        <w:rPr>
          <w:rFonts w:eastAsia="DengXian" w:cs="Times New Roman"/>
          <w:sz w:val="20"/>
          <w:szCs w:val="20"/>
          <w:lang w:val="en-GB"/>
        </w:rPr>
        <w:t xml:space="preserve">-counter value in the MN </w:t>
      </w:r>
      <w:r w:rsidRPr="00A37DE3">
        <w:rPr>
          <w:rFonts w:cs="Times New Roman"/>
          <w:i/>
          <w:sz w:val="20"/>
          <w:szCs w:val="20"/>
          <w:lang w:val="en-GB"/>
        </w:rPr>
        <w:t>RRCReconfigurationComplete</w:t>
      </w:r>
      <w:r w:rsidRPr="00A37DE3">
        <w:rPr>
          <w:rFonts w:cs="Times New Roman"/>
          <w:sz w:val="20"/>
          <w:szCs w:val="20"/>
          <w:lang w:val="en-GB"/>
        </w:rPr>
        <w:t xml:space="preserve"> message.</w:t>
      </w:r>
      <w:r w:rsidR="006D1553" w:rsidRPr="00A37DE3">
        <w:rPr>
          <w:rFonts w:cs="Times New Roman"/>
          <w:sz w:val="20"/>
          <w:szCs w:val="20"/>
          <w:lang w:val="en-GB"/>
        </w:rPr>
        <w:t xml:space="preserve"> </w:t>
      </w:r>
      <w:r w:rsidR="00611EE0">
        <w:rPr>
          <w:rFonts w:cs="Times New Roman"/>
          <w:sz w:val="20"/>
          <w:szCs w:val="20"/>
          <w:lang w:val="en-GB"/>
        </w:rPr>
        <w:t xml:space="preserve">However, RAN2 still expects that the MN provides SN keys to the SN in advance and it is not clear how the MN is supposed to know which SN key the SN has selected, and the SN normally does not know the sk-counter values. </w:t>
      </w:r>
      <w:r w:rsidR="007C7032" w:rsidRPr="00A37DE3">
        <w:rPr>
          <w:rFonts w:cs="Times New Roman"/>
          <w:sz w:val="20"/>
          <w:szCs w:val="20"/>
          <w:lang w:val="en-GB"/>
        </w:rPr>
        <w:t xml:space="preserve">We </w:t>
      </w:r>
      <w:r w:rsidR="00611EE0">
        <w:rPr>
          <w:rFonts w:cs="Times New Roman"/>
          <w:sz w:val="20"/>
          <w:szCs w:val="20"/>
          <w:lang w:val="en-GB"/>
        </w:rPr>
        <w:t>see at least</w:t>
      </w:r>
      <w:r w:rsidR="007C7032" w:rsidRPr="00A37DE3">
        <w:rPr>
          <w:rFonts w:cs="Times New Roman"/>
          <w:sz w:val="20"/>
          <w:szCs w:val="20"/>
          <w:lang w:val="en-GB"/>
        </w:rPr>
        <w:t xml:space="preserve"> two </w:t>
      </w:r>
      <w:r w:rsidR="00611EE0">
        <w:rPr>
          <w:rFonts w:cs="Times New Roman"/>
          <w:sz w:val="20"/>
          <w:szCs w:val="20"/>
          <w:lang w:val="en-GB"/>
        </w:rPr>
        <w:t xml:space="preserve">possible </w:t>
      </w:r>
      <w:r w:rsidR="007C7032" w:rsidRPr="00A37DE3">
        <w:rPr>
          <w:rFonts w:cs="Times New Roman"/>
          <w:sz w:val="20"/>
          <w:szCs w:val="20"/>
          <w:lang w:val="en-GB"/>
        </w:rPr>
        <w:t>solutions:</w:t>
      </w:r>
    </w:p>
    <w:p w14:paraId="5C513850" w14:textId="47DEBB0B" w:rsidR="009F0D08" w:rsidRPr="00A37DE3" w:rsidRDefault="00611EE0" w:rsidP="00383B01">
      <w:pPr>
        <w:spacing w:after="120"/>
        <w:jc w:val="left"/>
        <w:rPr>
          <w:rFonts w:cs="Times New Roman"/>
          <w:sz w:val="20"/>
          <w:szCs w:val="20"/>
          <w:lang w:val="en-GB"/>
        </w:rPr>
      </w:pPr>
      <w:r>
        <w:rPr>
          <w:rFonts w:cs="Times New Roman"/>
          <w:sz w:val="20"/>
          <w:szCs w:val="20"/>
          <w:lang w:val="en-GB"/>
        </w:rPr>
        <w:t>S</w:t>
      </w:r>
      <w:r w:rsidR="007C7032" w:rsidRPr="00A37DE3">
        <w:rPr>
          <w:rFonts w:cs="Times New Roman"/>
          <w:sz w:val="20"/>
          <w:szCs w:val="20"/>
          <w:lang w:val="en-GB"/>
        </w:rPr>
        <w:t>olution 1:</w:t>
      </w:r>
    </w:p>
    <w:p w14:paraId="445CA6A9" w14:textId="0B4E6758" w:rsidR="007C7032" w:rsidRPr="00A37DE3" w:rsidRDefault="007C7032" w:rsidP="00383B01">
      <w:pPr>
        <w:pStyle w:val="ListParagraph"/>
        <w:numPr>
          <w:ilvl w:val="0"/>
          <w:numId w:val="31"/>
        </w:numPr>
        <w:spacing w:afterLines="0" w:after="0" w:line="240" w:lineRule="auto"/>
        <w:ind w:leftChars="0"/>
        <w:jc w:val="left"/>
        <w:rPr>
          <w:rFonts w:ascii="Times New Roman" w:hAnsi="Times New Roman"/>
          <w:sz w:val="20"/>
          <w:szCs w:val="20"/>
        </w:rPr>
      </w:pPr>
      <w:r w:rsidRPr="00A37DE3">
        <w:rPr>
          <w:rFonts w:ascii="Times New Roman" w:hAnsi="Times New Roman"/>
          <w:sz w:val="20"/>
          <w:szCs w:val="20"/>
        </w:rPr>
        <w:t>when the MN provides SN keys to the candidate SN, it also provides the sk-counter value</w:t>
      </w:r>
      <w:r w:rsidR="00611EE0">
        <w:rPr>
          <w:rFonts w:ascii="Times New Roman" w:hAnsi="Times New Roman"/>
          <w:sz w:val="20"/>
          <w:szCs w:val="20"/>
        </w:rPr>
        <w:t xml:space="preserve"> associated with each</w:t>
      </w:r>
      <w:r w:rsidR="003D76A5" w:rsidRPr="00A37DE3">
        <w:rPr>
          <w:rFonts w:ascii="Times New Roman" w:hAnsi="Times New Roman"/>
          <w:sz w:val="20"/>
          <w:szCs w:val="20"/>
        </w:rPr>
        <w:t xml:space="preserve"> SN key</w:t>
      </w:r>
      <w:r w:rsidRPr="00A37DE3">
        <w:rPr>
          <w:rFonts w:ascii="Times New Roman" w:hAnsi="Times New Roman"/>
          <w:sz w:val="20"/>
          <w:szCs w:val="20"/>
        </w:rPr>
        <w:t>;</w:t>
      </w:r>
    </w:p>
    <w:p w14:paraId="4914E0CF" w14:textId="59DF508B" w:rsidR="007C7032" w:rsidRPr="00A37DE3" w:rsidRDefault="007C7032" w:rsidP="00383B01">
      <w:pPr>
        <w:pStyle w:val="ListParagraph"/>
        <w:numPr>
          <w:ilvl w:val="0"/>
          <w:numId w:val="31"/>
        </w:numPr>
        <w:spacing w:afterLines="0" w:after="0" w:line="240" w:lineRule="auto"/>
        <w:ind w:leftChars="0"/>
        <w:jc w:val="left"/>
        <w:rPr>
          <w:rFonts w:ascii="Times New Roman" w:hAnsi="Times New Roman"/>
          <w:sz w:val="20"/>
          <w:szCs w:val="20"/>
        </w:rPr>
      </w:pPr>
      <w:r w:rsidRPr="00A37DE3">
        <w:rPr>
          <w:rFonts w:ascii="Times New Roman" w:hAnsi="Times New Roman"/>
          <w:sz w:val="20"/>
          <w:szCs w:val="20"/>
        </w:rPr>
        <w:t xml:space="preserve">upon reception of the </w:t>
      </w:r>
      <w:r w:rsidRPr="00A37DE3">
        <w:rPr>
          <w:rFonts w:ascii="Times New Roman" w:hAnsi="Times New Roman"/>
          <w:i/>
          <w:sz w:val="20"/>
          <w:szCs w:val="20"/>
        </w:rPr>
        <w:t>RRCReconfigurationComplete</w:t>
      </w:r>
      <w:r w:rsidRPr="00A37DE3">
        <w:rPr>
          <w:rFonts w:ascii="Times New Roman" w:hAnsi="Times New Roman"/>
          <w:sz w:val="20"/>
          <w:szCs w:val="20"/>
        </w:rPr>
        <w:t xml:space="preserve"> message,</w:t>
      </w:r>
      <w:r w:rsidR="003D76A5" w:rsidRPr="00A37DE3">
        <w:rPr>
          <w:rFonts w:ascii="Times New Roman" w:hAnsi="Times New Roman"/>
          <w:sz w:val="20"/>
          <w:szCs w:val="20"/>
        </w:rPr>
        <w:t xml:space="preserve"> the MN</w:t>
      </w:r>
      <w:r w:rsidRPr="00A37DE3">
        <w:rPr>
          <w:rFonts w:ascii="Times New Roman" w:hAnsi="Times New Roman"/>
          <w:sz w:val="20"/>
          <w:szCs w:val="20"/>
        </w:rPr>
        <w:t xml:space="preserve"> </w:t>
      </w:r>
      <w:r w:rsidR="00611EE0">
        <w:rPr>
          <w:rFonts w:ascii="Times New Roman" w:hAnsi="Times New Roman"/>
          <w:sz w:val="20"/>
          <w:szCs w:val="20"/>
        </w:rPr>
        <w:t>forwards</w:t>
      </w:r>
      <w:r w:rsidR="00611EE0" w:rsidRPr="00A37DE3">
        <w:rPr>
          <w:rFonts w:ascii="Times New Roman" w:hAnsi="Times New Roman"/>
          <w:sz w:val="20"/>
          <w:szCs w:val="20"/>
        </w:rPr>
        <w:t xml:space="preserve"> </w:t>
      </w:r>
      <w:r w:rsidRPr="00A37DE3">
        <w:rPr>
          <w:rFonts w:ascii="Times New Roman" w:hAnsi="Times New Roman"/>
          <w:sz w:val="20"/>
          <w:szCs w:val="20"/>
        </w:rPr>
        <w:t xml:space="preserve">the received sk-counter </w:t>
      </w:r>
      <w:r w:rsidR="00611EE0">
        <w:rPr>
          <w:rFonts w:ascii="Times New Roman" w:hAnsi="Times New Roman"/>
          <w:sz w:val="20"/>
          <w:szCs w:val="20"/>
        </w:rPr>
        <w:t xml:space="preserve">value </w:t>
      </w:r>
      <w:r w:rsidRPr="00A37DE3">
        <w:rPr>
          <w:rFonts w:ascii="Times New Roman" w:hAnsi="Times New Roman"/>
          <w:sz w:val="20"/>
          <w:szCs w:val="20"/>
        </w:rPr>
        <w:t>to the</w:t>
      </w:r>
      <w:r w:rsidR="003D76A5" w:rsidRPr="00A37DE3">
        <w:rPr>
          <w:rFonts w:ascii="Times New Roman" w:hAnsi="Times New Roman"/>
          <w:sz w:val="20"/>
          <w:szCs w:val="20"/>
        </w:rPr>
        <w:t xml:space="preserve"> (target) </w:t>
      </w:r>
      <w:r w:rsidRPr="00A37DE3">
        <w:rPr>
          <w:rFonts w:ascii="Times New Roman" w:hAnsi="Times New Roman"/>
          <w:sz w:val="20"/>
          <w:szCs w:val="20"/>
        </w:rPr>
        <w:t>SN;</w:t>
      </w:r>
    </w:p>
    <w:p w14:paraId="457F99A0" w14:textId="6721B976" w:rsidR="003D76A5" w:rsidRPr="00DC0B53" w:rsidRDefault="007C7032" w:rsidP="00383B01">
      <w:pPr>
        <w:pStyle w:val="ListParagraph"/>
        <w:numPr>
          <w:ilvl w:val="0"/>
          <w:numId w:val="31"/>
        </w:numPr>
        <w:spacing w:afterLines="0" w:after="0" w:line="240" w:lineRule="auto"/>
        <w:ind w:leftChars="0"/>
        <w:jc w:val="left"/>
        <w:rPr>
          <w:rFonts w:ascii="Times New Roman" w:eastAsiaTheme="minorEastAsia" w:hAnsi="Times New Roman"/>
          <w:kern w:val="2"/>
          <w:sz w:val="20"/>
          <w:szCs w:val="20"/>
        </w:rPr>
      </w:pPr>
      <w:r w:rsidRPr="00A37DE3">
        <w:rPr>
          <w:rFonts w:ascii="Times New Roman" w:hAnsi="Times New Roman"/>
          <w:sz w:val="20"/>
          <w:szCs w:val="20"/>
        </w:rPr>
        <w:t xml:space="preserve">the </w:t>
      </w:r>
      <w:r w:rsidR="003D76A5" w:rsidRPr="00A37DE3">
        <w:rPr>
          <w:rFonts w:ascii="Times New Roman" w:hAnsi="Times New Roman"/>
          <w:sz w:val="20"/>
          <w:szCs w:val="20"/>
        </w:rPr>
        <w:t xml:space="preserve">(target) </w:t>
      </w:r>
      <w:r w:rsidRPr="00A37DE3">
        <w:rPr>
          <w:rFonts w:ascii="Times New Roman" w:hAnsi="Times New Roman"/>
          <w:sz w:val="20"/>
          <w:szCs w:val="20"/>
        </w:rPr>
        <w:t xml:space="preserve">SN can verify whether the sk-counter from the UE </w:t>
      </w:r>
      <w:r w:rsidR="00611EE0">
        <w:rPr>
          <w:rFonts w:ascii="Times New Roman" w:hAnsi="Times New Roman"/>
          <w:sz w:val="20"/>
          <w:szCs w:val="20"/>
        </w:rPr>
        <w:t xml:space="preserve">is the values associated </w:t>
      </w:r>
      <w:r w:rsidRPr="00A37DE3">
        <w:rPr>
          <w:rFonts w:ascii="Times New Roman" w:hAnsi="Times New Roman"/>
          <w:sz w:val="20"/>
          <w:szCs w:val="20"/>
        </w:rPr>
        <w:t>with the SN key that the SN is using;</w:t>
      </w:r>
    </w:p>
    <w:p w14:paraId="50790712" w14:textId="6B923200" w:rsidR="00DC0B53" w:rsidRPr="00A37DE3" w:rsidRDefault="00DC0B53" w:rsidP="00383B01">
      <w:pPr>
        <w:pStyle w:val="ListParagraph"/>
        <w:numPr>
          <w:ilvl w:val="0"/>
          <w:numId w:val="31"/>
        </w:numPr>
        <w:spacing w:afterLines="0" w:after="0" w:line="240" w:lineRule="auto"/>
        <w:ind w:leftChars="0"/>
        <w:jc w:val="left"/>
        <w:rPr>
          <w:rFonts w:ascii="Times New Roman" w:eastAsiaTheme="minorEastAsia" w:hAnsi="Times New Roman"/>
          <w:kern w:val="2"/>
          <w:sz w:val="20"/>
          <w:szCs w:val="20"/>
        </w:rPr>
      </w:pPr>
      <w:r>
        <w:rPr>
          <w:rFonts w:ascii="Times New Roman" w:eastAsiaTheme="minorEastAsia" w:hAnsi="Times New Roman"/>
          <w:kern w:val="2"/>
          <w:sz w:val="20"/>
          <w:szCs w:val="20"/>
        </w:rPr>
        <w:t>if there is a mismatch, the SN can ask the MN to perform an explicit reconfiguration with key change.</w:t>
      </w:r>
    </w:p>
    <w:p w14:paraId="643925A7" w14:textId="69219981" w:rsidR="007C7032" w:rsidRPr="00A37DE3" w:rsidRDefault="00DC0B53" w:rsidP="00383B01">
      <w:pPr>
        <w:spacing w:afterLines="0" w:after="0" w:line="240" w:lineRule="auto"/>
        <w:jc w:val="left"/>
        <w:rPr>
          <w:rFonts w:cs="Times New Roman"/>
          <w:sz w:val="20"/>
          <w:szCs w:val="20"/>
          <w:lang w:val="en-GB"/>
        </w:rPr>
      </w:pPr>
      <w:r>
        <w:rPr>
          <w:rFonts w:cs="Times New Roman"/>
          <w:sz w:val="20"/>
          <w:szCs w:val="20"/>
          <w:lang w:val="en-GB"/>
        </w:rPr>
        <w:t>S</w:t>
      </w:r>
      <w:r w:rsidR="007C7032" w:rsidRPr="00A37DE3">
        <w:rPr>
          <w:rFonts w:cs="Times New Roman"/>
          <w:sz w:val="20"/>
          <w:szCs w:val="20"/>
          <w:lang w:val="en-GB"/>
        </w:rPr>
        <w:t xml:space="preserve">olution </w:t>
      </w:r>
      <w:r w:rsidR="003D76A5" w:rsidRPr="00A37DE3">
        <w:rPr>
          <w:rFonts w:cs="Times New Roman"/>
          <w:sz w:val="20"/>
          <w:szCs w:val="20"/>
          <w:lang w:val="en-GB"/>
        </w:rPr>
        <w:t>2</w:t>
      </w:r>
      <w:r w:rsidR="007C7032" w:rsidRPr="00A37DE3">
        <w:rPr>
          <w:rFonts w:cs="Times New Roman"/>
          <w:sz w:val="20"/>
          <w:szCs w:val="20"/>
          <w:lang w:val="en-GB"/>
        </w:rPr>
        <w:t>:</w:t>
      </w:r>
    </w:p>
    <w:p w14:paraId="53281D1E" w14:textId="22003BBB" w:rsidR="003D76A5" w:rsidRPr="00A37DE3" w:rsidRDefault="00DC0B53" w:rsidP="00383B01">
      <w:pPr>
        <w:pStyle w:val="ListParagraph"/>
        <w:numPr>
          <w:ilvl w:val="0"/>
          <w:numId w:val="32"/>
        </w:numPr>
        <w:spacing w:afterLines="0" w:after="0" w:line="240" w:lineRule="auto"/>
        <w:ind w:leftChars="0"/>
        <w:jc w:val="left"/>
        <w:rPr>
          <w:rFonts w:ascii="Times New Roman" w:hAnsi="Times New Roman"/>
          <w:sz w:val="20"/>
          <w:szCs w:val="20"/>
        </w:rPr>
      </w:pPr>
      <w:r w:rsidRPr="00A37DE3">
        <w:rPr>
          <w:rFonts w:ascii="Times New Roman" w:hAnsi="Times New Roman"/>
          <w:sz w:val="20"/>
          <w:szCs w:val="20"/>
        </w:rPr>
        <w:t xml:space="preserve">following the reception of the </w:t>
      </w:r>
      <w:r w:rsidRPr="00A37DE3">
        <w:rPr>
          <w:rFonts w:ascii="Times New Roman" w:hAnsi="Times New Roman"/>
          <w:i/>
          <w:sz w:val="20"/>
          <w:szCs w:val="20"/>
        </w:rPr>
        <w:t>RRCReconfigurationComplete</w:t>
      </w:r>
      <w:r w:rsidRPr="00A37DE3">
        <w:rPr>
          <w:rFonts w:ascii="Times New Roman" w:hAnsi="Times New Roman"/>
          <w:sz w:val="20"/>
          <w:szCs w:val="20"/>
        </w:rPr>
        <w:t xml:space="preserve"> message from the MN or </w:t>
      </w:r>
      <w:r>
        <w:rPr>
          <w:rFonts w:ascii="Times New Roman" w:hAnsi="Times New Roman"/>
          <w:sz w:val="20"/>
          <w:szCs w:val="20"/>
        </w:rPr>
        <w:t xml:space="preserve">detection of the </w:t>
      </w:r>
      <w:r w:rsidRPr="00A37DE3">
        <w:rPr>
          <w:rFonts w:ascii="Times New Roman" w:hAnsi="Times New Roman"/>
          <w:sz w:val="20"/>
          <w:szCs w:val="20"/>
        </w:rPr>
        <w:t xml:space="preserve">RA </w:t>
      </w:r>
      <w:r>
        <w:rPr>
          <w:rFonts w:ascii="Times New Roman" w:hAnsi="Times New Roman"/>
          <w:sz w:val="20"/>
          <w:szCs w:val="20"/>
        </w:rPr>
        <w:t xml:space="preserve">from the UE, </w:t>
      </w:r>
      <w:r w:rsidR="003D76A5" w:rsidRPr="00A37DE3">
        <w:rPr>
          <w:rFonts w:ascii="Times New Roman" w:hAnsi="Times New Roman"/>
          <w:sz w:val="20"/>
          <w:szCs w:val="20"/>
        </w:rPr>
        <w:t xml:space="preserve">the (target) SN informs the MN of the SN key that it has decided to use (e.g. it sends </w:t>
      </w:r>
      <w:r w:rsidR="003D76A5" w:rsidRPr="00A37DE3">
        <w:rPr>
          <w:rFonts w:ascii="Times New Roman" w:hAnsi="Times New Roman"/>
          <w:i/>
          <w:sz w:val="20"/>
          <w:szCs w:val="20"/>
        </w:rPr>
        <w:t>SN Modification Required</w:t>
      </w:r>
      <w:r w:rsidR="003D76A5" w:rsidRPr="00A37DE3">
        <w:rPr>
          <w:rFonts w:ascii="Times New Roman" w:hAnsi="Times New Roman"/>
          <w:sz w:val="20"/>
          <w:szCs w:val="20"/>
        </w:rPr>
        <w:t xml:space="preserve"> message;</w:t>
      </w:r>
    </w:p>
    <w:p w14:paraId="4441B022" w14:textId="7DAB8793" w:rsidR="003D76A5" w:rsidRPr="00A37DE3" w:rsidRDefault="003D76A5" w:rsidP="00383B01">
      <w:pPr>
        <w:pStyle w:val="ListParagraph"/>
        <w:numPr>
          <w:ilvl w:val="0"/>
          <w:numId w:val="32"/>
        </w:numPr>
        <w:spacing w:afterLines="0" w:after="0" w:line="240" w:lineRule="auto"/>
        <w:ind w:leftChars="0"/>
        <w:jc w:val="left"/>
        <w:rPr>
          <w:rFonts w:ascii="Times New Roman" w:hAnsi="Times New Roman"/>
          <w:sz w:val="20"/>
          <w:szCs w:val="20"/>
        </w:rPr>
      </w:pPr>
      <w:r w:rsidRPr="00A37DE3">
        <w:rPr>
          <w:rFonts w:ascii="Times New Roman" w:hAnsi="Times New Roman"/>
          <w:sz w:val="20"/>
          <w:szCs w:val="20"/>
        </w:rPr>
        <w:t>the MN can see whether the sk-counter from the UE corresponds with the SN key that the (target) SN has decided to use;</w:t>
      </w:r>
    </w:p>
    <w:p w14:paraId="455457A7" w14:textId="253E3108" w:rsidR="003D76A5" w:rsidRPr="00A37DE3" w:rsidRDefault="003D76A5" w:rsidP="00383B01">
      <w:pPr>
        <w:pStyle w:val="ListParagraph"/>
        <w:numPr>
          <w:ilvl w:val="0"/>
          <w:numId w:val="32"/>
        </w:numPr>
        <w:spacing w:afterLines="0" w:after="0" w:line="240" w:lineRule="auto"/>
        <w:ind w:leftChars="0"/>
        <w:jc w:val="left"/>
        <w:rPr>
          <w:rFonts w:ascii="Times New Roman" w:hAnsi="Times New Roman"/>
          <w:sz w:val="20"/>
          <w:szCs w:val="20"/>
        </w:rPr>
      </w:pPr>
      <w:r w:rsidRPr="00A37DE3">
        <w:rPr>
          <w:rFonts w:ascii="Times New Roman" w:hAnsi="Times New Roman"/>
          <w:sz w:val="20"/>
          <w:szCs w:val="20"/>
        </w:rPr>
        <w:t>upon detection of mismatch, the MN can reconfigure the sk-counter/SN key by a legacy reconfiguration message;</w:t>
      </w:r>
    </w:p>
    <w:p w14:paraId="2312152D" w14:textId="77777777" w:rsidR="003D76A5" w:rsidRPr="00A37DE3" w:rsidRDefault="003D76A5" w:rsidP="00383B01">
      <w:pPr>
        <w:spacing w:afterLines="0" w:after="0" w:line="240" w:lineRule="auto"/>
        <w:jc w:val="left"/>
        <w:rPr>
          <w:rFonts w:cs="Times New Roman"/>
          <w:sz w:val="20"/>
          <w:szCs w:val="20"/>
          <w:lang w:val="en-GB"/>
        </w:rPr>
      </w:pPr>
    </w:p>
    <w:p w14:paraId="227CE88E" w14:textId="0BFE69C5" w:rsidR="00B87F32" w:rsidRPr="00BD1DF5" w:rsidRDefault="00B87F32" w:rsidP="00BD1DF5">
      <w:pPr>
        <w:spacing w:after="120"/>
        <w:rPr>
          <w:b/>
        </w:rPr>
      </w:pPr>
      <w:r w:rsidRPr="00BD1DF5">
        <w:rPr>
          <w:b/>
        </w:rPr>
        <w:t>Proposal</w:t>
      </w:r>
      <w:r w:rsidR="00915013" w:rsidRPr="00BD1DF5">
        <w:rPr>
          <w:b/>
        </w:rPr>
        <w:t xml:space="preserve"> </w:t>
      </w:r>
      <w:r w:rsidRPr="00BD1DF5">
        <w:rPr>
          <w:b/>
        </w:rPr>
        <w:t xml:space="preserve">4: </w:t>
      </w:r>
      <w:r w:rsidR="00DC0B53" w:rsidRPr="00BD1DF5">
        <w:rPr>
          <w:b/>
        </w:rPr>
        <w:t>To detect the key mismatch using the sk-counter value sent by the UE to the MN, chose</w:t>
      </w:r>
      <w:r w:rsidR="000436BA" w:rsidRPr="00BD1DF5">
        <w:rPr>
          <w:b/>
        </w:rPr>
        <w:t xml:space="preserve"> </w:t>
      </w:r>
      <w:r w:rsidR="003D76A5" w:rsidRPr="00BD1DF5">
        <w:rPr>
          <w:b/>
        </w:rPr>
        <w:t>e</w:t>
      </w:r>
      <w:r w:rsidRPr="00BD1DF5">
        <w:rPr>
          <w:b/>
        </w:rPr>
        <w:t>ither solution 1 or solution</w:t>
      </w:r>
      <w:r w:rsidR="00541CBF" w:rsidRPr="00BD1DF5">
        <w:rPr>
          <w:b/>
        </w:rPr>
        <w:t xml:space="preserve"> 2</w:t>
      </w:r>
    </w:p>
    <w:p w14:paraId="2F909CA1" w14:textId="67698478" w:rsidR="003D76A5" w:rsidRPr="00BD1DF5" w:rsidRDefault="00DC0B53" w:rsidP="00BD1DF5">
      <w:pPr>
        <w:spacing w:after="120"/>
        <w:ind w:left="420"/>
        <w:rPr>
          <w:b/>
        </w:rPr>
      </w:pPr>
      <w:r w:rsidRPr="00BD1DF5">
        <w:rPr>
          <w:b/>
        </w:rPr>
        <w:t>S</w:t>
      </w:r>
      <w:r w:rsidR="003D76A5" w:rsidRPr="00BD1DF5">
        <w:rPr>
          <w:b/>
        </w:rPr>
        <w:t>olution 1:</w:t>
      </w:r>
    </w:p>
    <w:p w14:paraId="59D5A8CC" w14:textId="152E6299" w:rsidR="003D76A5" w:rsidRPr="00BD1DF5" w:rsidRDefault="003D76A5" w:rsidP="00BD1DF5">
      <w:pPr>
        <w:pStyle w:val="ListParagraph"/>
        <w:numPr>
          <w:ilvl w:val="0"/>
          <w:numId w:val="38"/>
        </w:numPr>
        <w:spacing w:after="120"/>
        <w:ind w:leftChars="0"/>
        <w:rPr>
          <w:b/>
        </w:rPr>
      </w:pPr>
      <w:r w:rsidRPr="00BD1DF5">
        <w:rPr>
          <w:b/>
        </w:rPr>
        <w:t xml:space="preserve">when the MN provides SN keys to the candidate SN, it also provides the </w:t>
      </w:r>
      <w:r w:rsidRPr="00BD1DF5">
        <w:rPr>
          <w:b/>
          <w:i/>
        </w:rPr>
        <w:t>sk-counter</w:t>
      </w:r>
      <w:r w:rsidRPr="00BD1DF5">
        <w:rPr>
          <w:b/>
        </w:rPr>
        <w:t xml:space="preserve"> value </w:t>
      </w:r>
      <w:r w:rsidR="00DC0B53" w:rsidRPr="00BD1DF5">
        <w:rPr>
          <w:b/>
        </w:rPr>
        <w:t xml:space="preserve">associated with each </w:t>
      </w:r>
      <w:r w:rsidRPr="00BD1DF5">
        <w:rPr>
          <w:b/>
        </w:rPr>
        <w:t>SN key;</w:t>
      </w:r>
    </w:p>
    <w:p w14:paraId="74B991EB" w14:textId="2F893BBC" w:rsidR="003D76A5" w:rsidRPr="00BD1DF5" w:rsidRDefault="003D76A5" w:rsidP="00BD1DF5">
      <w:pPr>
        <w:pStyle w:val="ListParagraph"/>
        <w:numPr>
          <w:ilvl w:val="0"/>
          <w:numId w:val="38"/>
        </w:numPr>
        <w:spacing w:after="120"/>
        <w:ind w:leftChars="0"/>
        <w:rPr>
          <w:b/>
        </w:rPr>
      </w:pPr>
      <w:r w:rsidRPr="00BD1DF5">
        <w:rPr>
          <w:b/>
        </w:rPr>
        <w:t xml:space="preserve">upon reception of the </w:t>
      </w:r>
      <w:r w:rsidRPr="00BD1DF5">
        <w:rPr>
          <w:b/>
          <w:i/>
        </w:rPr>
        <w:t>RRCReconfigurationComplete</w:t>
      </w:r>
      <w:r w:rsidRPr="00BD1DF5">
        <w:rPr>
          <w:b/>
        </w:rPr>
        <w:t xml:space="preserve"> message, the MN </w:t>
      </w:r>
      <w:r w:rsidR="00DC0B53" w:rsidRPr="00BD1DF5">
        <w:rPr>
          <w:b/>
        </w:rPr>
        <w:t xml:space="preserve">forwards </w:t>
      </w:r>
      <w:r w:rsidRPr="00BD1DF5">
        <w:rPr>
          <w:b/>
        </w:rPr>
        <w:t xml:space="preserve">the received sk-counter </w:t>
      </w:r>
      <w:r w:rsidR="00DC0B53" w:rsidRPr="00BD1DF5">
        <w:rPr>
          <w:b/>
        </w:rPr>
        <w:t xml:space="preserve">value </w:t>
      </w:r>
      <w:r w:rsidRPr="00BD1DF5">
        <w:rPr>
          <w:b/>
        </w:rPr>
        <w:t>to the (target) SN;</w:t>
      </w:r>
    </w:p>
    <w:p w14:paraId="0E1FCF39" w14:textId="3EC55EF5" w:rsidR="003D76A5" w:rsidRPr="00BD1DF5" w:rsidRDefault="003D76A5" w:rsidP="00BD1DF5">
      <w:pPr>
        <w:pStyle w:val="ListParagraph"/>
        <w:numPr>
          <w:ilvl w:val="0"/>
          <w:numId w:val="38"/>
        </w:numPr>
        <w:spacing w:after="120"/>
        <w:ind w:leftChars="0"/>
        <w:rPr>
          <w:b/>
        </w:rPr>
      </w:pPr>
      <w:r w:rsidRPr="00BD1DF5">
        <w:rPr>
          <w:b/>
        </w:rPr>
        <w:t xml:space="preserve">the (target) SN can verify whether the </w:t>
      </w:r>
      <w:r w:rsidRPr="00BD1DF5">
        <w:rPr>
          <w:b/>
          <w:i/>
        </w:rPr>
        <w:t>sk-counter</w:t>
      </w:r>
      <w:r w:rsidRPr="00BD1DF5">
        <w:rPr>
          <w:b/>
        </w:rPr>
        <w:t xml:space="preserve"> from the UE </w:t>
      </w:r>
      <w:r w:rsidR="00DC0B53" w:rsidRPr="00BD1DF5">
        <w:rPr>
          <w:b/>
        </w:rPr>
        <w:t xml:space="preserve">is the value associated </w:t>
      </w:r>
      <w:r w:rsidRPr="00BD1DF5">
        <w:rPr>
          <w:b/>
        </w:rPr>
        <w:t>with the SN key that the SN is using;</w:t>
      </w:r>
    </w:p>
    <w:p w14:paraId="0715910F" w14:textId="6B763A17" w:rsidR="00DC0B53" w:rsidRPr="00BD1DF5" w:rsidRDefault="00DC0B53" w:rsidP="00BD1DF5">
      <w:pPr>
        <w:pStyle w:val="ListParagraph"/>
        <w:numPr>
          <w:ilvl w:val="0"/>
          <w:numId w:val="38"/>
        </w:numPr>
        <w:spacing w:after="120"/>
        <w:ind w:leftChars="0"/>
        <w:rPr>
          <w:b/>
        </w:rPr>
      </w:pPr>
      <w:r w:rsidRPr="00BD1DF5">
        <w:rPr>
          <w:b/>
        </w:rPr>
        <w:t xml:space="preserve">If there is a mismatch, the SN can ask the MN to </w:t>
      </w:r>
      <w:r w:rsidR="00BD1DF5" w:rsidRPr="00BD1DF5">
        <w:rPr>
          <w:b/>
        </w:rPr>
        <w:t xml:space="preserve">reconfigure the </w:t>
      </w:r>
      <w:r w:rsidR="00BD1DF5" w:rsidRPr="00BD1DF5">
        <w:rPr>
          <w:b/>
          <w:i/>
        </w:rPr>
        <w:t>sk-counter</w:t>
      </w:r>
      <w:r w:rsidR="00BD1DF5" w:rsidRPr="00BD1DF5">
        <w:rPr>
          <w:b/>
        </w:rPr>
        <w:t>/SN key by a legacy reconfiguration message</w:t>
      </w:r>
      <w:r w:rsidRPr="00BD1DF5">
        <w:rPr>
          <w:b/>
        </w:rPr>
        <w:t>.</w:t>
      </w:r>
    </w:p>
    <w:p w14:paraId="755D7214" w14:textId="34D8B7AB" w:rsidR="003D76A5" w:rsidRPr="00BD1DF5" w:rsidRDefault="00DC0B53" w:rsidP="00BD1DF5">
      <w:pPr>
        <w:spacing w:after="120"/>
        <w:ind w:left="420"/>
        <w:rPr>
          <w:b/>
        </w:rPr>
      </w:pPr>
      <w:r w:rsidRPr="00BD1DF5">
        <w:rPr>
          <w:b/>
        </w:rPr>
        <w:t>S</w:t>
      </w:r>
      <w:r w:rsidR="003D76A5" w:rsidRPr="00BD1DF5">
        <w:rPr>
          <w:b/>
        </w:rPr>
        <w:t>olution 2:</w:t>
      </w:r>
    </w:p>
    <w:p w14:paraId="1CEE6832" w14:textId="7E0036CB" w:rsidR="003D76A5" w:rsidRPr="00BD1DF5" w:rsidRDefault="00DC0B53" w:rsidP="00BD1DF5">
      <w:pPr>
        <w:pStyle w:val="ListParagraph"/>
        <w:numPr>
          <w:ilvl w:val="0"/>
          <w:numId w:val="39"/>
        </w:numPr>
        <w:spacing w:after="120"/>
        <w:ind w:leftChars="0"/>
        <w:rPr>
          <w:b/>
        </w:rPr>
      </w:pPr>
      <w:r w:rsidRPr="00BD1DF5">
        <w:rPr>
          <w:b/>
        </w:rPr>
        <w:t xml:space="preserve">following the reception of the </w:t>
      </w:r>
      <w:r w:rsidRPr="00BD1DF5">
        <w:rPr>
          <w:b/>
          <w:i/>
        </w:rPr>
        <w:t>RRCReconfigurationComplete</w:t>
      </w:r>
      <w:r w:rsidRPr="00BD1DF5">
        <w:rPr>
          <w:b/>
        </w:rPr>
        <w:t xml:space="preserve"> message from the MN or detection of RA from the UE, </w:t>
      </w:r>
      <w:r w:rsidR="003D76A5" w:rsidRPr="00BD1DF5">
        <w:rPr>
          <w:b/>
        </w:rPr>
        <w:t>the (target) SN informs the MN of the SN key that it has decided to use (e.g. it sends SN Modification Required message;</w:t>
      </w:r>
    </w:p>
    <w:p w14:paraId="0120149E" w14:textId="77777777" w:rsidR="003D76A5" w:rsidRPr="00BD1DF5" w:rsidRDefault="003D76A5" w:rsidP="00BD1DF5">
      <w:pPr>
        <w:pStyle w:val="ListParagraph"/>
        <w:numPr>
          <w:ilvl w:val="0"/>
          <w:numId w:val="39"/>
        </w:numPr>
        <w:spacing w:after="120"/>
        <w:ind w:leftChars="0"/>
        <w:rPr>
          <w:b/>
        </w:rPr>
      </w:pPr>
      <w:r w:rsidRPr="00BD1DF5">
        <w:rPr>
          <w:b/>
        </w:rPr>
        <w:t>the MN can see whether the sk-counter from the UE corresponds with the SN key that the (target) SN has decided to use;</w:t>
      </w:r>
    </w:p>
    <w:p w14:paraId="46C3ABB1" w14:textId="372A28BC" w:rsidR="003D76A5" w:rsidRPr="00BD1DF5" w:rsidRDefault="003D76A5" w:rsidP="00BD1DF5">
      <w:pPr>
        <w:pStyle w:val="ListParagraph"/>
        <w:numPr>
          <w:ilvl w:val="0"/>
          <w:numId w:val="39"/>
        </w:numPr>
        <w:spacing w:after="120"/>
        <w:ind w:leftChars="0"/>
        <w:rPr>
          <w:b/>
        </w:rPr>
      </w:pPr>
      <w:r w:rsidRPr="00BD1DF5">
        <w:rPr>
          <w:b/>
        </w:rPr>
        <w:t xml:space="preserve">upon detection of mismatch, the MN can reconfigure the </w:t>
      </w:r>
      <w:r w:rsidRPr="00BD1DF5">
        <w:rPr>
          <w:b/>
          <w:i/>
        </w:rPr>
        <w:t>sk-counter</w:t>
      </w:r>
      <w:r w:rsidRPr="00BD1DF5">
        <w:rPr>
          <w:b/>
        </w:rPr>
        <w:t>/SN key by a legacy reconfiguration message</w:t>
      </w:r>
      <w:r w:rsidR="00BD1DF5" w:rsidRPr="00BD1DF5">
        <w:rPr>
          <w:b/>
        </w:rPr>
        <w:t>.</w:t>
      </w:r>
    </w:p>
    <w:p w14:paraId="38193A5A" w14:textId="16947989" w:rsidR="00F758C8" w:rsidRPr="00A37DE3" w:rsidRDefault="00F758C8" w:rsidP="00383B01">
      <w:pPr>
        <w:pStyle w:val="Heading2"/>
      </w:pPr>
      <w:r w:rsidRPr="00A37DE3">
        <w:lastRenderedPageBreak/>
        <w:t>2.</w:t>
      </w:r>
      <w:r w:rsidR="00DC0B53">
        <w:t>3</w:t>
      </w:r>
      <w:r w:rsidR="00DC0B53" w:rsidRPr="00A37DE3">
        <w:t xml:space="preserve"> </w:t>
      </w:r>
      <w:r w:rsidR="00BD1DF5">
        <w:t>UE c</w:t>
      </w:r>
      <w:r w:rsidR="00FF6498" w:rsidRPr="00A37DE3">
        <w:t>apabilities</w:t>
      </w:r>
    </w:p>
    <w:p w14:paraId="57F2C676" w14:textId="51A8A50A" w:rsidR="005C1CC7" w:rsidRPr="00A37DE3" w:rsidRDefault="00002AF5" w:rsidP="00383B01">
      <w:pPr>
        <w:spacing w:after="120"/>
        <w:jc w:val="left"/>
        <w:rPr>
          <w:sz w:val="20"/>
          <w:szCs w:val="20"/>
          <w:lang w:val="en-GB"/>
        </w:rPr>
      </w:pPr>
      <w:r w:rsidRPr="00A37DE3">
        <w:rPr>
          <w:sz w:val="20"/>
          <w:szCs w:val="20"/>
          <w:lang w:val="en-GB"/>
        </w:rPr>
        <w:t xml:space="preserve">The MN-initiated inter-SN SCPAC, SN-initiated inter-SN SCPAC and SN-initiated intra-SN SCPAC are introduced in this WI. The SCPAC candidate configurations </w:t>
      </w:r>
      <w:r w:rsidR="005526DF">
        <w:rPr>
          <w:sz w:val="20"/>
          <w:szCs w:val="20"/>
          <w:lang w:val="en-GB"/>
        </w:rPr>
        <w:t>can</w:t>
      </w:r>
      <w:r w:rsidR="005526DF" w:rsidRPr="00A37DE3">
        <w:rPr>
          <w:sz w:val="20"/>
          <w:szCs w:val="20"/>
          <w:lang w:val="en-GB"/>
        </w:rPr>
        <w:t xml:space="preserve"> </w:t>
      </w:r>
      <w:r w:rsidRPr="00A37DE3">
        <w:rPr>
          <w:sz w:val="20"/>
          <w:szCs w:val="20"/>
          <w:lang w:val="en-GB"/>
        </w:rPr>
        <w:t xml:space="preserve">be provided to UE in either MN format or SN format of RRC message. </w:t>
      </w:r>
      <w:r w:rsidR="005526DF">
        <w:rPr>
          <w:sz w:val="20"/>
          <w:szCs w:val="20"/>
          <w:lang w:val="en-GB"/>
        </w:rPr>
        <w:t>S</w:t>
      </w:r>
      <w:r w:rsidRPr="00A37DE3">
        <w:rPr>
          <w:sz w:val="20"/>
          <w:szCs w:val="20"/>
          <w:lang w:val="en-GB"/>
        </w:rPr>
        <w:t xml:space="preserve">eparate UE capabilities should be defined accordingly. </w:t>
      </w:r>
    </w:p>
    <w:p w14:paraId="69367979" w14:textId="3C40EE3C" w:rsidR="00AE45C4" w:rsidRPr="00A37DE3" w:rsidRDefault="00AE45C4" w:rsidP="00383B01">
      <w:pPr>
        <w:pStyle w:val="Proposal"/>
        <w:tabs>
          <w:tab w:val="clear" w:pos="1304"/>
        </w:tabs>
        <w:overflowPunct/>
        <w:autoSpaceDE/>
        <w:autoSpaceDN/>
        <w:adjustRightInd/>
        <w:spacing w:afterLines="0" w:line="240" w:lineRule="auto"/>
        <w:jc w:val="left"/>
        <w:textAlignment w:val="auto"/>
        <w:rPr>
          <w:rFonts w:ascii="Times New Roman" w:eastAsia="DengXian" w:hAnsi="Times New Roman"/>
          <w:bCs w:val="0"/>
          <w:lang w:val="en-GB"/>
        </w:rPr>
      </w:pPr>
      <w:bookmarkStart w:id="3" w:name="_Hlk149575035"/>
      <w:r w:rsidRPr="00A37DE3">
        <w:rPr>
          <w:rFonts w:ascii="Times New Roman" w:eastAsia="DengXian" w:hAnsi="Times New Roman"/>
          <w:bCs w:val="0"/>
          <w:lang w:val="en-GB"/>
        </w:rPr>
        <w:t>Proposal</w:t>
      </w:r>
      <w:r w:rsidR="00915013" w:rsidRPr="00A37DE3">
        <w:rPr>
          <w:rFonts w:ascii="Times New Roman" w:eastAsia="DengXian" w:hAnsi="Times New Roman"/>
          <w:bCs w:val="0"/>
          <w:lang w:val="en-GB"/>
        </w:rPr>
        <w:t xml:space="preserve"> 5</w:t>
      </w:r>
      <w:r w:rsidRPr="00A37DE3">
        <w:rPr>
          <w:rFonts w:ascii="Times New Roman" w:eastAsia="DengXian" w:hAnsi="Times New Roman"/>
          <w:bCs w:val="0"/>
          <w:lang w:val="en-GB"/>
        </w:rPr>
        <w:t>:</w:t>
      </w:r>
      <w:r w:rsidR="006559F4" w:rsidRPr="00A37DE3">
        <w:rPr>
          <w:rFonts w:ascii="Times New Roman" w:eastAsia="DengXian" w:hAnsi="Times New Roman"/>
          <w:bCs w:val="0"/>
          <w:lang w:val="en-GB"/>
        </w:rPr>
        <w:t xml:space="preserve"> </w:t>
      </w:r>
      <w:r w:rsidR="00B97E78">
        <w:rPr>
          <w:rFonts w:ascii="Times New Roman" w:eastAsia="DengXian" w:hAnsi="Times New Roman"/>
          <w:bCs w:val="0"/>
          <w:lang w:val="en-GB"/>
        </w:rPr>
        <w:t>Define the following UE capabilities</w:t>
      </w:r>
      <w:r w:rsidR="00FF6498" w:rsidRPr="00A37DE3">
        <w:rPr>
          <w:rFonts w:ascii="Times New Roman" w:eastAsia="DengXian" w:hAnsi="Times New Roman"/>
          <w:bCs w:val="0"/>
          <w:lang w:val="en-GB"/>
        </w:rPr>
        <w:t>:</w:t>
      </w:r>
    </w:p>
    <w:p w14:paraId="1DFA6D69" w14:textId="0A027583" w:rsidR="00FF6498" w:rsidRPr="00A37DE3" w:rsidRDefault="00FF6498" w:rsidP="00383B01">
      <w:pPr>
        <w:pStyle w:val="CommentText"/>
        <w:numPr>
          <w:ilvl w:val="0"/>
          <w:numId w:val="28"/>
        </w:numPr>
        <w:spacing w:after="120"/>
        <w:jc w:val="left"/>
        <w:rPr>
          <w:b/>
          <w:sz w:val="20"/>
          <w:lang w:val="en-GB"/>
        </w:rPr>
      </w:pPr>
      <w:r w:rsidRPr="00A37DE3">
        <w:rPr>
          <w:b/>
          <w:sz w:val="20"/>
          <w:lang w:val="en-GB"/>
        </w:rPr>
        <w:t>MN-initiated inter-SN SCPAC (MN-configured, MN event)</w:t>
      </w:r>
    </w:p>
    <w:p w14:paraId="4E0243CC" w14:textId="1B62E042" w:rsidR="00FF6498" w:rsidRPr="00A37DE3" w:rsidRDefault="00FF6498" w:rsidP="00383B01">
      <w:pPr>
        <w:pStyle w:val="CommentText"/>
        <w:numPr>
          <w:ilvl w:val="0"/>
          <w:numId w:val="28"/>
        </w:numPr>
        <w:spacing w:after="120"/>
        <w:jc w:val="left"/>
        <w:rPr>
          <w:b/>
          <w:sz w:val="20"/>
          <w:lang w:val="en-GB"/>
        </w:rPr>
      </w:pPr>
      <w:r w:rsidRPr="00A37DE3">
        <w:rPr>
          <w:b/>
          <w:sz w:val="20"/>
          <w:lang w:val="en-GB"/>
        </w:rPr>
        <w:t>MN-configured SN-initiated inter-</w:t>
      </w:r>
      <w:r w:rsidR="000773E0" w:rsidRPr="00A37DE3">
        <w:rPr>
          <w:b/>
          <w:sz w:val="20"/>
          <w:lang w:val="en-GB"/>
        </w:rPr>
        <w:t>SN</w:t>
      </w:r>
      <w:r w:rsidRPr="00A37DE3">
        <w:rPr>
          <w:b/>
          <w:sz w:val="20"/>
          <w:lang w:val="en-GB"/>
        </w:rPr>
        <w:t xml:space="preserve"> or intra-SN SCPAC</w:t>
      </w:r>
      <w:r w:rsidR="00B97E78">
        <w:rPr>
          <w:b/>
          <w:sz w:val="20"/>
          <w:lang w:val="en-GB"/>
        </w:rPr>
        <w:t xml:space="preserve"> (MN-configured, SN event)</w:t>
      </w:r>
    </w:p>
    <w:p w14:paraId="655FFF5D" w14:textId="3B420A43" w:rsidR="00FF6498" w:rsidRPr="00A37DE3" w:rsidRDefault="00FF6498" w:rsidP="00383B01">
      <w:pPr>
        <w:pStyle w:val="CommentText"/>
        <w:numPr>
          <w:ilvl w:val="0"/>
          <w:numId w:val="28"/>
        </w:numPr>
        <w:spacing w:after="120"/>
        <w:jc w:val="left"/>
        <w:rPr>
          <w:b/>
          <w:sz w:val="20"/>
          <w:lang w:val="en-GB"/>
        </w:rPr>
      </w:pPr>
      <w:r w:rsidRPr="00A37DE3">
        <w:rPr>
          <w:b/>
          <w:sz w:val="20"/>
          <w:lang w:val="en-GB"/>
        </w:rPr>
        <w:t>SN-configured SN-initiated intra-SN SCPAC</w:t>
      </w:r>
      <w:r w:rsidR="00B97E78">
        <w:rPr>
          <w:b/>
          <w:sz w:val="20"/>
          <w:lang w:val="en-GB"/>
        </w:rPr>
        <w:t xml:space="preserve"> (SN configured, SN event)</w:t>
      </w:r>
    </w:p>
    <w:p w14:paraId="3C124F1E" w14:textId="0CEB5C4F" w:rsidR="002E5978" w:rsidRPr="00A37DE3" w:rsidRDefault="002E5978" w:rsidP="00383B01">
      <w:pPr>
        <w:pStyle w:val="Heading2"/>
        <w:rPr>
          <w:lang w:eastAsia="zh-CN"/>
        </w:rPr>
      </w:pPr>
      <w:r w:rsidRPr="00A37DE3">
        <w:t xml:space="preserve">2.4 </w:t>
      </w:r>
      <w:r w:rsidRPr="00A37DE3">
        <w:rPr>
          <w:lang w:eastAsia="zh-CN"/>
        </w:rPr>
        <w:t>Coexistence</w:t>
      </w:r>
      <w:r w:rsidR="00BD1DF5">
        <w:rPr>
          <w:lang w:eastAsia="zh-CN"/>
        </w:rPr>
        <w:t xml:space="preserve"> of MN-configured and SN-configured (S)CPAC</w:t>
      </w:r>
    </w:p>
    <w:p w14:paraId="37D09CB3" w14:textId="5CA7070F" w:rsidR="00EF12EF" w:rsidRDefault="002E5978" w:rsidP="00383B01">
      <w:pPr>
        <w:spacing w:after="120"/>
        <w:jc w:val="left"/>
        <w:rPr>
          <w:rFonts w:cs="Times New Roman"/>
          <w:sz w:val="20"/>
          <w:szCs w:val="20"/>
          <w:lang w:val="en-GB"/>
        </w:rPr>
      </w:pPr>
      <w:r w:rsidRPr="00A37DE3">
        <w:rPr>
          <w:rFonts w:cs="Times New Roman"/>
          <w:sz w:val="20"/>
          <w:szCs w:val="20"/>
          <w:lang w:val="en-GB"/>
        </w:rPr>
        <w:t>In Rel-17, the coexistence of SN-initiated Rel-17 CPC and Rel-16 CPC</w:t>
      </w:r>
      <w:r w:rsidR="00EF12EF">
        <w:rPr>
          <w:rFonts w:cs="Times New Roman"/>
          <w:sz w:val="20"/>
          <w:szCs w:val="20"/>
          <w:lang w:val="en-GB"/>
        </w:rPr>
        <w:t xml:space="preserve"> </w:t>
      </w:r>
      <w:r w:rsidRPr="00A37DE3">
        <w:rPr>
          <w:rFonts w:cs="Times New Roman"/>
          <w:sz w:val="20"/>
          <w:szCs w:val="20"/>
          <w:lang w:val="en-GB"/>
        </w:rPr>
        <w:t>(intra-SN CPC without MN involvement) is supported without introducing an</w:t>
      </w:r>
      <w:r w:rsidR="00EF12EF">
        <w:rPr>
          <w:rFonts w:cs="Times New Roman"/>
          <w:sz w:val="20"/>
          <w:szCs w:val="20"/>
          <w:lang w:val="en-GB"/>
        </w:rPr>
        <w:t>y</w:t>
      </w:r>
      <w:r w:rsidRPr="00A37DE3">
        <w:rPr>
          <w:rFonts w:cs="Times New Roman"/>
          <w:sz w:val="20"/>
          <w:szCs w:val="20"/>
          <w:lang w:val="en-GB"/>
        </w:rPr>
        <w:t xml:space="preserve"> coordination. </w:t>
      </w:r>
      <w:r w:rsidR="00EF12EF">
        <w:rPr>
          <w:rFonts w:cs="Times New Roman"/>
          <w:sz w:val="20"/>
          <w:szCs w:val="20"/>
          <w:lang w:val="en-GB"/>
        </w:rPr>
        <w:t xml:space="preserve">This implies that the UE can store and handle MN-configured and SN-configured CPC, without even the need for a specific UE capability. </w:t>
      </w:r>
      <w:r w:rsidRPr="00A37DE3">
        <w:rPr>
          <w:rFonts w:cs="Times New Roman"/>
          <w:sz w:val="20"/>
          <w:szCs w:val="20"/>
          <w:lang w:val="en-GB"/>
        </w:rPr>
        <w:t xml:space="preserve">However, RAN2 </w:t>
      </w:r>
      <w:r w:rsidR="00EF12EF">
        <w:rPr>
          <w:rFonts w:cs="Times New Roman"/>
          <w:sz w:val="20"/>
          <w:szCs w:val="20"/>
          <w:lang w:val="en-GB"/>
        </w:rPr>
        <w:t xml:space="preserve">agreed </w:t>
      </w:r>
      <w:r w:rsidRPr="00A37DE3">
        <w:rPr>
          <w:rFonts w:cs="Times New Roman"/>
          <w:sz w:val="20"/>
          <w:szCs w:val="20"/>
          <w:lang w:val="en-GB"/>
        </w:rPr>
        <w:t>that only either MN format or SN format for Rel-18 subsequent CPC is used for one UE, i.e. the coexistence of inter-SN SCPAC and intra-SN SCPAC without MN involvement is not supported. At the same time, RAN2 has agreed to support the coexistence of subsequent CPAC and legacy CPAC.</w:t>
      </w:r>
    </w:p>
    <w:p w14:paraId="2571FB55" w14:textId="4EE3D0E5" w:rsidR="002E5978" w:rsidRDefault="002E5978" w:rsidP="00383B01">
      <w:pPr>
        <w:spacing w:after="120"/>
        <w:jc w:val="left"/>
        <w:rPr>
          <w:rFonts w:cs="Times New Roman"/>
          <w:b/>
          <w:sz w:val="20"/>
          <w:szCs w:val="20"/>
          <w:lang w:val="en-GB"/>
        </w:rPr>
      </w:pPr>
      <w:r w:rsidRPr="00A37DE3">
        <w:rPr>
          <w:rFonts w:cs="Times New Roman"/>
          <w:sz w:val="20"/>
          <w:szCs w:val="20"/>
          <w:lang w:val="en-GB"/>
        </w:rPr>
        <w:t xml:space="preserve">If </w:t>
      </w:r>
      <w:r w:rsidR="00EF12EF">
        <w:rPr>
          <w:rFonts w:cs="Times New Roman"/>
          <w:sz w:val="20"/>
          <w:szCs w:val="20"/>
          <w:lang w:val="en-GB"/>
        </w:rPr>
        <w:t>the</w:t>
      </w:r>
      <w:r w:rsidRPr="00A37DE3">
        <w:rPr>
          <w:rFonts w:cs="Times New Roman"/>
          <w:sz w:val="20"/>
          <w:szCs w:val="20"/>
          <w:lang w:val="en-GB"/>
        </w:rPr>
        <w:t xml:space="preserve"> coexistence of MN and SN format </w:t>
      </w:r>
      <w:r w:rsidR="00EF12EF">
        <w:rPr>
          <w:rFonts w:cs="Times New Roman"/>
          <w:sz w:val="20"/>
          <w:szCs w:val="20"/>
          <w:lang w:val="en-GB"/>
        </w:rPr>
        <w:t xml:space="preserve">is not supported </w:t>
      </w:r>
      <w:r w:rsidRPr="00A37DE3">
        <w:rPr>
          <w:rFonts w:cs="Times New Roman"/>
          <w:sz w:val="20"/>
          <w:szCs w:val="20"/>
          <w:lang w:val="en-GB"/>
        </w:rPr>
        <w:t xml:space="preserve">for subsequent CPC, </w:t>
      </w:r>
      <w:r w:rsidR="00EF12EF">
        <w:rPr>
          <w:rFonts w:cs="Times New Roman"/>
          <w:sz w:val="20"/>
          <w:szCs w:val="20"/>
          <w:lang w:val="en-GB"/>
        </w:rPr>
        <w:t xml:space="preserve">it </w:t>
      </w:r>
      <w:proofErr w:type="gramStart"/>
      <w:r w:rsidR="00EF12EF">
        <w:rPr>
          <w:rFonts w:cs="Times New Roman"/>
          <w:sz w:val="20"/>
          <w:szCs w:val="20"/>
          <w:lang w:val="en-GB"/>
        </w:rPr>
        <w:t xml:space="preserve">is </w:t>
      </w:r>
      <w:r w:rsidRPr="00A37DE3">
        <w:rPr>
          <w:rFonts w:cs="Times New Roman"/>
          <w:sz w:val="20"/>
          <w:szCs w:val="20"/>
          <w:lang w:val="en-GB"/>
        </w:rPr>
        <w:t xml:space="preserve"> whether</w:t>
      </w:r>
      <w:proofErr w:type="gramEnd"/>
      <w:r w:rsidRPr="00A37DE3">
        <w:rPr>
          <w:rFonts w:cs="Times New Roman"/>
          <w:sz w:val="20"/>
          <w:szCs w:val="20"/>
          <w:lang w:val="en-GB"/>
        </w:rPr>
        <w:t xml:space="preserve"> the coexistence of MN-configured Rel-16 CHO/Rel-17 CPAC and SN-configured SCPAC</w:t>
      </w:r>
      <w:r w:rsidR="00EF12EF">
        <w:rPr>
          <w:rFonts w:cs="Times New Roman"/>
          <w:sz w:val="20"/>
          <w:szCs w:val="20"/>
          <w:lang w:val="en-GB"/>
        </w:rPr>
        <w:t xml:space="preserve"> is supported</w:t>
      </w:r>
      <w:r w:rsidRPr="00A37DE3">
        <w:rPr>
          <w:rFonts w:cs="Times New Roman"/>
          <w:sz w:val="20"/>
          <w:szCs w:val="20"/>
          <w:lang w:val="en-GB"/>
        </w:rPr>
        <w:t xml:space="preserve">, and </w:t>
      </w:r>
      <w:r w:rsidR="00EF12EF">
        <w:rPr>
          <w:rFonts w:cs="Times New Roman"/>
          <w:sz w:val="20"/>
          <w:szCs w:val="20"/>
          <w:lang w:val="en-GB"/>
        </w:rPr>
        <w:t xml:space="preserve">whether the coexistence </w:t>
      </w:r>
      <w:r w:rsidRPr="00A37DE3">
        <w:rPr>
          <w:rFonts w:cs="Times New Roman"/>
          <w:sz w:val="20"/>
          <w:szCs w:val="20"/>
          <w:lang w:val="en-GB"/>
        </w:rPr>
        <w:t>of SN-configured Rel-16 CPC and MN-configured SCPAC. If the</w:t>
      </w:r>
      <w:r w:rsidR="00EF12EF">
        <w:rPr>
          <w:rFonts w:cs="Times New Roman"/>
          <w:sz w:val="20"/>
          <w:szCs w:val="20"/>
          <w:lang w:val="en-GB"/>
        </w:rPr>
        <w:t>se are supported</w:t>
      </w:r>
      <w:r w:rsidRPr="00A37DE3">
        <w:rPr>
          <w:rFonts w:cs="Times New Roman"/>
          <w:sz w:val="20"/>
          <w:szCs w:val="20"/>
          <w:lang w:val="en-GB"/>
        </w:rPr>
        <w:t xml:space="preserve">, there </w:t>
      </w:r>
      <w:r w:rsidR="00EF12EF">
        <w:rPr>
          <w:rFonts w:cs="Times New Roman"/>
          <w:sz w:val="20"/>
          <w:szCs w:val="20"/>
          <w:lang w:val="en-GB"/>
        </w:rPr>
        <w:t>does not seem to be any</w:t>
      </w:r>
      <w:r w:rsidRPr="00A37DE3">
        <w:rPr>
          <w:rFonts w:cs="Times New Roman"/>
          <w:sz w:val="20"/>
          <w:szCs w:val="20"/>
          <w:lang w:val="en-GB"/>
        </w:rPr>
        <w:t xml:space="preserve"> reason to exclude </w:t>
      </w:r>
      <w:r w:rsidR="00EF12EF">
        <w:rPr>
          <w:rFonts w:cs="Times New Roman"/>
          <w:sz w:val="20"/>
          <w:szCs w:val="20"/>
          <w:lang w:val="en-GB"/>
        </w:rPr>
        <w:t xml:space="preserve">coexistence of </w:t>
      </w:r>
      <w:r w:rsidRPr="00A37DE3">
        <w:rPr>
          <w:rFonts w:cs="Times New Roman"/>
          <w:sz w:val="20"/>
          <w:szCs w:val="20"/>
          <w:lang w:val="en-GB"/>
        </w:rPr>
        <w:t>Rel-18 MN-configured SCPAC and SN-configured SCPAC.</w:t>
      </w:r>
    </w:p>
    <w:p w14:paraId="14204155" w14:textId="357FD029" w:rsidR="00511CCB" w:rsidRPr="00511CCB" w:rsidRDefault="00511CCB" w:rsidP="00383B01">
      <w:pPr>
        <w:spacing w:after="120"/>
        <w:jc w:val="left"/>
        <w:rPr>
          <w:rFonts w:eastAsia="SimSun" w:cs="Times New Roman"/>
          <w:kern w:val="0"/>
          <w:sz w:val="20"/>
          <w:szCs w:val="20"/>
          <w:lang w:val="en-GB"/>
        </w:rPr>
      </w:pPr>
      <w:r>
        <w:rPr>
          <w:rFonts w:eastAsia="SimSun" w:cs="Times New Roman"/>
          <w:kern w:val="0"/>
          <w:sz w:val="20"/>
          <w:szCs w:val="20"/>
          <w:lang w:val="en-GB"/>
        </w:rPr>
        <w:t>In addition, to avoid that SCPAC is configured by the MN and the SN simultaneously, additional MN-SN coordination is necessary, while if coexistence is supported, no work is required.</w:t>
      </w:r>
    </w:p>
    <w:p w14:paraId="20C39FA8" w14:textId="78337C87" w:rsidR="002E5978" w:rsidRPr="00A37DE3" w:rsidRDefault="002E5978" w:rsidP="00383B01">
      <w:pPr>
        <w:pStyle w:val="Proposal"/>
        <w:tabs>
          <w:tab w:val="clear" w:pos="1304"/>
        </w:tabs>
        <w:overflowPunct/>
        <w:autoSpaceDE/>
        <w:autoSpaceDN/>
        <w:adjustRightInd/>
        <w:spacing w:afterLines="0" w:line="240" w:lineRule="auto"/>
        <w:jc w:val="left"/>
        <w:textAlignment w:val="auto"/>
        <w:rPr>
          <w:rFonts w:ascii="Times New Roman" w:eastAsia="DengXian" w:hAnsi="Times New Roman"/>
          <w:bCs w:val="0"/>
          <w:lang w:val="en-GB"/>
        </w:rPr>
      </w:pPr>
      <w:r w:rsidRPr="00A37DE3">
        <w:rPr>
          <w:rFonts w:ascii="Times New Roman" w:eastAsia="DengXian" w:hAnsi="Times New Roman"/>
          <w:bCs w:val="0"/>
          <w:lang w:val="en-GB"/>
        </w:rPr>
        <w:t>Proposal</w:t>
      </w:r>
      <w:r w:rsidR="003211BA" w:rsidRPr="00A37DE3">
        <w:rPr>
          <w:rFonts w:ascii="Times New Roman" w:eastAsia="DengXian" w:hAnsi="Times New Roman"/>
          <w:bCs w:val="0"/>
          <w:lang w:val="en-GB"/>
        </w:rPr>
        <w:t xml:space="preserve"> 6</w:t>
      </w:r>
      <w:r w:rsidRPr="00A37DE3">
        <w:rPr>
          <w:rFonts w:ascii="Times New Roman" w:eastAsia="DengXian" w:hAnsi="Times New Roman"/>
          <w:bCs w:val="0"/>
          <w:lang w:val="en-GB"/>
        </w:rPr>
        <w:t>:</w:t>
      </w:r>
      <w:r w:rsidR="003211BA" w:rsidRPr="00A37DE3">
        <w:rPr>
          <w:rFonts w:ascii="Times New Roman" w:eastAsia="DengXian" w:hAnsi="Times New Roman"/>
          <w:bCs w:val="0"/>
          <w:lang w:val="en-GB"/>
        </w:rPr>
        <w:t xml:space="preserve"> </w:t>
      </w:r>
      <w:r w:rsidRPr="00A37DE3">
        <w:rPr>
          <w:rFonts w:ascii="Times New Roman" w:eastAsia="DengXian" w:hAnsi="Times New Roman"/>
          <w:bCs w:val="0"/>
          <w:lang w:val="en-GB"/>
        </w:rPr>
        <w:t xml:space="preserve">RAN2 discuss </w:t>
      </w:r>
      <w:r w:rsidR="00EF12EF">
        <w:rPr>
          <w:rFonts w:ascii="Times New Roman" w:eastAsia="DengXian" w:hAnsi="Times New Roman"/>
          <w:bCs w:val="0"/>
          <w:lang w:val="en-GB"/>
        </w:rPr>
        <w:t xml:space="preserve">whether </w:t>
      </w:r>
      <w:r w:rsidRPr="00A37DE3">
        <w:rPr>
          <w:rFonts w:ascii="Times New Roman" w:eastAsia="DengXian" w:hAnsi="Times New Roman"/>
          <w:bCs w:val="0"/>
          <w:lang w:val="en-GB"/>
        </w:rPr>
        <w:t>the coexistence of MN-configured Rel-16 CHO/Rel-17 CPAC and SN-configured SCPAC, and of SN-configured Rel-16 CPC and MN-configured SCPAC</w:t>
      </w:r>
      <w:r w:rsidR="00EF12EF">
        <w:rPr>
          <w:rFonts w:ascii="Times New Roman" w:eastAsia="DengXian" w:hAnsi="Times New Roman"/>
          <w:bCs w:val="0"/>
          <w:lang w:val="en-GB"/>
        </w:rPr>
        <w:t xml:space="preserve"> is supported</w:t>
      </w:r>
      <w:r w:rsidRPr="00A37DE3">
        <w:rPr>
          <w:rFonts w:ascii="Times New Roman" w:eastAsia="DengXian" w:hAnsi="Times New Roman"/>
          <w:bCs w:val="0"/>
          <w:lang w:val="en-GB"/>
        </w:rPr>
        <w:t>.</w:t>
      </w:r>
    </w:p>
    <w:p w14:paraId="0BD0B737" w14:textId="14D1C440" w:rsidR="002E5978" w:rsidRPr="00A37DE3" w:rsidRDefault="002E5978" w:rsidP="00383B01">
      <w:pPr>
        <w:pStyle w:val="Proposal"/>
        <w:tabs>
          <w:tab w:val="clear" w:pos="1304"/>
        </w:tabs>
        <w:overflowPunct/>
        <w:autoSpaceDE/>
        <w:autoSpaceDN/>
        <w:adjustRightInd/>
        <w:spacing w:afterLines="0" w:line="240" w:lineRule="auto"/>
        <w:jc w:val="left"/>
        <w:textAlignment w:val="auto"/>
        <w:rPr>
          <w:rFonts w:ascii="Times New Roman" w:eastAsia="DengXian" w:hAnsi="Times New Roman"/>
          <w:bCs w:val="0"/>
          <w:lang w:val="en-GB"/>
        </w:rPr>
      </w:pPr>
      <w:r w:rsidRPr="00A37DE3">
        <w:rPr>
          <w:rFonts w:ascii="Times New Roman" w:eastAsia="DengXian" w:hAnsi="Times New Roman"/>
          <w:bCs w:val="0"/>
          <w:lang w:val="en-GB"/>
        </w:rPr>
        <w:t>Proposal</w:t>
      </w:r>
      <w:r w:rsidR="003211BA" w:rsidRPr="00A37DE3">
        <w:rPr>
          <w:rFonts w:ascii="Times New Roman" w:eastAsia="DengXian" w:hAnsi="Times New Roman"/>
          <w:bCs w:val="0"/>
          <w:lang w:val="en-GB"/>
        </w:rPr>
        <w:t xml:space="preserve"> 7</w:t>
      </w:r>
      <w:r w:rsidRPr="00A37DE3">
        <w:rPr>
          <w:rFonts w:ascii="Times New Roman" w:eastAsia="DengXian" w:hAnsi="Times New Roman"/>
          <w:bCs w:val="0"/>
          <w:lang w:val="en-GB"/>
        </w:rPr>
        <w:t xml:space="preserve">: </w:t>
      </w:r>
      <w:r w:rsidR="00EF12EF">
        <w:rPr>
          <w:rFonts w:ascii="Times New Roman" w:eastAsia="DengXian" w:hAnsi="Times New Roman"/>
          <w:bCs w:val="0"/>
          <w:lang w:val="en-GB"/>
        </w:rPr>
        <w:t xml:space="preserve">If it is supported, </w:t>
      </w:r>
      <w:r w:rsidRPr="00A37DE3">
        <w:rPr>
          <w:rFonts w:ascii="Times New Roman" w:eastAsia="DengXian" w:hAnsi="Times New Roman"/>
          <w:bCs w:val="0"/>
          <w:lang w:val="en-GB"/>
        </w:rPr>
        <w:t>Rel-18 MN-configured SCPAC and SN-configured SCPAC</w:t>
      </w:r>
      <w:r w:rsidR="00EF12EF">
        <w:rPr>
          <w:rFonts w:ascii="Times New Roman" w:eastAsia="DengXian" w:hAnsi="Times New Roman"/>
          <w:bCs w:val="0"/>
          <w:lang w:val="en-GB"/>
        </w:rPr>
        <w:t xml:space="preserve"> can be configured </w:t>
      </w:r>
      <w:r w:rsidR="00511CCB">
        <w:rPr>
          <w:rFonts w:ascii="Times New Roman" w:eastAsia="DengXian" w:hAnsi="Times New Roman"/>
          <w:bCs w:val="0"/>
          <w:lang w:val="en-GB"/>
        </w:rPr>
        <w:t xml:space="preserve">simultaneously </w:t>
      </w:r>
      <w:r w:rsidR="00EF12EF">
        <w:rPr>
          <w:rFonts w:ascii="Times New Roman" w:eastAsia="DengXian" w:hAnsi="Times New Roman"/>
          <w:bCs w:val="0"/>
          <w:lang w:val="en-GB"/>
        </w:rPr>
        <w:t>(</w:t>
      </w:r>
      <w:r w:rsidR="00511CCB">
        <w:rPr>
          <w:rFonts w:ascii="Times New Roman" w:eastAsia="DengXian" w:hAnsi="Times New Roman"/>
          <w:bCs w:val="0"/>
          <w:lang w:val="en-GB"/>
        </w:rPr>
        <w:t>no specification impact</w:t>
      </w:r>
      <w:r w:rsidR="00EF12EF">
        <w:rPr>
          <w:rFonts w:ascii="Times New Roman" w:eastAsia="DengXian" w:hAnsi="Times New Roman"/>
          <w:bCs w:val="0"/>
          <w:lang w:val="en-GB"/>
        </w:rPr>
        <w:t>)</w:t>
      </w:r>
      <w:r w:rsidRPr="00A37DE3">
        <w:rPr>
          <w:rFonts w:ascii="Times New Roman" w:eastAsia="DengXian" w:hAnsi="Times New Roman"/>
          <w:bCs w:val="0"/>
          <w:lang w:val="en-GB"/>
        </w:rPr>
        <w:t>.</w:t>
      </w:r>
    </w:p>
    <w:bookmarkEnd w:id="3"/>
    <w:p w14:paraId="22219EF9" w14:textId="7262E05D" w:rsidR="00CC254B" w:rsidRPr="00A37DE3" w:rsidRDefault="00E748C4" w:rsidP="00383B01">
      <w:pPr>
        <w:pStyle w:val="Heading1"/>
        <w:numPr>
          <w:ilvl w:val="0"/>
          <w:numId w:val="10"/>
        </w:numPr>
      </w:pPr>
      <w:r w:rsidRPr="00A37DE3">
        <w:t>Conclusion</w:t>
      </w:r>
    </w:p>
    <w:p w14:paraId="11640BBF" w14:textId="657B0421" w:rsidR="00E748C4" w:rsidRPr="00A37DE3" w:rsidRDefault="00E748C4" w:rsidP="00383B01">
      <w:pPr>
        <w:pStyle w:val="BodyText"/>
        <w:jc w:val="left"/>
        <w:rPr>
          <w:sz w:val="20"/>
          <w:lang w:val="en-GB"/>
        </w:rPr>
      </w:pPr>
      <w:r w:rsidRPr="00A37DE3">
        <w:rPr>
          <w:sz w:val="20"/>
          <w:lang w:val="en-GB"/>
        </w:rPr>
        <w:t>In this contribution, we</w:t>
      </w:r>
      <w:r w:rsidR="00533B49" w:rsidRPr="00A37DE3">
        <w:rPr>
          <w:sz w:val="20"/>
          <w:lang w:val="en-GB"/>
        </w:rPr>
        <w:t xml:space="preserve"> further </w:t>
      </w:r>
      <w:r w:rsidRPr="00A37DE3">
        <w:rPr>
          <w:sz w:val="20"/>
          <w:lang w:val="en-GB"/>
        </w:rPr>
        <w:t>discussed</w:t>
      </w:r>
      <w:r w:rsidR="00533B49" w:rsidRPr="00A37DE3">
        <w:rPr>
          <w:sz w:val="20"/>
          <w:lang w:val="en-GB"/>
        </w:rPr>
        <w:t xml:space="preserve"> the remaining issues on subsequent CPAC, </w:t>
      </w:r>
      <w:r w:rsidRPr="00A37DE3">
        <w:rPr>
          <w:sz w:val="20"/>
          <w:lang w:val="en-GB"/>
        </w:rPr>
        <w:t>and proposed the following:</w:t>
      </w:r>
    </w:p>
    <w:p w14:paraId="509E77C6" w14:textId="3541904B" w:rsidR="00FF669B" w:rsidRPr="009E1520" w:rsidRDefault="00895804" w:rsidP="009E1520">
      <w:pPr>
        <w:widowControl/>
        <w:overflowPunct w:val="0"/>
        <w:autoSpaceDE w:val="0"/>
        <w:autoSpaceDN w:val="0"/>
        <w:adjustRightInd w:val="0"/>
        <w:spacing w:afterLines="0" w:after="180" w:line="240" w:lineRule="auto"/>
        <w:jc w:val="left"/>
        <w:textAlignment w:val="baseline"/>
        <w:rPr>
          <w:rFonts w:eastAsia="Times New Roman" w:cs="Times New Roman"/>
          <w:i/>
          <w:color w:val="FF0000"/>
          <w:kern w:val="0"/>
          <w:sz w:val="20"/>
          <w:szCs w:val="20"/>
          <w:u w:val="single"/>
          <w:lang w:val="en-GB" w:eastAsia="en-GB"/>
        </w:rPr>
      </w:pPr>
      <w:r w:rsidRPr="00895804">
        <w:rPr>
          <w:rFonts w:eastAsia="Times New Roman" w:cs="Times New Roman"/>
          <w:i/>
          <w:color w:val="FF0000"/>
          <w:kern w:val="0"/>
          <w:sz w:val="20"/>
          <w:szCs w:val="20"/>
          <w:u w:val="single"/>
          <w:lang w:val="en-GB" w:eastAsia="en-GB"/>
        </w:rPr>
        <w:t>Reference configuration and subsequent CPAC execution procedure</w:t>
      </w:r>
    </w:p>
    <w:p w14:paraId="2C6DD01D" w14:textId="77777777" w:rsidR="00895804" w:rsidRPr="00BD1DF5" w:rsidRDefault="00895804" w:rsidP="00895804">
      <w:pPr>
        <w:spacing w:after="120"/>
        <w:rPr>
          <w:b/>
          <w:bCs/>
          <w:lang w:val="en-GB"/>
        </w:rPr>
      </w:pPr>
      <w:r w:rsidRPr="00BD1DF5">
        <w:rPr>
          <w:b/>
          <w:lang w:val="en-GB"/>
        </w:rPr>
        <w:t xml:space="preserve">Proposal 1: For MN-configured SCPAC execution, support using the existing reconfiguration procedure (i.e. 5.3.5.3), possibly using the </w:t>
      </w:r>
      <w:r w:rsidRPr="00895804">
        <w:rPr>
          <w:b/>
          <w:i/>
          <w:lang w:val="en-GB"/>
        </w:rPr>
        <w:t>fullConfig</w:t>
      </w:r>
      <w:r w:rsidRPr="00BD1DF5">
        <w:rPr>
          <w:b/>
          <w:lang w:val="en-GB"/>
        </w:rPr>
        <w:t xml:space="preserve"> flag (and then the UE executes 5.3.5.11, like in Rel-15).</w:t>
      </w:r>
    </w:p>
    <w:p w14:paraId="21F65567" w14:textId="77777777" w:rsidR="00895804" w:rsidRPr="00BD1DF5" w:rsidRDefault="00895804" w:rsidP="00895804">
      <w:pPr>
        <w:spacing w:after="120"/>
        <w:rPr>
          <w:b/>
          <w:bCs/>
          <w:lang w:val="en-GB"/>
        </w:rPr>
      </w:pPr>
      <w:r w:rsidRPr="00BD1DF5">
        <w:rPr>
          <w:b/>
          <w:lang w:val="en-GB"/>
        </w:rPr>
        <w:t xml:space="preserve">Proposal 2: For SN-configured SCPAC execution, support the existing reconfiguration procedure (i.e. 5.3.5.3). If the SN wants to clear the previous configuration, the SN can configure SCPAC via the MN, and ask the MN to set the </w:t>
      </w:r>
      <w:r w:rsidRPr="00BD1DF5">
        <w:rPr>
          <w:b/>
          <w:i/>
          <w:lang w:val="en-GB"/>
        </w:rPr>
        <w:t>mrdc-ReleaseAndAdd</w:t>
      </w:r>
      <w:r w:rsidRPr="00BD1DF5">
        <w:rPr>
          <w:b/>
          <w:lang w:val="en-GB"/>
        </w:rPr>
        <w:t xml:space="preserve"> or the </w:t>
      </w:r>
      <w:r w:rsidRPr="00BD1DF5">
        <w:rPr>
          <w:b/>
          <w:i/>
          <w:lang w:val="en-GB"/>
        </w:rPr>
        <w:t>fullConfig</w:t>
      </w:r>
      <w:r w:rsidRPr="00BD1DF5">
        <w:rPr>
          <w:b/>
          <w:lang w:val="en-GB"/>
        </w:rPr>
        <w:t xml:space="preserve"> flag.</w:t>
      </w:r>
    </w:p>
    <w:p w14:paraId="17886CBB" w14:textId="77777777" w:rsidR="00895804" w:rsidRPr="00BD1DF5" w:rsidRDefault="00895804" w:rsidP="00895804">
      <w:pPr>
        <w:spacing w:after="120"/>
        <w:rPr>
          <w:b/>
          <w:bCs/>
          <w:lang w:val="en-GB"/>
        </w:rPr>
      </w:pPr>
      <w:r w:rsidRPr="00BD1DF5">
        <w:rPr>
          <w:b/>
          <w:lang w:val="en-GB"/>
        </w:rPr>
        <w:t>Proposal 3: Work on a new "SCPAC complete configuration procedure" only if time allows.</w:t>
      </w:r>
    </w:p>
    <w:p w14:paraId="2564A6DF" w14:textId="06BEE938" w:rsidR="00FF669B" w:rsidRPr="00895804" w:rsidRDefault="00FF669B" w:rsidP="00383B01">
      <w:pPr>
        <w:spacing w:after="120"/>
        <w:jc w:val="left"/>
        <w:rPr>
          <w:rFonts w:eastAsia="Times New Roman" w:cs="Times New Roman"/>
          <w:i/>
          <w:color w:val="FF0000"/>
          <w:kern w:val="0"/>
          <w:sz w:val="20"/>
          <w:szCs w:val="20"/>
          <w:u w:val="single"/>
          <w:lang w:val="en-GB" w:eastAsia="en-GB"/>
        </w:rPr>
      </w:pPr>
      <w:r w:rsidRPr="00895804">
        <w:rPr>
          <w:rFonts w:eastAsia="Times New Roman" w:cs="Times New Roman"/>
          <w:i/>
          <w:color w:val="FF0000"/>
          <w:kern w:val="0"/>
          <w:sz w:val="20"/>
          <w:szCs w:val="20"/>
          <w:u w:val="single"/>
          <w:lang w:val="en-GB" w:eastAsia="en-GB"/>
        </w:rPr>
        <w:t>Key mismatch</w:t>
      </w:r>
    </w:p>
    <w:p w14:paraId="7515C451" w14:textId="77777777" w:rsidR="00895804" w:rsidRPr="00BD1DF5" w:rsidRDefault="00895804" w:rsidP="00895804">
      <w:pPr>
        <w:spacing w:after="120"/>
        <w:rPr>
          <w:b/>
        </w:rPr>
      </w:pPr>
      <w:r w:rsidRPr="00BD1DF5">
        <w:rPr>
          <w:b/>
        </w:rPr>
        <w:t>Proposal 4: To detect the key mismatch using the sk-counter value sent by the UE to the MN, chose either solution 1 or solution 2</w:t>
      </w:r>
    </w:p>
    <w:p w14:paraId="5F193F46" w14:textId="77777777" w:rsidR="00895804" w:rsidRPr="00BD1DF5" w:rsidRDefault="00895804" w:rsidP="00895804">
      <w:pPr>
        <w:spacing w:after="120"/>
        <w:ind w:left="420"/>
        <w:rPr>
          <w:b/>
        </w:rPr>
      </w:pPr>
      <w:r w:rsidRPr="00BD1DF5">
        <w:rPr>
          <w:b/>
        </w:rPr>
        <w:t>Solution 1:</w:t>
      </w:r>
    </w:p>
    <w:p w14:paraId="669D5757" w14:textId="77777777" w:rsidR="00895804" w:rsidRPr="00BD1DF5" w:rsidRDefault="00895804" w:rsidP="00895804">
      <w:pPr>
        <w:pStyle w:val="ListParagraph"/>
        <w:numPr>
          <w:ilvl w:val="0"/>
          <w:numId w:val="38"/>
        </w:numPr>
        <w:spacing w:after="120"/>
        <w:ind w:leftChars="0"/>
        <w:rPr>
          <w:b/>
        </w:rPr>
      </w:pPr>
      <w:r w:rsidRPr="00BD1DF5">
        <w:rPr>
          <w:b/>
        </w:rPr>
        <w:lastRenderedPageBreak/>
        <w:t xml:space="preserve">when the MN provides SN keys to the candidate SN, it also provides the </w:t>
      </w:r>
      <w:r w:rsidRPr="00BD1DF5">
        <w:rPr>
          <w:b/>
          <w:i/>
        </w:rPr>
        <w:t>sk-counter</w:t>
      </w:r>
      <w:r w:rsidRPr="00BD1DF5">
        <w:rPr>
          <w:b/>
        </w:rPr>
        <w:t xml:space="preserve"> value associated with each SN key;</w:t>
      </w:r>
    </w:p>
    <w:p w14:paraId="3D2C888F" w14:textId="77777777" w:rsidR="00895804" w:rsidRPr="00BD1DF5" w:rsidRDefault="00895804" w:rsidP="00895804">
      <w:pPr>
        <w:pStyle w:val="ListParagraph"/>
        <w:numPr>
          <w:ilvl w:val="0"/>
          <w:numId w:val="38"/>
        </w:numPr>
        <w:spacing w:after="120"/>
        <w:ind w:leftChars="0"/>
        <w:rPr>
          <w:b/>
        </w:rPr>
      </w:pPr>
      <w:r w:rsidRPr="00BD1DF5">
        <w:rPr>
          <w:b/>
        </w:rPr>
        <w:t xml:space="preserve">upon reception of the </w:t>
      </w:r>
      <w:r w:rsidRPr="00BD1DF5">
        <w:rPr>
          <w:b/>
          <w:i/>
        </w:rPr>
        <w:t>RRCReconfigurationComplete</w:t>
      </w:r>
      <w:r w:rsidRPr="00BD1DF5">
        <w:rPr>
          <w:b/>
        </w:rPr>
        <w:t xml:space="preserve"> message, the MN forwards the received sk-counter value to the (target) SN;</w:t>
      </w:r>
    </w:p>
    <w:p w14:paraId="707FBBA0" w14:textId="77777777" w:rsidR="00895804" w:rsidRPr="00BD1DF5" w:rsidRDefault="00895804" w:rsidP="00895804">
      <w:pPr>
        <w:pStyle w:val="ListParagraph"/>
        <w:numPr>
          <w:ilvl w:val="0"/>
          <w:numId w:val="38"/>
        </w:numPr>
        <w:spacing w:after="120"/>
        <w:ind w:leftChars="0"/>
        <w:rPr>
          <w:b/>
        </w:rPr>
      </w:pPr>
      <w:r w:rsidRPr="00BD1DF5">
        <w:rPr>
          <w:b/>
        </w:rPr>
        <w:t xml:space="preserve">the (target) SN can verify whether the </w:t>
      </w:r>
      <w:r w:rsidRPr="00BD1DF5">
        <w:rPr>
          <w:b/>
          <w:i/>
        </w:rPr>
        <w:t>sk-counter</w:t>
      </w:r>
      <w:r w:rsidRPr="00BD1DF5">
        <w:rPr>
          <w:b/>
        </w:rPr>
        <w:t xml:space="preserve"> from the UE is the value associated with the SN key that the SN is using;</w:t>
      </w:r>
    </w:p>
    <w:p w14:paraId="6F4DD59E" w14:textId="77777777" w:rsidR="00895804" w:rsidRPr="00BD1DF5" w:rsidRDefault="00895804" w:rsidP="00895804">
      <w:pPr>
        <w:pStyle w:val="ListParagraph"/>
        <w:numPr>
          <w:ilvl w:val="0"/>
          <w:numId w:val="38"/>
        </w:numPr>
        <w:spacing w:after="120"/>
        <w:ind w:leftChars="0"/>
        <w:rPr>
          <w:b/>
        </w:rPr>
      </w:pPr>
      <w:r w:rsidRPr="00BD1DF5">
        <w:rPr>
          <w:b/>
        </w:rPr>
        <w:t xml:space="preserve">If there is a mismatch, the SN can ask the MN to reconfigure the </w:t>
      </w:r>
      <w:r w:rsidRPr="00BD1DF5">
        <w:rPr>
          <w:b/>
          <w:i/>
        </w:rPr>
        <w:t>sk-counter</w:t>
      </w:r>
      <w:r w:rsidRPr="00BD1DF5">
        <w:rPr>
          <w:b/>
        </w:rPr>
        <w:t>/SN key by a legacy reconfiguration message.</w:t>
      </w:r>
    </w:p>
    <w:p w14:paraId="18090F34" w14:textId="77777777" w:rsidR="00895804" w:rsidRPr="00BD1DF5" w:rsidRDefault="00895804" w:rsidP="00895804">
      <w:pPr>
        <w:spacing w:after="120"/>
        <w:ind w:left="420"/>
        <w:rPr>
          <w:b/>
        </w:rPr>
      </w:pPr>
      <w:r w:rsidRPr="00BD1DF5">
        <w:rPr>
          <w:b/>
        </w:rPr>
        <w:t>Solution 2:</w:t>
      </w:r>
    </w:p>
    <w:p w14:paraId="2E98FAA9" w14:textId="77777777" w:rsidR="00895804" w:rsidRPr="00BD1DF5" w:rsidRDefault="00895804" w:rsidP="00895804">
      <w:pPr>
        <w:pStyle w:val="ListParagraph"/>
        <w:numPr>
          <w:ilvl w:val="0"/>
          <w:numId w:val="39"/>
        </w:numPr>
        <w:spacing w:after="120"/>
        <w:ind w:leftChars="0"/>
        <w:rPr>
          <w:b/>
        </w:rPr>
      </w:pPr>
      <w:r w:rsidRPr="00BD1DF5">
        <w:rPr>
          <w:b/>
        </w:rPr>
        <w:t xml:space="preserve">following the reception of the </w:t>
      </w:r>
      <w:r w:rsidRPr="00BD1DF5">
        <w:rPr>
          <w:b/>
          <w:i/>
        </w:rPr>
        <w:t>RRCReconfigurationComplete</w:t>
      </w:r>
      <w:r w:rsidRPr="00BD1DF5">
        <w:rPr>
          <w:b/>
        </w:rPr>
        <w:t xml:space="preserve"> message from the MN or detection of RA from the UE, the (target) SN informs the MN of the SN key that it has decided to use (e.g. it sends SN Modification Required message;</w:t>
      </w:r>
    </w:p>
    <w:p w14:paraId="3DD4E4C9" w14:textId="77777777" w:rsidR="00895804" w:rsidRPr="00BD1DF5" w:rsidRDefault="00895804" w:rsidP="00895804">
      <w:pPr>
        <w:pStyle w:val="ListParagraph"/>
        <w:numPr>
          <w:ilvl w:val="0"/>
          <w:numId w:val="39"/>
        </w:numPr>
        <w:spacing w:after="120"/>
        <w:ind w:leftChars="0"/>
        <w:rPr>
          <w:b/>
        </w:rPr>
      </w:pPr>
      <w:r w:rsidRPr="00BD1DF5">
        <w:rPr>
          <w:b/>
        </w:rPr>
        <w:t>the MN can see whether the sk-counter from the UE corresponds with the SN key that the (target) SN has decided to use;</w:t>
      </w:r>
    </w:p>
    <w:p w14:paraId="2B59C01F" w14:textId="77777777" w:rsidR="00895804" w:rsidRPr="00BD1DF5" w:rsidRDefault="00895804" w:rsidP="00895804">
      <w:pPr>
        <w:pStyle w:val="ListParagraph"/>
        <w:numPr>
          <w:ilvl w:val="0"/>
          <w:numId w:val="39"/>
        </w:numPr>
        <w:spacing w:after="120"/>
        <w:ind w:leftChars="0"/>
        <w:rPr>
          <w:b/>
        </w:rPr>
      </w:pPr>
      <w:r w:rsidRPr="00BD1DF5">
        <w:rPr>
          <w:b/>
        </w:rPr>
        <w:t xml:space="preserve">upon detection of mismatch, the MN can reconfigure the </w:t>
      </w:r>
      <w:r w:rsidRPr="00BD1DF5">
        <w:rPr>
          <w:b/>
          <w:i/>
        </w:rPr>
        <w:t>sk-counter</w:t>
      </w:r>
      <w:r w:rsidRPr="00BD1DF5">
        <w:rPr>
          <w:b/>
        </w:rPr>
        <w:t>/SN key by a legacy reconfiguration message.</w:t>
      </w:r>
    </w:p>
    <w:p w14:paraId="1A597C73" w14:textId="778FBE94" w:rsidR="00915013" w:rsidRPr="00895804" w:rsidRDefault="00895804" w:rsidP="00383B01">
      <w:pPr>
        <w:spacing w:after="120"/>
        <w:jc w:val="left"/>
        <w:rPr>
          <w:rFonts w:eastAsia="Times New Roman" w:cs="Times New Roman"/>
          <w:i/>
          <w:color w:val="FF0000"/>
          <w:kern w:val="0"/>
          <w:sz w:val="20"/>
          <w:szCs w:val="20"/>
          <w:u w:val="single"/>
          <w:lang w:val="en-GB" w:eastAsia="en-GB"/>
        </w:rPr>
      </w:pPr>
      <w:r w:rsidRPr="00895804">
        <w:rPr>
          <w:rFonts w:eastAsia="Times New Roman" w:cs="Times New Roman"/>
          <w:i/>
          <w:color w:val="FF0000"/>
          <w:kern w:val="0"/>
          <w:sz w:val="20"/>
          <w:szCs w:val="20"/>
          <w:u w:val="single"/>
          <w:lang w:val="en-GB" w:eastAsia="en-GB"/>
        </w:rPr>
        <w:t>UE c</w:t>
      </w:r>
      <w:r w:rsidR="00915013" w:rsidRPr="00895804">
        <w:rPr>
          <w:rFonts w:eastAsia="Times New Roman" w:cs="Times New Roman"/>
          <w:i/>
          <w:color w:val="FF0000"/>
          <w:kern w:val="0"/>
          <w:sz w:val="20"/>
          <w:szCs w:val="20"/>
          <w:u w:val="single"/>
          <w:lang w:val="en-GB" w:eastAsia="en-GB"/>
        </w:rPr>
        <w:t>apabilities</w:t>
      </w:r>
    </w:p>
    <w:p w14:paraId="4C42D4E9" w14:textId="77777777" w:rsidR="00895804" w:rsidRPr="00A37DE3" w:rsidRDefault="00895804" w:rsidP="00895804">
      <w:pPr>
        <w:pStyle w:val="Proposal"/>
        <w:tabs>
          <w:tab w:val="clear" w:pos="1304"/>
        </w:tabs>
        <w:overflowPunct/>
        <w:autoSpaceDE/>
        <w:autoSpaceDN/>
        <w:adjustRightInd/>
        <w:spacing w:afterLines="0" w:line="240" w:lineRule="auto"/>
        <w:jc w:val="left"/>
        <w:textAlignment w:val="auto"/>
        <w:rPr>
          <w:rFonts w:ascii="Times New Roman" w:eastAsia="DengXian" w:hAnsi="Times New Roman"/>
          <w:bCs w:val="0"/>
          <w:lang w:val="en-GB"/>
        </w:rPr>
      </w:pPr>
      <w:r w:rsidRPr="00A37DE3">
        <w:rPr>
          <w:rFonts w:ascii="Times New Roman" w:eastAsia="DengXian" w:hAnsi="Times New Roman"/>
          <w:bCs w:val="0"/>
          <w:lang w:val="en-GB"/>
        </w:rPr>
        <w:t xml:space="preserve">Proposal 5: </w:t>
      </w:r>
      <w:r>
        <w:rPr>
          <w:rFonts w:ascii="Times New Roman" w:eastAsia="DengXian" w:hAnsi="Times New Roman"/>
          <w:bCs w:val="0"/>
          <w:lang w:val="en-GB"/>
        </w:rPr>
        <w:t>Define the following UE capabilities</w:t>
      </w:r>
      <w:r w:rsidRPr="00A37DE3">
        <w:rPr>
          <w:rFonts w:ascii="Times New Roman" w:eastAsia="DengXian" w:hAnsi="Times New Roman"/>
          <w:bCs w:val="0"/>
          <w:lang w:val="en-GB"/>
        </w:rPr>
        <w:t>:</w:t>
      </w:r>
    </w:p>
    <w:p w14:paraId="3AEED958" w14:textId="77777777" w:rsidR="00895804" w:rsidRPr="00A37DE3" w:rsidRDefault="00895804" w:rsidP="00895804">
      <w:pPr>
        <w:pStyle w:val="CommentText"/>
        <w:numPr>
          <w:ilvl w:val="0"/>
          <w:numId w:val="28"/>
        </w:numPr>
        <w:spacing w:after="120"/>
        <w:jc w:val="left"/>
        <w:rPr>
          <w:b/>
          <w:sz w:val="20"/>
          <w:lang w:val="en-GB"/>
        </w:rPr>
      </w:pPr>
      <w:r w:rsidRPr="00A37DE3">
        <w:rPr>
          <w:b/>
          <w:sz w:val="20"/>
          <w:lang w:val="en-GB"/>
        </w:rPr>
        <w:t>MN-initiated inter-SN SCPAC (MN-configured, MN event)</w:t>
      </w:r>
    </w:p>
    <w:p w14:paraId="7814D19E" w14:textId="77777777" w:rsidR="00895804" w:rsidRPr="00A37DE3" w:rsidRDefault="00895804" w:rsidP="00895804">
      <w:pPr>
        <w:pStyle w:val="CommentText"/>
        <w:numPr>
          <w:ilvl w:val="0"/>
          <w:numId w:val="28"/>
        </w:numPr>
        <w:spacing w:after="120"/>
        <w:jc w:val="left"/>
        <w:rPr>
          <w:b/>
          <w:sz w:val="20"/>
          <w:lang w:val="en-GB"/>
        </w:rPr>
      </w:pPr>
      <w:r w:rsidRPr="00A37DE3">
        <w:rPr>
          <w:b/>
          <w:sz w:val="20"/>
          <w:lang w:val="en-GB"/>
        </w:rPr>
        <w:t>MN-configured SN-initiated inter-SN or intra-SN SCPAC</w:t>
      </w:r>
      <w:r>
        <w:rPr>
          <w:b/>
          <w:sz w:val="20"/>
          <w:lang w:val="en-GB"/>
        </w:rPr>
        <w:t xml:space="preserve"> (MN-configured, SN event)</w:t>
      </w:r>
    </w:p>
    <w:p w14:paraId="51BA93A2" w14:textId="77777777" w:rsidR="00895804" w:rsidRPr="00A37DE3" w:rsidRDefault="00895804" w:rsidP="00895804">
      <w:pPr>
        <w:pStyle w:val="CommentText"/>
        <w:numPr>
          <w:ilvl w:val="0"/>
          <w:numId w:val="28"/>
        </w:numPr>
        <w:spacing w:after="120"/>
        <w:jc w:val="left"/>
        <w:rPr>
          <w:b/>
          <w:sz w:val="20"/>
          <w:lang w:val="en-GB"/>
        </w:rPr>
      </w:pPr>
      <w:r w:rsidRPr="00A37DE3">
        <w:rPr>
          <w:b/>
          <w:sz w:val="20"/>
          <w:lang w:val="en-GB"/>
        </w:rPr>
        <w:t>SN-configured SN-initiated intra-SN SCPAC</w:t>
      </w:r>
      <w:r>
        <w:rPr>
          <w:b/>
          <w:sz w:val="20"/>
          <w:lang w:val="en-GB"/>
        </w:rPr>
        <w:t xml:space="preserve"> (SN configured, SN event)</w:t>
      </w:r>
    </w:p>
    <w:p w14:paraId="10D2E9B3" w14:textId="61F17285" w:rsidR="00895804" w:rsidRPr="00895804" w:rsidRDefault="00895804" w:rsidP="00895804">
      <w:pPr>
        <w:spacing w:after="120"/>
        <w:jc w:val="left"/>
        <w:rPr>
          <w:rFonts w:eastAsia="Times New Roman" w:cs="Times New Roman"/>
          <w:i/>
          <w:color w:val="FF0000"/>
          <w:kern w:val="0"/>
          <w:sz w:val="20"/>
          <w:szCs w:val="20"/>
          <w:u w:val="single"/>
          <w:lang w:val="en-GB" w:eastAsia="en-GB"/>
        </w:rPr>
      </w:pPr>
      <w:r w:rsidRPr="00895804">
        <w:rPr>
          <w:rFonts w:eastAsia="Times New Roman" w:cs="Times New Roman"/>
          <w:i/>
          <w:color w:val="FF0000"/>
          <w:kern w:val="0"/>
          <w:sz w:val="20"/>
          <w:szCs w:val="20"/>
          <w:u w:val="single"/>
          <w:lang w:val="en-GB" w:eastAsia="en-GB"/>
        </w:rPr>
        <w:t>Coexistence of MN-configured and SN-configured (S)CPAC</w:t>
      </w:r>
    </w:p>
    <w:p w14:paraId="587A400B" w14:textId="77777777" w:rsidR="00895804" w:rsidRPr="00A37DE3" w:rsidRDefault="00895804" w:rsidP="00895804">
      <w:pPr>
        <w:pStyle w:val="Proposal"/>
        <w:tabs>
          <w:tab w:val="clear" w:pos="1304"/>
        </w:tabs>
        <w:overflowPunct/>
        <w:autoSpaceDE/>
        <w:autoSpaceDN/>
        <w:adjustRightInd/>
        <w:spacing w:afterLines="0" w:line="240" w:lineRule="auto"/>
        <w:jc w:val="left"/>
        <w:textAlignment w:val="auto"/>
        <w:rPr>
          <w:rFonts w:ascii="Times New Roman" w:eastAsia="DengXian" w:hAnsi="Times New Roman"/>
          <w:bCs w:val="0"/>
          <w:lang w:val="en-GB"/>
        </w:rPr>
      </w:pPr>
      <w:r w:rsidRPr="00A37DE3">
        <w:rPr>
          <w:rFonts w:ascii="Times New Roman" w:eastAsia="DengXian" w:hAnsi="Times New Roman"/>
          <w:bCs w:val="0"/>
          <w:lang w:val="en-GB"/>
        </w:rPr>
        <w:t xml:space="preserve">Proposal 6: RAN2 discuss </w:t>
      </w:r>
      <w:r>
        <w:rPr>
          <w:rFonts w:ascii="Times New Roman" w:eastAsia="DengXian" w:hAnsi="Times New Roman"/>
          <w:bCs w:val="0"/>
          <w:lang w:val="en-GB"/>
        </w:rPr>
        <w:t xml:space="preserve">whether </w:t>
      </w:r>
      <w:r w:rsidRPr="00A37DE3">
        <w:rPr>
          <w:rFonts w:ascii="Times New Roman" w:eastAsia="DengXian" w:hAnsi="Times New Roman"/>
          <w:bCs w:val="0"/>
          <w:lang w:val="en-GB"/>
        </w:rPr>
        <w:t>the coexistence of MN-configured Rel-16 CHO/Rel-17 CPAC and SN-configured SCPAC, and of SN-configured Rel-16 CPC and MN-configured SCPAC</w:t>
      </w:r>
      <w:r>
        <w:rPr>
          <w:rFonts w:ascii="Times New Roman" w:eastAsia="DengXian" w:hAnsi="Times New Roman"/>
          <w:bCs w:val="0"/>
          <w:lang w:val="en-GB"/>
        </w:rPr>
        <w:t xml:space="preserve"> is supported</w:t>
      </w:r>
      <w:r w:rsidRPr="00A37DE3">
        <w:rPr>
          <w:rFonts w:ascii="Times New Roman" w:eastAsia="DengXian" w:hAnsi="Times New Roman"/>
          <w:bCs w:val="0"/>
          <w:lang w:val="en-GB"/>
        </w:rPr>
        <w:t>.</w:t>
      </w:r>
    </w:p>
    <w:p w14:paraId="69031216" w14:textId="12EE563C" w:rsidR="00533B49" w:rsidRPr="00895804" w:rsidRDefault="00895804" w:rsidP="00895804">
      <w:pPr>
        <w:pStyle w:val="Proposal"/>
        <w:tabs>
          <w:tab w:val="clear" w:pos="1304"/>
        </w:tabs>
        <w:overflowPunct/>
        <w:autoSpaceDE/>
        <w:autoSpaceDN/>
        <w:adjustRightInd/>
        <w:spacing w:afterLines="0" w:line="240" w:lineRule="auto"/>
        <w:jc w:val="left"/>
        <w:textAlignment w:val="auto"/>
        <w:rPr>
          <w:rFonts w:ascii="Times New Roman" w:eastAsia="DengXian" w:hAnsi="Times New Roman"/>
          <w:bCs w:val="0"/>
          <w:lang w:val="en-GB"/>
        </w:rPr>
      </w:pPr>
      <w:r w:rsidRPr="00A37DE3">
        <w:rPr>
          <w:rFonts w:ascii="Times New Roman" w:eastAsia="DengXian" w:hAnsi="Times New Roman"/>
          <w:bCs w:val="0"/>
          <w:lang w:val="en-GB"/>
        </w:rPr>
        <w:t xml:space="preserve">Proposal 7: </w:t>
      </w:r>
      <w:r>
        <w:rPr>
          <w:rFonts w:ascii="Times New Roman" w:eastAsia="DengXian" w:hAnsi="Times New Roman"/>
          <w:bCs w:val="0"/>
          <w:lang w:val="en-GB"/>
        </w:rPr>
        <w:t xml:space="preserve">If it is supported, </w:t>
      </w:r>
      <w:r w:rsidRPr="00A37DE3">
        <w:rPr>
          <w:rFonts w:ascii="Times New Roman" w:eastAsia="DengXian" w:hAnsi="Times New Roman"/>
          <w:bCs w:val="0"/>
          <w:lang w:val="en-GB"/>
        </w:rPr>
        <w:t>Rel-18 MN-configured SCPAC and SN-configured SCPAC</w:t>
      </w:r>
      <w:r>
        <w:rPr>
          <w:rFonts w:ascii="Times New Roman" w:eastAsia="DengXian" w:hAnsi="Times New Roman"/>
          <w:bCs w:val="0"/>
          <w:lang w:val="en-GB"/>
        </w:rPr>
        <w:t xml:space="preserve"> can be configured simultaneously (no specification impact)</w:t>
      </w:r>
      <w:r w:rsidRPr="00A37DE3">
        <w:rPr>
          <w:rFonts w:ascii="Times New Roman" w:eastAsia="DengXian" w:hAnsi="Times New Roman"/>
          <w:bCs w:val="0"/>
          <w:lang w:val="en-GB"/>
        </w:rPr>
        <w:t>.</w:t>
      </w:r>
    </w:p>
    <w:sectPr w:rsidR="00533B49" w:rsidRPr="00895804" w:rsidSect="002A6B5F">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38EB1" w14:textId="77777777" w:rsidR="00D92791" w:rsidRDefault="00D92791">
      <w:pPr>
        <w:spacing w:after="120"/>
      </w:pPr>
      <w:r>
        <w:separator/>
      </w:r>
    </w:p>
  </w:endnote>
  <w:endnote w:type="continuationSeparator" w:id="0">
    <w:p w14:paraId="35EF1977" w14:textId="77777777" w:rsidR="00D92791" w:rsidRDefault="00D9279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D1D5A" w:rsidR="00754507" w:rsidRDefault="00754507">
    <w:pPr>
      <w:pStyle w:val="Footer"/>
      <w:spacing w:after="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D2E6A" w14:textId="77777777" w:rsidR="00D92791" w:rsidRDefault="00D92791">
      <w:pPr>
        <w:spacing w:after="120"/>
      </w:pPr>
      <w:r>
        <w:separator/>
      </w:r>
    </w:p>
  </w:footnote>
  <w:footnote w:type="continuationSeparator" w:id="0">
    <w:p w14:paraId="17C2C6D4" w14:textId="77777777" w:rsidR="00D92791" w:rsidRDefault="00D9279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77431"/>
    <w:multiLevelType w:val="hybridMultilevel"/>
    <w:tmpl w:val="0A3AD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832FBD"/>
    <w:multiLevelType w:val="hybridMultilevel"/>
    <w:tmpl w:val="016873F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5E58C7"/>
    <w:multiLevelType w:val="hybridMultilevel"/>
    <w:tmpl w:val="7CEAA1A2"/>
    <w:lvl w:ilvl="0" w:tplc="1B48231E">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C1234"/>
    <w:multiLevelType w:val="hybridMultilevel"/>
    <w:tmpl w:val="F52091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B3E02"/>
    <w:multiLevelType w:val="hybridMultilevel"/>
    <w:tmpl w:val="016873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90725B0"/>
    <w:multiLevelType w:val="hybridMultilevel"/>
    <w:tmpl w:val="1A50BE38"/>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3" w15:restartNumberingAfterBreak="0">
    <w:nsid w:val="2C5F6EB9"/>
    <w:multiLevelType w:val="hybridMultilevel"/>
    <w:tmpl w:val="016873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5"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0B1F46"/>
    <w:multiLevelType w:val="hybridMultilevel"/>
    <w:tmpl w:val="E7589908"/>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7" w15:restartNumberingAfterBreak="0">
    <w:nsid w:val="562D3AA1"/>
    <w:multiLevelType w:val="hybridMultilevel"/>
    <w:tmpl w:val="1A02077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2D3537"/>
    <w:multiLevelType w:val="hybridMultilevel"/>
    <w:tmpl w:val="871CDC2E"/>
    <w:lvl w:ilvl="0" w:tplc="C9F419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B0D49"/>
    <w:multiLevelType w:val="hybridMultilevel"/>
    <w:tmpl w:val="F52091E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3" w15:restartNumberingAfterBreak="0">
    <w:nsid w:val="6EF44C83"/>
    <w:multiLevelType w:val="hybridMultilevel"/>
    <w:tmpl w:val="F52091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9CD11D0"/>
    <w:multiLevelType w:val="hybridMultilevel"/>
    <w:tmpl w:val="37F4F5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1"/>
  </w:num>
  <w:num w:numId="3">
    <w:abstractNumId w:val="38"/>
  </w:num>
  <w:num w:numId="4">
    <w:abstractNumId w:val="24"/>
  </w:num>
  <w:num w:numId="5">
    <w:abstractNumId w:val="34"/>
  </w:num>
  <w:num w:numId="6">
    <w:abstractNumId w:val="31"/>
  </w:num>
  <w:num w:numId="7">
    <w:abstractNumId w:val="16"/>
  </w:num>
  <w:num w:numId="8">
    <w:abstractNumId w:val="23"/>
  </w:num>
  <w:num w:numId="9">
    <w:abstractNumId w:val="17"/>
  </w:num>
  <w:num w:numId="10">
    <w:abstractNumId w:val="1"/>
  </w:num>
  <w:num w:numId="11">
    <w:abstractNumId w:val="0"/>
  </w:num>
  <w:num w:numId="12">
    <w:abstractNumId w:val="6"/>
  </w:num>
  <w:num w:numId="13">
    <w:abstractNumId w:val="14"/>
  </w:num>
  <w:num w:numId="14">
    <w:abstractNumId w:val="4"/>
  </w:num>
  <w:num w:numId="15">
    <w:abstractNumId w:val="22"/>
  </w:num>
  <w:num w:numId="16">
    <w:abstractNumId w:val="2"/>
  </w:num>
  <w:num w:numId="17">
    <w:abstractNumId w:val="29"/>
  </w:num>
  <w:num w:numId="18">
    <w:abstractNumId w:val="10"/>
  </w:num>
  <w:num w:numId="19">
    <w:abstractNumId w:val="28"/>
  </w:num>
  <w:num w:numId="20">
    <w:abstractNumId w:val="37"/>
  </w:num>
  <w:num w:numId="21">
    <w:abstractNumId w:val="20"/>
  </w:num>
  <w:num w:numId="22">
    <w:abstractNumId w:val="19"/>
  </w:num>
  <w:num w:numId="23">
    <w:abstractNumId w:val="35"/>
  </w:num>
  <w:num w:numId="24">
    <w:abstractNumId w:val="21"/>
  </w:num>
  <w:num w:numId="25">
    <w:abstractNumId w:val="7"/>
  </w:num>
  <w:num w:numId="26">
    <w:abstractNumId w:val="25"/>
  </w:num>
  <w:num w:numId="27">
    <w:abstractNumId w:val="18"/>
  </w:num>
  <w:num w:numId="28">
    <w:abstractNumId w:val="30"/>
  </w:num>
  <w:num w:numId="29">
    <w:abstractNumId w:val="3"/>
  </w:num>
  <w:num w:numId="30">
    <w:abstractNumId w:val="36"/>
  </w:num>
  <w:num w:numId="31">
    <w:abstractNumId w:val="9"/>
  </w:num>
  <w:num w:numId="32">
    <w:abstractNumId w:val="8"/>
  </w:num>
  <w:num w:numId="33">
    <w:abstractNumId w:val="5"/>
  </w:num>
  <w:num w:numId="34">
    <w:abstractNumId w:val="32"/>
  </w:num>
  <w:num w:numId="35">
    <w:abstractNumId w:val="27"/>
  </w:num>
  <w:num w:numId="36">
    <w:abstractNumId w:val="13"/>
  </w:num>
  <w:num w:numId="37">
    <w:abstractNumId w:val="33"/>
  </w:num>
  <w:num w:numId="38">
    <w:abstractNumId w:val="26"/>
  </w:num>
  <w:num w:numId="3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2AF5"/>
    <w:rsid w:val="00003061"/>
    <w:rsid w:val="00003368"/>
    <w:rsid w:val="0000392E"/>
    <w:rsid w:val="00003967"/>
    <w:rsid w:val="00003A95"/>
    <w:rsid w:val="00004485"/>
    <w:rsid w:val="00004786"/>
    <w:rsid w:val="00004AAC"/>
    <w:rsid w:val="00004E48"/>
    <w:rsid w:val="00005B7B"/>
    <w:rsid w:val="00006084"/>
    <w:rsid w:val="000066F6"/>
    <w:rsid w:val="000067DC"/>
    <w:rsid w:val="00010FF7"/>
    <w:rsid w:val="000114AB"/>
    <w:rsid w:val="000117D5"/>
    <w:rsid w:val="00012044"/>
    <w:rsid w:val="00012775"/>
    <w:rsid w:val="00012C9E"/>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6BA"/>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0"/>
    <w:rsid w:val="000773EA"/>
    <w:rsid w:val="00077CD7"/>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1611"/>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EFE"/>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291"/>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216"/>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0B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3FCA"/>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87C"/>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4B23"/>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3FD"/>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888"/>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1D"/>
    <w:rsid w:val="002E42B7"/>
    <w:rsid w:val="002E4ADB"/>
    <w:rsid w:val="002E4BCA"/>
    <w:rsid w:val="002E4BCB"/>
    <w:rsid w:val="002E555E"/>
    <w:rsid w:val="002E5978"/>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16"/>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D95"/>
    <w:rsid w:val="0032086C"/>
    <w:rsid w:val="003209F4"/>
    <w:rsid w:val="00320B9C"/>
    <w:rsid w:val="00320EC9"/>
    <w:rsid w:val="00320F6B"/>
    <w:rsid w:val="003211BA"/>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5A7"/>
    <w:rsid w:val="00331E60"/>
    <w:rsid w:val="00332286"/>
    <w:rsid w:val="00332556"/>
    <w:rsid w:val="003328D3"/>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01"/>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4AD"/>
    <w:rsid w:val="003A66C7"/>
    <w:rsid w:val="003A6938"/>
    <w:rsid w:val="003A6AA6"/>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274"/>
    <w:rsid w:val="003D74F4"/>
    <w:rsid w:val="003D76A5"/>
    <w:rsid w:val="003E05BB"/>
    <w:rsid w:val="003E05E8"/>
    <w:rsid w:val="003E168F"/>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222"/>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8E5"/>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AA6"/>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0EE5"/>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2F49"/>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2BEA"/>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64F"/>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1CCB"/>
    <w:rsid w:val="00512BCD"/>
    <w:rsid w:val="00513073"/>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B49"/>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CBF"/>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6546"/>
    <w:rsid w:val="00547581"/>
    <w:rsid w:val="0054797E"/>
    <w:rsid w:val="00547E29"/>
    <w:rsid w:val="00547FE3"/>
    <w:rsid w:val="00550440"/>
    <w:rsid w:val="005505EB"/>
    <w:rsid w:val="00551A34"/>
    <w:rsid w:val="00551C51"/>
    <w:rsid w:val="00551DEA"/>
    <w:rsid w:val="005526DF"/>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48A"/>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1CC7"/>
    <w:rsid w:val="005C225E"/>
    <w:rsid w:val="005C259A"/>
    <w:rsid w:val="005C2C33"/>
    <w:rsid w:val="005C41E7"/>
    <w:rsid w:val="005C4A75"/>
    <w:rsid w:val="005C5C63"/>
    <w:rsid w:val="005C667B"/>
    <w:rsid w:val="005C6809"/>
    <w:rsid w:val="005C7635"/>
    <w:rsid w:val="005C7BA5"/>
    <w:rsid w:val="005D2386"/>
    <w:rsid w:val="005D27A7"/>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1EE0"/>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A18"/>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634D"/>
    <w:rsid w:val="00656399"/>
    <w:rsid w:val="006567E6"/>
    <w:rsid w:val="006574EE"/>
    <w:rsid w:val="0065765C"/>
    <w:rsid w:val="006579DF"/>
    <w:rsid w:val="006602E2"/>
    <w:rsid w:val="00660C35"/>
    <w:rsid w:val="00660C60"/>
    <w:rsid w:val="006617AE"/>
    <w:rsid w:val="006618EE"/>
    <w:rsid w:val="006618F2"/>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AAC"/>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553"/>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96"/>
    <w:rsid w:val="007152B0"/>
    <w:rsid w:val="007154F6"/>
    <w:rsid w:val="00716150"/>
    <w:rsid w:val="00716285"/>
    <w:rsid w:val="007166F4"/>
    <w:rsid w:val="0071672F"/>
    <w:rsid w:val="0071760E"/>
    <w:rsid w:val="007176A1"/>
    <w:rsid w:val="00720226"/>
    <w:rsid w:val="00720448"/>
    <w:rsid w:val="0072070E"/>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392"/>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3776D"/>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032"/>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943"/>
    <w:rsid w:val="00817DD6"/>
    <w:rsid w:val="00817EE5"/>
    <w:rsid w:val="00820421"/>
    <w:rsid w:val="0082058B"/>
    <w:rsid w:val="00820E0B"/>
    <w:rsid w:val="00820EB3"/>
    <w:rsid w:val="0082197C"/>
    <w:rsid w:val="00821E14"/>
    <w:rsid w:val="00822576"/>
    <w:rsid w:val="00822AB1"/>
    <w:rsid w:val="008242E0"/>
    <w:rsid w:val="00824E95"/>
    <w:rsid w:val="008250C7"/>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804"/>
    <w:rsid w:val="00895CA8"/>
    <w:rsid w:val="008966F7"/>
    <w:rsid w:val="00896AA2"/>
    <w:rsid w:val="00897006"/>
    <w:rsid w:val="00897108"/>
    <w:rsid w:val="00897784"/>
    <w:rsid w:val="008A00A1"/>
    <w:rsid w:val="008A0440"/>
    <w:rsid w:val="008A04DA"/>
    <w:rsid w:val="008A0772"/>
    <w:rsid w:val="008A120A"/>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0F2D"/>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013"/>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5640"/>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39"/>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520"/>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0D08"/>
    <w:rsid w:val="009F1201"/>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37DE3"/>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5E6"/>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DB"/>
    <w:rsid w:val="00B069F1"/>
    <w:rsid w:val="00B06A99"/>
    <w:rsid w:val="00B06D41"/>
    <w:rsid w:val="00B07603"/>
    <w:rsid w:val="00B077B3"/>
    <w:rsid w:val="00B0795A"/>
    <w:rsid w:val="00B10691"/>
    <w:rsid w:val="00B10BB8"/>
    <w:rsid w:val="00B10F06"/>
    <w:rsid w:val="00B116A0"/>
    <w:rsid w:val="00B116F7"/>
    <w:rsid w:val="00B11A5A"/>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679"/>
    <w:rsid w:val="00B35865"/>
    <w:rsid w:val="00B36005"/>
    <w:rsid w:val="00B36738"/>
    <w:rsid w:val="00B36CBE"/>
    <w:rsid w:val="00B3711E"/>
    <w:rsid w:val="00B374C2"/>
    <w:rsid w:val="00B3780E"/>
    <w:rsid w:val="00B378E3"/>
    <w:rsid w:val="00B37F0E"/>
    <w:rsid w:val="00B40473"/>
    <w:rsid w:val="00B40CD7"/>
    <w:rsid w:val="00B40DA7"/>
    <w:rsid w:val="00B41C15"/>
    <w:rsid w:val="00B426D6"/>
    <w:rsid w:val="00B42D69"/>
    <w:rsid w:val="00B430F0"/>
    <w:rsid w:val="00B4374E"/>
    <w:rsid w:val="00B448F8"/>
    <w:rsid w:val="00B4492F"/>
    <w:rsid w:val="00B451D9"/>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87F32"/>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97E78"/>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3C4"/>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DF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A74"/>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6B94"/>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CA9"/>
    <w:rsid w:val="00C46D09"/>
    <w:rsid w:val="00C47BE2"/>
    <w:rsid w:val="00C47FC9"/>
    <w:rsid w:val="00C5019E"/>
    <w:rsid w:val="00C502C1"/>
    <w:rsid w:val="00C50383"/>
    <w:rsid w:val="00C50796"/>
    <w:rsid w:val="00C50BA7"/>
    <w:rsid w:val="00C50E10"/>
    <w:rsid w:val="00C513DA"/>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337"/>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30"/>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8FD"/>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BD8"/>
    <w:rsid w:val="00D85C8A"/>
    <w:rsid w:val="00D85CB8"/>
    <w:rsid w:val="00D8688D"/>
    <w:rsid w:val="00D868A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279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0B5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23E"/>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A15"/>
    <w:rsid w:val="00DF0E2B"/>
    <w:rsid w:val="00DF16A8"/>
    <w:rsid w:val="00DF2188"/>
    <w:rsid w:val="00DF2F02"/>
    <w:rsid w:val="00DF32BB"/>
    <w:rsid w:val="00DF40C2"/>
    <w:rsid w:val="00DF4854"/>
    <w:rsid w:val="00DF4D0F"/>
    <w:rsid w:val="00DF5905"/>
    <w:rsid w:val="00DF5D83"/>
    <w:rsid w:val="00DF5DE0"/>
    <w:rsid w:val="00DF6150"/>
    <w:rsid w:val="00DF672A"/>
    <w:rsid w:val="00DF6A7C"/>
    <w:rsid w:val="00DF6DA5"/>
    <w:rsid w:val="00DF7230"/>
    <w:rsid w:val="00DF781A"/>
    <w:rsid w:val="00DF7D10"/>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8C4"/>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4BA"/>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59F3"/>
    <w:rsid w:val="00EC6152"/>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2EF"/>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8F0"/>
    <w:rsid w:val="00F97A82"/>
    <w:rsid w:val="00F97D62"/>
    <w:rsid w:val="00FA0267"/>
    <w:rsid w:val="00FA02B8"/>
    <w:rsid w:val="00FA0663"/>
    <w:rsid w:val="00FA0DFF"/>
    <w:rsid w:val="00FA15A5"/>
    <w:rsid w:val="00FA1BAA"/>
    <w:rsid w:val="00FA3A03"/>
    <w:rsid w:val="00FA3A9D"/>
    <w:rsid w:val="00FA472B"/>
    <w:rsid w:val="00FA4F8D"/>
    <w:rsid w:val="00FA544F"/>
    <w:rsid w:val="00FA580B"/>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498"/>
    <w:rsid w:val="00FF65F4"/>
    <w:rsid w:val="00FF669B"/>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ind w:left="720" w:hanging="360"/>
      <w:contextualSpacing/>
      <w:textAlignment w:val="baseline"/>
    </w:pPr>
    <w:rPr>
      <w:rFonts w:eastAsia="SimSun" w:cs="Times New Roman"/>
      <w:kern w:val="0"/>
      <w:sz w:val="22"/>
      <w:szCs w:val="20"/>
    </w:rPr>
  </w:style>
  <w:style w:type="paragraph" w:styleId="ListNumber">
    <w:name w:val="List Number"/>
    <w:basedOn w:val="Normal"/>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tabs>
        <w:tab w:val="center" w:pos="4153"/>
        <w:tab w:val="right" w:pos="8306"/>
      </w:tabs>
      <w:overflowPunct w:val="0"/>
      <w:autoSpaceDE w:val="0"/>
      <w:autoSpaceDN w:val="0"/>
      <w:adjustRightInd w:val="0"/>
      <w:spacing w:after="180"/>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ind w:left="200" w:hanging="200"/>
      <w:textAlignment w:val="baseline"/>
    </w:pPr>
    <w:rPr>
      <w:rFonts w:eastAsia="SimSun"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SimSun"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qFormat/>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B"/>
    <w:basedOn w:val="Normal"/>
    <w:link w:val="ListParagraphChar"/>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uiPriority w:val="99"/>
    <w:qFormat/>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tabs>
        <w:tab w:val="left" w:pos="1304"/>
      </w:tabs>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PlaceholderText">
    <w:name w:val="Placeholder Text"/>
    <w:basedOn w:val="DefaultParagraphFont"/>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174539889">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3495309">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4483932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A98121-977F-42FF-A1B9-12E1E806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 - David</cp:lastModifiedBy>
  <cp:revision>2</cp:revision>
  <dcterms:created xsi:type="dcterms:W3CDTF">2023-11-03T09:32:00Z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(3)cui39cyWFRY0g9y+qlS3s1K98Dr5lXUgMM1hhy3BqgAITdJFz021FLtbOdi0Q115Bx71cI7U
bCX3hra3gcyyv8DLxtqKMIK26wt0JbI3f99woxg9DMHwxEgdBy9xjZWVM5NP1NAtKN3ZIaGX
hlfJp6HpRiXG2Ejphw9jc6KhhL+/ro9FoGgiDI193X4+pWI3NJJc0XoKRs0EtF3et8tUt1V6
ySqRIdkf4WCZcl8zxZ</vt:lpwstr>
  </property>
  <property fmtid="{D5CDD505-2E9C-101B-9397-08002B2CF9AE}" pid="3" name="_2015_ms_pID_7253431">
    <vt:lpwstr>P8WjValCx76lPu9CtA5VSZ16iNiQfaJC0Clr82g0M3C12o83Rz2V5H
DtXxvV0Ayx0FdNJVHMiCC18z5Grn7BSRJVo+J51Q13EUUmVxGrPIa5VAFxU6+v+OVQS/w9Bf
Ul6VbsrzO8evb/Ng16azmOlYWZ6RIYjgbg2pWfqzMh2jjjBui7qJoEHucxDFJiAP4MsJ48kP
UF1oyJbcITZaHus7HcbdLrHbKHQ4DHw+RwLO</vt:lpwstr>
  </property>
  <property fmtid="{D5CDD505-2E9C-101B-9397-08002B2CF9AE}" pid="4" name="_2015_ms_pID_7253432">
    <vt:lpwstr>lg==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1696678308</vt:lpwstr>
  </property>
</Properties>
</file>