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2CE0" w:rsidRPr="00EE72B7" w:rsidRDefault="00772CE0" w:rsidP="00772CE0">
      <w:pPr>
        <w:tabs>
          <w:tab w:val="left" w:pos="1701"/>
          <w:tab w:val="right" w:pos="9923"/>
        </w:tabs>
        <w:rPr>
          <w:rFonts w:ascii="Arial" w:eastAsia="Times New Roman" w:hAnsi="Arial" w:cs="Arial"/>
          <w:b/>
          <w:lang w:eastAsia="en-GB"/>
        </w:rPr>
      </w:pPr>
      <w:r w:rsidRPr="00EE72B7">
        <w:rPr>
          <w:rFonts w:ascii="Arial" w:eastAsia="Times New Roman" w:hAnsi="Arial" w:cs="Arial"/>
          <w:b/>
          <w:lang w:eastAsia="en-GB"/>
        </w:rPr>
        <w:t>3G</w:t>
      </w:r>
      <w:r w:rsidR="00405FEE">
        <w:rPr>
          <w:rFonts w:ascii="Arial" w:eastAsia="Times New Roman" w:hAnsi="Arial" w:cs="Arial"/>
          <w:b/>
          <w:lang w:eastAsia="en-GB"/>
        </w:rPr>
        <w:t>PP TSG-RAN WG2 Meeting #124</w:t>
      </w:r>
      <w:r>
        <w:rPr>
          <w:rFonts w:ascii="Arial" w:eastAsia="Times New Roman" w:hAnsi="Arial" w:cs="Arial"/>
          <w:b/>
          <w:lang w:eastAsia="en-GB"/>
        </w:rPr>
        <w:tab/>
      </w:r>
      <w:r w:rsidR="007F0A93" w:rsidRPr="007F0A93">
        <w:rPr>
          <w:rFonts w:ascii="Arial" w:eastAsia="Times New Roman" w:hAnsi="Arial" w:cs="Arial"/>
          <w:b/>
          <w:lang w:eastAsia="en-GB"/>
        </w:rPr>
        <w:t>R2-</w:t>
      </w:r>
      <w:r w:rsidR="00041EE6" w:rsidRPr="00041EE6">
        <w:rPr>
          <w:rFonts w:ascii="Arial" w:eastAsia="Times New Roman" w:hAnsi="Arial" w:cs="Arial" w:hint="eastAsia"/>
          <w:b/>
          <w:lang w:eastAsia="en-GB"/>
        </w:rPr>
        <w:t>2313267</w:t>
      </w:r>
    </w:p>
    <w:p w:rsidR="00772CE0" w:rsidRPr="003967C4" w:rsidRDefault="00405FEE" w:rsidP="00772CE0">
      <w:pPr>
        <w:pStyle w:val="a3"/>
        <w:rPr>
          <w:rFonts w:eastAsia="Times New Roman" w:cs="Arial"/>
          <w:noProof w:val="0"/>
          <w:kern w:val="2"/>
          <w:sz w:val="24"/>
          <w:szCs w:val="22"/>
          <w:lang w:val="en-US" w:eastAsia="en-GB"/>
        </w:rPr>
      </w:pPr>
      <w:r>
        <w:rPr>
          <w:rFonts w:eastAsia="Times New Roman" w:cs="Arial"/>
          <w:noProof w:val="0"/>
          <w:kern w:val="2"/>
          <w:sz w:val="24"/>
          <w:szCs w:val="22"/>
          <w:lang w:val="en-US" w:eastAsia="en-GB"/>
        </w:rPr>
        <w:t>Chicago</w:t>
      </w:r>
      <w:r w:rsidR="001C6770" w:rsidRPr="007F0A93">
        <w:rPr>
          <w:rFonts w:eastAsia="Times New Roman" w:cs="Arial"/>
          <w:noProof w:val="0"/>
          <w:kern w:val="2"/>
          <w:sz w:val="24"/>
          <w:szCs w:val="22"/>
          <w:lang w:val="en-US" w:eastAsia="en-GB"/>
        </w:rPr>
        <w:t xml:space="preserve">, </w:t>
      </w:r>
      <w:r>
        <w:rPr>
          <w:rFonts w:eastAsia="Times New Roman" w:cs="Arial"/>
          <w:noProof w:val="0"/>
          <w:kern w:val="2"/>
          <w:sz w:val="24"/>
          <w:szCs w:val="22"/>
          <w:lang w:val="en-US" w:eastAsia="en-GB"/>
        </w:rPr>
        <w:t>USA</w:t>
      </w:r>
      <w:r w:rsidR="001C6770" w:rsidRPr="007F0A93">
        <w:rPr>
          <w:rFonts w:eastAsia="Times New Roman" w:cs="Arial"/>
          <w:noProof w:val="0"/>
          <w:kern w:val="2"/>
          <w:sz w:val="24"/>
          <w:szCs w:val="22"/>
          <w:lang w:val="en-US" w:eastAsia="en-GB"/>
        </w:rPr>
        <w:t>,</w:t>
      </w:r>
      <w:r w:rsidR="00C168D5" w:rsidRPr="00C168D5">
        <w:rPr>
          <w:rFonts w:eastAsia="Times New Roman" w:cs="Arial"/>
          <w:noProof w:val="0"/>
          <w:kern w:val="2"/>
          <w:sz w:val="24"/>
          <w:szCs w:val="22"/>
          <w:lang w:val="en-US" w:eastAsia="en-GB"/>
        </w:rPr>
        <w:t xml:space="preserve"> </w:t>
      </w:r>
      <w:r>
        <w:rPr>
          <w:rFonts w:eastAsia="Times New Roman" w:cs="Arial"/>
          <w:noProof w:val="0"/>
          <w:kern w:val="2"/>
          <w:sz w:val="24"/>
          <w:szCs w:val="22"/>
          <w:lang w:val="en-US" w:eastAsia="en-GB"/>
        </w:rPr>
        <w:t>November</w:t>
      </w:r>
      <w:r w:rsidR="00C168D5" w:rsidRPr="00C168D5">
        <w:rPr>
          <w:rFonts w:eastAsia="Times New Roman" w:cs="Arial"/>
          <w:noProof w:val="0"/>
          <w:kern w:val="2"/>
          <w:sz w:val="24"/>
          <w:szCs w:val="22"/>
          <w:lang w:val="en-US" w:eastAsia="en-GB"/>
        </w:rPr>
        <w:t xml:space="preserve"> </w:t>
      </w:r>
      <w:r>
        <w:rPr>
          <w:rFonts w:eastAsia="Times New Roman" w:cs="Arial"/>
          <w:noProof w:val="0"/>
          <w:kern w:val="2"/>
          <w:sz w:val="24"/>
          <w:szCs w:val="22"/>
          <w:lang w:val="en-US" w:eastAsia="en-GB"/>
        </w:rPr>
        <w:t>13</w:t>
      </w:r>
      <w:r w:rsidR="00C168D5" w:rsidRPr="00C168D5">
        <w:rPr>
          <w:rFonts w:eastAsia="Times New Roman" w:cs="Arial"/>
          <w:noProof w:val="0"/>
          <w:kern w:val="2"/>
          <w:sz w:val="24"/>
          <w:szCs w:val="22"/>
          <w:lang w:val="en-US" w:eastAsia="en-GB"/>
        </w:rPr>
        <w:t>-</w:t>
      </w:r>
      <w:r>
        <w:rPr>
          <w:rFonts w:eastAsia="Times New Roman" w:cs="Arial"/>
          <w:noProof w:val="0"/>
          <w:kern w:val="2"/>
          <w:sz w:val="24"/>
          <w:szCs w:val="22"/>
          <w:lang w:val="en-US" w:eastAsia="en-GB"/>
        </w:rPr>
        <w:t>17</w:t>
      </w:r>
      <w:r w:rsidR="00C168D5" w:rsidRPr="00C168D5">
        <w:rPr>
          <w:rFonts w:eastAsia="Times New Roman" w:cs="Arial"/>
          <w:noProof w:val="0"/>
          <w:kern w:val="2"/>
          <w:sz w:val="24"/>
          <w:szCs w:val="22"/>
          <w:lang w:val="en-US" w:eastAsia="en-GB"/>
        </w:rPr>
        <w:t>, 2023</w:t>
      </w: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Pr="00626505" w:rsidRDefault="00F320FC" w:rsidP="00CE63DF">
      <w:pPr>
        <w:ind w:left="1985" w:hanging="1985"/>
        <w:rPr>
          <w:rFonts w:ascii="Arial" w:hAnsi="Arial" w:cs="Arial"/>
          <w:b/>
          <w:bCs/>
        </w:rPr>
      </w:pPr>
      <w:r w:rsidRPr="00B266B0">
        <w:rPr>
          <w:rFonts w:ascii="Arial" w:hAnsi="Arial" w:cs="Arial"/>
          <w:b/>
          <w:bCs/>
        </w:rPr>
        <w:t>Title:</w:t>
      </w:r>
      <w:r w:rsidRPr="00B266B0">
        <w:rPr>
          <w:rFonts w:ascii="Arial" w:hAnsi="Arial" w:cs="Arial"/>
          <w:b/>
          <w:bCs/>
        </w:rPr>
        <w:tab/>
      </w:r>
      <w:r w:rsidR="00910873" w:rsidRPr="00910873">
        <w:rPr>
          <w:rFonts w:ascii="Arial" w:hAnsi="Arial" w:cs="Arial"/>
          <w:b/>
          <w:bCs/>
        </w:rPr>
        <w:t>Discussion on</w:t>
      </w:r>
      <w:r w:rsidR="00B56BB3">
        <w:rPr>
          <w:rFonts w:ascii="Arial" w:hAnsi="Arial" w:cs="Arial"/>
          <w:b/>
          <w:bCs/>
        </w:rPr>
        <w:t xml:space="preserve"> </w:t>
      </w:r>
      <w:r w:rsidR="00626505" w:rsidRPr="00626505">
        <w:rPr>
          <w:rFonts w:ascii="Arial" w:hAnsi="Arial" w:cs="Arial"/>
          <w:b/>
          <w:bCs/>
        </w:rPr>
        <w:t>BSR enhancements for XR</w:t>
      </w:r>
    </w:p>
    <w:p w:rsidR="00324BE6" w:rsidRPr="00324BE6" w:rsidRDefault="00324BE6" w:rsidP="00324BE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322E0" w:rsidRPr="004322E0">
        <w:rPr>
          <w:rFonts w:eastAsia="Times New Roman" w:cs="Arial" w:hint="eastAsia"/>
          <w:b/>
          <w:kern w:val="2"/>
          <w:sz w:val="24"/>
          <w:szCs w:val="22"/>
          <w:lang w:val="en-US" w:eastAsia="en-GB"/>
        </w:rPr>
        <w:t>7</w:t>
      </w:r>
      <w:r w:rsidRPr="004322E0">
        <w:rPr>
          <w:rFonts w:eastAsia="Times New Roman" w:cs="Arial"/>
          <w:b/>
          <w:kern w:val="2"/>
          <w:sz w:val="24"/>
          <w:szCs w:val="22"/>
          <w:lang w:val="en-US" w:eastAsia="en-GB"/>
        </w:rPr>
        <w:t>.</w:t>
      </w:r>
      <w:r w:rsidR="00A859D1" w:rsidRPr="004322E0">
        <w:rPr>
          <w:rFonts w:eastAsia="Times New Roman" w:cs="Arial" w:hint="eastAsia"/>
          <w:b/>
          <w:kern w:val="2"/>
          <w:sz w:val="24"/>
          <w:szCs w:val="22"/>
          <w:lang w:val="en-US" w:eastAsia="en-GB"/>
        </w:rPr>
        <w:t>5</w:t>
      </w:r>
      <w:r w:rsidR="004322E0" w:rsidRPr="004322E0">
        <w:rPr>
          <w:rFonts w:eastAsia="Times New Roman" w:cs="Arial" w:hint="eastAsia"/>
          <w:b/>
          <w:kern w:val="2"/>
          <w:sz w:val="24"/>
          <w:szCs w:val="22"/>
          <w:lang w:val="en-US" w:eastAsia="en-GB"/>
        </w:rPr>
        <w:t>.4</w:t>
      </w:r>
      <w:r w:rsidRPr="004322E0">
        <w:rPr>
          <w:rFonts w:eastAsia="Times New Roman" w:cs="Arial"/>
          <w:b/>
          <w:kern w:val="2"/>
          <w:sz w:val="24"/>
          <w:szCs w:val="22"/>
          <w:lang w:val="en-US" w:eastAsia="en-GB"/>
        </w:rPr>
        <w:t>.</w:t>
      </w:r>
      <w:r w:rsidR="004322E0" w:rsidRPr="004322E0">
        <w:rPr>
          <w:rFonts w:eastAsia="Times New Roman" w:cs="Arial" w:hint="eastAsia"/>
          <w:b/>
          <w:kern w:val="2"/>
          <w:sz w:val="24"/>
          <w:szCs w:val="22"/>
          <w:lang w:val="en-US" w:eastAsia="en-GB"/>
        </w:rPr>
        <w:t>1</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F235F">
      <w:pPr>
        <w:pStyle w:val="1"/>
        <w:numPr>
          <w:ilvl w:val="0"/>
          <w:numId w:val="4"/>
        </w:numPr>
        <w:ind w:left="482" w:hanging="482"/>
      </w:pPr>
      <w:r w:rsidRPr="00932923">
        <w:rPr>
          <w:rFonts w:cs="Arial"/>
        </w:rPr>
        <w:t>Introduction</w:t>
      </w:r>
    </w:p>
    <w:p w:rsidR="00647F24" w:rsidRDefault="00647F24" w:rsidP="00AB22DD">
      <w:pPr>
        <w:spacing w:beforeLines="50" w:before="180"/>
        <w:rPr>
          <w:rFonts w:ascii="Times New Roman" w:hAnsi="Times New Roman" w:cs="Times New Roman"/>
          <w:sz w:val="20"/>
        </w:rPr>
      </w:pPr>
      <w:r>
        <w:rPr>
          <w:rFonts w:ascii="Times New Roman" w:hAnsi="Times New Roman" w:cs="Times New Roman"/>
          <w:sz w:val="20"/>
        </w:rPr>
        <w:t>During the RAN#</w:t>
      </w:r>
      <w:r>
        <w:rPr>
          <w:rFonts w:ascii="Times New Roman" w:hAnsi="Times New Roman" w:cs="Times New Roman" w:hint="eastAsia"/>
          <w:sz w:val="20"/>
        </w:rPr>
        <w:t>99</w:t>
      </w:r>
      <w:r w:rsidRPr="00DC74DD">
        <w:rPr>
          <w:rFonts w:ascii="Times New Roman" w:hAnsi="Times New Roman" w:cs="Times New Roman"/>
          <w:sz w:val="20"/>
        </w:rPr>
        <w:t xml:space="preserve"> </w:t>
      </w:r>
      <w:r w:rsidR="007A4F98">
        <w:rPr>
          <w:rFonts w:ascii="Times New Roman" w:hAnsi="Times New Roman" w:cs="Times New Roman"/>
          <w:sz w:val="20"/>
        </w:rPr>
        <w:t>meeting</w:t>
      </w:r>
      <w:r w:rsidRPr="00DC74DD">
        <w:rPr>
          <w:rFonts w:ascii="Times New Roman" w:hAnsi="Times New Roman" w:cs="Times New Roman"/>
          <w:sz w:val="20"/>
        </w:rPr>
        <w:t xml:space="preserve"> [1], the following objectives were noted:</w:t>
      </w:r>
    </w:p>
    <w:tbl>
      <w:tblPr>
        <w:tblStyle w:val="aa"/>
        <w:tblW w:w="0" w:type="auto"/>
        <w:tblLook w:val="04A0" w:firstRow="1" w:lastRow="0" w:firstColumn="1" w:lastColumn="0" w:noHBand="0" w:noVBand="1"/>
      </w:tblPr>
      <w:tblGrid>
        <w:gridCol w:w="9628"/>
      </w:tblGrid>
      <w:tr w:rsidR="00AB22DD" w:rsidTr="00AB22DD">
        <w:tc>
          <w:tcPr>
            <w:tcW w:w="9628" w:type="dxa"/>
          </w:tcPr>
          <w:p w:rsidR="00AB22DD" w:rsidRPr="00647F24" w:rsidRDefault="00AB22DD" w:rsidP="00AB22DD">
            <w:pPr>
              <w:spacing w:beforeLines="50" w:before="180"/>
              <w:rPr>
                <w:rFonts w:ascii="Times New Roman" w:eastAsia="SimSun" w:hAnsi="Times New Roman" w:cs="Times New Roman"/>
                <w:b/>
                <w:kern w:val="0"/>
                <w:sz w:val="20"/>
                <w:szCs w:val="20"/>
                <w:lang w:val="en-GB" w:eastAsia="en-US"/>
              </w:rPr>
            </w:pPr>
            <w:r w:rsidRPr="00647F24">
              <w:rPr>
                <w:rFonts w:ascii="Times New Roman" w:eastAsia="SimSun" w:hAnsi="Times New Roman" w:cs="Times New Roman"/>
                <w:b/>
                <w:kern w:val="0"/>
                <w:sz w:val="20"/>
                <w:szCs w:val="20"/>
                <w:lang w:val="en-GB" w:eastAsia="en-US"/>
              </w:rPr>
              <w:t>Specify the enhancements related to capacity:</w:t>
            </w:r>
          </w:p>
          <w:p w:rsidR="00AB22DD" w:rsidRPr="00AB22DD" w:rsidRDefault="00AB22DD" w:rsidP="00AB22DD">
            <w:pPr>
              <w:pStyle w:val="B1"/>
              <w:spacing w:beforeLines="50" w:before="180"/>
              <w:ind w:left="663" w:firstLine="0"/>
              <w:rPr>
                <w:b/>
              </w:rPr>
            </w:pPr>
            <w:r w:rsidRPr="00647F24">
              <w:rPr>
                <w:b/>
              </w:rPr>
              <w:t>-</w:t>
            </w:r>
            <w:r w:rsidRPr="00647F24">
              <w:rPr>
                <w:b/>
              </w:rPr>
              <w:tab/>
            </w:r>
            <w:r w:rsidRPr="00647F24">
              <w:rPr>
                <w:rFonts w:hint="eastAsia"/>
                <w:b/>
              </w:rPr>
              <w:t>Delay reporting of buffered data</w:t>
            </w:r>
            <w:r w:rsidRPr="00647F24">
              <w:rPr>
                <w:b/>
              </w:rPr>
              <w:t xml:space="preserve"> in uplink (RAN2);</w:t>
            </w:r>
          </w:p>
        </w:tc>
      </w:tr>
    </w:tbl>
    <w:p w:rsidR="001E0B83" w:rsidRPr="0077653C" w:rsidRDefault="00AB22DD" w:rsidP="00AB22DD">
      <w:pPr>
        <w:spacing w:beforeLines="50" w:before="180"/>
        <w:rPr>
          <w:rFonts w:ascii="Times New Roman" w:hAnsi="Times New Roman" w:cs="Times New Roman"/>
          <w:sz w:val="20"/>
        </w:rPr>
      </w:pPr>
      <w:r w:rsidRPr="001E0B83">
        <w:rPr>
          <w:rFonts w:ascii="Times New Roman" w:hAnsi="Times New Roman" w:cs="Times New Roman"/>
          <w:sz w:val="20"/>
          <w:lang w:val="en-GB"/>
        </w:rPr>
        <w:t>Topics relative to XR-specific capacity issues was raised as mentioned above</w:t>
      </w:r>
      <w:r w:rsidRPr="001E0B83">
        <w:rPr>
          <w:rFonts w:ascii="Times New Roman" w:hAnsi="Times New Roman" w:cs="Times New Roman" w:hint="eastAsia"/>
          <w:sz w:val="20"/>
          <w:lang w:val="en-GB"/>
        </w:rPr>
        <w:t>.</w:t>
      </w:r>
      <w:r>
        <w:rPr>
          <w:rFonts w:ascii="Times New Roman" w:hAnsi="Times New Roman" w:cs="Times New Roman" w:hint="eastAsia"/>
          <w:sz w:val="20"/>
          <w:lang w:val="en-GB"/>
        </w:rPr>
        <w:t xml:space="preserve"> </w:t>
      </w:r>
      <w:r w:rsidR="00AF25F5">
        <w:rPr>
          <w:rFonts w:ascii="Times New Roman" w:hAnsi="Times New Roman" w:cs="Times New Roman"/>
          <w:sz w:val="20"/>
        </w:rPr>
        <w:t>In this contribution,”</w:t>
      </w:r>
      <w:r w:rsidR="0077653C" w:rsidRPr="0077653C">
        <w:rPr>
          <w:rFonts w:ascii="Times New Roman" w:hAnsi="Times New Roman" w:cs="Times New Roman"/>
          <w:b/>
          <w:sz w:val="20"/>
        </w:rPr>
        <w:t>How will the delay/remaining time reporting work?</w:t>
      </w:r>
      <w:r w:rsidR="0077653C">
        <w:rPr>
          <w:rFonts w:ascii="Times New Roman" w:hAnsi="Times New Roman" w:cs="Times New Roman"/>
          <w:sz w:val="20"/>
        </w:rPr>
        <w:t>”</w:t>
      </w:r>
      <w:r w:rsidR="00AF25F5">
        <w:rPr>
          <w:rFonts w:ascii="Times New Roman" w:hAnsi="Times New Roman" w:cs="Times New Roman" w:hint="eastAsia"/>
          <w:sz w:val="20"/>
        </w:rPr>
        <w:t xml:space="preserve"> i</w:t>
      </w:r>
      <w:r w:rsidR="00AF25F5">
        <w:rPr>
          <w:rFonts w:ascii="Times New Roman" w:hAnsi="Times New Roman" w:cs="Times New Roman"/>
          <w:sz w:val="20"/>
        </w:rPr>
        <w:t xml:space="preserve">s </w:t>
      </w:r>
      <w:r w:rsidR="00AF25F5" w:rsidRPr="0077653C">
        <w:rPr>
          <w:rFonts w:ascii="Times New Roman" w:hAnsi="Times New Roman" w:cs="Times New Roman"/>
          <w:sz w:val="20"/>
        </w:rPr>
        <w:t>address</w:t>
      </w:r>
      <w:r w:rsidR="00AF25F5">
        <w:rPr>
          <w:rFonts w:ascii="Times New Roman" w:hAnsi="Times New Roman" w:cs="Times New Roman"/>
          <w:sz w:val="20"/>
        </w:rPr>
        <w:t>ed.</w:t>
      </w:r>
    </w:p>
    <w:p w:rsidR="00E510B8" w:rsidRDefault="00F320FC" w:rsidP="00060B1A">
      <w:pPr>
        <w:pStyle w:val="1"/>
        <w:numPr>
          <w:ilvl w:val="0"/>
          <w:numId w:val="4"/>
        </w:numPr>
        <w:spacing w:before="0"/>
        <w:ind w:left="482" w:hanging="482"/>
        <w:rPr>
          <w:rFonts w:cs="Arial"/>
        </w:rPr>
      </w:pPr>
      <w:r w:rsidRPr="006F235F">
        <w:rPr>
          <w:rFonts w:cs="Arial"/>
        </w:rPr>
        <w:t>Discussion</w:t>
      </w:r>
    </w:p>
    <w:p w:rsidR="00E04D62" w:rsidRPr="00CF7CD4" w:rsidRDefault="004D31D1" w:rsidP="00CF7CD4">
      <w:pPr>
        <w:spacing w:beforeLines="50" w:before="180"/>
        <w:rPr>
          <w:rFonts w:ascii="Times New Roman" w:hAnsi="Times New Roman" w:cs="Times New Roman"/>
          <w:sz w:val="20"/>
        </w:rPr>
      </w:pPr>
      <w:r>
        <w:rPr>
          <w:rFonts w:ascii="Times New Roman" w:hAnsi="Times New Roman" w:cs="Times New Roman"/>
          <w:sz w:val="20"/>
        </w:rPr>
        <w:t>In</w:t>
      </w:r>
      <w:r w:rsidR="00CF7CD4" w:rsidRPr="00CF7CD4">
        <w:rPr>
          <w:rFonts w:ascii="Times New Roman" w:hAnsi="Times New Roman" w:cs="Times New Roman"/>
          <w:sz w:val="20"/>
        </w:rPr>
        <w:t xml:space="preserve"> the RAN#</w:t>
      </w:r>
      <w:r w:rsidR="00AF6D66">
        <w:rPr>
          <w:rFonts w:ascii="Times New Roman" w:hAnsi="Times New Roman" w:cs="Times New Roman"/>
          <w:sz w:val="20"/>
        </w:rPr>
        <w:t>99</w:t>
      </w:r>
      <w:r w:rsidR="00CF7CD4" w:rsidRPr="00CF7CD4">
        <w:rPr>
          <w:rFonts w:ascii="Times New Roman" w:hAnsi="Times New Roman" w:cs="Times New Roman"/>
          <w:sz w:val="20"/>
        </w:rPr>
        <w:t xml:space="preserve"> meeting [1], the following objectives were noted:</w:t>
      </w:r>
    </w:p>
    <w:p w:rsidR="00CF7CD4" w:rsidRPr="00647F24" w:rsidRDefault="00CF7CD4" w:rsidP="00CF7CD4">
      <w:pPr>
        <w:spacing w:beforeLines="50" w:before="180"/>
        <w:ind w:firstLineChars="100" w:firstLine="201"/>
        <w:rPr>
          <w:rFonts w:ascii="Times New Roman" w:eastAsia="SimSun" w:hAnsi="Times New Roman" w:cs="Times New Roman"/>
          <w:b/>
          <w:kern w:val="0"/>
          <w:sz w:val="20"/>
          <w:szCs w:val="20"/>
          <w:lang w:val="en-GB" w:eastAsia="en-US"/>
        </w:rPr>
      </w:pPr>
      <w:r w:rsidRPr="00647F24">
        <w:rPr>
          <w:rFonts w:ascii="Times New Roman" w:eastAsia="SimSun" w:hAnsi="Times New Roman" w:cs="Times New Roman"/>
          <w:b/>
          <w:kern w:val="0"/>
          <w:sz w:val="20"/>
          <w:szCs w:val="20"/>
          <w:lang w:val="en-GB" w:eastAsia="en-US"/>
        </w:rPr>
        <w:t>Specify the enhancements related to capacity:</w:t>
      </w:r>
    </w:p>
    <w:p w:rsidR="008A56DD" w:rsidRPr="00E04D62" w:rsidRDefault="00CF7CD4" w:rsidP="00CF7CD4">
      <w:pPr>
        <w:pStyle w:val="B1"/>
        <w:spacing w:beforeLines="100" w:before="360"/>
        <w:rPr>
          <w:b/>
        </w:rPr>
      </w:pPr>
      <w:r w:rsidRPr="00647F24">
        <w:rPr>
          <w:b/>
        </w:rPr>
        <w:t>-</w:t>
      </w:r>
      <w:r w:rsidRPr="00647F24">
        <w:rPr>
          <w:b/>
        </w:rPr>
        <w:tab/>
      </w:r>
      <w:r w:rsidRPr="00647F24">
        <w:rPr>
          <w:rFonts w:hint="eastAsia"/>
          <w:b/>
        </w:rPr>
        <w:t>Delay reporting of buffered data</w:t>
      </w:r>
      <w:r w:rsidRPr="00647F24">
        <w:rPr>
          <w:b/>
        </w:rPr>
        <w:t xml:space="preserve"> in uplink (RAN2);</w:t>
      </w:r>
    </w:p>
    <w:p w:rsidR="001702A3" w:rsidRPr="001702A3" w:rsidRDefault="00076254" w:rsidP="00E04D62">
      <w:pPr>
        <w:spacing w:before="100"/>
        <w:jc w:val="both"/>
        <w:rPr>
          <w:rFonts w:ascii="Times New Roman" w:eastAsia="標楷體" w:hAnsi="Times New Roman" w:cs="Times New Roman"/>
          <w:sz w:val="20"/>
        </w:rPr>
      </w:pPr>
      <w:r>
        <w:rPr>
          <w:rFonts w:ascii="Times New Roman" w:hAnsi="Times New Roman" w:cs="Times New Roman"/>
          <w:sz w:val="20"/>
        </w:rPr>
        <w:t>T</w:t>
      </w:r>
      <w:r w:rsidR="0037231D">
        <w:rPr>
          <w:rFonts w:ascii="Times New Roman" w:hAnsi="Times New Roman" w:cs="Times New Roman"/>
          <w:sz w:val="20"/>
        </w:rPr>
        <w:t xml:space="preserve">o </w:t>
      </w:r>
      <w:r w:rsidR="008D4761">
        <w:rPr>
          <w:rFonts w:ascii="Times New Roman" w:hAnsi="Times New Roman" w:cs="Times New Roman"/>
          <w:sz w:val="20"/>
        </w:rPr>
        <w:t>support delay reporting of buffered in uplink</w:t>
      </w:r>
      <w:r w:rsidR="005B30FB">
        <w:rPr>
          <w:rFonts w:ascii="Times New Roman" w:hAnsi="Times New Roman" w:cs="Times New Roman"/>
          <w:sz w:val="20"/>
        </w:rPr>
        <w:t xml:space="preserve">, </w:t>
      </w:r>
      <w:r w:rsidR="0098576A">
        <w:rPr>
          <w:rFonts w:ascii="Times New Roman" w:hAnsi="Times New Roman" w:cs="Times New Roman"/>
          <w:sz w:val="20"/>
        </w:rPr>
        <w:t>the followin</w:t>
      </w:r>
      <w:r w:rsidR="005B30FB">
        <w:rPr>
          <w:rFonts w:ascii="Times New Roman" w:hAnsi="Times New Roman" w:cs="Times New Roman"/>
          <w:sz w:val="20"/>
        </w:rPr>
        <w:t>g issues need to be further considered</w:t>
      </w:r>
      <w:r w:rsidR="004977E1">
        <w:rPr>
          <w:rFonts w:ascii="Times New Roman" w:eastAsia="標楷體" w:hAnsi="Times New Roman" w:cs="Times New Roman" w:hint="eastAsia"/>
          <w:sz w:val="20"/>
        </w:rPr>
        <w:t>:</w:t>
      </w:r>
    </w:p>
    <w:p w:rsidR="003D15B2" w:rsidRDefault="00BA7DE1" w:rsidP="008D3453">
      <w:pPr>
        <w:pStyle w:val="a7"/>
        <w:numPr>
          <w:ilvl w:val="0"/>
          <w:numId w:val="39"/>
        </w:numPr>
        <w:ind w:leftChars="0"/>
        <w:jc w:val="both"/>
        <w:rPr>
          <w:rFonts w:ascii="Times New Roman" w:hAnsi="Times New Roman" w:cs="Times New Roman"/>
          <w:sz w:val="20"/>
          <w:lang w:val="en-GB"/>
        </w:rPr>
      </w:pPr>
      <w:r>
        <w:rPr>
          <w:rFonts w:ascii="Times New Roman" w:hAnsi="Times New Roman" w:cs="Times New Roman" w:hint="eastAsia"/>
          <w:sz w:val="20"/>
          <w:lang w:val="en-GB"/>
        </w:rPr>
        <w:t>DSR d</w:t>
      </w:r>
      <w:r>
        <w:rPr>
          <w:rFonts w:ascii="Times New Roman" w:hAnsi="Times New Roman" w:cs="Times New Roman"/>
          <w:sz w:val="20"/>
          <w:lang w:val="en-GB"/>
        </w:rPr>
        <w:t>ata volume report for not PDU set discard configured</w:t>
      </w:r>
    </w:p>
    <w:p w:rsidR="00645522" w:rsidRDefault="008D4761" w:rsidP="008D3453">
      <w:pPr>
        <w:pStyle w:val="a7"/>
        <w:numPr>
          <w:ilvl w:val="0"/>
          <w:numId w:val="39"/>
        </w:numPr>
        <w:ind w:leftChars="0"/>
        <w:jc w:val="both"/>
        <w:rPr>
          <w:rFonts w:ascii="Times New Roman" w:hAnsi="Times New Roman" w:cs="Times New Roman"/>
          <w:sz w:val="20"/>
          <w:lang w:val="en-GB"/>
        </w:rPr>
      </w:pPr>
      <w:r>
        <w:rPr>
          <w:rFonts w:ascii="Times New Roman" w:hAnsi="Times New Roman" w:cs="Times New Roman" w:hint="eastAsia"/>
          <w:sz w:val="20"/>
          <w:lang w:val="en-GB"/>
        </w:rPr>
        <w:t>T</w:t>
      </w:r>
      <w:r>
        <w:rPr>
          <w:rFonts w:ascii="Times New Roman" w:hAnsi="Times New Roman" w:cs="Times New Roman"/>
          <w:sz w:val="20"/>
          <w:lang w:val="en-GB"/>
        </w:rPr>
        <w:t xml:space="preserve">he urgent </w:t>
      </w:r>
      <w:r w:rsidR="00A74B49">
        <w:rPr>
          <w:rFonts w:ascii="Times New Roman" w:hAnsi="Times New Roman" w:cs="Times New Roman"/>
          <w:sz w:val="20"/>
          <w:lang w:val="en-GB"/>
        </w:rPr>
        <w:t>BSR reporting</w:t>
      </w:r>
      <w:r w:rsidR="00645522">
        <w:rPr>
          <w:rFonts w:ascii="Times New Roman" w:hAnsi="Times New Roman" w:cs="Times New Roman" w:hint="eastAsia"/>
          <w:sz w:val="20"/>
          <w:lang w:val="en-GB"/>
        </w:rPr>
        <w:t>,</w:t>
      </w:r>
    </w:p>
    <w:p w:rsidR="00826734" w:rsidRPr="00826734" w:rsidRDefault="00826734" w:rsidP="00826734">
      <w:pPr>
        <w:pStyle w:val="a7"/>
        <w:numPr>
          <w:ilvl w:val="0"/>
          <w:numId w:val="24"/>
        </w:numPr>
        <w:ind w:leftChars="0"/>
        <w:jc w:val="both"/>
        <w:rPr>
          <w:rFonts w:ascii="Arial" w:hAnsi="Arial" w:cs="Arial"/>
          <w:vanish/>
          <w:lang w:eastAsia="zh-CN"/>
        </w:rPr>
      </w:pPr>
    </w:p>
    <w:p w:rsidR="00826734" w:rsidRPr="00826734" w:rsidRDefault="00826734" w:rsidP="00826734">
      <w:pPr>
        <w:pStyle w:val="a7"/>
        <w:numPr>
          <w:ilvl w:val="0"/>
          <w:numId w:val="24"/>
        </w:numPr>
        <w:ind w:leftChars="0"/>
        <w:jc w:val="both"/>
        <w:rPr>
          <w:rFonts w:ascii="Arial" w:hAnsi="Arial" w:cs="Arial"/>
          <w:vanish/>
          <w:lang w:eastAsia="zh-CN"/>
        </w:rPr>
      </w:pPr>
    </w:p>
    <w:p w:rsidR="009F7DC3" w:rsidRPr="000658F0" w:rsidRDefault="009F7DC3" w:rsidP="000658F0">
      <w:pPr>
        <w:jc w:val="both"/>
        <w:rPr>
          <w:rFonts w:ascii="Times New Roman" w:hAnsi="Times New Roman" w:cs="Times New Roman"/>
          <w:b/>
          <w:sz w:val="20"/>
        </w:rPr>
      </w:pPr>
    </w:p>
    <w:p w:rsidR="00BA7DE1" w:rsidRDefault="00BA7DE1" w:rsidP="00826734">
      <w:pPr>
        <w:pStyle w:val="a7"/>
        <w:numPr>
          <w:ilvl w:val="1"/>
          <w:numId w:val="24"/>
        </w:numPr>
        <w:ind w:leftChars="0"/>
        <w:jc w:val="both"/>
        <w:rPr>
          <w:rFonts w:ascii="Arial" w:hAnsi="Arial" w:cs="Arial"/>
          <w:lang w:eastAsia="zh-CN"/>
        </w:rPr>
      </w:pPr>
      <w:r w:rsidRPr="00BA7DE1">
        <w:rPr>
          <w:rFonts w:ascii="Arial" w:hAnsi="Arial" w:cs="Arial" w:hint="eastAsia"/>
          <w:lang w:eastAsia="zh-CN"/>
        </w:rPr>
        <w:t>DSR d</w:t>
      </w:r>
      <w:r w:rsidRPr="00BA7DE1">
        <w:rPr>
          <w:rFonts w:ascii="Arial" w:hAnsi="Arial" w:cs="Arial"/>
          <w:lang w:eastAsia="zh-CN"/>
        </w:rPr>
        <w:t>ata volume report for not PDU set discard configured</w:t>
      </w:r>
    </w:p>
    <w:p w:rsidR="00BA7DE1" w:rsidRDefault="002A6CAF" w:rsidP="00BA7DE1">
      <w:pPr>
        <w:jc w:val="both"/>
        <w:rPr>
          <w:rFonts w:ascii="Arial" w:eastAsia="DengXian" w:hAnsi="Arial" w:cs="Arial"/>
          <w:lang w:eastAsia="zh-CN"/>
        </w:rPr>
      </w:pPr>
      <w:r>
        <w:rPr>
          <w:rFonts w:ascii="Times New Roman" w:hAnsi="Times New Roman" w:cs="Times New Roman" w:hint="eastAsia"/>
          <w:sz w:val="20"/>
        </w:rPr>
        <w:t>In</w:t>
      </w:r>
      <w:r>
        <w:rPr>
          <w:rFonts w:ascii="Times New Roman" w:hAnsi="Times New Roman" w:cs="Times New Roman"/>
          <w:sz w:val="20"/>
        </w:rPr>
        <w:t xml:space="preserve"> RAN2 123</w:t>
      </w:r>
      <w:r>
        <w:rPr>
          <w:rFonts w:ascii="Times New Roman" w:hAnsi="Times New Roman" w:cs="Times New Roman" w:hint="eastAsia"/>
          <w:sz w:val="20"/>
        </w:rPr>
        <w:t>b</w:t>
      </w:r>
      <w:r w:rsidR="001E2F4E">
        <w:rPr>
          <w:rFonts w:ascii="Times New Roman" w:hAnsi="Times New Roman" w:cs="Times New Roman"/>
          <w:sz w:val="20"/>
        </w:rPr>
        <w:t>is meeting [2</w:t>
      </w:r>
      <w:r>
        <w:rPr>
          <w:rFonts w:ascii="Times New Roman" w:hAnsi="Times New Roman" w:cs="Times New Roman"/>
          <w:sz w:val="20"/>
        </w:rPr>
        <w:t>], the following agreement</w:t>
      </w:r>
      <w:r>
        <w:rPr>
          <w:rFonts w:ascii="Times New Roman" w:hAnsi="Times New Roman" w:cs="Times New Roman" w:hint="eastAsia"/>
          <w:sz w:val="20"/>
        </w:rPr>
        <w:t xml:space="preserve"> h</w:t>
      </w:r>
      <w:r>
        <w:rPr>
          <w:rFonts w:ascii="Times New Roman" w:hAnsi="Times New Roman" w:cs="Times New Roman"/>
          <w:sz w:val="20"/>
        </w:rPr>
        <w:t>as been propose:</w:t>
      </w:r>
    </w:p>
    <w:p w:rsidR="00BA7DE1" w:rsidRDefault="002A6CAF" w:rsidP="002A6CAF">
      <w:pPr>
        <w:ind w:leftChars="100" w:left="240"/>
        <w:rPr>
          <w:rFonts w:ascii="Times New Roman" w:hAnsi="Times New Roman" w:cs="Times New Roman"/>
          <w:b/>
          <w:sz w:val="20"/>
        </w:rPr>
      </w:pPr>
      <w:r w:rsidRPr="002A6CAF">
        <w:rPr>
          <w:rFonts w:ascii="Times New Roman" w:hAnsi="Times New Roman" w:cs="Times New Roman"/>
          <w:b/>
          <w:sz w:val="20"/>
        </w:rPr>
        <w:t>The data volume calculation to be reported in the DSR will consider the at size of the full remaining PDUs in the PDU set (if any PDU within the PDU set is with remaining time below the threshold), if the PDU set discard is configured.  FFS what to report for the case of not PDU set discard configured</w:t>
      </w:r>
      <w:r w:rsidR="001A3568">
        <w:rPr>
          <w:rFonts w:ascii="Times New Roman" w:hAnsi="Times New Roman" w:cs="Times New Roman"/>
          <w:b/>
          <w:sz w:val="20"/>
        </w:rPr>
        <w:t>.</w:t>
      </w:r>
    </w:p>
    <w:p w:rsidR="006A7F32" w:rsidRPr="002A6CAF" w:rsidRDefault="006A7F32" w:rsidP="002A6CAF">
      <w:pPr>
        <w:ind w:leftChars="100" w:left="240"/>
        <w:rPr>
          <w:rFonts w:ascii="Times New Roman" w:hAnsi="Times New Roman" w:cs="Times New Roman"/>
          <w:b/>
          <w:sz w:val="20"/>
        </w:rPr>
      </w:pPr>
    </w:p>
    <w:p w:rsidR="00216235" w:rsidRDefault="00216235" w:rsidP="00BA7DE1">
      <w:pPr>
        <w:jc w:val="both"/>
        <w:rPr>
          <w:rFonts w:ascii="Times New Roman" w:hAnsi="Times New Roman" w:cs="Times New Roman"/>
          <w:sz w:val="20"/>
        </w:rPr>
      </w:pPr>
      <w:r w:rsidRPr="00216235">
        <w:rPr>
          <w:rFonts w:ascii="Times New Roman" w:hAnsi="Times New Roman" w:cs="Times New Roman"/>
          <w:sz w:val="20"/>
        </w:rPr>
        <w:t>If PDU set discarding is configured, when discarding any PDU in the PDU set, the entire PDU set needs to be discarded. To preve</w:t>
      </w:r>
      <w:r w:rsidR="00CA3C7F">
        <w:rPr>
          <w:rFonts w:ascii="Times New Roman" w:hAnsi="Times New Roman" w:cs="Times New Roman"/>
          <w:sz w:val="20"/>
        </w:rPr>
        <w:t>nt the entire PDU set being discarded</w:t>
      </w:r>
      <w:r w:rsidRPr="00216235">
        <w:rPr>
          <w:rFonts w:ascii="Times New Roman" w:hAnsi="Times New Roman" w:cs="Times New Roman"/>
          <w:sz w:val="20"/>
        </w:rPr>
        <w:t xml:space="preserve">, </w:t>
      </w:r>
      <w:r w:rsidR="00392EFE" w:rsidRPr="00392EFE">
        <w:rPr>
          <w:rFonts w:ascii="Times New Roman" w:hAnsi="Times New Roman" w:cs="Times New Roman"/>
          <w:sz w:val="20"/>
        </w:rPr>
        <w:t>the data volume calculation to be reported in the DSR will consider the size of the full remaining PDUs in the PDU set</w:t>
      </w:r>
      <w:r w:rsidRPr="00392EFE">
        <w:rPr>
          <w:rFonts w:ascii="Times New Roman" w:hAnsi="Times New Roman" w:cs="Times New Roman"/>
          <w:sz w:val="20"/>
        </w:rPr>
        <w:t xml:space="preserve"> </w:t>
      </w:r>
      <w:r w:rsidRPr="00216235">
        <w:rPr>
          <w:rFonts w:ascii="Times New Roman" w:hAnsi="Times New Roman" w:cs="Times New Roman"/>
          <w:sz w:val="20"/>
        </w:rPr>
        <w:t>is reasonable.</w:t>
      </w:r>
    </w:p>
    <w:p w:rsidR="00BA7DE1" w:rsidRDefault="00CD0895" w:rsidP="00BA7DE1">
      <w:pPr>
        <w:jc w:val="both"/>
        <w:rPr>
          <w:rFonts w:ascii="Times New Roman" w:hAnsi="Times New Roman" w:cs="Times New Roman"/>
          <w:sz w:val="20"/>
        </w:rPr>
      </w:pPr>
      <w:r>
        <w:rPr>
          <w:rFonts w:ascii="Times New Roman" w:hAnsi="Times New Roman" w:cs="Times New Roman"/>
          <w:sz w:val="20"/>
        </w:rPr>
        <w:t>For the</w:t>
      </w:r>
      <w:r w:rsidR="00ED5525">
        <w:rPr>
          <w:rFonts w:ascii="Times New Roman" w:hAnsi="Times New Roman" w:cs="Times New Roman"/>
          <w:sz w:val="20"/>
        </w:rPr>
        <w:t xml:space="preserve"> DSR data volume</w:t>
      </w:r>
      <w:r w:rsidR="00804771">
        <w:rPr>
          <w:rFonts w:ascii="Times New Roman" w:hAnsi="Times New Roman" w:cs="Times New Roman"/>
          <w:sz w:val="20"/>
        </w:rPr>
        <w:t xml:space="preserve"> </w:t>
      </w:r>
      <w:r w:rsidR="00804771" w:rsidRPr="00804771">
        <w:rPr>
          <w:rFonts w:ascii="Times New Roman" w:hAnsi="Times New Roman" w:cs="Times New Roman"/>
          <w:sz w:val="20"/>
        </w:rPr>
        <w:t>report for the case of not PDU set discard configured</w:t>
      </w:r>
      <w:r w:rsidR="00804771">
        <w:rPr>
          <w:rFonts w:ascii="Times New Roman" w:hAnsi="Times New Roman" w:cs="Times New Roman"/>
          <w:sz w:val="20"/>
        </w:rPr>
        <w:t>,</w:t>
      </w:r>
      <w:r w:rsidR="00A52D86">
        <w:rPr>
          <w:rFonts w:ascii="Times New Roman" w:hAnsi="Times New Roman" w:cs="Times New Roman"/>
          <w:sz w:val="20"/>
        </w:rPr>
        <w:t xml:space="preserve"> </w:t>
      </w:r>
      <w:r w:rsidR="00473995">
        <w:rPr>
          <w:rFonts w:ascii="Times New Roman" w:hAnsi="Times New Roman" w:cs="Times New Roman"/>
          <w:sz w:val="20"/>
        </w:rPr>
        <w:t>even if any PDU be</w:t>
      </w:r>
      <w:bookmarkStart w:id="0" w:name="_GoBack"/>
      <w:bookmarkEnd w:id="0"/>
      <w:r w:rsidR="00473995">
        <w:rPr>
          <w:rFonts w:ascii="Times New Roman" w:hAnsi="Times New Roman" w:cs="Times New Roman"/>
          <w:sz w:val="20"/>
        </w:rPr>
        <w:t xml:space="preserve"> discarded,</w:t>
      </w:r>
      <w:r w:rsidR="005A10C2" w:rsidRPr="005A10C2">
        <w:rPr>
          <w:rFonts w:ascii="Times New Roman" w:hAnsi="Times New Roman" w:cs="Times New Roman"/>
          <w:sz w:val="20"/>
        </w:rPr>
        <w:t xml:space="preserve"> the entire PDU set will not be discarded</w:t>
      </w:r>
      <w:r w:rsidR="003973C9">
        <w:rPr>
          <w:rFonts w:ascii="Times New Roman" w:hAnsi="Times New Roman" w:cs="Times New Roman"/>
          <w:sz w:val="20"/>
        </w:rPr>
        <w:t>. However,</w:t>
      </w:r>
      <w:r w:rsidR="005A10C2" w:rsidRPr="005A10C2">
        <w:rPr>
          <w:rFonts w:ascii="Times New Roman" w:hAnsi="Times New Roman" w:cs="Times New Roman"/>
          <w:sz w:val="20"/>
        </w:rPr>
        <w:t xml:space="preserve"> each</w:t>
      </w:r>
      <w:r w:rsidR="003973C9">
        <w:rPr>
          <w:rFonts w:ascii="Times New Roman" w:hAnsi="Times New Roman" w:cs="Times New Roman"/>
          <w:sz w:val="20"/>
        </w:rPr>
        <w:t xml:space="preserve"> PDU set has its own importance,</w:t>
      </w:r>
      <w:r w:rsidR="005A10C2" w:rsidRPr="005A10C2">
        <w:rPr>
          <w:rFonts w:ascii="Times New Roman" w:hAnsi="Times New Roman" w:cs="Times New Roman"/>
          <w:sz w:val="20"/>
        </w:rPr>
        <w:t xml:space="preserve"> </w:t>
      </w:r>
      <w:r w:rsidR="003973C9">
        <w:rPr>
          <w:rFonts w:ascii="Times New Roman" w:hAnsi="Times New Roman" w:cs="Times New Roman"/>
          <w:sz w:val="20"/>
        </w:rPr>
        <w:t>i</w:t>
      </w:r>
      <w:r w:rsidR="00314AAE">
        <w:rPr>
          <w:rFonts w:ascii="Times New Roman" w:hAnsi="Times New Roman" w:cs="Times New Roman"/>
          <w:sz w:val="20"/>
        </w:rPr>
        <w:t>n some cases, a</w:t>
      </w:r>
      <w:r w:rsidR="005A10C2" w:rsidRPr="005A10C2">
        <w:rPr>
          <w:rFonts w:ascii="Times New Roman" w:hAnsi="Times New Roman" w:cs="Times New Roman"/>
          <w:sz w:val="20"/>
        </w:rPr>
        <w:t xml:space="preserve"> PDU set with high </w:t>
      </w:r>
      <w:r w:rsidR="00314AAE">
        <w:rPr>
          <w:rFonts w:ascii="Times New Roman" w:hAnsi="Times New Roman" w:cs="Times New Roman"/>
          <w:sz w:val="20"/>
        </w:rPr>
        <w:lastRenderedPageBreak/>
        <w:t>importance</w:t>
      </w:r>
      <w:r w:rsidR="005A10C2" w:rsidRPr="005A10C2">
        <w:rPr>
          <w:rFonts w:ascii="Times New Roman" w:hAnsi="Times New Roman" w:cs="Times New Roman"/>
          <w:sz w:val="20"/>
        </w:rPr>
        <w:t xml:space="preserve"> cannot miss any PDU in the PDU set, so the UE needs to send the entire PDU set as much as possible.</w:t>
      </w:r>
      <w:r w:rsidR="00F73658">
        <w:rPr>
          <w:rFonts w:ascii="Times New Roman" w:hAnsi="Times New Roman" w:cs="Times New Roman"/>
          <w:sz w:val="20"/>
        </w:rPr>
        <w:t xml:space="preserve"> </w:t>
      </w:r>
      <w:r w:rsidR="00405DDA" w:rsidRPr="00405DDA">
        <w:rPr>
          <w:rFonts w:ascii="Times New Roman" w:hAnsi="Times New Roman" w:cs="Times New Roman"/>
          <w:sz w:val="20"/>
        </w:rPr>
        <w:t>Therefore, the UE may refer to the importance of the PDU set (PSI) to decide</w:t>
      </w:r>
      <w:r w:rsidR="001A7AAE" w:rsidRPr="001A7AAE">
        <w:rPr>
          <w:rFonts w:ascii="Times New Roman" w:hAnsi="Times New Roman" w:cs="Times New Roman"/>
          <w:sz w:val="20"/>
        </w:rPr>
        <w:t xml:space="preserve"> whether to report</w:t>
      </w:r>
      <w:r w:rsidR="00E6416F">
        <w:rPr>
          <w:rFonts w:ascii="Times New Roman" w:hAnsi="Times New Roman" w:cs="Times New Roman"/>
          <w:sz w:val="20"/>
        </w:rPr>
        <w:t xml:space="preserve"> the size of the</w:t>
      </w:r>
      <w:r w:rsidR="001A7AAE">
        <w:rPr>
          <w:rFonts w:ascii="Times New Roman" w:hAnsi="Times New Roman" w:cs="Times New Roman"/>
          <w:sz w:val="20"/>
        </w:rPr>
        <w:t xml:space="preserve"> full remaining PDUs in the PDU set</w:t>
      </w:r>
      <w:r w:rsidR="001A7AAE" w:rsidRPr="001A7AAE">
        <w:rPr>
          <w:rFonts w:ascii="Times New Roman" w:hAnsi="Times New Roman" w:cs="Times New Roman"/>
          <w:b/>
          <w:sz w:val="20"/>
        </w:rPr>
        <w:t xml:space="preserve"> </w:t>
      </w:r>
      <w:r w:rsidR="001A7AAE" w:rsidRPr="001A7AAE">
        <w:rPr>
          <w:rFonts w:ascii="Times New Roman" w:hAnsi="Times New Roman" w:cs="Times New Roman"/>
          <w:sz w:val="20"/>
        </w:rPr>
        <w:t>(if any PDU within the PDU set is with remaining time below the threshold)</w:t>
      </w:r>
      <w:r w:rsidR="00E6416F">
        <w:rPr>
          <w:rFonts w:ascii="Times New Roman" w:hAnsi="Times New Roman" w:cs="Times New Roman"/>
          <w:sz w:val="20"/>
        </w:rPr>
        <w:t>. If the PDU set is high importance, the DSR reported should co</w:t>
      </w:r>
      <w:r w:rsidR="00E6416F" w:rsidRPr="00154BC8">
        <w:rPr>
          <w:rFonts w:ascii="Times New Roman" w:hAnsi="Times New Roman" w:cs="Times New Roman"/>
          <w:sz w:val="20"/>
        </w:rPr>
        <w:t xml:space="preserve">nsider </w:t>
      </w:r>
      <w:r w:rsidR="00154BC8" w:rsidRPr="00154BC8">
        <w:rPr>
          <w:rFonts w:ascii="Times New Roman" w:hAnsi="Times New Roman" w:cs="Times New Roman"/>
          <w:sz w:val="20"/>
        </w:rPr>
        <w:t>the</w:t>
      </w:r>
      <w:r w:rsidR="00E6416F" w:rsidRPr="00154BC8">
        <w:rPr>
          <w:rFonts w:ascii="Times New Roman" w:hAnsi="Times New Roman" w:cs="Times New Roman"/>
          <w:sz w:val="20"/>
        </w:rPr>
        <w:t xml:space="preserve"> size of the full remaining PDUs in the PDU set</w:t>
      </w:r>
      <w:r w:rsidR="00B06C31">
        <w:rPr>
          <w:rFonts w:ascii="Times New Roman" w:hAnsi="Times New Roman" w:cs="Times New Roman"/>
          <w:sz w:val="20"/>
        </w:rPr>
        <w:t xml:space="preserve">. </w:t>
      </w:r>
      <w:r w:rsidR="004D3D31">
        <w:rPr>
          <w:rFonts w:ascii="Times New Roman" w:hAnsi="Times New Roman" w:cs="Times New Roman"/>
          <w:sz w:val="20"/>
        </w:rPr>
        <w:t>However, UE may not waste the resource to the</w:t>
      </w:r>
      <w:r w:rsidR="004D3D31" w:rsidRPr="004D3D31">
        <w:rPr>
          <w:rFonts w:ascii="Times New Roman" w:hAnsi="Times New Roman" w:cs="Times New Roman"/>
          <w:sz w:val="20"/>
        </w:rPr>
        <w:t xml:space="preserve"> </w:t>
      </w:r>
      <w:r w:rsidR="004D3D31">
        <w:rPr>
          <w:rFonts w:ascii="Times New Roman" w:hAnsi="Times New Roman" w:cs="Times New Roman"/>
          <w:sz w:val="20"/>
        </w:rPr>
        <w:t xml:space="preserve">low importance </w:t>
      </w:r>
      <w:r w:rsidR="004D3D31">
        <w:rPr>
          <w:rFonts w:ascii="Times New Roman" w:hAnsi="Times New Roman" w:cs="Times New Roman" w:hint="eastAsia"/>
          <w:sz w:val="20"/>
        </w:rPr>
        <w:t>PDU s</w:t>
      </w:r>
      <w:r w:rsidR="004D3D31">
        <w:rPr>
          <w:rFonts w:ascii="Times New Roman" w:hAnsi="Times New Roman" w:cs="Times New Roman"/>
          <w:sz w:val="20"/>
        </w:rPr>
        <w:t>et, thus, the DSR data volume</w:t>
      </w:r>
      <w:r w:rsidR="00B06C31">
        <w:rPr>
          <w:rFonts w:ascii="Times New Roman" w:hAnsi="Times New Roman" w:cs="Times New Roman"/>
          <w:sz w:val="20"/>
        </w:rPr>
        <w:t xml:space="preserve"> should only reported the data volume of the PDU which is below the threshold.</w:t>
      </w:r>
    </w:p>
    <w:p w:rsidR="00405BDF" w:rsidRDefault="00405BDF" w:rsidP="00BA7DE1">
      <w:pPr>
        <w:jc w:val="both"/>
        <w:rPr>
          <w:rFonts w:ascii="Times New Roman" w:hAnsi="Times New Roman" w:cs="Times New Roman"/>
          <w:sz w:val="20"/>
        </w:rPr>
      </w:pPr>
    </w:p>
    <w:p w:rsidR="00B13CFC" w:rsidRDefault="00B13CFC" w:rsidP="00BA7DE1">
      <w:pPr>
        <w:jc w:val="both"/>
        <w:rPr>
          <w:rFonts w:ascii="Times New Roman" w:hAnsi="Times New Roman" w:cs="Times New Roman"/>
          <w:b/>
          <w:sz w:val="20"/>
        </w:rPr>
      </w:pPr>
      <w:r w:rsidRPr="0082399A">
        <w:rPr>
          <w:rFonts w:ascii="Times New Roman" w:hAnsi="Times New Roman" w:cs="Times New Roman" w:hint="eastAsia"/>
          <w:b/>
          <w:sz w:val="20"/>
        </w:rPr>
        <w:t>O</w:t>
      </w:r>
      <w:r>
        <w:rPr>
          <w:rFonts w:ascii="Times New Roman" w:hAnsi="Times New Roman" w:cs="Times New Roman"/>
          <w:b/>
          <w:sz w:val="20"/>
        </w:rPr>
        <w:t xml:space="preserve">bservation 1: </w:t>
      </w:r>
      <w:r w:rsidRPr="00405BDF">
        <w:rPr>
          <w:rFonts w:ascii="Times New Roman" w:hAnsi="Times New Roman" w:cs="Times New Roman" w:hint="eastAsia"/>
          <w:b/>
          <w:sz w:val="20"/>
        </w:rPr>
        <w:t>I</w:t>
      </w:r>
      <w:r w:rsidRPr="00405BDF">
        <w:rPr>
          <w:rFonts w:ascii="Times New Roman" w:hAnsi="Times New Roman" w:cs="Times New Roman"/>
          <w:b/>
          <w:sz w:val="20"/>
        </w:rPr>
        <w:t xml:space="preserve">f PDU set discard is </w:t>
      </w:r>
      <w:r>
        <w:rPr>
          <w:rFonts w:ascii="Times New Roman" w:hAnsi="Times New Roman" w:cs="Times New Roman"/>
          <w:b/>
          <w:sz w:val="20"/>
        </w:rPr>
        <w:t xml:space="preserve">not </w:t>
      </w:r>
      <w:r w:rsidRPr="00405BDF">
        <w:rPr>
          <w:rFonts w:ascii="Times New Roman" w:hAnsi="Times New Roman" w:cs="Times New Roman"/>
          <w:b/>
          <w:sz w:val="20"/>
        </w:rPr>
        <w:t>configured,</w:t>
      </w:r>
      <w:r>
        <w:rPr>
          <w:rFonts w:ascii="Times New Roman" w:hAnsi="Times New Roman" w:cs="Times New Roman"/>
          <w:b/>
          <w:sz w:val="20"/>
        </w:rPr>
        <w:t xml:space="preserve"> the </w:t>
      </w:r>
      <w:r w:rsidR="002E78CE">
        <w:rPr>
          <w:rFonts w:ascii="Times New Roman" w:hAnsi="Times New Roman" w:cs="Times New Roman"/>
          <w:b/>
          <w:sz w:val="20"/>
        </w:rPr>
        <w:t>DSR data reported can refer to</w:t>
      </w:r>
      <w:r>
        <w:rPr>
          <w:rFonts w:ascii="Times New Roman" w:hAnsi="Times New Roman" w:cs="Times New Roman"/>
          <w:b/>
          <w:sz w:val="20"/>
        </w:rPr>
        <w:t xml:space="preserve"> PSI.</w:t>
      </w:r>
    </w:p>
    <w:p w:rsidR="00B13CFC" w:rsidRDefault="00B13CFC" w:rsidP="00BA7DE1">
      <w:pPr>
        <w:jc w:val="both"/>
        <w:rPr>
          <w:rFonts w:ascii="Times New Roman" w:hAnsi="Times New Roman" w:cs="Times New Roman"/>
          <w:sz w:val="20"/>
        </w:rPr>
      </w:pPr>
      <w:r>
        <w:rPr>
          <w:rFonts w:ascii="Times New Roman" w:hAnsi="Times New Roman" w:cs="Times New Roman"/>
          <w:b/>
          <w:sz w:val="20"/>
        </w:rPr>
        <w:t>Proposal 1</w:t>
      </w:r>
      <w:r w:rsidRPr="00AE1DF1">
        <w:rPr>
          <w:rFonts w:ascii="Times New Roman" w:hAnsi="Times New Roman" w:cs="Times New Roman"/>
          <w:b/>
          <w:sz w:val="20"/>
        </w:rPr>
        <w:t>:</w:t>
      </w:r>
      <w:r>
        <w:rPr>
          <w:rFonts w:ascii="Times New Roman" w:hAnsi="Times New Roman" w:cs="Times New Roman"/>
          <w:b/>
          <w:sz w:val="20"/>
        </w:rPr>
        <w:t xml:space="preserve"> </w:t>
      </w:r>
      <w:r w:rsidRPr="00405BDF">
        <w:rPr>
          <w:rFonts w:ascii="Times New Roman" w:hAnsi="Times New Roman" w:cs="Times New Roman" w:hint="eastAsia"/>
          <w:b/>
          <w:sz w:val="20"/>
        </w:rPr>
        <w:t>I</w:t>
      </w:r>
      <w:r w:rsidRPr="00405BDF">
        <w:rPr>
          <w:rFonts w:ascii="Times New Roman" w:hAnsi="Times New Roman" w:cs="Times New Roman"/>
          <w:b/>
          <w:sz w:val="20"/>
        </w:rPr>
        <w:t>f PDU set discard is</w:t>
      </w:r>
      <w:r>
        <w:rPr>
          <w:rFonts w:ascii="Times New Roman" w:hAnsi="Times New Roman" w:cs="Times New Roman"/>
          <w:b/>
          <w:sz w:val="20"/>
        </w:rPr>
        <w:t xml:space="preserve"> not</w:t>
      </w:r>
      <w:r w:rsidRPr="00405BDF">
        <w:rPr>
          <w:rFonts w:ascii="Times New Roman" w:hAnsi="Times New Roman" w:cs="Times New Roman"/>
          <w:b/>
          <w:sz w:val="20"/>
        </w:rPr>
        <w:t xml:space="preserve"> configured,</w:t>
      </w:r>
      <w:r>
        <w:rPr>
          <w:rFonts w:ascii="Times New Roman" w:hAnsi="Times New Roman" w:cs="Times New Roman"/>
          <w:b/>
          <w:sz w:val="20"/>
        </w:rPr>
        <w:t xml:space="preserve"> for the high importance PDU set, t</w:t>
      </w:r>
      <w:r w:rsidRPr="002A6CAF">
        <w:rPr>
          <w:rFonts w:ascii="Times New Roman" w:hAnsi="Times New Roman" w:cs="Times New Roman"/>
          <w:b/>
          <w:sz w:val="20"/>
        </w:rPr>
        <w:t>he data volume calculation to be reported</w:t>
      </w:r>
      <w:r w:rsidR="00842DEE">
        <w:rPr>
          <w:rFonts w:ascii="Times New Roman" w:hAnsi="Times New Roman" w:cs="Times New Roman"/>
          <w:b/>
          <w:sz w:val="20"/>
        </w:rPr>
        <w:t xml:space="preserve"> in the DSR will consider the</w:t>
      </w:r>
      <w:r w:rsidRPr="002A6CAF">
        <w:rPr>
          <w:rFonts w:ascii="Times New Roman" w:hAnsi="Times New Roman" w:cs="Times New Roman"/>
          <w:b/>
          <w:sz w:val="20"/>
        </w:rPr>
        <w:t xml:space="preserve"> size of the full remaining PDUs in the PDU set</w:t>
      </w:r>
    </w:p>
    <w:p w:rsidR="00BA7DE1" w:rsidRDefault="00405BDF" w:rsidP="00BA7DE1">
      <w:pPr>
        <w:jc w:val="both"/>
        <w:rPr>
          <w:rFonts w:ascii="Times New Roman" w:hAnsi="Times New Roman" w:cs="Times New Roman"/>
          <w:b/>
          <w:sz w:val="20"/>
        </w:rPr>
      </w:pPr>
      <w:r>
        <w:rPr>
          <w:rFonts w:ascii="Times New Roman" w:hAnsi="Times New Roman" w:cs="Times New Roman"/>
          <w:b/>
          <w:sz w:val="20"/>
        </w:rPr>
        <w:t xml:space="preserve">Proposal </w:t>
      </w:r>
      <w:r w:rsidR="00B13CFC">
        <w:rPr>
          <w:rFonts w:ascii="Times New Roman" w:hAnsi="Times New Roman" w:cs="Times New Roman"/>
          <w:b/>
          <w:sz w:val="20"/>
        </w:rPr>
        <w:t>2</w:t>
      </w:r>
      <w:r w:rsidRPr="00AE1DF1">
        <w:rPr>
          <w:rFonts w:ascii="Times New Roman" w:hAnsi="Times New Roman" w:cs="Times New Roman"/>
          <w:b/>
          <w:sz w:val="20"/>
        </w:rPr>
        <w:t>:</w:t>
      </w:r>
      <w:r>
        <w:rPr>
          <w:rFonts w:ascii="Times New Roman" w:hAnsi="Times New Roman" w:cs="Times New Roman"/>
          <w:b/>
          <w:sz w:val="20"/>
        </w:rPr>
        <w:t xml:space="preserve"> </w:t>
      </w:r>
      <w:r w:rsidRPr="00405BDF">
        <w:rPr>
          <w:rFonts w:ascii="Times New Roman" w:hAnsi="Times New Roman" w:cs="Times New Roman" w:hint="eastAsia"/>
          <w:b/>
          <w:sz w:val="20"/>
        </w:rPr>
        <w:t>I</w:t>
      </w:r>
      <w:r w:rsidRPr="00405BDF">
        <w:rPr>
          <w:rFonts w:ascii="Times New Roman" w:hAnsi="Times New Roman" w:cs="Times New Roman"/>
          <w:b/>
          <w:sz w:val="20"/>
        </w:rPr>
        <w:t>f PDU set discard is</w:t>
      </w:r>
      <w:r w:rsidR="00B13CFC">
        <w:rPr>
          <w:rFonts w:ascii="Times New Roman" w:hAnsi="Times New Roman" w:cs="Times New Roman"/>
          <w:b/>
          <w:sz w:val="20"/>
        </w:rPr>
        <w:t xml:space="preserve"> not</w:t>
      </w:r>
      <w:r w:rsidRPr="00405BDF">
        <w:rPr>
          <w:rFonts w:ascii="Times New Roman" w:hAnsi="Times New Roman" w:cs="Times New Roman"/>
          <w:b/>
          <w:sz w:val="20"/>
        </w:rPr>
        <w:t xml:space="preserve"> configured,</w:t>
      </w:r>
      <w:r w:rsidR="00B13CFC">
        <w:rPr>
          <w:rFonts w:ascii="Times New Roman" w:hAnsi="Times New Roman" w:cs="Times New Roman"/>
          <w:b/>
          <w:sz w:val="20"/>
        </w:rPr>
        <w:t xml:space="preserve"> for the low importance PDU set,</w:t>
      </w:r>
      <w:r>
        <w:rPr>
          <w:rFonts w:ascii="Times New Roman" w:hAnsi="Times New Roman" w:cs="Times New Roman"/>
          <w:b/>
          <w:sz w:val="20"/>
        </w:rPr>
        <w:t xml:space="preserve"> t</w:t>
      </w:r>
      <w:r w:rsidRPr="00405BDF">
        <w:rPr>
          <w:rFonts w:ascii="Times New Roman" w:hAnsi="Times New Roman" w:cs="Times New Roman"/>
          <w:b/>
          <w:sz w:val="20"/>
        </w:rPr>
        <w:t>he data volume calculation to be reported in the DSR</w:t>
      </w:r>
      <w:r w:rsidRPr="00405BDF">
        <w:t xml:space="preserve"> </w:t>
      </w:r>
      <w:r w:rsidRPr="00405BDF">
        <w:rPr>
          <w:rFonts w:ascii="Times New Roman" w:hAnsi="Times New Roman" w:cs="Times New Roman"/>
          <w:b/>
          <w:sz w:val="20"/>
        </w:rPr>
        <w:t>should only consider the data volume of PDUs that are reported below the threshold.</w:t>
      </w:r>
    </w:p>
    <w:p w:rsidR="00405BDF" w:rsidRPr="001A7AAE" w:rsidRDefault="00405BDF" w:rsidP="00BA7DE1">
      <w:pPr>
        <w:jc w:val="both"/>
        <w:rPr>
          <w:rFonts w:ascii="Arial" w:eastAsia="DengXian" w:hAnsi="Arial" w:cs="Arial"/>
          <w:lang w:eastAsia="zh-CN"/>
        </w:rPr>
      </w:pPr>
    </w:p>
    <w:p w:rsidR="00CD691F" w:rsidRDefault="004A6A8C" w:rsidP="00826734">
      <w:pPr>
        <w:pStyle w:val="a7"/>
        <w:numPr>
          <w:ilvl w:val="1"/>
          <w:numId w:val="24"/>
        </w:numPr>
        <w:ind w:leftChars="0"/>
        <w:jc w:val="both"/>
        <w:rPr>
          <w:rFonts w:ascii="Arial" w:hAnsi="Arial" w:cs="Arial"/>
          <w:lang w:eastAsia="zh-CN"/>
        </w:rPr>
      </w:pPr>
      <w:r w:rsidRPr="004A6A8C">
        <w:rPr>
          <w:rFonts w:ascii="Arial" w:hAnsi="Arial" w:cs="Arial" w:hint="eastAsia"/>
          <w:lang w:eastAsia="zh-CN"/>
        </w:rPr>
        <w:t>T</w:t>
      </w:r>
      <w:r w:rsidRPr="004A6A8C">
        <w:rPr>
          <w:rFonts w:ascii="Arial" w:hAnsi="Arial" w:cs="Arial"/>
          <w:lang w:eastAsia="zh-CN"/>
        </w:rPr>
        <w:t xml:space="preserve">he urgent </w:t>
      </w:r>
      <w:r w:rsidR="00C63F39">
        <w:rPr>
          <w:rFonts w:ascii="Arial" w:hAnsi="Arial" w:cs="Arial" w:hint="eastAsia"/>
        </w:rPr>
        <w:t>D</w:t>
      </w:r>
      <w:r w:rsidR="00E12C42">
        <w:rPr>
          <w:rFonts w:ascii="Arial" w:hAnsi="Arial" w:cs="Arial"/>
          <w:lang w:eastAsia="zh-CN"/>
        </w:rPr>
        <w:t>SR reporting</w:t>
      </w:r>
    </w:p>
    <w:p w:rsidR="00722990" w:rsidRDefault="00E12C42" w:rsidP="00722990">
      <w:pPr>
        <w:jc w:val="both"/>
        <w:rPr>
          <w:rFonts w:ascii="Times New Roman" w:hAnsi="Times New Roman" w:cs="Times New Roman"/>
          <w:sz w:val="20"/>
        </w:rPr>
      </w:pPr>
      <w:r>
        <w:rPr>
          <w:rFonts w:ascii="Times New Roman" w:hAnsi="Times New Roman" w:cs="Times New Roman" w:hint="eastAsia"/>
          <w:sz w:val="20"/>
        </w:rPr>
        <w:t>T</w:t>
      </w:r>
      <w:r>
        <w:rPr>
          <w:rFonts w:ascii="Times New Roman" w:hAnsi="Times New Roman" w:cs="Times New Roman"/>
          <w:sz w:val="20"/>
        </w:rPr>
        <w:t>he existed BSR report is either dynamically</w:t>
      </w:r>
      <w:r w:rsidRPr="00E12C42">
        <w:rPr>
          <w:rFonts w:ascii="Times New Roman" w:hAnsi="Times New Roman" w:cs="Times New Roman"/>
          <w:sz w:val="20"/>
        </w:rPr>
        <w:t xml:space="preserve"> </w:t>
      </w:r>
      <w:r w:rsidRPr="00D3570B">
        <w:rPr>
          <w:rFonts w:ascii="Times New Roman" w:hAnsi="Times New Roman" w:cs="Times New Roman"/>
          <w:sz w:val="20"/>
        </w:rPr>
        <w:t>allocated by the gNB</w:t>
      </w:r>
      <w:r>
        <w:rPr>
          <w:rFonts w:ascii="Times New Roman" w:hAnsi="Times New Roman" w:cs="Times New Roman"/>
          <w:sz w:val="20"/>
        </w:rPr>
        <w:t xml:space="preserve"> or periodically schedule</w:t>
      </w:r>
      <w:r w:rsidR="007B4E75">
        <w:rPr>
          <w:rFonts w:ascii="Times New Roman" w:hAnsi="Times New Roman" w:cs="Times New Roman"/>
          <w:sz w:val="20"/>
        </w:rPr>
        <w:t>d.</w:t>
      </w:r>
      <w:r>
        <w:rPr>
          <w:rFonts w:ascii="Times New Roman" w:hAnsi="Times New Roman" w:cs="Times New Roman"/>
          <w:sz w:val="20"/>
        </w:rPr>
        <w:t xml:space="preserve"> </w:t>
      </w:r>
      <w:r w:rsidR="007B4E75">
        <w:rPr>
          <w:rFonts w:ascii="Times New Roman" w:hAnsi="Times New Roman" w:cs="Times New Roman"/>
          <w:sz w:val="20"/>
        </w:rPr>
        <w:t>W</w:t>
      </w:r>
      <w:r>
        <w:rPr>
          <w:rFonts w:ascii="Times New Roman" w:hAnsi="Times New Roman" w:cs="Times New Roman"/>
          <w:sz w:val="20"/>
        </w:rPr>
        <w:t xml:space="preserve">hen a </w:t>
      </w:r>
      <w:r w:rsidR="00D3570B" w:rsidRPr="00D3570B">
        <w:rPr>
          <w:rFonts w:ascii="Times New Roman" w:hAnsi="Times New Roman" w:cs="Times New Roman"/>
          <w:sz w:val="20"/>
        </w:rPr>
        <w:t>UE has a PDU set and its remaining delay time is almost exhausted,</w:t>
      </w:r>
      <w:r w:rsidR="00D3570B">
        <w:rPr>
          <w:rFonts w:ascii="Times New Roman" w:hAnsi="Times New Roman" w:cs="Times New Roman"/>
          <w:sz w:val="20"/>
        </w:rPr>
        <w:t xml:space="preserve"> in such urgent situation,</w:t>
      </w:r>
      <w:r w:rsidR="00D3570B" w:rsidRPr="00D3570B">
        <w:rPr>
          <w:rFonts w:ascii="Times New Roman" w:hAnsi="Times New Roman" w:cs="Times New Roman"/>
          <w:sz w:val="20"/>
        </w:rPr>
        <w:t xml:space="preserve"> </w:t>
      </w:r>
      <w:r w:rsidR="007B4E75">
        <w:rPr>
          <w:rFonts w:ascii="Times New Roman" w:hAnsi="Times New Roman" w:cs="Times New Roman"/>
          <w:sz w:val="20"/>
        </w:rPr>
        <w:t xml:space="preserve">the UE needs to </w:t>
      </w:r>
      <w:r w:rsidR="007B4E75" w:rsidRPr="00722990">
        <w:rPr>
          <w:rFonts w:ascii="Times New Roman" w:hAnsi="Times New Roman" w:cs="Times New Roman"/>
          <w:sz w:val="20"/>
        </w:rPr>
        <w:t>quickly notify the gNB</w:t>
      </w:r>
      <w:r w:rsidR="007B4E75">
        <w:rPr>
          <w:rFonts w:ascii="Times New Roman" w:hAnsi="Times New Roman" w:cs="Times New Roman"/>
          <w:sz w:val="20"/>
        </w:rPr>
        <w:t>,</w:t>
      </w:r>
      <w:r w:rsidR="007B4E75" w:rsidRPr="00722990">
        <w:rPr>
          <w:rFonts w:ascii="Times New Roman" w:hAnsi="Times New Roman" w:cs="Times New Roman"/>
          <w:sz w:val="20"/>
        </w:rPr>
        <w:t xml:space="preserve"> to let the gNB know</w:t>
      </w:r>
      <w:r w:rsidR="007B4E75">
        <w:rPr>
          <w:rFonts w:ascii="Times New Roman" w:hAnsi="Times New Roman" w:cs="Times New Roman"/>
          <w:sz w:val="20"/>
        </w:rPr>
        <w:t>s</w:t>
      </w:r>
      <w:r w:rsidR="007B4E75" w:rsidRPr="00722990">
        <w:rPr>
          <w:rFonts w:ascii="Times New Roman" w:hAnsi="Times New Roman" w:cs="Times New Roman"/>
          <w:sz w:val="20"/>
        </w:rPr>
        <w:t xml:space="preserve"> that the UE has a</w:t>
      </w:r>
      <w:r w:rsidR="004C619F">
        <w:rPr>
          <w:rFonts w:ascii="Times New Roman" w:hAnsi="Times New Roman" w:cs="Times New Roman"/>
          <w:sz w:val="20"/>
        </w:rPr>
        <w:t>n urgent PDU set to be scheduled for transmission</w:t>
      </w:r>
      <w:r w:rsidR="007B4E75">
        <w:rPr>
          <w:rFonts w:ascii="Times New Roman" w:hAnsi="Times New Roman" w:cs="Times New Roman"/>
          <w:sz w:val="20"/>
        </w:rPr>
        <w:t>.</w:t>
      </w:r>
    </w:p>
    <w:p w:rsidR="00722990" w:rsidRDefault="00DB5FB5" w:rsidP="00722990">
      <w:pPr>
        <w:jc w:val="both"/>
        <w:rPr>
          <w:rFonts w:ascii="Times New Roman" w:hAnsi="Times New Roman" w:cs="Times New Roman"/>
          <w:sz w:val="20"/>
        </w:rPr>
      </w:pPr>
      <w:r w:rsidRPr="00DB5FB5">
        <w:rPr>
          <w:rFonts w:ascii="Times New Roman" w:hAnsi="Times New Roman" w:cs="Times New Roman"/>
          <w:sz w:val="20"/>
        </w:rPr>
        <w:t>For this reason, a straightforward solution is to make a threshold</w:t>
      </w:r>
      <w:r w:rsidR="0082399A">
        <w:rPr>
          <w:rFonts w:ascii="Times New Roman" w:hAnsi="Times New Roman" w:cs="Times New Roman"/>
          <w:sz w:val="20"/>
        </w:rPr>
        <w:t xml:space="preserve"> of</w:t>
      </w:r>
      <w:r w:rsidRPr="00DB5FB5">
        <w:rPr>
          <w:rFonts w:ascii="Times New Roman" w:hAnsi="Times New Roman" w:cs="Times New Roman"/>
          <w:sz w:val="20"/>
        </w:rPr>
        <w:t xml:space="preserve"> </w:t>
      </w:r>
      <w:r w:rsidR="0082399A" w:rsidRPr="0082399A">
        <w:rPr>
          <w:rFonts w:ascii="Times New Roman" w:hAnsi="Times New Roman" w:cs="Times New Roman"/>
          <w:sz w:val="20"/>
        </w:rPr>
        <w:t xml:space="preserve">the remaining delay time </w:t>
      </w:r>
      <w:r w:rsidRPr="0082399A">
        <w:rPr>
          <w:rFonts w:ascii="Times New Roman" w:hAnsi="Times New Roman" w:cs="Times New Roman"/>
          <w:sz w:val="20"/>
        </w:rPr>
        <w:t>t</w:t>
      </w:r>
      <w:r w:rsidRPr="00DB5FB5">
        <w:rPr>
          <w:rFonts w:ascii="Times New Roman" w:hAnsi="Times New Roman" w:cs="Times New Roman"/>
          <w:sz w:val="20"/>
        </w:rPr>
        <w:t xml:space="preserve">o </w:t>
      </w:r>
      <w:r w:rsidR="00F954DF">
        <w:rPr>
          <w:rFonts w:ascii="Times New Roman" w:hAnsi="Times New Roman" w:cs="Times New Roman"/>
          <w:sz w:val="20"/>
        </w:rPr>
        <w:t>decide</w:t>
      </w:r>
      <w:r w:rsidRPr="00DB5FB5">
        <w:rPr>
          <w:rFonts w:ascii="Times New Roman" w:hAnsi="Times New Roman" w:cs="Times New Roman"/>
          <w:sz w:val="20"/>
        </w:rPr>
        <w:t xml:space="preserve"> the </w:t>
      </w:r>
      <w:r w:rsidR="0082399A">
        <w:rPr>
          <w:rFonts w:ascii="Times New Roman" w:hAnsi="Times New Roman" w:cs="Times New Roman"/>
          <w:sz w:val="20"/>
        </w:rPr>
        <w:t>urgen</w:t>
      </w:r>
      <w:r>
        <w:rPr>
          <w:rFonts w:ascii="Times New Roman" w:hAnsi="Times New Roman" w:cs="Times New Roman"/>
          <w:sz w:val="20"/>
        </w:rPr>
        <w:t>t</w:t>
      </w:r>
      <w:r w:rsidRPr="00DB5FB5">
        <w:rPr>
          <w:rFonts w:ascii="Times New Roman" w:hAnsi="Times New Roman" w:cs="Times New Roman"/>
          <w:sz w:val="20"/>
        </w:rPr>
        <w:t xml:space="preserve"> PDU set,</w:t>
      </w:r>
      <w:r w:rsidR="0082399A">
        <w:rPr>
          <w:rFonts w:ascii="Times New Roman" w:hAnsi="Times New Roman" w:cs="Times New Roman"/>
          <w:sz w:val="20"/>
        </w:rPr>
        <w:t xml:space="preserve"> and transmit the “</w:t>
      </w:r>
      <w:r w:rsidR="0082399A" w:rsidRPr="0082399A">
        <w:rPr>
          <w:rFonts w:ascii="Times New Roman" w:hAnsi="Times New Roman" w:cs="Times New Roman"/>
          <w:b/>
          <w:sz w:val="20"/>
        </w:rPr>
        <w:t>urgent data indication</w:t>
      </w:r>
      <w:r w:rsidR="0082399A">
        <w:rPr>
          <w:rFonts w:ascii="Times New Roman" w:hAnsi="Times New Roman" w:cs="Times New Roman"/>
          <w:sz w:val="20"/>
        </w:rPr>
        <w:t xml:space="preserve">” which can piggyback on the SR or HARQ feedback. As a result, the gNB can get the information </w:t>
      </w:r>
      <w:r w:rsidR="00912C01">
        <w:rPr>
          <w:rFonts w:ascii="Times New Roman" w:hAnsi="Times New Roman" w:cs="Times New Roman"/>
          <w:sz w:val="20"/>
        </w:rPr>
        <w:t>in time</w:t>
      </w:r>
      <w:r w:rsidR="0082399A">
        <w:rPr>
          <w:rFonts w:ascii="Times New Roman" w:hAnsi="Times New Roman" w:cs="Times New Roman"/>
          <w:sz w:val="20"/>
        </w:rPr>
        <w:t xml:space="preserve"> </w:t>
      </w:r>
      <w:r w:rsidR="00912C01">
        <w:rPr>
          <w:rFonts w:ascii="Times New Roman" w:hAnsi="Times New Roman" w:cs="Times New Roman"/>
          <w:sz w:val="20"/>
        </w:rPr>
        <w:t>to</w:t>
      </w:r>
      <w:r w:rsidR="0082399A">
        <w:rPr>
          <w:rFonts w:ascii="Times New Roman" w:hAnsi="Times New Roman" w:cs="Times New Roman"/>
          <w:sz w:val="20"/>
        </w:rPr>
        <w:t xml:space="preserve"> schedule</w:t>
      </w:r>
      <w:r w:rsidR="00912C01">
        <w:rPr>
          <w:rFonts w:ascii="Times New Roman" w:hAnsi="Times New Roman" w:cs="Times New Roman"/>
          <w:sz w:val="20"/>
        </w:rPr>
        <w:t xml:space="preserve"> the urgent PDU set for transmission</w:t>
      </w:r>
      <w:r w:rsidR="0082399A">
        <w:rPr>
          <w:rFonts w:ascii="Times New Roman" w:hAnsi="Times New Roman" w:cs="Times New Roman"/>
          <w:sz w:val="20"/>
        </w:rPr>
        <w:t>.</w:t>
      </w:r>
    </w:p>
    <w:p w:rsidR="00D3570B" w:rsidRDefault="00D3570B" w:rsidP="000C19A8">
      <w:pPr>
        <w:jc w:val="both"/>
        <w:rPr>
          <w:rFonts w:ascii="Times New Roman" w:hAnsi="Times New Roman" w:cs="Times New Roman"/>
          <w:sz w:val="20"/>
        </w:rPr>
      </w:pPr>
    </w:p>
    <w:p w:rsidR="0082399A" w:rsidRPr="0082399A" w:rsidRDefault="0082399A" w:rsidP="000C19A8">
      <w:pPr>
        <w:jc w:val="both"/>
        <w:rPr>
          <w:rFonts w:ascii="Times New Roman" w:hAnsi="Times New Roman" w:cs="Times New Roman"/>
          <w:b/>
          <w:sz w:val="20"/>
        </w:rPr>
      </w:pPr>
      <w:r w:rsidRPr="0082399A">
        <w:rPr>
          <w:rFonts w:ascii="Times New Roman" w:hAnsi="Times New Roman" w:cs="Times New Roman" w:hint="eastAsia"/>
          <w:b/>
          <w:sz w:val="20"/>
        </w:rPr>
        <w:t>O</w:t>
      </w:r>
      <w:r w:rsidR="00405BDF">
        <w:rPr>
          <w:rFonts w:ascii="Times New Roman" w:hAnsi="Times New Roman" w:cs="Times New Roman"/>
          <w:b/>
          <w:sz w:val="20"/>
        </w:rPr>
        <w:t xml:space="preserve">bservation </w:t>
      </w:r>
      <w:r w:rsidR="008F6E17">
        <w:rPr>
          <w:rFonts w:ascii="Times New Roman" w:hAnsi="Times New Roman" w:cs="Times New Roman"/>
          <w:b/>
          <w:sz w:val="20"/>
        </w:rPr>
        <w:t>2</w:t>
      </w:r>
      <w:r w:rsidR="00405BDF">
        <w:rPr>
          <w:rFonts w:ascii="Times New Roman" w:hAnsi="Times New Roman" w:cs="Times New Roman"/>
          <w:b/>
          <w:sz w:val="20"/>
        </w:rPr>
        <w:t>:</w:t>
      </w:r>
      <w:r w:rsidRPr="0082399A">
        <w:rPr>
          <w:rFonts w:ascii="Times New Roman" w:hAnsi="Times New Roman" w:cs="Times New Roman"/>
          <w:sz w:val="20"/>
        </w:rPr>
        <w:t xml:space="preserve"> </w:t>
      </w:r>
      <w:r>
        <w:rPr>
          <w:rFonts w:ascii="Times New Roman" w:hAnsi="Times New Roman" w:cs="Times New Roman"/>
          <w:b/>
          <w:sz w:val="20"/>
        </w:rPr>
        <w:t>I</w:t>
      </w:r>
      <w:r w:rsidRPr="0082399A">
        <w:rPr>
          <w:rFonts w:ascii="Times New Roman" w:hAnsi="Times New Roman" w:cs="Times New Roman"/>
          <w:b/>
          <w:sz w:val="20"/>
        </w:rPr>
        <w:t xml:space="preserve">f a UE has a PDU set and its remaining delay time is almost exhausted, </w:t>
      </w:r>
      <w:r w:rsidR="004C619F" w:rsidRPr="004C619F">
        <w:rPr>
          <w:rFonts w:ascii="Times New Roman" w:hAnsi="Times New Roman" w:cs="Times New Roman"/>
          <w:b/>
          <w:sz w:val="20"/>
        </w:rPr>
        <w:t>the UE needs to quickly notify the gNB, to let the gNB knows that the UE has an urgent PDU set to be scheduled for transmission.</w:t>
      </w:r>
    </w:p>
    <w:p w:rsidR="00E7249C" w:rsidRDefault="004A6A8C" w:rsidP="000C19A8">
      <w:pPr>
        <w:jc w:val="both"/>
        <w:rPr>
          <w:rFonts w:ascii="Times New Roman" w:hAnsi="Times New Roman" w:cs="Times New Roman"/>
          <w:b/>
          <w:sz w:val="20"/>
        </w:rPr>
      </w:pPr>
      <w:r>
        <w:rPr>
          <w:rFonts w:ascii="Times New Roman" w:hAnsi="Times New Roman" w:cs="Times New Roman"/>
          <w:b/>
          <w:sz w:val="20"/>
        </w:rPr>
        <w:t xml:space="preserve">Proposal </w:t>
      </w:r>
      <w:r w:rsidR="008F6E17">
        <w:rPr>
          <w:rFonts w:ascii="Times New Roman" w:hAnsi="Times New Roman" w:cs="Times New Roman"/>
          <w:b/>
          <w:sz w:val="20"/>
        </w:rPr>
        <w:t>3</w:t>
      </w:r>
      <w:r w:rsidR="00E34E55" w:rsidRPr="00AE1DF1">
        <w:rPr>
          <w:rFonts w:ascii="Times New Roman" w:hAnsi="Times New Roman" w:cs="Times New Roman"/>
          <w:b/>
          <w:sz w:val="20"/>
        </w:rPr>
        <w:t>:</w:t>
      </w:r>
      <w:r w:rsidR="00603D29" w:rsidRPr="000C19A8">
        <w:rPr>
          <w:rFonts w:ascii="Times New Roman" w:hAnsi="Times New Roman" w:cs="Times New Roman"/>
          <w:b/>
          <w:sz w:val="20"/>
        </w:rPr>
        <w:t xml:space="preserve"> </w:t>
      </w:r>
      <w:r w:rsidR="0082399A" w:rsidRPr="0082399A">
        <w:rPr>
          <w:rFonts w:ascii="Times New Roman" w:hAnsi="Times New Roman" w:cs="Times New Roman"/>
          <w:b/>
          <w:sz w:val="20"/>
        </w:rPr>
        <w:t>Make a threshold</w:t>
      </w:r>
      <w:r w:rsidR="0082399A">
        <w:rPr>
          <w:rFonts w:ascii="Times New Roman" w:hAnsi="Times New Roman" w:cs="Times New Roman"/>
          <w:b/>
          <w:sz w:val="20"/>
        </w:rPr>
        <w:t xml:space="preserve"> of the remaining delay time</w:t>
      </w:r>
      <w:r w:rsidR="0082399A" w:rsidRPr="0082399A">
        <w:rPr>
          <w:rFonts w:ascii="Times New Roman" w:hAnsi="Times New Roman" w:cs="Times New Roman"/>
          <w:b/>
          <w:sz w:val="20"/>
        </w:rPr>
        <w:t xml:space="preserve"> to decide the urgent PDU set, and transmit the “urgent data indication” which can piggyback on the SR or HARQ feedback.</w:t>
      </w:r>
    </w:p>
    <w:p w:rsidR="00F320FC" w:rsidRPr="006E13D1" w:rsidRDefault="00F320FC" w:rsidP="00E510B8">
      <w:pPr>
        <w:pStyle w:val="1"/>
        <w:numPr>
          <w:ilvl w:val="0"/>
          <w:numId w:val="4"/>
        </w:numPr>
        <w:ind w:left="482" w:hanging="482"/>
        <w:jc w:val="both"/>
      </w:pPr>
      <w:r>
        <w:t>Conclusion</w:t>
      </w:r>
    </w:p>
    <w:p w:rsidR="00FA34DF" w:rsidRPr="00FA34DF" w:rsidRDefault="001C5F68" w:rsidP="00683371">
      <w:pPr>
        <w:jc w:val="both"/>
        <w:rPr>
          <w:rFonts w:ascii="Times New Roman" w:hAnsi="Times New Roman" w:cs="Times New Roman"/>
          <w:sz w:val="20"/>
        </w:rPr>
      </w:pPr>
      <w:r w:rsidRPr="001C5F68">
        <w:rPr>
          <w:rFonts w:ascii="Times New Roman" w:hAnsi="Times New Roman" w:cs="Times New Roman"/>
          <w:sz w:val="20"/>
        </w:rPr>
        <w:t>The related proposals and observations from above discussions are below:</w:t>
      </w:r>
    </w:p>
    <w:p w:rsidR="00041EE6" w:rsidRDefault="00041EE6" w:rsidP="00041EE6">
      <w:pPr>
        <w:jc w:val="both"/>
        <w:rPr>
          <w:rFonts w:ascii="Times New Roman" w:hAnsi="Times New Roman" w:cs="Times New Roman"/>
          <w:b/>
          <w:sz w:val="20"/>
        </w:rPr>
      </w:pPr>
      <w:r w:rsidRPr="0082399A">
        <w:rPr>
          <w:rFonts w:ascii="Times New Roman" w:hAnsi="Times New Roman" w:cs="Times New Roman" w:hint="eastAsia"/>
          <w:b/>
          <w:sz w:val="20"/>
        </w:rPr>
        <w:t>O</w:t>
      </w:r>
      <w:r>
        <w:rPr>
          <w:rFonts w:ascii="Times New Roman" w:hAnsi="Times New Roman" w:cs="Times New Roman"/>
          <w:b/>
          <w:sz w:val="20"/>
        </w:rPr>
        <w:t xml:space="preserve">bservation 1: </w:t>
      </w:r>
      <w:r w:rsidRPr="00405BDF">
        <w:rPr>
          <w:rFonts w:ascii="Times New Roman" w:hAnsi="Times New Roman" w:cs="Times New Roman" w:hint="eastAsia"/>
          <w:b/>
          <w:sz w:val="20"/>
        </w:rPr>
        <w:t>I</w:t>
      </w:r>
      <w:r w:rsidRPr="00405BDF">
        <w:rPr>
          <w:rFonts w:ascii="Times New Roman" w:hAnsi="Times New Roman" w:cs="Times New Roman"/>
          <w:b/>
          <w:sz w:val="20"/>
        </w:rPr>
        <w:t xml:space="preserve">f PDU set discard is </w:t>
      </w:r>
      <w:r>
        <w:rPr>
          <w:rFonts w:ascii="Times New Roman" w:hAnsi="Times New Roman" w:cs="Times New Roman"/>
          <w:b/>
          <w:sz w:val="20"/>
        </w:rPr>
        <w:t xml:space="preserve">not </w:t>
      </w:r>
      <w:r w:rsidRPr="00405BDF">
        <w:rPr>
          <w:rFonts w:ascii="Times New Roman" w:hAnsi="Times New Roman" w:cs="Times New Roman"/>
          <w:b/>
          <w:sz w:val="20"/>
        </w:rPr>
        <w:t>configured,</w:t>
      </w:r>
      <w:r>
        <w:rPr>
          <w:rFonts w:ascii="Times New Roman" w:hAnsi="Times New Roman" w:cs="Times New Roman"/>
          <w:b/>
          <w:sz w:val="20"/>
        </w:rPr>
        <w:t xml:space="preserve"> the DSR data reported can refer to PSI.</w:t>
      </w:r>
    </w:p>
    <w:p w:rsidR="00041EE6" w:rsidRDefault="00041EE6" w:rsidP="00041EE6">
      <w:pPr>
        <w:jc w:val="both"/>
        <w:rPr>
          <w:rFonts w:ascii="Times New Roman" w:hAnsi="Times New Roman" w:cs="Times New Roman"/>
          <w:sz w:val="20"/>
        </w:rPr>
      </w:pPr>
      <w:r>
        <w:rPr>
          <w:rFonts w:ascii="Times New Roman" w:hAnsi="Times New Roman" w:cs="Times New Roman"/>
          <w:b/>
          <w:sz w:val="20"/>
        </w:rPr>
        <w:t>Proposal 1</w:t>
      </w:r>
      <w:r w:rsidRPr="00AE1DF1">
        <w:rPr>
          <w:rFonts w:ascii="Times New Roman" w:hAnsi="Times New Roman" w:cs="Times New Roman"/>
          <w:b/>
          <w:sz w:val="20"/>
        </w:rPr>
        <w:t>:</w:t>
      </w:r>
      <w:r>
        <w:rPr>
          <w:rFonts w:ascii="Times New Roman" w:hAnsi="Times New Roman" w:cs="Times New Roman"/>
          <w:b/>
          <w:sz w:val="20"/>
        </w:rPr>
        <w:t xml:space="preserve"> </w:t>
      </w:r>
      <w:r w:rsidRPr="00405BDF">
        <w:rPr>
          <w:rFonts w:ascii="Times New Roman" w:hAnsi="Times New Roman" w:cs="Times New Roman" w:hint="eastAsia"/>
          <w:b/>
          <w:sz w:val="20"/>
        </w:rPr>
        <w:t>I</w:t>
      </w:r>
      <w:r w:rsidRPr="00405BDF">
        <w:rPr>
          <w:rFonts w:ascii="Times New Roman" w:hAnsi="Times New Roman" w:cs="Times New Roman"/>
          <w:b/>
          <w:sz w:val="20"/>
        </w:rPr>
        <w:t>f PDU set discard is</w:t>
      </w:r>
      <w:r>
        <w:rPr>
          <w:rFonts w:ascii="Times New Roman" w:hAnsi="Times New Roman" w:cs="Times New Roman"/>
          <w:b/>
          <w:sz w:val="20"/>
        </w:rPr>
        <w:t xml:space="preserve"> not</w:t>
      </w:r>
      <w:r w:rsidRPr="00405BDF">
        <w:rPr>
          <w:rFonts w:ascii="Times New Roman" w:hAnsi="Times New Roman" w:cs="Times New Roman"/>
          <w:b/>
          <w:sz w:val="20"/>
        </w:rPr>
        <w:t xml:space="preserve"> configured,</w:t>
      </w:r>
      <w:r>
        <w:rPr>
          <w:rFonts w:ascii="Times New Roman" w:hAnsi="Times New Roman" w:cs="Times New Roman"/>
          <w:b/>
          <w:sz w:val="20"/>
        </w:rPr>
        <w:t xml:space="preserve"> for the high importance PDU set, t</w:t>
      </w:r>
      <w:r w:rsidRPr="002A6CAF">
        <w:rPr>
          <w:rFonts w:ascii="Times New Roman" w:hAnsi="Times New Roman" w:cs="Times New Roman"/>
          <w:b/>
          <w:sz w:val="20"/>
        </w:rPr>
        <w:t>he data volume calculation to be reported</w:t>
      </w:r>
      <w:r>
        <w:rPr>
          <w:rFonts w:ascii="Times New Roman" w:hAnsi="Times New Roman" w:cs="Times New Roman"/>
          <w:b/>
          <w:sz w:val="20"/>
        </w:rPr>
        <w:t xml:space="preserve"> in the DSR will consider the</w:t>
      </w:r>
      <w:r w:rsidRPr="002A6CAF">
        <w:rPr>
          <w:rFonts w:ascii="Times New Roman" w:hAnsi="Times New Roman" w:cs="Times New Roman"/>
          <w:b/>
          <w:sz w:val="20"/>
        </w:rPr>
        <w:t xml:space="preserve"> size of the full remaining PDUs in the PDU set</w:t>
      </w:r>
    </w:p>
    <w:p w:rsidR="00041EE6" w:rsidRDefault="00041EE6" w:rsidP="00041EE6">
      <w:pPr>
        <w:jc w:val="both"/>
        <w:rPr>
          <w:rFonts w:ascii="Times New Roman" w:hAnsi="Times New Roman" w:cs="Times New Roman"/>
          <w:b/>
          <w:sz w:val="20"/>
        </w:rPr>
      </w:pPr>
      <w:r>
        <w:rPr>
          <w:rFonts w:ascii="Times New Roman" w:hAnsi="Times New Roman" w:cs="Times New Roman"/>
          <w:b/>
          <w:sz w:val="20"/>
        </w:rPr>
        <w:t>Proposal 2</w:t>
      </w:r>
      <w:r w:rsidRPr="00AE1DF1">
        <w:rPr>
          <w:rFonts w:ascii="Times New Roman" w:hAnsi="Times New Roman" w:cs="Times New Roman"/>
          <w:b/>
          <w:sz w:val="20"/>
        </w:rPr>
        <w:t>:</w:t>
      </w:r>
      <w:r>
        <w:rPr>
          <w:rFonts w:ascii="Times New Roman" w:hAnsi="Times New Roman" w:cs="Times New Roman"/>
          <w:b/>
          <w:sz w:val="20"/>
        </w:rPr>
        <w:t xml:space="preserve"> </w:t>
      </w:r>
      <w:r w:rsidRPr="00405BDF">
        <w:rPr>
          <w:rFonts w:ascii="Times New Roman" w:hAnsi="Times New Roman" w:cs="Times New Roman" w:hint="eastAsia"/>
          <w:b/>
          <w:sz w:val="20"/>
        </w:rPr>
        <w:t>I</w:t>
      </w:r>
      <w:r w:rsidRPr="00405BDF">
        <w:rPr>
          <w:rFonts w:ascii="Times New Roman" w:hAnsi="Times New Roman" w:cs="Times New Roman"/>
          <w:b/>
          <w:sz w:val="20"/>
        </w:rPr>
        <w:t>f PDU set discard is</w:t>
      </w:r>
      <w:r>
        <w:rPr>
          <w:rFonts w:ascii="Times New Roman" w:hAnsi="Times New Roman" w:cs="Times New Roman"/>
          <w:b/>
          <w:sz w:val="20"/>
        </w:rPr>
        <w:t xml:space="preserve"> not</w:t>
      </w:r>
      <w:r w:rsidRPr="00405BDF">
        <w:rPr>
          <w:rFonts w:ascii="Times New Roman" w:hAnsi="Times New Roman" w:cs="Times New Roman"/>
          <w:b/>
          <w:sz w:val="20"/>
        </w:rPr>
        <w:t xml:space="preserve"> configured,</w:t>
      </w:r>
      <w:r>
        <w:rPr>
          <w:rFonts w:ascii="Times New Roman" w:hAnsi="Times New Roman" w:cs="Times New Roman"/>
          <w:b/>
          <w:sz w:val="20"/>
        </w:rPr>
        <w:t xml:space="preserve"> for the low importance PDU set, t</w:t>
      </w:r>
      <w:r w:rsidRPr="00405BDF">
        <w:rPr>
          <w:rFonts w:ascii="Times New Roman" w:hAnsi="Times New Roman" w:cs="Times New Roman"/>
          <w:b/>
          <w:sz w:val="20"/>
        </w:rPr>
        <w:t>he data volume calculation to be reported in the DSR</w:t>
      </w:r>
      <w:r w:rsidRPr="00405BDF">
        <w:t xml:space="preserve"> </w:t>
      </w:r>
      <w:r w:rsidRPr="00405BDF">
        <w:rPr>
          <w:rFonts w:ascii="Times New Roman" w:hAnsi="Times New Roman" w:cs="Times New Roman"/>
          <w:b/>
          <w:sz w:val="20"/>
        </w:rPr>
        <w:t>should only consider the data volume of PDUs that are reported below the threshold.</w:t>
      </w:r>
    </w:p>
    <w:p w:rsidR="00041EE6" w:rsidRPr="0082399A" w:rsidRDefault="00041EE6" w:rsidP="00041EE6">
      <w:pPr>
        <w:jc w:val="both"/>
        <w:rPr>
          <w:rFonts w:ascii="Times New Roman" w:hAnsi="Times New Roman" w:cs="Times New Roman"/>
          <w:b/>
          <w:sz w:val="20"/>
        </w:rPr>
      </w:pPr>
      <w:r w:rsidRPr="0082399A">
        <w:rPr>
          <w:rFonts w:ascii="Times New Roman" w:hAnsi="Times New Roman" w:cs="Times New Roman" w:hint="eastAsia"/>
          <w:b/>
          <w:sz w:val="20"/>
        </w:rPr>
        <w:t>O</w:t>
      </w:r>
      <w:r>
        <w:rPr>
          <w:rFonts w:ascii="Times New Roman" w:hAnsi="Times New Roman" w:cs="Times New Roman"/>
          <w:b/>
          <w:sz w:val="20"/>
        </w:rPr>
        <w:t>bservation 2:</w:t>
      </w:r>
      <w:r w:rsidRPr="0082399A">
        <w:rPr>
          <w:rFonts w:ascii="Times New Roman" w:hAnsi="Times New Roman" w:cs="Times New Roman"/>
          <w:sz w:val="20"/>
        </w:rPr>
        <w:t xml:space="preserve"> </w:t>
      </w:r>
      <w:r>
        <w:rPr>
          <w:rFonts w:ascii="Times New Roman" w:hAnsi="Times New Roman" w:cs="Times New Roman"/>
          <w:b/>
          <w:sz w:val="20"/>
        </w:rPr>
        <w:t>I</w:t>
      </w:r>
      <w:r w:rsidRPr="0082399A">
        <w:rPr>
          <w:rFonts w:ascii="Times New Roman" w:hAnsi="Times New Roman" w:cs="Times New Roman"/>
          <w:b/>
          <w:sz w:val="20"/>
        </w:rPr>
        <w:t xml:space="preserve">f a UE has a PDU set and its remaining delay time is almost exhausted, </w:t>
      </w:r>
      <w:r w:rsidRPr="004C619F">
        <w:rPr>
          <w:rFonts w:ascii="Times New Roman" w:hAnsi="Times New Roman" w:cs="Times New Roman"/>
          <w:b/>
          <w:sz w:val="20"/>
        </w:rPr>
        <w:t>the UE needs to quickly notify the gNB, to let the gNB knows that the UE has an urgent PDU set to be scheduled for transmission.</w:t>
      </w:r>
    </w:p>
    <w:p w:rsidR="00041EE6" w:rsidRPr="00041EE6" w:rsidRDefault="00041EE6" w:rsidP="00041EE6">
      <w:pPr>
        <w:jc w:val="both"/>
        <w:rPr>
          <w:rFonts w:ascii="Times New Roman" w:hAnsi="Times New Roman" w:cs="Times New Roman"/>
          <w:b/>
          <w:sz w:val="20"/>
        </w:rPr>
      </w:pPr>
      <w:r>
        <w:rPr>
          <w:rFonts w:ascii="Times New Roman" w:hAnsi="Times New Roman" w:cs="Times New Roman"/>
          <w:b/>
          <w:sz w:val="20"/>
        </w:rPr>
        <w:t>Proposal 3</w:t>
      </w:r>
      <w:r w:rsidRPr="00AE1DF1">
        <w:rPr>
          <w:rFonts w:ascii="Times New Roman" w:hAnsi="Times New Roman" w:cs="Times New Roman"/>
          <w:b/>
          <w:sz w:val="20"/>
        </w:rPr>
        <w:t>:</w:t>
      </w:r>
      <w:r w:rsidRPr="000C19A8">
        <w:rPr>
          <w:rFonts w:ascii="Times New Roman" w:hAnsi="Times New Roman" w:cs="Times New Roman"/>
          <w:b/>
          <w:sz w:val="20"/>
        </w:rPr>
        <w:t xml:space="preserve"> </w:t>
      </w:r>
      <w:r w:rsidRPr="0082399A">
        <w:rPr>
          <w:rFonts w:ascii="Times New Roman" w:hAnsi="Times New Roman" w:cs="Times New Roman"/>
          <w:b/>
          <w:sz w:val="20"/>
        </w:rPr>
        <w:t>Make a threshold</w:t>
      </w:r>
      <w:r>
        <w:rPr>
          <w:rFonts w:ascii="Times New Roman" w:hAnsi="Times New Roman" w:cs="Times New Roman"/>
          <w:b/>
          <w:sz w:val="20"/>
        </w:rPr>
        <w:t xml:space="preserve"> of the remaining delay time</w:t>
      </w:r>
      <w:r w:rsidRPr="0082399A">
        <w:rPr>
          <w:rFonts w:ascii="Times New Roman" w:hAnsi="Times New Roman" w:cs="Times New Roman"/>
          <w:b/>
          <w:sz w:val="20"/>
        </w:rPr>
        <w:t xml:space="preserve"> to decide the urgent PDU set, and transmit the “urgent data indication” which can piggyback on the SR or HARQ feedback.</w:t>
      </w:r>
    </w:p>
    <w:p w:rsidR="00F320FC" w:rsidRPr="001D2906" w:rsidRDefault="00F320FC" w:rsidP="00683371">
      <w:pPr>
        <w:pStyle w:val="1"/>
        <w:ind w:left="0" w:firstLine="0"/>
        <w:jc w:val="both"/>
      </w:pPr>
      <w:r w:rsidRPr="001D2906">
        <w:lastRenderedPageBreak/>
        <w:t>References</w:t>
      </w:r>
    </w:p>
    <w:p w:rsidR="001734B9" w:rsidRDefault="00755767" w:rsidP="0082399A">
      <w:pPr>
        <w:spacing w:beforeLines="50" w:before="180"/>
        <w:ind w:left="568" w:hanging="568"/>
        <w:rPr>
          <w:rFonts w:ascii="Times New Roman" w:hAnsi="Times New Roman" w:cs="Times New Roman"/>
          <w:sz w:val="20"/>
          <w:lang w:eastAsia="ja-JP"/>
        </w:rPr>
      </w:pPr>
      <w:r w:rsidRPr="00755767">
        <w:rPr>
          <w:rFonts w:ascii="Times New Roman" w:hAnsi="Times New Roman" w:cs="Times New Roman"/>
          <w:sz w:val="20"/>
          <w:lang w:eastAsia="ja-JP"/>
        </w:rPr>
        <w:t xml:space="preserve">[1] </w:t>
      </w:r>
      <w:r w:rsidRPr="00755767">
        <w:rPr>
          <w:rFonts w:ascii="Times New Roman" w:hAnsi="Times New Roman" w:cs="Times New Roman"/>
          <w:sz w:val="20"/>
          <w:lang w:eastAsia="ja-JP"/>
        </w:rPr>
        <w:tab/>
      </w:r>
      <w:r w:rsidR="001B0055" w:rsidRPr="00AC1D35">
        <w:rPr>
          <w:rFonts w:ascii="Times New Roman" w:hAnsi="Times New Roman" w:cs="Times New Roman"/>
          <w:sz w:val="20"/>
          <w:lang w:eastAsia="ja-JP"/>
        </w:rPr>
        <w:t>RP-230786</w:t>
      </w:r>
      <w:r w:rsidR="001B0055" w:rsidRPr="00D36939">
        <w:rPr>
          <w:rFonts w:ascii="Times New Roman" w:hAnsi="Times New Roman" w:cs="Times New Roman"/>
          <w:sz w:val="20"/>
          <w:lang w:eastAsia="ja-JP"/>
        </w:rPr>
        <w:t xml:space="preserve">, </w:t>
      </w:r>
      <w:r w:rsidR="001B0055" w:rsidRPr="00AC1D35">
        <w:rPr>
          <w:rFonts w:ascii="Times New Roman" w:hAnsi="Times New Roman" w:cs="Times New Roman"/>
          <w:sz w:val="20"/>
          <w:lang w:eastAsia="ja-JP"/>
        </w:rPr>
        <w:t>Updated WID on XR Enhancements for NR</w:t>
      </w:r>
      <w:r w:rsidR="001B0055" w:rsidRPr="00D36939">
        <w:rPr>
          <w:rFonts w:ascii="Times New Roman" w:hAnsi="Times New Roman" w:cs="Times New Roman"/>
          <w:sz w:val="20"/>
          <w:lang w:eastAsia="ja-JP"/>
        </w:rPr>
        <w:t xml:space="preserve">, </w:t>
      </w:r>
      <w:r w:rsidR="001B0055" w:rsidRPr="00AC1D35">
        <w:rPr>
          <w:rFonts w:ascii="Times New Roman" w:hAnsi="Times New Roman" w:cs="Times New Roman"/>
          <w:sz w:val="20"/>
          <w:lang w:eastAsia="ja-JP"/>
        </w:rPr>
        <w:t>Nokia, Qualcomm</w:t>
      </w:r>
      <w:r w:rsidR="001B0055" w:rsidRPr="00D36939">
        <w:rPr>
          <w:rFonts w:ascii="Times New Roman" w:hAnsi="Times New Roman" w:cs="Times New Roman"/>
          <w:sz w:val="20"/>
          <w:lang w:eastAsia="ja-JP"/>
        </w:rPr>
        <w:t>.</w:t>
      </w:r>
    </w:p>
    <w:p w:rsidR="008364D5" w:rsidRPr="0082399A" w:rsidRDefault="008364D5" w:rsidP="0082399A">
      <w:pPr>
        <w:spacing w:beforeLines="50" w:before="180"/>
        <w:ind w:left="568" w:hanging="568"/>
        <w:rPr>
          <w:rFonts w:ascii="Times New Roman" w:hAnsi="Times New Roman" w:cs="Times New Roman"/>
          <w:sz w:val="20"/>
          <w:lang w:eastAsia="ja-JP"/>
        </w:rPr>
      </w:pPr>
      <w:r>
        <w:rPr>
          <w:rFonts w:ascii="Times New Roman" w:hAnsi="Times New Roman" w:cs="Times New Roman" w:hint="eastAsia"/>
          <w:sz w:val="20"/>
        </w:rPr>
        <w:t>[2]</w:t>
      </w:r>
      <w:r>
        <w:rPr>
          <w:rFonts w:ascii="Times New Roman" w:hAnsi="Times New Roman" w:cs="Times New Roman"/>
          <w:sz w:val="20"/>
        </w:rPr>
        <w:t xml:space="preserve"> </w:t>
      </w:r>
      <w:bookmarkStart w:id="1" w:name="_Ref142499119"/>
      <w:r>
        <w:rPr>
          <w:rFonts w:ascii="Times New Roman" w:hAnsi="Times New Roman" w:cs="Times New Roman"/>
          <w:sz w:val="20"/>
        </w:rPr>
        <w:tab/>
      </w:r>
      <w:r w:rsidRPr="008364D5">
        <w:rPr>
          <w:rFonts w:ascii="Times New Roman" w:hAnsi="Times New Roman" w:cs="Times New Roman"/>
          <w:sz w:val="20"/>
          <w:lang w:eastAsia="ja-JP"/>
        </w:rPr>
        <w:t>Draft Report of 3GPP TSG RAN WG2 meeting #12</w:t>
      </w:r>
      <w:bookmarkEnd w:id="1"/>
      <w:r w:rsidRPr="008364D5">
        <w:rPr>
          <w:rFonts w:ascii="Times New Roman" w:hAnsi="Times New Roman" w:cs="Times New Roman"/>
          <w:sz w:val="20"/>
          <w:lang w:eastAsia="ja-JP"/>
        </w:rPr>
        <w:t>3</w:t>
      </w:r>
      <w:r w:rsidR="00DE4D83">
        <w:rPr>
          <w:rFonts w:ascii="Times New Roman" w:hAnsi="Times New Roman" w:cs="Times New Roman"/>
          <w:sz w:val="20"/>
          <w:lang w:eastAsia="ja-JP"/>
        </w:rPr>
        <w:t>bis</w:t>
      </w:r>
    </w:p>
    <w:sectPr w:rsidR="008364D5" w:rsidRPr="0082399A"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4D2C" w:rsidRDefault="00BA4D2C" w:rsidP="0093685F">
      <w:r>
        <w:separator/>
      </w:r>
    </w:p>
  </w:endnote>
  <w:endnote w:type="continuationSeparator" w:id="0">
    <w:p w:rsidR="00BA4D2C" w:rsidRDefault="00BA4D2C"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4D2C" w:rsidRDefault="00BA4D2C" w:rsidP="0093685F">
      <w:r>
        <w:separator/>
      </w:r>
    </w:p>
  </w:footnote>
  <w:footnote w:type="continuationSeparator" w:id="0">
    <w:p w:rsidR="00BA4D2C" w:rsidRDefault="00BA4D2C"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96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14446A0"/>
    <w:multiLevelType w:val="multilevel"/>
    <w:tmpl w:val="5F32943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83766FD"/>
    <w:multiLevelType w:val="multilevel"/>
    <w:tmpl w:val="F6EE8B7A"/>
    <w:lvl w:ilvl="0">
      <w:start w:val="1"/>
      <w:numFmt w:val="decimal"/>
      <w:lvlText w:val="%1."/>
      <w:lvlJc w:val="left"/>
      <w:pPr>
        <w:ind w:left="663" w:hanging="480"/>
      </w:pPr>
    </w:lvl>
    <w:lvl w:ilvl="1">
      <w:start w:val="1"/>
      <w:numFmt w:val="decimal"/>
      <w:isLgl/>
      <w:lvlText w:val="%1.%2"/>
      <w:lvlJc w:val="left"/>
      <w:pPr>
        <w:ind w:left="603" w:hanging="420"/>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3" w15:restartNumberingAfterBreak="0">
    <w:nsid w:val="11005718"/>
    <w:multiLevelType w:val="hybridMultilevel"/>
    <w:tmpl w:val="E0BC38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1B74F0"/>
    <w:multiLevelType w:val="hybridMultilevel"/>
    <w:tmpl w:val="E43A4066"/>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14F70202"/>
    <w:multiLevelType w:val="hybridMultilevel"/>
    <w:tmpl w:val="83107CD8"/>
    <w:lvl w:ilvl="0" w:tplc="B5C4AA8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B647747"/>
    <w:multiLevelType w:val="multilevel"/>
    <w:tmpl w:val="8C02B9BC"/>
    <w:lvl w:ilvl="0">
      <w:start w:val="1"/>
      <w:numFmt w:val="decimal"/>
      <w:lvlText w:val="%1."/>
      <w:lvlJc w:val="left"/>
      <w:pPr>
        <w:ind w:left="482" w:hanging="480"/>
      </w:pPr>
      <w:rPr>
        <w:rFonts w:hint="eastAsia"/>
      </w:rPr>
    </w:lvl>
    <w:lvl w:ilvl="1">
      <w:start w:val="1"/>
      <w:numFmt w:val="decimal"/>
      <w:isLgl/>
      <w:lvlText w:val="%1.%2"/>
      <w:lvlJc w:val="left"/>
      <w:pPr>
        <w:ind w:left="422" w:hanging="422"/>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2162" w:hanging="2160"/>
      </w:pPr>
      <w:rPr>
        <w:rFonts w:hint="default"/>
      </w:rPr>
    </w:lvl>
  </w:abstractNum>
  <w:abstractNum w:abstractNumId="7" w15:restartNumberingAfterBreak="0">
    <w:nsid w:val="1C3143E7"/>
    <w:multiLevelType w:val="hybridMultilevel"/>
    <w:tmpl w:val="4DC042D8"/>
    <w:lvl w:ilvl="0" w:tplc="CDC6E3D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D5C0661"/>
    <w:multiLevelType w:val="hybridMultilevel"/>
    <w:tmpl w:val="53F0A2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18B1921"/>
    <w:multiLevelType w:val="hybridMultilevel"/>
    <w:tmpl w:val="F8B82DD2"/>
    <w:lvl w:ilvl="0" w:tplc="C04CE0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4580D29"/>
    <w:multiLevelType w:val="hybridMultilevel"/>
    <w:tmpl w:val="38BE589E"/>
    <w:lvl w:ilvl="0" w:tplc="04090001">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842312A"/>
    <w:multiLevelType w:val="hybridMultilevel"/>
    <w:tmpl w:val="AEFA634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D525029"/>
    <w:multiLevelType w:val="hybridMultilevel"/>
    <w:tmpl w:val="F2D6A160"/>
    <w:lvl w:ilvl="0" w:tplc="3334AF5C">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2E536581"/>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14" w15:restartNumberingAfterBreak="0">
    <w:nsid w:val="2F7257E4"/>
    <w:multiLevelType w:val="multilevel"/>
    <w:tmpl w:val="901AB0B4"/>
    <w:lvl w:ilvl="0">
      <w:start w:val="1"/>
      <w:numFmt w:val="decimal"/>
      <w:lvlText w:val="%1."/>
      <w:lvlJc w:val="left"/>
      <w:pPr>
        <w:ind w:left="663" w:hanging="480"/>
      </w:pPr>
      <w:rPr>
        <w:rFonts w:hint="eastAsia"/>
        <w:lang w:val="en-US"/>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5" w15:restartNumberingAfterBreak="0">
    <w:nsid w:val="32DC533D"/>
    <w:multiLevelType w:val="hybridMultilevel"/>
    <w:tmpl w:val="0D609D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43E7D58"/>
    <w:multiLevelType w:val="hybridMultilevel"/>
    <w:tmpl w:val="B87AB182"/>
    <w:lvl w:ilvl="0" w:tplc="3334AF5C">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5B1048D"/>
    <w:multiLevelType w:val="hybridMultilevel"/>
    <w:tmpl w:val="A6AA46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6495B14"/>
    <w:multiLevelType w:val="hybridMultilevel"/>
    <w:tmpl w:val="D3BC7C32"/>
    <w:lvl w:ilvl="0" w:tplc="3334AF5C">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9" w15:restartNumberingAfterBreak="0">
    <w:nsid w:val="37DF1C51"/>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20" w15:restartNumberingAfterBreak="0">
    <w:nsid w:val="3B6A0419"/>
    <w:multiLevelType w:val="hybridMultilevel"/>
    <w:tmpl w:val="CB868C5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1" w15:restartNumberingAfterBreak="0">
    <w:nsid w:val="3D0E7B70"/>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22" w15:restartNumberingAfterBreak="0">
    <w:nsid w:val="3ED10A66"/>
    <w:multiLevelType w:val="hybridMultilevel"/>
    <w:tmpl w:val="251C11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CD5CB2"/>
    <w:multiLevelType w:val="hybridMultilevel"/>
    <w:tmpl w:val="A72E313C"/>
    <w:lvl w:ilvl="0" w:tplc="04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4" w15:restartNumberingAfterBreak="0">
    <w:nsid w:val="473D3FB8"/>
    <w:multiLevelType w:val="hybridMultilevel"/>
    <w:tmpl w:val="476A3C5E"/>
    <w:lvl w:ilvl="0" w:tplc="0409000F">
      <w:start w:val="1"/>
      <w:numFmt w:val="decimal"/>
      <w:lvlText w:val="%1."/>
      <w:lvlJc w:val="left"/>
      <w:pPr>
        <w:ind w:left="480" w:hanging="480"/>
      </w:pPr>
    </w:lvl>
    <w:lvl w:ilvl="1" w:tplc="44C224D0">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A9F0372"/>
    <w:multiLevelType w:val="hybridMultilevel"/>
    <w:tmpl w:val="A59282D0"/>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07F6C63"/>
    <w:multiLevelType w:val="hybridMultilevel"/>
    <w:tmpl w:val="BE3EE5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3EF44F0"/>
    <w:multiLevelType w:val="hybridMultilevel"/>
    <w:tmpl w:val="BE289208"/>
    <w:lvl w:ilvl="0" w:tplc="D1869402">
      <w:start w:val="1"/>
      <w:numFmt w:val="decimal"/>
      <w:lvlText w:val="%1."/>
      <w:lvlJc w:val="left"/>
      <w:pPr>
        <w:ind w:left="738"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AE60391"/>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0" w15:restartNumberingAfterBreak="0">
    <w:nsid w:val="63F328D7"/>
    <w:multiLevelType w:val="hybridMultilevel"/>
    <w:tmpl w:val="1A0816B0"/>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1" w15:restartNumberingAfterBreak="0">
    <w:nsid w:val="6443365C"/>
    <w:multiLevelType w:val="hybridMultilevel"/>
    <w:tmpl w:val="68864F3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4ED2728"/>
    <w:multiLevelType w:val="hybridMultilevel"/>
    <w:tmpl w:val="9AA8B9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597354"/>
    <w:multiLevelType w:val="hybridMultilevel"/>
    <w:tmpl w:val="6088BF3C"/>
    <w:lvl w:ilvl="0" w:tplc="0409001B">
      <w:start w:val="1"/>
      <w:numFmt w:val="lowerRoman"/>
      <w:lvlText w:val="%1."/>
      <w:lvlJc w:val="righ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6" w15:restartNumberingAfterBreak="0">
    <w:nsid w:val="6DED6DCE"/>
    <w:multiLevelType w:val="hybridMultilevel"/>
    <w:tmpl w:val="8CF647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002478F"/>
    <w:multiLevelType w:val="hybridMultilevel"/>
    <w:tmpl w:val="55A89D7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057075F"/>
    <w:multiLevelType w:val="hybridMultilevel"/>
    <w:tmpl w:val="F04E7D10"/>
    <w:lvl w:ilvl="0" w:tplc="3334AF5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24213E1"/>
    <w:multiLevelType w:val="hybridMultilevel"/>
    <w:tmpl w:val="829865DC"/>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0" w15:restartNumberingAfterBreak="0">
    <w:nsid w:val="7426300F"/>
    <w:multiLevelType w:val="hybridMultilevel"/>
    <w:tmpl w:val="32A2BD50"/>
    <w:lvl w:ilvl="0" w:tplc="795AE058">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AC11632"/>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42" w15:restartNumberingAfterBreak="0">
    <w:nsid w:val="7ADA4193"/>
    <w:multiLevelType w:val="hybridMultilevel"/>
    <w:tmpl w:val="BD7EFC14"/>
    <w:lvl w:ilvl="0" w:tplc="F2EA97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ADE6F43"/>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4" w15:restartNumberingAfterBreak="0">
    <w:nsid w:val="7E20576A"/>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num w:numId="1">
    <w:abstractNumId w:val="5"/>
  </w:num>
  <w:num w:numId="2">
    <w:abstractNumId w:val="38"/>
  </w:num>
  <w:num w:numId="3">
    <w:abstractNumId w:val="42"/>
  </w:num>
  <w:num w:numId="4">
    <w:abstractNumId w:val="14"/>
  </w:num>
  <w:num w:numId="5">
    <w:abstractNumId w:val="2"/>
  </w:num>
  <w:num w:numId="6">
    <w:abstractNumId w:val="21"/>
  </w:num>
  <w:num w:numId="7">
    <w:abstractNumId w:val="6"/>
  </w:num>
  <w:num w:numId="8">
    <w:abstractNumId w:val="32"/>
  </w:num>
  <w:num w:numId="9">
    <w:abstractNumId w:val="23"/>
  </w:num>
  <w:num w:numId="10">
    <w:abstractNumId w:val="28"/>
  </w:num>
  <w:num w:numId="11">
    <w:abstractNumId w:val="9"/>
  </w:num>
  <w:num w:numId="12">
    <w:abstractNumId w:val="3"/>
  </w:num>
  <w:num w:numId="13">
    <w:abstractNumId w:val="25"/>
  </w:num>
  <w:num w:numId="14">
    <w:abstractNumId w:val="35"/>
  </w:num>
  <w:num w:numId="15">
    <w:abstractNumId w:val="7"/>
  </w:num>
  <w:num w:numId="16">
    <w:abstractNumId w:val="37"/>
  </w:num>
  <w:num w:numId="17">
    <w:abstractNumId w:val="0"/>
  </w:num>
  <w:num w:numId="18">
    <w:abstractNumId w:val="43"/>
  </w:num>
  <w:num w:numId="19">
    <w:abstractNumId w:val="29"/>
  </w:num>
  <w:num w:numId="20">
    <w:abstractNumId w:val="11"/>
  </w:num>
  <w:num w:numId="21">
    <w:abstractNumId w:val="18"/>
  </w:num>
  <w:num w:numId="22">
    <w:abstractNumId w:val="17"/>
  </w:num>
  <w:num w:numId="23">
    <w:abstractNumId w:val="8"/>
  </w:num>
  <w:num w:numId="24">
    <w:abstractNumId w:val="1"/>
  </w:num>
  <w:num w:numId="25">
    <w:abstractNumId w:val="44"/>
  </w:num>
  <w:num w:numId="26">
    <w:abstractNumId w:val="15"/>
  </w:num>
  <w:num w:numId="27">
    <w:abstractNumId w:val="22"/>
  </w:num>
  <w:num w:numId="28">
    <w:abstractNumId w:val="34"/>
  </w:num>
  <w:num w:numId="29">
    <w:abstractNumId w:val="20"/>
  </w:num>
  <w:num w:numId="30">
    <w:abstractNumId w:val="10"/>
  </w:num>
  <w:num w:numId="31">
    <w:abstractNumId w:val="12"/>
  </w:num>
  <w:num w:numId="32">
    <w:abstractNumId w:val="13"/>
  </w:num>
  <w:num w:numId="33">
    <w:abstractNumId w:val="36"/>
  </w:num>
  <w:num w:numId="34">
    <w:abstractNumId w:val="16"/>
  </w:num>
  <w:num w:numId="35">
    <w:abstractNumId w:val="27"/>
  </w:num>
  <w:num w:numId="36">
    <w:abstractNumId w:val="41"/>
  </w:num>
  <w:num w:numId="37">
    <w:abstractNumId w:val="19"/>
  </w:num>
  <w:num w:numId="38">
    <w:abstractNumId w:val="33"/>
  </w:num>
  <w:num w:numId="39">
    <w:abstractNumId w:val="4"/>
  </w:num>
  <w:num w:numId="40">
    <w:abstractNumId w:val="31"/>
  </w:num>
  <w:num w:numId="41">
    <w:abstractNumId w:val="40"/>
  </w:num>
  <w:num w:numId="42">
    <w:abstractNumId w:val="24"/>
  </w:num>
  <w:num w:numId="43">
    <w:abstractNumId w:val="26"/>
  </w:num>
  <w:num w:numId="44">
    <w:abstractNumId w:val="39"/>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10B6"/>
    <w:rsid w:val="00003451"/>
    <w:rsid w:val="00003486"/>
    <w:rsid w:val="000054C2"/>
    <w:rsid w:val="000056ED"/>
    <w:rsid w:val="00005D5B"/>
    <w:rsid w:val="00010A34"/>
    <w:rsid w:val="00011196"/>
    <w:rsid w:val="00011281"/>
    <w:rsid w:val="00013F53"/>
    <w:rsid w:val="000141DF"/>
    <w:rsid w:val="000158B3"/>
    <w:rsid w:val="00016D0B"/>
    <w:rsid w:val="000202FE"/>
    <w:rsid w:val="0002075D"/>
    <w:rsid w:val="0002251A"/>
    <w:rsid w:val="00022B7E"/>
    <w:rsid w:val="00031118"/>
    <w:rsid w:val="00031C85"/>
    <w:rsid w:val="00032788"/>
    <w:rsid w:val="000336FD"/>
    <w:rsid w:val="00033860"/>
    <w:rsid w:val="00034364"/>
    <w:rsid w:val="00036BB3"/>
    <w:rsid w:val="00041175"/>
    <w:rsid w:val="00041AC6"/>
    <w:rsid w:val="00041EE6"/>
    <w:rsid w:val="000433BF"/>
    <w:rsid w:val="00044259"/>
    <w:rsid w:val="000545B2"/>
    <w:rsid w:val="00054999"/>
    <w:rsid w:val="00054A96"/>
    <w:rsid w:val="00054D5C"/>
    <w:rsid w:val="00060B1A"/>
    <w:rsid w:val="0006126C"/>
    <w:rsid w:val="00062ABE"/>
    <w:rsid w:val="00063CC1"/>
    <w:rsid w:val="00063DE0"/>
    <w:rsid w:val="00063FFF"/>
    <w:rsid w:val="00065308"/>
    <w:rsid w:val="000658F0"/>
    <w:rsid w:val="00066649"/>
    <w:rsid w:val="0007103E"/>
    <w:rsid w:val="00076254"/>
    <w:rsid w:val="00081996"/>
    <w:rsid w:val="00082176"/>
    <w:rsid w:val="00082E1A"/>
    <w:rsid w:val="000830E1"/>
    <w:rsid w:val="0008690B"/>
    <w:rsid w:val="00086EC8"/>
    <w:rsid w:val="0009022E"/>
    <w:rsid w:val="00093022"/>
    <w:rsid w:val="000955DB"/>
    <w:rsid w:val="00096953"/>
    <w:rsid w:val="000972FC"/>
    <w:rsid w:val="000A0CAC"/>
    <w:rsid w:val="000A1A9C"/>
    <w:rsid w:val="000A43B4"/>
    <w:rsid w:val="000B1572"/>
    <w:rsid w:val="000B1823"/>
    <w:rsid w:val="000B1C90"/>
    <w:rsid w:val="000B1E63"/>
    <w:rsid w:val="000B3067"/>
    <w:rsid w:val="000B4EB9"/>
    <w:rsid w:val="000B5A56"/>
    <w:rsid w:val="000B68D9"/>
    <w:rsid w:val="000C1330"/>
    <w:rsid w:val="000C19A8"/>
    <w:rsid w:val="000C1AF0"/>
    <w:rsid w:val="000C2B5F"/>
    <w:rsid w:val="000C2E9E"/>
    <w:rsid w:val="000D2F27"/>
    <w:rsid w:val="000D6019"/>
    <w:rsid w:val="000E2874"/>
    <w:rsid w:val="000E2D68"/>
    <w:rsid w:val="000E3EEA"/>
    <w:rsid w:val="000E635F"/>
    <w:rsid w:val="000E6796"/>
    <w:rsid w:val="000F039E"/>
    <w:rsid w:val="000F2D8D"/>
    <w:rsid w:val="000F3CBE"/>
    <w:rsid w:val="000F7E10"/>
    <w:rsid w:val="001002DE"/>
    <w:rsid w:val="00100CA3"/>
    <w:rsid w:val="00101E64"/>
    <w:rsid w:val="001045D7"/>
    <w:rsid w:val="001050DD"/>
    <w:rsid w:val="00106167"/>
    <w:rsid w:val="00106DEF"/>
    <w:rsid w:val="00112C03"/>
    <w:rsid w:val="00120B71"/>
    <w:rsid w:val="00121370"/>
    <w:rsid w:val="00123FA0"/>
    <w:rsid w:val="001245EF"/>
    <w:rsid w:val="00125E66"/>
    <w:rsid w:val="00127A4A"/>
    <w:rsid w:val="00130CD3"/>
    <w:rsid w:val="001320E8"/>
    <w:rsid w:val="00132122"/>
    <w:rsid w:val="001358B2"/>
    <w:rsid w:val="00137120"/>
    <w:rsid w:val="00140CD1"/>
    <w:rsid w:val="00141995"/>
    <w:rsid w:val="00142C68"/>
    <w:rsid w:val="00142E43"/>
    <w:rsid w:val="0014467F"/>
    <w:rsid w:val="00144E55"/>
    <w:rsid w:val="0015086B"/>
    <w:rsid w:val="00152074"/>
    <w:rsid w:val="00154878"/>
    <w:rsid w:val="00154BC8"/>
    <w:rsid w:val="001563B0"/>
    <w:rsid w:val="00156A1C"/>
    <w:rsid w:val="00165993"/>
    <w:rsid w:val="00165D81"/>
    <w:rsid w:val="00165E64"/>
    <w:rsid w:val="001665E4"/>
    <w:rsid w:val="00167403"/>
    <w:rsid w:val="001702A3"/>
    <w:rsid w:val="001734B9"/>
    <w:rsid w:val="0017431A"/>
    <w:rsid w:val="00174B58"/>
    <w:rsid w:val="00176E2F"/>
    <w:rsid w:val="00177C69"/>
    <w:rsid w:val="001800B9"/>
    <w:rsid w:val="00180D0D"/>
    <w:rsid w:val="0018276A"/>
    <w:rsid w:val="0018300C"/>
    <w:rsid w:val="00183F65"/>
    <w:rsid w:val="00184240"/>
    <w:rsid w:val="00190843"/>
    <w:rsid w:val="001944B0"/>
    <w:rsid w:val="001946A3"/>
    <w:rsid w:val="0019668F"/>
    <w:rsid w:val="001968C1"/>
    <w:rsid w:val="00197B6E"/>
    <w:rsid w:val="00197E86"/>
    <w:rsid w:val="001A25BB"/>
    <w:rsid w:val="001A27CB"/>
    <w:rsid w:val="001A33E3"/>
    <w:rsid w:val="001A3568"/>
    <w:rsid w:val="001A3777"/>
    <w:rsid w:val="001A3B79"/>
    <w:rsid w:val="001A7AAE"/>
    <w:rsid w:val="001B0055"/>
    <w:rsid w:val="001B0133"/>
    <w:rsid w:val="001B10A3"/>
    <w:rsid w:val="001B387A"/>
    <w:rsid w:val="001B724C"/>
    <w:rsid w:val="001C5F68"/>
    <w:rsid w:val="001C6770"/>
    <w:rsid w:val="001D1FB7"/>
    <w:rsid w:val="001D2055"/>
    <w:rsid w:val="001D30CD"/>
    <w:rsid w:val="001D3609"/>
    <w:rsid w:val="001D3BD7"/>
    <w:rsid w:val="001D3F83"/>
    <w:rsid w:val="001D4124"/>
    <w:rsid w:val="001D5772"/>
    <w:rsid w:val="001D648A"/>
    <w:rsid w:val="001D6FF1"/>
    <w:rsid w:val="001D796D"/>
    <w:rsid w:val="001E0B83"/>
    <w:rsid w:val="001E2F4E"/>
    <w:rsid w:val="001E3DF9"/>
    <w:rsid w:val="001E4CA6"/>
    <w:rsid w:val="001E5FBA"/>
    <w:rsid w:val="001E77D6"/>
    <w:rsid w:val="001F1373"/>
    <w:rsid w:val="001F3552"/>
    <w:rsid w:val="001F4EFA"/>
    <w:rsid w:val="001F60F7"/>
    <w:rsid w:val="001F6219"/>
    <w:rsid w:val="001F7384"/>
    <w:rsid w:val="002025C2"/>
    <w:rsid w:val="00202625"/>
    <w:rsid w:val="00206224"/>
    <w:rsid w:val="0020652D"/>
    <w:rsid w:val="00207A54"/>
    <w:rsid w:val="00210FB5"/>
    <w:rsid w:val="00213A70"/>
    <w:rsid w:val="00213B64"/>
    <w:rsid w:val="00214167"/>
    <w:rsid w:val="00215D49"/>
    <w:rsid w:val="00216235"/>
    <w:rsid w:val="00216C78"/>
    <w:rsid w:val="00220D88"/>
    <w:rsid w:val="0022255F"/>
    <w:rsid w:val="00224224"/>
    <w:rsid w:val="00225886"/>
    <w:rsid w:val="00230907"/>
    <w:rsid w:val="0023135A"/>
    <w:rsid w:val="0023572B"/>
    <w:rsid w:val="002401BE"/>
    <w:rsid w:val="0024025A"/>
    <w:rsid w:val="00242035"/>
    <w:rsid w:val="00243845"/>
    <w:rsid w:val="002449AF"/>
    <w:rsid w:val="002459C0"/>
    <w:rsid w:val="002478B6"/>
    <w:rsid w:val="00247EFD"/>
    <w:rsid w:val="0025129C"/>
    <w:rsid w:val="002522F1"/>
    <w:rsid w:val="00255E28"/>
    <w:rsid w:val="002613FB"/>
    <w:rsid w:val="002633F4"/>
    <w:rsid w:val="00264E7B"/>
    <w:rsid w:val="00265F95"/>
    <w:rsid w:val="00272722"/>
    <w:rsid w:val="00273AF3"/>
    <w:rsid w:val="00275601"/>
    <w:rsid w:val="00276381"/>
    <w:rsid w:val="00285AAB"/>
    <w:rsid w:val="0029091B"/>
    <w:rsid w:val="002910FB"/>
    <w:rsid w:val="00291637"/>
    <w:rsid w:val="00291F6A"/>
    <w:rsid w:val="0029432A"/>
    <w:rsid w:val="002A4C9A"/>
    <w:rsid w:val="002A5A79"/>
    <w:rsid w:val="002A5EBC"/>
    <w:rsid w:val="002A6CAF"/>
    <w:rsid w:val="002B1662"/>
    <w:rsid w:val="002B3730"/>
    <w:rsid w:val="002B37EA"/>
    <w:rsid w:val="002B484B"/>
    <w:rsid w:val="002B7132"/>
    <w:rsid w:val="002B771A"/>
    <w:rsid w:val="002C051A"/>
    <w:rsid w:val="002C2D82"/>
    <w:rsid w:val="002C4514"/>
    <w:rsid w:val="002C487B"/>
    <w:rsid w:val="002C4EE2"/>
    <w:rsid w:val="002C52EA"/>
    <w:rsid w:val="002C7E0F"/>
    <w:rsid w:val="002D08C1"/>
    <w:rsid w:val="002D0D81"/>
    <w:rsid w:val="002D1C5D"/>
    <w:rsid w:val="002D6241"/>
    <w:rsid w:val="002D632C"/>
    <w:rsid w:val="002D75B5"/>
    <w:rsid w:val="002D7CA8"/>
    <w:rsid w:val="002E0E28"/>
    <w:rsid w:val="002E1C97"/>
    <w:rsid w:val="002E29AF"/>
    <w:rsid w:val="002E3C66"/>
    <w:rsid w:val="002E3C7D"/>
    <w:rsid w:val="002E5011"/>
    <w:rsid w:val="002E6B72"/>
    <w:rsid w:val="002E78CE"/>
    <w:rsid w:val="002E7A26"/>
    <w:rsid w:val="002F01D7"/>
    <w:rsid w:val="002F183B"/>
    <w:rsid w:val="002F2846"/>
    <w:rsid w:val="002F4267"/>
    <w:rsid w:val="002F6953"/>
    <w:rsid w:val="003017C6"/>
    <w:rsid w:val="00305508"/>
    <w:rsid w:val="00307F2D"/>
    <w:rsid w:val="00312C77"/>
    <w:rsid w:val="00314979"/>
    <w:rsid w:val="00314AAE"/>
    <w:rsid w:val="00317E26"/>
    <w:rsid w:val="0032001A"/>
    <w:rsid w:val="0032112D"/>
    <w:rsid w:val="00321EDB"/>
    <w:rsid w:val="00324BE6"/>
    <w:rsid w:val="00324F72"/>
    <w:rsid w:val="0033116F"/>
    <w:rsid w:val="00331476"/>
    <w:rsid w:val="00334367"/>
    <w:rsid w:val="00334941"/>
    <w:rsid w:val="00337B0E"/>
    <w:rsid w:val="00345C5D"/>
    <w:rsid w:val="00347338"/>
    <w:rsid w:val="00347A28"/>
    <w:rsid w:val="003511BF"/>
    <w:rsid w:val="00353656"/>
    <w:rsid w:val="003547EC"/>
    <w:rsid w:val="00356800"/>
    <w:rsid w:val="00357A9C"/>
    <w:rsid w:val="00360EBB"/>
    <w:rsid w:val="00360FAA"/>
    <w:rsid w:val="00362C75"/>
    <w:rsid w:val="00362F59"/>
    <w:rsid w:val="0036319D"/>
    <w:rsid w:val="0036439D"/>
    <w:rsid w:val="0037231D"/>
    <w:rsid w:val="0037339E"/>
    <w:rsid w:val="00373B59"/>
    <w:rsid w:val="003752C4"/>
    <w:rsid w:val="00380FE6"/>
    <w:rsid w:val="003831A8"/>
    <w:rsid w:val="00384686"/>
    <w:rsid w:val="003855BE"/>
    <w:rsid w:val="00385A33"/>
    <w:rsid w:val="0039035F"/>
    <w:rsid w:val="00390D36"/>
    <w:rsid w:val="00392EFE"/>
    <w:rsid w:val="003938AF"/>
    <w:rsid w:val="00394B15"/>
    <w:rsid w:val="003955E1"/>
    <w:rsid w:val="00396529"/>
    <w:rsid w:val="003965A3"/>
    <w:rsid w:val="003967C4"/>
    <w:rsid w:val="00396845"/>
    <w:rsid w:val="003973C9"/>
    <w:rsid w:val="003A2E36"/>
    <w:rsid w:val="003A4125"/>
    <w:rsid w:val="003A67D8"/>
    <w:rsid w:val="003A7191"/>
    <w:rsid w:val="003A7D4F"/>
    <w:rsid w:val="003B1C04"/>
    <w:rsid w:val="003B410D"/>
    <w:rsid w:val="003B66F5"/>
    <w:rsid w:val="003C49EF"/>
    <w:rsid w:val="003D113E"/>
    <w:rsid w:val="003D15B2"/>
    <w:rsid w:val="003E157C"/>
    <w:rsid w:val="003E1707"/>
    <w:rsid w:val="003E18BF"/>
    <w:rsid w:val="003E198B"/>
    <w:rsid w:val="003E1C9C"/>
    <w:rsid w:val="003E24D2"/>
    <w:rsid w:val="003E2A71"/>
    <w:rsid w:val="003E307C"/>
    <w:rsid w:val="003E36D6"/>
    <w:rsid w:val="003E57E8"/>
    <w:rsid w:val="003F0C7E"/>
    <w:rsid w:val="003F233C"/>
    <w:rsid w:val="003F40A9"/>
    <w:rsid w:val="003F5934"/>
    <w:rsid w:val="003F5E4D"/>
    <w:rsid w:val="003F5FEA"/>
    <w:rsid w:val="003F6707"/>
    <w:rsid w:val="00402F8F"/>
    <w:rsid w:val="00405BDF"/>
    <w:rsid w:val="00405DDA"/>
    <w:rsid w:val="00405FEE"/>
    <w:rsid w:val="004103F0"/>
    <w:rsid w:val="00411503"/>
    <w:rsid w:val="0041315A"/>
    <w:rsid w:val="004141D8"/>
    <w:rsid w:val="00414E09"/>
    <w:rsid w:val="0041572E"/>
    <w:rsid w:val="004157E8"/>
    <w:rsid w:val="004170FB"/>
    <w:rsid w:val="00420916"/>
    <w:rsid w:val="0042173C"/>
    <w:rsid w:val="00422012"/>
    <w:rsid w:val="0042525F"/>
    <w:rsid w:val="0042771B"/>
    <w:rsid w:val="004322E0"/>
    <w:rsid w:val="0044373D"/>
    <w:rsid w:val="00443EAB"/>
    <w:rsid w:val="00444F33"/>
    <w:rsid w:val="004466DB"/>
    <w:rsid w:val="004477A8"/>
    <w:rsid w:val="00450C4C"/>
    <w:rsid w:val="00452280"/>
    <w:rsid w:val="00453253"/>
    <w:rsid w:val="0045497C"/>
    <w:rsid w:val="00454DB3"/>
    <w:rsid w:val="00455725"/>
    <w:rsid w:val="00460CD2"/>
    <w:rsid w:val="00462F12"/>
    <w:rsid w:val="00465086"/>
    <w:rsid w:val="0046557C"/>
    <w:rsid w:val="004655DB"/>
    <w:rsid w:val="00466CB8"/>
    <w:rsid w:val="00473995"/>
    <w:rsid w:val="00474A27"/>
    <w:rsid w:val="00482FD9"/>
    <w:rsid w:val="004830E6"/>
    <w:rsid w:val="0048316E"/>
    <w:rsid w:val="004831F9"/>
    <w:rsid w:val="00483F65"/>
    <w:rsid w:val="0048759D"/>
    <w:rsid w:val="00487725"/>
    <w:rsid w:val="004903F6"/>
    <w:rsid w:val="00490F37"/>
    <w:rsid w:val="0049102F"/>
    <w:rsid w:val="0049124F"/>
    <w:rsid w:val="004917DB"/>
    <w:rsid w:val="00494295"/>
    <w:rsid w:val="00495563"/>
    <w:rsid w:val="0049566C"/>
    <w:rsid w:val="00496217"/>
    <w:rsid w:val="004969A5"/>
    <w:rsid w:val="004977E1"/>
    <w:rsid w:val="00497B93"/>
    <w:rsid w:val="004A2EED"/>
    <w:rsid w:val="004A2FEB"/>
    <w:rsid w:val="004A345C"/>
    <w:rsid w:val="004A50C7"/>
    <w:rsid w:val="004A6418"/>
    <w:rsid w:val="004A6A8C"/>
    <w:rsid w:val="004A6B62"/>
    <w:rsid w:val="004A6EC9"/>
    <w:rsid w:val="004B0A50"/>
    <w:rsid w:val="004B1FDD"/>
    <w:rsid w:val="004B7AD5"/>
    <w:rsid w:val="004B7BE6"/>
    <w:rsid w:val="004C070C"/>
    <w:rsid w:val="004C1E5D"/>
    <w:rsid w:val="004C619F"/>
    <w:rsid w:val="004C6C31"/>
    <w:rsid w:val="004C73B6"/>
    <w:rsid w:val="004C7421"/>
    <w:rsid w:val="004C7C33"/>
    <w:rsid w:val="004D09F0"/>
    <w:rsid w:val="004D0F49"/>
    <w:rsid w:val="004D1499"/>
    <w:rsid w:val="004D1662"/>
    <w:rsid w:val="004D241C"/>
    <w:rsid w:val="004D31D1"/>
    <w:rsid w:val="004D3D31"/>
    <w:rsid w:val="004D520A"/>
    <w:rsid w:val="004D549C"/>
    <w:rsid w:val="004D6421"/>
    <w:rsid w:val="004D66A7"/>
    <w:rsid w:val="004D75E8"/>
    <w:rsid w:val="004D79B1"/>
    <w:rsid w:val="004E0C5D"/>
    <w:rsid w:val="004E1015"/>
    <w:rsid w:val="004E36FE"/>
    <w:rsid w:val="004E4AD8"/>
    <w:rsid w:val="004E6756"/>
    <w:rsid w:val="004F0FDF"/>
    <w:rsid w:val="004F2D4F"/>
    <w:rsid w:val="004F667B"/>
    <w:rsid w:val="005102DF"/>
    <w:rsid w:val="00513C20"/>
    <w:rsid w:val="005141F8"/>
    <w:rsid w:val="005179F0"/>
    <w:rsid w:val="005215D5"/>
    <w:rsid w:val="005245E6"/>
    <w:rsid w:val="005254BB"/>
    <w:rsid w:val="0052698E"/>
    <w:rsid w:val="00530FF7"/>
    <w:rsid w:val="00531E43"/>
    <w:rsid w:val="005368C1"/>
    <w:rsid w:val="0053719E"/>
    <w:rsid w:val="00542EE5"/>
    <w:rsid w:val="0054406F"/>
    <w:rsid w:val="00547DBA"/>
    <w:rsid w:val="00550FA7"/>
    <w:rsid w:val="00554707"/>
    <w:rsid w:val="005554BC"/>
    <w:rsid w:val="00563417"/>
    <w:rsid w:val="00565E40"/>
    <w:rsid w:val="0056626C"/>
    <w:rsid w:val="00567176"/>
    <w:rsid w:val="00567249"/>
    <w:rsid w:val="00567802"/>
    <w:rsid w:val="00570633"/>
    <w:rsid w:val="00572BDC"/>
    <w:rsid w:val="005742B1"/>
    <w:rsid w:val="0057447B"/>
    <w:rsid w:val="005745E5"/>
    <w:rsid w:val="0057610C"/>
    <w:rsid w:val="0057666B"/>
    <w:rsid w:val="00581FDE"/>
    <w:rsid w:val="00585843"/>
    <w:rsid w:val="00587BC6"/>
    <w:rsid w:val="00592AA2"/>
    <w:rsid w:val="00593D44"/>
    <w:rsid w:val="00594F87"/>
    <w:rsid w:val="005955D7"/>
    <w:rsid w:val="00595B38"/>
    <w:rsid w:val="0059740B"/>
    <w:rsid w:val="005A0D33"/>
    <w:rsid w:val="005A10C2"/>
    <w:rsid w:val="005A5C42"/>
    <w:rsid w:val="005A634D"/>
    <w:rsid w:val="005B07DD"/>
    <w:rsid w:val="005B2EB0"/>
    <w:rsid w:val="005B30FB"/>
    <w:rsid w:val="005B3396"/>
    <w:rsid w:val="005B4581"/>
    <w:rsid w:val="005B6E06"/>
    <w:rsid w:val="005C14D4"/>
    <w:rsid w:val="005C61E7"/>
    <w:rsid w:val="005C64BC"/>
    <w:rsid w:val="005D022E"/>
    <w:rsid w:val="005D04B3"/>
    <w:rsid w:val="005D0E7A"/>
    <w:rsid w:val="005D21B6"/>
    <w:rsid w:val="005D2A2D"/>
    <w:rsid w:val="005D2C28"/>
    <w:rsid w:val="005D37C0"/>
    <w:rsid w:val="005D3ADC"/>
    <w:rsid w:val="005D416A"/>
    <w:rsid w:val="005D6319"/>
    <w:rsid w:val="005D7F35"/>
    <w:rsid w:val="005E244B"/>
    <w:rsid w:val="005E2B67"/>
    <w:rsid w:val="005E3703"/>
    <w:rsid w:val="005E447E"/>
    <w:rsid w:val="005E4B2F"/>
    <w:rsid w:val="005E571E"/>
    <w:rsid w:val="005E64BA"/>
    <w:rsid w:val="005E69BF"/>
    <w:rsid w:val="005E76E8"/>
    <w:rsid w:val="005F1771"/>
    <w:rsid w:val="005F19ED"/>
    <w:rsid w:val="005F5F4F"/>
    <w:rsid w:val="005F630C"/>
    <w:rsid w:val="005F6C01"/>
    <w:rsid w:val="005F74A1"/>
    <w:rsid w:val="005F7995"/>
    <w:rsid w:val="006015AF"/>
    <w:rsid w:val="00601C85"/>
    <w:rsid w:val="006030DF"/>
    <w:rsid w:val="00603D29"/>
    <w:rsid w:val="00606F36"/>
    <w:rsid w:val="00611813"/>
    <w:rsid w:val="00612981"/>
    <w:rsid w:val="00612AE8"/>
    <w:rsid w:val="00614CE7"/>
    <w:rsid w:val="0061514D"/>
    <w:rsid w:val="006159CC"/>
    <w:rsid w:val="0061776A"/>
    <w:rsid w:val="006206D4"/>
    <w:rsid w:val="00621EC1"/>
    <w:rsid w:val="006255F5"/>
    <w:rsid w:val="00625B47"/>
    <w:rsid w:val="00625CEB"/>
    <w:rsid w:val="00626505"/>
    <w:rsid w:val="006272D2"/>
    <w:rsid w:val="00627339"/>
    <w:rsid w:val="006277DC"/>
    <w:rsid w:val="0063095E"/>
    <w:rsid w:val="00630F51"/>
    <w:rsid w:val="00636414"/>
    <w:rsid w:val="00637124"/>
    <w:rsid w:val="00640504"/>
    <w:rsid w:val="006416EB"/>
    <w:rsid w:val="00643EAE"/>
    <w:rsid w:val="00644138"/>
    <w:rsid w:val="00645009"/>
    <w:rsid w:val="00645522"/>
    <w:rsid w:val="00646BAE"/>
    <w:rsid w:val="00647F24"/>
    <w:rsid w:val="00651EB5"/>
    <w:rsid w:val="006543A3"/>
    <w:rsid w:val="00656876"/>
    <w:rsid w:val="00656F82"/>
    <w:rsid w:val="006600F2"/>
    <w:rsid w:val="00661EB1"/>
    <w:rsid w:val="00665351"/>
    <w:rsid w:val="00666C05"/>
    <w:rsid w:val="006670D5"/>
    <w:rsid w:val="00670C4F"/>
    <w:rsid w:val="006713C8"/>
    <w:rsid w:val="00673439"/>
    <w:rsid w:val="006758E6"/>
    <w:rsid w:val="006768DA"/>
    <w:rsid w:val="00677D7C"/>
    <w:rsid w:val="00681193"/>
    <w:rsid w:val="00681497"/>
    <w:rsid w:val="00682BE9"/>
    <w:rsid w:val="00683343"/>
    <w:rsid w:val="00683371"/>
    <w:rsid w:val="00684484"/>
    <w:rsid w:val="00685506"/>
    <w:rsid w:val="006925A6"/>
    <w:rsid w:val="0069611A"/>
    <w:rsid w:val="0069620A"/>
    <w:rsid w:val="00696CEE"/>
    <w:rsid w:val="00697160"/>
    <w:rsid w:val="006A0E00"/>
    <w:rsid w:val="006A108C"/>
    <w:rsid w:val="006A1686"/>
    <w:rsid w:val="006A57E2"/>
    <w:rsid w:val="006A6F29"/>
    <w:rsid w:val="006A7F32"/>
    <w:rsid w:val="006B0D32"/>
    <w:rsid w:val="006B6556"/>
    <w:rsid w:val="006C0540"/>
    <w:rsid w:val="006C332C"/>
    <w:rsid w:val="006C5121"/>
    <w:rsid w:val="006C58E2"/>
    <w:rsid w:val="006C5B33"/>
    <w:rsid w:val="006C6B07"/>
    <w:rsid w:val="006E0049"/>
    <w:rsid w:val="006E301E"/>
    <w:rsid w:val="006E30C2"/>
    <w:rsid w:val="006E33ED"/>
    <w:rsid w:val="006E3AA1"/>
    <w:rsid w:val="006E58D7"/>
    <w:rsid w:val="006E761D"/>
    <w:rsid w:val="006E79BC"/>
    <w:rsid w:val="006F2313"/>
    <w:rsid w:val="006F235F"/>
    <w:rsid w:val="006F6723"/>
    <w:rsid w:val="007002C5"/>
    <w:rsid w:val="00702C37"/>
    <w:rsid w:val="00703435"/>
    <w:rsid w:val="007052B9"/>
    <w:rsid w:val="007074C4"/>
    <w:rsid w:val="00711F2B"/>
    <w:rsid w:val="00715371"/>
    <w:rsid w:val="007169E6"/>
    <w:rsid w:val="00722990"/>
    <w:rsid w:val="007256D5"/>
    <w:rsid w:val="00725B9D"/>
    <w:rsid w:val="00727090"/>
    <w:rsid w:val="00727E6C"/>
    <w:rsid w:val="007321FE"/>
    <w:rsid w:val="00734F97"/>
    <w:rsid w:val="00737062"/>
    <w:rsid w:val="00740275"/>
    <w:rsid w:val="00745596"/>
    <w:rsid w:val="00747A66"/>
    <w:rsid w:val="00752910"/>
    <w:rsid w:val="007529C9"/>
    <w:rsid w:val="00752F70"/>
    <w:rsid w:val="00753948"/>
    <w:rsid w:val="00755767"/>
    <w:rsid w:val="007602D0"/>
    <w:rsid w:val="00761898"/>
    <w:rsid w:val="00762C1E"/>
    <w:rsid w:val="00762D14"/>
    <w:rsid w:val="00763179"/>
    <w:rsid w:val="0076376D"/>
    <w:rsid w:val="007642DF"/>
    <w:rsid w:val="007648F7"/>
    <w:rsid w:val="0076590D"/>
    <w:rsid w:val="00767943"/>
    <w:rsid w:val="00772167"/>
    <w:rsid w:val="00772CE0"/>
    <w:rsid w:val="0077458B"/>
    <w:rsid w:val="0077653C"/>
    <w:rsid w:val="00776D58"/>
    <w:rsid w:val="0078113E"/>
    <w:rsid w:val="0078238D"/>
    <w:rsid w:val="007851C7"/>
    <w:rsid w:val="00785BCE"/>
    <w:rsid w:val="00787D7C"/>
    <w:rsid w:val="007904E2"/>
    <w:rsid w:val="00791F17"/>
    <w:rsid w:val="00794EE1"/>
    <w:rsid w:val="00796795"/>
    <w:rsid w:val="00797890"/>
    <w:rsid w:val="007A009F"/>
    <w:rsid w:val="007A02E4"/>
    <w:rsid w:val="007A07CD"/>
    <w:rsid w:val="007A13FB"/>
    <w:rsid w:val="007A246E"/>
    <w:rsid w:val="007A3353"/>
    <w:rsid w:val="007A367D"/>
    <w:rsid w:val="007A4351"/>
    <w:rsid w:val="007A4F98"/>
    <w:rsid w:val="007A637A"/>
    <w:rsid w:val="007B0869"/>
    <w:rsid w:val="007B0A7B"/>
    <w:rsid w:val="007B2A26"/>
    <w:rsid w:val="007B32E3"/>
    <w:rsid w:val="007B4476"/>
    <w:rsid w:val="007B4E75"/>
    <w:rsid w:val="007B5639"/>
    <w:rsid w:val="007B681D"/>
    <w:rsid w:val="007B6CDE"/>
    <w:rsid w:val="007B6DC2"/>
    <w:rsid w:val="007B7D1B"/>
    <w:rsid w:val="007C02A3"/>
    <w:rsid w:val="007C109F"/>
    <w:rsid w:val="007C1447"/>
    <w:rsid w:val="007C27F2"/>
    <w:rsid w:val="007C3E01"/>
    <w:rsid w:val="007C4ECE"/>
    <w:rsid w:val="007C6DE0"/>
    <w:rsid w:val="007D0E47"/>
    <w:rsid w:val="007D1957"/>
    <w:rsid w:val="007D1D0F"/>
    <w:rsid w:val="007D2F3A"/>
    <w:rsid w:val="007D3088"/>
    <w:rsid w:val="007E2F30"/>
    <w:rsid w:val="007E4123"/>
    <w:rsid w:val="007E42CB"/>
    <w:rsid w:val="007E62EE"/>
    <w:rsid w:val="007F0823"/>
    <w:rsid w:val="007F0A93"/>
    <w:rsid w:val="007F2572"/>
    <w:rsid w:val="007F3888"/>
    <w:rsid w:val="007F4C19"/>
    <w:rsid w:val="007F795B"/>
    <w:rsid w:val="00800C08"/>
    <w:rsid w:val="0080173C"/>
    <w:rsid w:val="00801EAB"/>
    <w:rsid w:val="0080384A"/>
    <w:rsid w:val="00804771"/>
    <w:rsid w:val="008057E5"/>
    <w:rsid w:val="00805C83"/>
    <w:rsid w:val="00811574"/>
    <w:rsid w:val="00812046"/>
    <w:rsid w:val="00815EBB"/>
    <w:rsid w:val="00820978"/>
    <w:rsid w:val="0082399A"/>
    <w:rsid w:val="00826734"/>
    <w:rsid w:val="00827EDA"/>
    <w:rsid w:val="0083198A"/>
    <w:rsid w:val="008326D1"/>
    <w:rsid w:val="00833139"/>
    <w:rsid w:val="00835EB4"/>
    <w:rsid w:val="008360DE"/>
    <w:rsid w:val="008364D5"/>
    <w:rsid w:val="00836E12"/>
    <w:rsid w:val="00840511"/>
    <w:rsid w:val="00842DEE"/>
    <w:rsid w:val="00843C57"/>
    <w:rsid w:val="0084501C"/>
    <w:rsid w:val="00847A8D"/>
    <w:rsid w:val="00854DCC"/>
    <w:rsid w:val="008558F2"/>
    <w:rsid w:val="008575C6"/>
    <w:rsid w:val="00857CF6"/>
    <w:rsid w:val="00857D94"/>
    <w:rsid w:val="00861006"/>
    <w:rsid w:val="00862472"/>
    <w:rsid w:val="008627BD"/>
    <w:rsid w:val="00862EF4"/>
    <w:rsid w:val="00865C8E"/>
    <w:rsid w:val="00867FF6"/>
    <w:rsid w:val="0087026F"/>
    <w:rsid w:val="00872103"/>
    <w:rsid w:val="00872990"/>
    <w:rsid w:val="00873370"/>
    <w:rsid w:val="008738E1"/>
    <w:rsid w:val="008748FD"/>
    <w:rsid w:val="008773F1"/>
    <w:rsid w:val="0088124E"/>
    <w:rsid w:val="008816C7"/>
    <w:rsid w:val="008818C1"/>
    <w:rsid w:val="00882B1A"/>
    <w:rsid w:val="008859B6"/>
    <w:rsid w:val="00885A90"/>
    <w:rsid w:val="0089243E"/>
    <w:rsid w:val="00892A04"/>
    <w:rsid w:val="00892CB1"/>
    <w:rsid w:val="008954E9"/>
    <w:rsid w:val="00895E84"/>
    <w:rsid w:val="008A21EC"/>
    <w:rsid w:val="008A56DD"/>
    <w:rsid w:val="008A5BFD"/>
    <w:rsid w:val="008A6C36"/>
    <w:rsid w:val="008B05DD"/>
    <w:rsid w:val="008B0C2D"/>
    <w:rsid w:val="008B531E"/>
    <w:rsid w:val="008B5FC1"/>
    <w:rsid w:val="008B66FF"/>
    <w:rsid w:val="008C0C96"/>
    <w:rsid w:val="008C1915"/>
    <w:rsid w:val="008C3576"/>
    <w:rsid w:val="008C379D"/>
    <w:rsid w:val="008C3FF2"/>
    <w:rsid w:val="008C6D62"/>
    <w:rsid w:val="008D08D0"/>
    <w:rsid w:val="008D3453"/>
    <w:rsid w:val="008D353C"/>
    <w:rsid w:val="008D4761"/>
    <w:rsid w:val="008D47B2"/>
    <w:rsid w:val="008E16E3"/>
    <w:rsid w:val="008E1829"/>
    <w:rsid w:val="008E72BC"/>
    <w:rsid w:val="008E7434"/>
    <w:rsid w:val="008E7CCA"/>
    <w:rsid w:val="008F0066"/>
    <w:rsid w:val="008F1B81"/>
    <w:rsid w:val="008F2015"/>
    <w:rsid w:val="008F5772"/>
    <w:rsid w:val="008F6E17"/>
    <w:rsid w:val="008F777B"/>
    <w:rsid w:val="009012A3"/>
    <w:rsid w:val="00901771"/>
    <w:rsid w:val="00902B23"/>
    <w:rsid w:val="009040A2"/>
    <w:rsid w:val="009050DC"/>
    <w:rsid w:val="00906037"/>
    <w:rsid w:val="00910873"/>
    <w:rsid w:val="00911538"/>
    <w:rsid w:val="00912C01"/>
    <w:rsid w:val="00917B3E"/>
    <w:rsid w:val="00920F23"/>
    <w:rsid w:val="00920FF0"/>
    <w:rsid w:val="0092125A"/>
    <w:rsid w:val="009233DD"/>
    <w:rsid w:val="00924C2A"/>
    <w:rsid w:val="00926223"/>
    <w:rsid w:val="00932923"/>
    <w:rsid w:val="00932D3E"/>
    <w:rsid w:val="00933A38"/>
    <w:rsid w:val="00934628"/>
    <w:rsid w:val="009346E1"/>
    <w:rsid w:val="0093685F"/>
    <w:rsid w:val="00936C0B"/>
    <w:rsid w:val="009379DC"/>
    <w:rsid w:val="00937AD1"/>
    <w:rsid w:val="00940080"/>
    <w:rsid w:val="0094348F"/>
    <w:rsid w:val="00945CD8"/>
    <w:rsid w:val="00950F59"/>
    <w:rsid w:val="00951C9C"/>
    <w:rsid w:val="00952500"/>
    <w:rsid w:val="009578C5"/>
    <w:rsid w:val="00960939"/>
    <w:rsid w:val="00961922"/>
    <w:rsid w:val="00962540"/>
    <w:rsid w:val="00962996"/>
    <w:rsid w:val="009661B5"/>
    <w:rsid w:val="009665D0"/>
    <w:rsid w:val="0097041A"/>
    <w:rsid w:val="009715F3"/>
    <w:rsid w:val="009719FB"/>
    <w:rsid w:val="00971D69"/>
    <w:rsid w:val="00973D94"/>
    <w:rsid w:val="00974CC2"/>
    <w:rsid w:val="00974DA4"/>
    <w:rsid w:val="009801A3"/>
    <w:rsid w:val="00981B1E"/>
    <w:rsid w:val="00983331"/>
    <w:rsid w:val="00984181"/>
    <w:rsid w:val="0098532E"/>
    <w:rsid w:val="0098576A"/>
    <w:rsid w:val="00996BE3"/>
    <w:rsid w:val="009A1971"/>
    <w:rsid w:val="009A2D5D"/>
    <w:rsid w:val="009A4BE5"/>
    <w:rsid w:val="009A6CA1"/>
    <w:rsid w:val="009B09ED"/>
    <w:rsid w:val="009B130B"/>
    <w:rsid w:val="009B495E"/>
    <w:rsid w:val="009B79C5"/>
    <w:rsid w:val="009C0B3C"/>
    <w:rsid w:val="009C0DE8"/>
    <w:rsid w:val="009C282D"/>
    <w:rsid w:val="009C2BCC"/>
    <w:rsid w:val="009C56EC"/>
    <w:rsid w:val="009D0458"/>
    <w:rsid w:val="009D16A0"/>
    <w:rsid w:val="009D5307"/>
    <w:rsid w:val="009D5699"/>
    <w:rsid w:val="009D78FA"/>
    <w:rsid w:val="009D7B2E"/>
    <w:rsid w:val="009D7EEA"/>
    <w:rsid w:val="009E0C65"/>
    <w:rsid w:val="009E1F52"/>
    <w:rsid w:val="009E2408"/>
    <w:rsid w:val="009E428A"/>
    <w:rsid w:val="009E4489"/>
    <w:rsid w:val="009E7075"/>
    <w:rsid w:val="009F3D69"/>
    <w:rsid w:val="009F484A"/>
    <w:rsid w:val="009F49B3"/>
    <w:rsid w:val="009F632A"/>
    <w:rsid w:val="009F6B04"/>
    <w:rsid w:val="009F7DC3"/>
    <w:rsid w:val="00A009FE"/>
    <w:rsid w:val="00A01444"/>
    <w:rsid w:val="00A028F5"/>
    <w:rsid w:val="00A02BEB"/>
    <w:rsid w:val="00A02D3C"/>
    <w:rsid w:val="00A03820"/>
    <w:rsid w:val="00A03C59"/>
    <w:rsid w:val="00A04502"/>
    <w:rsid w:val="00A04F37"/>
    <w:rsid w:val="00A05960"/>
    <w:rsid w:val="00A07D41"/>
    <w:rsid w:val="00A1065B"/>
    <w:rsid w:val="00A111CD"/>
    <w:rsid w:val="00A11CBD"/>
    <w:rsid w:val="00A12269"/>
    <w:rsid w:val="00A13B21"/>
    <w:rsid w:val="00A14913"/>
    <w:rsid w:val="00A1572B"/>
    <w:rsid w:val="00A241BB"/>
    <w:rsid w:val="00A25EBA"/>
    <w:rsid w:val="00A3020C"/>
    <w:rsid w:val="00A30FBB"/>
    <w:rsid w:val="00A33F3F"/>
    <w:rsid w:val="00A357E4"/>
    <w:rsid w:val="00A37A47"/>
    <w:rsid w:val="00A41058"/>
    <w:rsid w:val="00A43D3D"/>
    <w:rsid w:val="00A44093"/>
    <w:rsid w:val="00A45145"/>
    <w:rsid w:val="00A4735D"/>
    <w:rsid w:val="00A50A79"/>
    <w:rsid w:val="00A52D86"/>
    <w:rsid w:val="00A5335D"/>
    <w:rsid w:val="00A54CFD"/>
    <w:rsid w:val="00A54FB8"/>
    <w:rsid w:val="00A55B18"/>
    <w:rsid w:val="00A56F67"/>
    <w:rsid w:val="00A63BB1"/>
    <w:rsid w:val="00A65C51"/>
    <w:rsid w:val="00A662AC"/>
    <w:rsid w:val="00A66715"/>
    <w:rsid w:val="00A709D5"/>
    <w:rsid w:val="00A73C57"/>
    <w:rsid w:val="00A74B49"/>
    <w:rsid w:val="00A81B4A"/>
    <w:rsid w:val="00A81DE6"/>
    <w:rsid w:val="00A81ED5"/>
    <w:rsid w:val="00A84D22"/>
    <w:rsid w:val="00A859D1"/>
    <w:rsid w:val="00A87019"/>
    <w:rsid w:val="00A87BBC"/>
    <w:rsid w:val="00A87DC2"/>
    <w:rsid w:val="00A90F1D"/>
    <w:rsid w:val="00A90F28"/>
    <w:rsid w:val="00A91ACC"/>
    <w:rsid w:val="00A95050"/>
    <w:rsid w:val="00A95103"/>
    <w:rsid w:val="00A9738E"/>
    <w:rsid w:val="00AA0190"/>
    <w:rsid w:val="00AA1F20"/>
    <w:rsid w:val="00AA32E2"/>
    <w:rsid w:val="00AA4644"/>
    <w:rsid w:val="00AA5507"/>
    <w:rsid w:val="00AA57C7"/>
    <w:rsid w:val="00AA6714"/>
    <w:rsid w:val="00AB0B77"/>
    <w:rsid w:val="00AB11D4"/>
    <w:rsid w:val="00AB22DD"/>
    <w:rsid w:val="00AB37C3"/>
    <w:rsid w:val="00AB3EA2"/>
    <w:rsid w:val="00AB48B3"/>
    <w:rsid w:val="00AB7182"/>
    <w:rsid w:val="00AB7966"/>
    <w:rsid w:val="00AC0025"/>
    <w:rsid w:val="00AC0805"/>
    <w:rsid w:val="00AC3F5B"/>
    <w:rsid w:val="00AC474B"/>
    <w:rsid w:val="00AC6226"/>
    <w:rsid w:val="00AC6359"/>
    <w:rsid w:val="00AC6466"/>
    <w:rsid w:val="00AC6773"/>
    <w:rsid w:val="00AD2673"/>
    <w:rsid w:val="00AD621F"/>
    <w:rsid w:val="00AE04A1"/>
    <w:rsid w:val="00AE070A"/>
    <w:rsid w:val="00AE1DF1"/>
    <w:rsid w:val="00AE280C"/>
    <w:rsid w:val="00AE4F12"/>
    <w:rsid w:val="00AE7CA9"/>
    <w:rsid w:val="00AF25F5"/>
    <w:rsid w:val="00AF3342"/>
    <w:rsid w:val="00AF446B"/>
    <w:rsid w:val="00AF5487"/>
    <w:rsid w:val="00AF5F92"/>
    <w:rsid w:val="00AF6685"/>
    <w:rsid w:val="00AF6AAA"/>
    <w:rsid w:val="00AF6D66"/>
    <w:rsid w:val="00AF7EDE"/>
    <w:rsid w:val="00B01F9E"/>
    <w:rsid w:val="00B021EE"/>
    <w:rsid w:val="00B03E81"/>
    <w:rsid w:val="00B05436"/>
    <w:rsid w:val="00B0674D"/>
    <w:rsid w:val="00B06C31"/>
    <w:rsid w:val="00B06F08"/>
    <w:rsid w:val="00B071B8"/>
    <w:rsid w:val="00B12AED"/>
    <w:rsid w:val="00B13CFC"/>
    <w:rsid w:val="00B17437"/>
    <w:rsid w:val="00B175C2"/>
    <w:rsid w:val="00B2191E"/>
    <w:rsid w:val="00B22E1D"/>
    <w:rsid w:val="00B25ABC"/>
    <w:rsid w:val="00B26D90"/>
    <w:rsid w:val="00B30E77"/>
    <w:rsid w:val="00B3179E"/>
    <w:rsid w:val="00B3193B"/>
    <w:rsid w:val="00B32A32"/>
    <w:rsid w:val="00B35962"/>
    <w:rsid w:val="00B407E4"/>
    <w:rsid w:val="00B44BD1"/>
    <w:rsid w:val="00B457FD"/>
    <w:rsid w:val="00B47D0A"/>
    <w:rsid w:val="00B5037F"/>
    <w:rsid w:val="00B50BCC"/>
    <w:rsid w:val="00B51EEE"/>
    <w:rsid w:val="00B567F8"/>
    <w:rsid w:val="00B56BB3"/>
    <w:rsid w:val="00B60161"/>
    <w:rsid w:val="00B605F3"/>
    <w:rsid w:val="00B607BC"/>
    <w:rsid w:val="00B612B6"/>
    <w:rsid w:val="00B6160E"/>
    <w:rsid w:val="00B62E6E"/>
    <w:rsid w:val="00B63368"/>
    <w:rsid w:val="00B6375B"/>
    <w:rsid w:val="00B647D2"/>
    <w:rsid w:val="00B648C6"/>
    <w:rsid w:val="00B65725"/>
    <w:rsid w:val="00B66DEB"/>
    <w:rsid w:val="00B71E05"/>
    <w:rsid w:val="00B73949"/>
    <w:rsid w:val="00B74FD3"/>
    <w:rsid w:val="00B77E7B"/>
    <w:rsid w:val="00B80FDC"/>
    <w:rsid w:val="00B84447"/>
    <w:rsid w:val="00B854FF"/>
    <w:rsid w:val="00B91532"/>
    <w:rsid w:val="00B944FA"/>
    <w:rsid w:val="00B94ED0"/>
    <w:rsid w:val="00B956D4"/>
    <w:rsid w:val="00B96CB2"/>
    <w:rsid w:val="00B96FC5"/>
    <w:rsid w:val="00BA0663"/>
    <w:rsid w:val="00BA1211"/>
    <w:rsid w:val="00BA4D2C"/>
    <w:rsid w:val="00BA7DE1"/>
    <w:rsid w:val="00BB158A"/>
    <w:rsid w:val="00BB4EB1"/>
    <w:rsid w:val="00BB6C95"/>
    <w:rsid w:val="00BC03D9"/>
    <w:rsid w:val="00BC3B16"/>
    <w:rsid w:val="00BC3CC0"/>
    <w:rsid w:val="00BC3FF7"/>
    <w:rsid w:val="00BC4897"/>
    <w:rsid w:val="00BC490C"/>
    <w:rsid w:val="00BC57AC"/>
    <w:rsid w:val="00BC6741"/>
    <w:rsid w:val="00BC6F6B"/>
    <w:rsid w:val="00BD3E25"/>
    <w:rsid w:val="00BD725E"/>
    <w:rsid w:val="00BE42FF"/>
    <w:rsid w:val="00BE74E1"/>
    <w:rsid w:val="00BF2AC2"/>
    <w:rsid w:val="00BF3772"/>
    <w:rsid w:val="00BF4A4C"/>
    <w:rsid w:val="00BF4E4B"/>
    <w:rsid w:val="00BF6A88"/>
    <w:rsid w:val="00C01E7B"/>
    <w:rsid w:val="00C0301F"/>
    <w:rsid w:val="00C03B8E"/>
    <w:rsid w:val="00C048D5"/>
    <w:rsid w:val="00C05A31"/>
    <w:rsid w:val="00C0623A"/>
    <w:rsid w:val="00C10BC0"/>
    <w:rsid w:val="00C11F30"/>
    <w:rsid w:val="00C12808"/>
    <w:rsid w:val="00C1290F"/>
    <w:rsid w:val="00C13601"/>
    <w:rsid w:val="00C13A21"/>
    <w:rsid w:val="00C161A6"/>
    <w:rsid w:val="00C168D5"/>
    <w:rsid w:val="00C17702"/>
    <w:rsid w:val="00C2120E"/>
    <w:rsid w:val="00C214C4"/>
    <w:rsid w:val="00C21617"/>
    <w:rsid w:val="00C219BC"/>
    <w:rsid w:val="00C22372"/>
    <w:rsid w:val="00C22C38"/>
    <w:rsid w:val="00C2512C"/>
    <w:rsid w:val="00C267ED"/>
    <w:rsid w:val="00C312EE"/>
    <w:rsid w:val="00C3186B"/>
    <w:rsid w:val="00C31C6D"/>
    <w:rsid w:val="00C32AF5"/>
    <w:rsid w:val="00C34320"/>
    <w:rsid w:val="00C3432E"/>
    <w:rsid w:val="00C34406"/>
    <w:rsid w:val="00C356D3"/>
    <w:rsid w:val="00C36641"/>
    <w:rsid w:val="00C36F15"/>
    <w:rsid w:val="00C4160B"/>
    <w:rsid w:val="00C41E86"/>
    <w:rsid w:val="00C42B82"/>
    <w:rsid w:val="00C42E0B"/>
    <w:rsid w:val="00C449DB"/>
    <w:rsid w:val="00C44EA0"/>
    <w:rsid w:val="00C45108"/>
    <w:rsid w:val="00C4512F"/>
    <w:rsid w:val="00C467C0"/>
    <w:rsid w:val="00C518A4"/>
    <w:rsid w:val="00C532ED"/>
    <w:rsid w:val="00C544F8"/>
    <w:rsid w:val="00C55F5B"/>
    <w:rsid w:val="00C56984"/>
    <w:rsid w:val="00C56FFC"/>
    <w:rsid w:val="00C60279"/>
    <w:rsid w:val="00C61EE3"/>
    <w:rsid w:val="00C63E03"/>
    <w:rsid w:val="00C63F39"/>
    <w:rsid w:val="00C648E5"/>
    <w:rsid w:val="00C65579"/>
    <w:rsid w:val="00C70074"/>
    <w:rsid w:val="00C717CA"/>
    <w:rsid w:val="00C742B6"/>
    <w:rsid w:val="00C833BA"/>
    <w:rsid w:val="00C859A1"/>
    <w:rsid w:val="00C86036"/>
    <w:rsid w:val="00C93263"/>
    <w:rsid w:val="00C936AD"/>
    <w:rsid w:val="00C9472E"/>
    <w:rsid w:val="00C95D65"/>
    <w:rsid w:val="00CA1285"/>
    <w:rsid w:val="00CA228A"/>
    <w:rsid w:val="00CA3C7F"/>
    <w:rsid w:val="00CA422D"/>
    <w:rsid w:val="00CA4A1F"/>
    <w:rsid w:val="00CA6B4B"/>
    <w:rsid w:val="00CA71F4"/>
    <w:rsid w:val="00CB0075"/>
    <w:rsid w:val="00CB0E52"/>
    <w:rsid w:val="00CB29D2"/>
    <w:rsid w:val="00CC4C48"/>
    <w:rsid w:val="00CC5000"/>
    <w:rsid w:val="00CC7FED"/>
    <w:rsid w:val="00CD0895"/>
    <w:rsid w:val="00CD08A5"/>
    <w:rsid w:val="00CD13CA"/>
    <w:rsid w:val="00CD34A2"/>
    <w:rsid w:val="00CD4116"/>
    <w:rsid w:val="00CD65E2"/>
    <w:rsid w:val="00CD691F"/>
    <w:rsid w:val="00CE1A72"/>
    <w:rsid w:val="00CE2DC2"/>
    <w:rsid w:val="00CE3577"/>
    <w:rsid w:val="00CE3FC9"/>
    <w:rsid w:val="00CE556B"/>
    <w:rsid w:val="00CE63DF"/>
    <w:rsid w:val="00CE64C4"/>
    <w:rsid w:val="00CE735B"/>
    <w:rsid w:val="00CF21AD"/>
    <w:rsid w:val="00CF31F3"/>
    <w:rsid w:val="00CF3267"/>
    <w:rsid w:val="00CF396A"/>
    <w:rsid w:val="00CF46B8"/>
    <w:rsid w:val="00CF4A29"/>
    <w:rsid w:val="00CF5D75"/>
    <w:rsid w:val="00CF5D83"/>
    <w:rsid w:val="00CF7CD4"/>
    <w:rsid w:val="00D03B7A"/>
    <w:rsid w:val="00D0536B"/>
    <w:rsid w:val="00D07065"/>
    <w:rsid w:val="00D162AF"/>
    <w:rsid w:val="00D173F3"/>
    <w:rsid w:val="00D174DC"/>
    <w:rsid w:val="00D20155"/>
    <w:rsid w:val="00D2107A"/>
    <w:rsid w:val="00D2270B"/>
    <w:rsid w:val="00D25521"/>
    <w:rsid w:val="00D26508"/>
    <w:rsid w:val="00D30807"/>
    <w:rsid w:val="00D324F9"/>
    <w:rsid w:val="00D335A8"/>
    <w:rsid w:val="00D345AF"/>
    <w:rsid w:val="00D353D7"/>
    <w:rsid w:val="00D355A3"/>
    <w:rsid w:val="00D3570B"/>
    <w:rsid w:val="00D367E1"/>
    <w:rsid w:val="00D36939"/>
    <w:rsid w:val="00D402F9"/>
    <w:rsid w:val="00D40932"/>
    <w:rsid w:val="00D43F54"/>
    <w:rsid w:val="00D474C2"/>
    <w:rsid w:val="00D47B2B"/>
    <w:rsid w:val="00D55236"/>
    <w:rsid w:val="00D55625"/>
    <w:rsid w:val="00D56B14"/>
    <w:rsid w:val="00D60DFC"/>
    <w:rsid w:val="00D60F68"/>
    <w:rsid w:val="00D64E1B"/>
    <w:rsid w:val="00D66011"/>
    <w:rsid w:val="00D67578"/>
    <w:rsid w:val="00D70255"/>
    <w:rsid w:val="00D761F9"/>
    <w:rsid w:val="00D77EE1"/>
    <w:rsid w:val="00D82822"/>
    <w:rsid w:val="00D83269"/>
    <w:rsid w:val="00D83467"/>
    <w:rsid w:val="00D84B22"/>
    <w:rsid w:val="00D86174"/>
    <w:rsid w:val="00D90A97"/>
    <w:rsid w:val="00D943D8"/>
    <w:rsid w:val="00D9713C"/>
    <w:rsid w:val="00D97357"/>
    <w:rsid w:val="00DA0231"/>
    <w:rsid w:val="00DA08F7"/>
    <w:rsid w:val="00DA18B5"/>
    <w:rsid w:val="00DA2790"/>
    <w:rsid w:val="00DA29D0"/>
    <w:rsid w:val="00DA6471"/>
    <w:rsid w:val="00DB1A80"/>
    <w:rsid w:val="00DB45C9"/>
    <w:rsid w:val="00DB5FB5"/>
    <w:rsid w:val="00DC085C"/>
    <w:rsid w:val="00DC3259"/>
    <w:rsid w:val="00DC5D0C"/>
    <w:rsid w:val="00DC74DD"/>
    <w:rsid w:val="00DD14AC"/>
    <w:rsid w:val="00DD19D9"/>
    <w:rsid w:val="00DD4BB8"/>
    <w:rsid w:val="00DD7204"/>
    <w:rsid w:val="00DE06BC"/>
    <w:rsid w:val="00DE240E"/>
    <w:rsid w:val="00DE4D83"/>
    <w:rsid w:val="00DE5D49"/>
    <w:rsid w:val="00DE66E0"/>
    <w:rsid w:val="00DF0193"/>
    <w:rsid w:val="00DF0783"/>
    <w:rsid w:val="00DF2046"/>
    <w:rsid w:val="00DF792E"/>
    <w:rsid w:val="00E03574"/>
    <w:rsid w:val="00E04D62"/>
    <w:rsid w:val="00E07131"/>
    <w:rsid w:val="00E101AA"/>
    <w:rsid w:val="00E10DD5"/>
    <w:rsid w:val="00E11488"/>
    <w:rsid w:val="00E12C42"/>
    <w:rsid w:val="00E135B5"/>
    <w:rsid w:val="00E142F1"/>
    <w:rsid w:val="00E148AB"/>
    <w:rsid w:val="00E14BAF"/>
    <w:rsid w:val="00E14CAB"/>
    <w:rsid w:val="00E15434"/>
    <w:rsid w:val="00E17A8B"/>
    <w:rsid w:val="00E2163C"/>
    <w:rsid w:val="00E21841"/>
    <w:rsid w:val="00E23028"/>
    <w:rsid w:val="00E301D0"/>
    <w:rsid w:val="00E33E73"/>
    <w:rsid w:val="00E34781"/>
    <w:rsid w:val="00E34E55"/>
    <w:rsid w:val="00E35955"/>
    <w:rsid w:val="00E35C72"/>
    <w:rsid w:val="00E37F21"/>
    <w:rsid w:val="00E41700"/>
    <w:rsid w:val="00E41EB0"/>
    <w:rsid w:val="00E42B4A"/>
    <w:rsid w:val="00E45318"/>
    <w:rsid w:val="00E510B8"/>
    <w:rsid w:val="00E55997"/>
    <w:rsid w:val="00E56124"/>
    <w:rsid w:val="00E56ACB"/>
    <w:rsid w:val="00E57B87"/>
    <w:rsid w:val="00E61169"/>
    <w:rsid w:val="00E626E0"/>
    <w:rsid w:val="00E62AED"/>
    <w:rsid w:val="00E6416F"/>
    <w:rsid w:val="00E671DE"/>
    <w:rsid w:val="00E67474"/>
    <w:rsid w:val="00E7249C"/>
    <w:rsid w:val="00E73109"/>
    <w:rsid w:val="00E73EFC"/>
    <w:rsid w:val="00E74BE4"/>
    <w:rsid w:val="00E7589C"/>
    <w:rsid w:val="00E77590"/>
    <w:rsid w:val="00E815DD"/>
    <w:rsid w:val="00E81A71"/>
    <w:rsid w:val="00E8254B"/>
    <w:rsid w:val="00E836FF"/>
    <w:rsid w:val="00E8561F"/>
    <w:rsid w:val="00E86538"/>
    <w:rsid w:val="00E879E6"/>
    <w:rsid w:val="00E90359"/>
    <w:rsid w:val="00E92274"/>
    <w:rsid w:val="00E950E6"/>
    <w:rsid w:val="00EA06DE"/>
    <w:rsid w:val="00EA3B8D"/>
    <w:rsid w:val="00EA3FE5"/>
    <w:rsid w:val="00EB7D83"/>
    <w:rsid w:val="00EC0DCF"/>
    <w:rsid w:val="00EC28D1"/>
    <w:rsid w:val="00EC631C"/>
    <w:rsid w:val="00ED13E7"/>
    <w:rsid w:val="00ED15BD"/>
    <w:rsid w:val="00ED2238"/>
    <w:rsid w:val="00ED326F"/>
    <w:rsid w:val="00ED3D24"/>
    <w:rsid w:val="00ED44CD"/>
    <w:rsid w:val="00ED4EA1"/>
    <w:rsid w:val="00ED5525"/>
    <w:rsid w:val="00EE27DC"/>
    <w:rsid w:val="00EE29C5"/>
    <w:rsid w:val="00EE49F2"/>
    <w:rsid w:val="00EE6018"/>
    <w:rsid w:val="00EE635E"/>
    <w:rsid w:val="00EE64F6"/>
    <w:rsid w:val="00EF4591"/>
    <w:rsid w:val="00F00561"/>
    <w:rsid w:val="00F0075E"/>
    <w:rsid w:val="00F060A1"/>
    <w:rsid w:val="00F103D7"/>
    <w:rsid w:val="00F1085E"/>
    <w:rsid w:val="00F11151"/>
    <w:rsid w:val="00F119EC"/>
    <w:rsid w:val="00F11C5C"/>
    <w:rsid w:val="00F126C2"/>
    <w:rsid w:val="00F1493B"/>
    <w:rsid w:val="00F15A81"/>
    <w:rsid w:val="00F15BDC"/>
    <w:rsid w:val="00F168B1"/>
    <w:rsid w:val="00F174F1"/>
    <w:rsid w:val="00F219D9"/>
    <w:rsid w:val="00F221DD"/>
    <w:rsid w:val="00F225B4"/>
    <w:rsid w:val="00F23C11"/>
    <w:rsid w:val="00F246D0"/>
    <w:rsid w:val="00F25642"/>
    <w:rsid w:val="00F27F17"/>
    <w:rsid w:val="00F306AA"/>
    <w:rsid w:val="00F31197"/>
    <w:rsid w:val="00F320FC"/>
    <w:rsid w:val="00F32236"/>
    <w:rsid w:val="00F3370E"/>
    <w:rsid w:val="00F35B48"/>
    <w:rsid w:val="00F367F2"/>
    <w:rsid w:val="00F40421"/>
    <w:rsid w:val="00F4215D"/>
    <w:rsid w:val="00F43310"/>
    <w:rsid w:val="00F44148"/>
    <w:rsid w:val="00F45234"/>
    <w:rsid w:val="00F468F8"/>
    <w:rsid w:val="00F46AA8"/>
    <w:rsid w:val="00F55F63"/>
    <w:rsid w:val="00F575A5"/>
    <w:rsid w:val="00F6049B"/>
    <w:rsid w:val="00F629DF"/>
    <w:rsid w:val="00F6424A"/>
    <w:rsid w:val="00F64A82"/>
    <w:rsid w:val="00F65A7F"/>
    <w:rsid w:val="00F65A92"/>
    <w:rsid w:val="00F70257"/>
    <w:rsid w:val="00F730FE"/>
    <w:rsid w:val="00F73658"/>
    <w:rsid w:val="00F73742"/>
    <w:rsid w:val="00F80CBD"/>
    <w:rsid w:val="00F810F0"/>
    <w:rsid w:val="00F82677"/>
    <w:rsid w:val="00F84A10"/>
    <w:rsid w:val="00F85613"/>
    <w:rsid w:val="00F90465"/>
    <w:rsid w:val="00F9081F"/>
    <w:rsid w:val="00F90B5F"/>
    <w:rsid w:val="00F9314C"/>
    <w:rsid w:val="00F954DF"/>
    <w:rsid w:val="00F95C9E"/>
    <w:rsid w:val="00FA0A72"/>
    <w:rsid w:val="00FA1378"/>
    <w:rsid w:val="00FA34DF"/>
    <w:rsid w:val="00FA5989"/>
    <w:rsid w:val="00FA74D2"/>
    <w:rsid w:val="00FA75B9"/>
    <w:rsid w:val="00FA7AEA"/>
    <w:rsid w:val="00FB052F"/>
    <w:rsid w:val="00FB69D2"/>
    <w:rsid w:val="00FB7A8A"/>
    <w:rsid w:val="00FC1962"/>
    <w:rsid w:val="00FC2833"/>
    <w:rsid w:val="00FC6174"/>
    <w:rsid w:val="00FD2677"/>
    <w:rsid w:val="00FD33BC"/>
    <w:rsid w:val="00FD4D29"/>
    <w:rsid w:val="00FD5819"/>
    <w:rsid w:val="00FD598E"/>
    <w:rsid w:val="00FD7B37"/>
    <w:rsid w:val="00FE0156"/>
    <w:rsid w:val="00FE4595"/>
    <w:rsid w:val="00FE6596"/>
    <w:rsid w:val="00FE6877"/>
    <w:rsid w:val="00FF01AF"/>
    <w:rsid w:val="00FF0343"/>
    <w:rsid w:val="00FF0455"/>
    <w:rsid w:val="00FF0469"/>
    <w:rsid w:val="00FF17BE"/>
    <w:rsid w:val="00FF4FB3"/>
    <w:rsid w:val="00FF5589"/>
    <w:rsid w:val="00FF6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022E68"/>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3F3F"/>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link w:val="B1Char1"/>
    <w:qFormat/>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 w:type="character" w:customStyle="1" w:styleId="B1Char1">
    <w:name w:val="B1 Char1"/>
    <w:link w:val="B1"/>
    <w:qFormat/>
    <w:rsid w:val="00E04D62"/>
    <w:rPr>
      <w:rFonts w:ascii="Times New Roman" w:eastAsia="SimSun" w:hAnsi="Times New Roman" w:cs="Times New Roman"/>
      <w:kern w:val="0"/>
      <w:sz w:val="20"/>
      <w:szCs w:val="20"/>
      <w:lang w:val="en-GB" w:eastAsia="en-US"/>
    </w:rPr>
  </w:style>
  <w:style w:type="character" w:styleId="ab">
    <w:name w:val="Hyperlink"/>
    <w:uiPriority w:val="99"/>
    <w:qFormat/>
    <w:rsid w:val="008A21EC"/>
    <w:rPr>
      <w:color w:val="0000FF"/>
      <w:u w:val="single"/>
    </w:rPr>
  </w:style>
  <w:style w:type="paragraph" w:customStyle="1" w:styleId="B2">
    <w:name w:val="B2"/>
    <w:basedOn w:val="2"/>
    <w:link w:val="B2Char"/>
    <w:qFormat/>
    <w:rsid w:val="009E1F52"/>
    <w:pPr>
      <w:widowControl/>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9E1F52"/>
    <w:rPr>
      <w:rFonts w:ascii="Times New Roman" w:eastAsia="Times New Roman" w:hAnsi="Times New Roman" w:cs="Times New Roman"/>
      <w:kern w:val="0"/>
      <w:sz w:val="20"/>
      <w:szCs w:val="20"/>
      <w:lang w:val="en-GB" w:eastAsia="ja-JP"/>
    </w:rPr>
  </w:style>
  <w:style w:type="paragraph" w:styleId="2">
    <w:name w:val="List 2"/>
    <w:basedOn w:val="a"/>
    <w:uiPriority w:val="99"/>
    <w:semiHidden/>
    <w:unhideWhenUsed/>
    <w:rsid w:val="009E1F52"/>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7A820-9447-4003-97EB-6D5861DA5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17316</TotalTime>
  <Pages>3</Pages>
  <Words>773</Words>
  <Characters>4411</Characters>
  <Application>Microsoft Office Word</Application>
  <DocSecurity>0</DocSecurity>
  <Lines>36</Lines>
  <Paragraphs>10</Paragraphs>
  <ScaleCrop>false</ScaleCrop>
  <Company>Dynabook</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537</cp:revision>
  <dcterms:created xsi:type="dcterms:W3CDTF">2021-01-14T08:25:00Z</dcterms:created>
  <dcterms:modified xsi:type="dcterms:W3CDTF">2023-11-03T06:23:00Z</dcterms:modified>
</cp:coreProperties>
</file>