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0C60" w14:textId="13A8D86C" w:rsidR="00EB4FBC" w:rsidRDefault="003F68E4" w:rsidP="00EB4FBC">
      <w:pPr>
        <w:pStyle w:val="Header"/>
        <w:tabs>
          <w:tab w:val="right" w:pos="9639"/>
        </w:tabs>
        <w:jc w:val="both"/>
        <w:rPr>
          <w:rFonts w:cs="Arial"/>
          <w:sz w:val="24"/>
          <w:lang w:eastAsia="zh-CN"/>
        </w:rPr>
      </w:pPr>
      <w:r>
        <w:rPr>
          <w:rFonts w:cs="Arial"/>
          <w:sz w:val="24"/>
          <w:lang w:eastAsia="zh-CN"/>
        </w:rPr>
        <w:t>3GPP TSG-RAN WG2 Meeting #</w:t>
      </w:r>
      <w:r w:rsidR="00EB4FBC">
        <w:rPr>
          <w:rFonts w:cs="Arial"/>
          <w:sz w:val="24"/>
          <w:lang w:eastAsia="zh-CN"/>
        </w:rPr>
        <w:t>12</w:t>
      </w:r>
      <w:r w:rsidR="00FC47E1">
        <w:rPr>
          <w:rFonts w:cs="Arial"/>
          <w:sz w:val="24"/>
          <w:lang w:eastAsia="zh-CN"/>
        </w:rPr>
        <w:t>4</w:t>
      </w:r>
      <w:r w:rsidR="00EB4FBC">
        <w:rPr>
          <w:rFonts w:cs="Arial"/>
          <w:sz w:val="24"/>
          <w:lang w:eastAsia="zh-CN"/>
        </w:rPr>
        <w:tab/>
      </w:r>
      <w:r w:rsidR="00EB4FBC" w:rsidRPr="00815544">
        <w:rPr>
          <w:rFonts w:cs="Arial"/>
          <w:sz w:val="24"/>
          <w:lang w:eastAsia="zh-CN"/>
        </w:rPr>
        <w:t>R2-</w:t>
      </w:r>
      <w:r w:rsidR="00EB4FBC" w:rsidRPr="00815C4B">
        <w:t xml:space="preserve"> </w:t>
      </w:r>
      <w:r w:rsidR="006C7D0C" w:rsidRPr="006C7D0C">
        <w:rPr>
          <w:rFonts w:cs="Arial"/>
          <w:sz w:val="24"/>
          <w:lang w:eastAsia="zh-CN"/>
        </w:rPr>
        <w:t>23</w:t>
      </w:r>
      <w:r w:rsidR="00A866E6" w:rsidRPr="00A866E6">
        <w:rPr>
          <w:rFonts w:cs="Arial"/>
          <w:sz w:val="24"/>
          <w:lang w:eastAsia="zh-CN"/>
        </w:rPr>
        <w:t>12478</w:t>
      </w:r>
    </w:p>
    <w:p w14:paraId="0CB0669E" w14:textId="29007A21" w:rsidR="0014696D" w:rsidRDefault="00154397" w:rsidP="00EB4FBC">
      <w:pPr>
        <w:pStyle w:val="Header"/>
        <w:tabs>
          <w:tab w:val="right" w:pos="9639"/>
        </w:tabs>
        <w:jc w:val="both"/>
        <w:rPr>
          <w:rFonts w:cs="Arial"/>
          <w:sz w:val="24"/>
          <w:lang w:eastAsia="zh-CN"/>
        </w:rPr>
      </w:pPr>
      <w:r w:rsidRPr="00154397">
        <w:rPr>
          <w:rFonts w:cs="Arial"/>
          <w:bCs/>
          <w:sz w:val="24"/>
          <w:szCs w:val="24"/>
        </w:rPr>
        <w:t>Chicago, USA, Nov. 13th – 17th</w:t>
      </w:r>
      <w:r w:rsidR="00231BB0" w:rsidRPr="00A262EA">
        <w:rPr>
          <w:rFonts w:eastAsia="Tahoma" w:cs="Arial"/>
          <w:bCs/>
          <w:sz w:val="24"/>
          <w:szCs w:val="24"/>
        </w:rPr>
        <w:t>,</w:t>
      </w:r>
      <w:r w:rsidR="0014696D" w:rsidRPr="00C74D81">
        <w:rPr>
          <w:rFonts w:cs="Arial"/>
          <w:sz w:val="24"/>
          <w:lang w:eastAsia="zh-CN"/>
        </w:rPr>
        <w:t xml:space="preserve">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441639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FC2F34">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431EE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E10C3">
        <w:rPr>
          <w:rFonts w:ascii="Arial" w:hAnsi="Arial" w:cs="Arial"/>
          <w:b/>
          <w:bCs/>
          <w:sz w:val="24"/>
        </w:rPr>
        <w:t xml:space="preserve">Discuss on SSB-less </w:t>
      </w:r>
      <w:proofErr w:type="spellStart"/>
      <w:r w:rsidR="00DE10C3">
        <w:rPr>
          <w:rFonts w:ascii="Arial" w:hAnsi="Arial" w:cs="Arial"/>
          <w:b/>
          <w:bCs/>
          <w:sz w:val="24"/>
        </w:rPr>
        <w:t>S</w:t>
      </w:r>
      <w:r w:rsidR="002273AA" w:rsidRPr="002273AA">
        <w:rPr>
          <w:rFonts w:ascii="Arial" w:hAnsi="Arial" w:cs="Arial"/>
          <w:b/>
          <w:bCs/>
          <w:sz w:val="24"/>
        </w:rPr>
        <w:t>Cell</w:t>
      </w:r>
      <w:proofErr w:type="spellEnd"/>
      <w:r w:rsidR="002273AA" w:rsidRPr="002273AA">
        <w:rPr>
          <w:rFonts w:ascii="Arial" w:hAnsi="Arial" w:cs="Arial"/>
          <w:b/>
          <w:bCs/>
          <w:sz w:val="24"/>
        </w:rPr>
        <w:t xml:space="preserve"> </w:t>
      </w:r>
      <w:r w:rsidR="00DE10C3">
        <w:rPr>
          <w:rFonts w:ascii="Arial" w:hAnsi="Arial" w:cs="Arial"/>
          <w:b/>
          <w:bCs/>
          <w:sz w:val="24"/>
        </w:rPr>
        <w:t xml:space="preserve">operation </w:t>
      </w:r>
      <w:r w:rsidR="002273AA" w:rsidRPr="002273AA">
        <w:rPr>
          <w:rFonts w:ascii="Arial" w:hAnsi="Arial" w:cs="Arial"/>
          <w:b/>
          <w:bCs/>
          <w:sz w:val="24"/>
        </w:rPr>
        <w:t>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CDF93DC" w14:textId="62C02F28" w:rsidR="0042454C" w:rsidRDefault="00FD7614" w:rsidP="0042454C">
      <w:pPr>
        <w:rPr>
          <w:rFonts w:ascii="Times New Roman" w:hAnsi="Times New Roman"/>
        </w:rPr>
      </w:pPr>
      <w:r>
        <w:rPr>
          <w:rFonts w:ascii="Times New Roman" w:hAnsi="Times New Roman"/>
        </w:rPr>
        <w:t xml:space="preserve">During the email </w:t>
      </w:r>
      <w:r w:rsidR="008F52A7">
        <w:rPr>
          <w:rFonts w:ascii="Times New Roman" w:hAnsi="Times New Roman"/>
        </w:rPr>
        <w:t>discussion [</w:t>
      </w:r>
      <w:r w:rsidR="0042454C">
        <w:rPr>
          <w:rFonts w:ascii="Times New Roman" w:hAnsi="Times New Roman"/>
        </w:rPr>
        <w:t xml:space="preserve">1], two issues are identified to be discussed based on the RAN4 progress: </w:t>
      </w:r>
    </w:p>
    <w:p w14:paraId="3DE230D9" w14:textId="7EF7A0C5" w:rsidR="0042454C" w:rsidRDefault="0042454C" w:rsidP="0042454C">
      <w:pPr>
        <w:rPr>
          <w:rFonts w:ascii="Arial" w:eastAsia="等线" w:hAnsi="Arial" w:cs="Arial"/>
          <w:b/>
        </w:rPr>
      </w:pPr>
      <w:r w:rsidRPr="005E3674">
        <w:rPr>
          <w:rFonts w:ascii="Arial" w:eastAsia="等线" w:hAnsi="Arial" w:cs="Arial"/>
          <w:b/>
          <w:u w:val="single"/>
        </w:rPr>
        <w:t>Issue 2-1:</w:t>
      </w:r>
      <w:r w:rsidRPr="001D1FB5">
        <w:rPr>
          <w:rFonts w:ascii="Arial" w:eastAsia="等线" w:hAnsi="Arial" w:cs="Arial"/>
          <w:b/>
        </w:rPr>
        <w:t xml:space="preserve"> SSB-less </w:t>
      </w:r>
      <w:proofErr w:type="spellStart"/>
      <w:r w:rsidRPr="001D1FB5">
        <w:rPr>
          <w:rFonts w:ascii="Arial" w:eastAsia="等线" w:hAnsi="Arial" w:cs="Arial"/>
          <w:b/>
        </w:rPr>
        <w:t>SCell</w:t>
      </w:r>
      <w:proofErr w:type="spellEnd"/>
      <w:r w:rsidRPr="001D1FB5">
        <w:rPr>
          <w:rFonts w:ascii="Arial" w:eastAsia="等线" w:hAnsi="Arial" w:cs="Arial"/>
          <w:b/>
        </w:rPr>
        <w:t xml:space="preserve"> operation impact on the RRC specification.</w:t>
      </w:r>
    </w:p>
    <w:p w14:paraId="2978D6D7" w14:textId="77777777" w:rsidR="0042454C" w:rsidRPr="001D1FB5" w:rsidRDefault="0042454C" w:rsidP="0042454C">
      <w:pPr>
        <w:rPr>
          <w:rFonts w:ascii="Arial" w:eastAsia="等线" w:hAnsi="Arial" w:cs="Arial"/>
          <w:b/>
        </w:rPr>
      </w:pPr>
      <w:r w:rsidRPr="005E3674">
        <w:rPr>
          <w:rFonts w:ascii="Arial" w:eastAsia="等线" w:hAnsi="Arial" w:cs="Arial"/>
          <w:b/>
          <w:u w:val="single"/>
        </w:rPr>
        <w:t>Issue 2-</w:t>
      </w:r>
      <w:r>
        <w:rPr>
          <w:rFonts w:ascii="Arial" w:eastAsia="等线" w:hAnsi="Arial" w:cs="Arial"/>
          <w:b/>
          <w:u w:val="single"/>
        </w:rPr>
        <w:t>2</w:t>
      </w:r>
      <w:r w:rsidRPr="005E3674">
        <w:rPr>
          <w:rFonts w:ascii="Arial" w:eastAsia="等线" w:hAnsi="Arial" w:cs="Arial"/>
          <w:b/>
          <w:u w:val="single"/>
        </w:rPr>
        <w:t>:</w:t>
      </w:r>
      <w:r w:rsidRPr="001D1FB5">
        <w:rPr>
          <w:rFonts w:ascii="Arial" w:eastAsia="等线" w:hAnsi="Arial" w:cs="Arial"/>
          <w:b/>
        </w:rPr>
        <w:t xml:space="preserve"> </w:t>
      </w:r>
      <w:r>
        <w:rPr>
          <w:rFonts w:ascii="Arial" w:eastAsia="等线" w:hAnsi="Arial" w:cs="Arial"/>
          <w:b/>
        </w:rPr>
        <w:t xml:space="preserve">Implementation </w:t>
      </w:r>
      <w:r w:rsidRPr="001D1FB5">
        <w:rPr>
          <w:rFonts w:ascii="Arial" w:eastAsia="等线" w:hAnsi="Arial" w:cs="Arial"/>
          <w:b/>
        </w:rPr>
        <w:t>of indication from NW to UE to indicate which cell (e.g., PCI, SSB frequency, etc.) is the reference cell.</w:t>
      </w:r>
    </w:p>
    <w:p w14:paraId="01CF186D" w14:textId="77777777" w:rsidR="0042454C" w:rsidRPr="00FC2F34" w:rsidRDefault="0042454C" w:rsidP="00FC2F34">
      <w:pPr>
        <w:rPr>
          <w:rFonts w:ascii="Times New Roman" w:hAnsi="Times New Roman"/>
        </w:rPr>
      </w:pPr>
    </w:p>
    <w:p w14:paraId="01AC9F7F" w14:textId="53D2EF2D" w:rsidR="006D622B" w:rsidRDefault="00FA75EE" w:rsidP="00C83AE3">
      <w:pPr>
        <w:spacing w:after="120"/>
        <w:rPr>
          <w:rFonts w:ascii="Times New Roman" w:hAnsi="Times New Roman"/>
        </w:rPr>
      </w:pPr>
      <w:r w:rsidRPr="00C83AE3">
        <w:rPr>
          <w:rFonts w:ascii="Times New Roman" w:hAnsi="Times New Roman"/>
        </w:rPr>
        <w:t xml:space="preserve">In this contribution, we discuss </w:t>
      </w:r>
      <w:r w:rsidR="003209BF" w:rsidRPr="00C83AE3">
        <w:rPr>
          <w:rFonts w:ascii="Times New Roman" w:hAnsi="Times New Roman"/>
        </w:rPr>
        <w:t>the related issues.</w:t>
      </w:r>
      <w:r w:rsidRPr="00C83AE3">
        <w:rPr>
          <w:rFonts w:ascii="Times New Roman" w:hAnsi="Times New Roman"/>
        </w:rPr>
        <w:t xml:space="preserve"> </w:t>
      </w:r>
    </w:p>
    <w:p w14:paraId="5C277C28" w14:textId="77777777" w:rsidR="00CE04A0" w:rsidRPr="00C83AE3" w:rsidRDefault="00CE04A0" w:rsidP="00C83AE3">
      <w:pPr>
        <w:spacing w:after="120"/>
        <w:rPr>
          <w:rFonts w:ascii="Times New Roman" w:hAnsi="Times New Roman"/>
        </w:rPr>
      </w:pP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3D1A86F" w14:textId="75357E74" w:rsidR="008F60B9" w:rsidRPr="00961041" w:rsidRDefault="00B01AB8" w:rsidP="00E55392">
      <w:pPr>
        <w:spacing w:beforeLines="50" w:before="156" w:afterLines="50" w:after="156"/>
        <w:rPr>
          <w:rFonts w:ascii="Times New Roman" w:eastAsiaTheme="minorEastAsia" w:hAnsi="Times New Roman"/>
        </w:rPr>
      </w:pPr>
      <w:bookmarkStart w:id="5" w:name="OLE_LINK7"/>
      <w:r w:rsidRPr="00961041">
        <w:rPr>
          <w:rFonts w:ascii="Times New Roman" w:eastAsiaTheme="minorEastAsia" w:hAnsi="Times New Roman"/>
        </w:rPr>
        <w:t xml:space="preserve">According to the RAN4 discussion on </w:t>
      </w:r>
      <w:r w:rsidR="0083431E" w:rsidRPr="00961041">
        <w:rPr>
          <w:rFonts w:ascii="Times New Roman" w:eastAsiaTheme="minorEastAsia" w:hAnsi="Times New Roman"/>
        </w:rPr>
        <w:t xml:space="preserve">SSB-Less </w:t>
      </w:r>
      <w:proofErr w:type="spellStart"/>
      <w:r w:rsidR="0083431E" w:rsidRPr="00961041">
        <w:rPr>
          <w:rFonts w:ascii="Times New Roman" w:eastAsiaTheme="minorEastAsia" w:hAnsi="Times New Roman"/>
        </w:rPr>
        <w:t>SCell</w:t>
      </w:r>
      <w:proofErr w:type="spellEnd"/>
      <w:r w:rsidR="0083431E" w:rsidRPr="00961041">
        <w:rPr>
          <w:rFonts w:ascii="Times New Roman" w:eastAsiaTheme="minorEastAsia" w:hAnsi="Times New Roman"/>
        </w:rPr>
        <w:t xml:space="preserve"> </w:t>
      </w:r>
      <w:r w:rsidR="009524E7" w:rsidRPr="00961041">
        <w:rPr>
          <w:rFonts w:ascii="Times New Roman" w:eastAsiaTheme="minorEastAsia" w:hAnsi="Times New Roman"/>
        </w:rPr>
        <w:t>for</w:t>
      </w:r>
      <w:r w:rsidR="0083431E" w:rsidRPr="00961041">
        <w:rPr>
          <w:rFonts w:ascii="Times New Roman" w:eastAsiaTheme="minorEastAsia" w:hAnsi="Times New Roman"/>
        </w:rPr>
        <w:t xml:space="preserve"> inter-band CA</w:t>
      </w:r>
      <w:r w:rsidR="009524E7" w:rsidRPr="00961041">
        <w:rPr>
          <w:rFonts w:ascii="Times New Roman" w:eastAsiaTheme="minorEastAsia" w:hAnsi="Times New Roman"/>
        </w:rPr>
        <w:t xml:space="preserve"> implementation in RRC</w:t>
      </w:r>
      <w:r w:rsidR="0083431E" w:rsidRPr="00961041">
        <w:rPr>
          <w:rFonts w:ascii="Times New Roman" w:eastAsiaTheme="minorEastAsia" w:hAnsi="Times New Roman"/>
        </w:rPr>
        <w:t xml:space="preserve">, </w:t>
      </w:r>
      <w:r w:rsidR="00C37449" w:rsidRPr="00961041">
        <w:rPr>
          <w:rFonts w:ascii="Times New Roman" w:eastAsiaTheme="minorEastAsia" w:hAnsi="Times New Roman"/>
        </w:rPr>
        <w:t xml:space="preserve">RAN4 </w:t>
      </w:r>
      <w:r w:rsidR="00C37449" w:rsidRPr="00961041">
        <w:rPr>
          <w:rFonts w:ascii="Times New Roman" w:eastAsiaTheme="minorEastAsia" w:hAnsi="Times New Roman" w:hint="eastAsia"/>
        </w:rPr>
        <w:t>agree</w:t>
      </w:r>
      <w:r w:rsidR="00C37449" w:rsidRPr="00961041">
        <w:rPr>
          <w:rFonts w:ascii="Times New Roman" w:eastAsiaTheme="minorEastAsia" w:hAnsi="Times New Roman"/>
        </w:rPr>
        <w:t xml:space="preserve">s to introduce indication from NW to UE to indicate which cell (e.g., PCI, SSB frequency, etc.) is the reference cell. RAN4 will define “by default cell” as reference cell if the indication is not provided, </w:t>
      </w:r>
      <w:proofErr w:type="gramStart"/>
      <w:r w:rsidR="00C37449" w:rsidRPr="00961041">
        <w:rPr>
          <w:rFonts w:ascii="Times New Roman" w:eastAsiaTheme="minorEastAsia" w:hAnsi="Times New Roman"/>
        </w:rPr>
        <w:t>The</w:t>
      </w:r>
      <w:proofErr w:type="gramEnd"/>
      <w:r w:rsidR="00C37449" w:rsidRPr="00961041">
        <w:rPr>
          <w:rFonts w:ascii="Times New Roman" w:eastAsiaTheme="minorEastAsia" w:hAnsi="Times New Roman"/>
        </w:rPr>
        <w:t xml:space="preserve"> reference cell means it is the timing reference and AGC source of SSB-less </w:t>
      </w:r>
      <w:proofErr w:type="spellStart"/>
      <w:r w:rsidR="00C37449" w:rsidRPr="00961041">
        <w:rPr>
          <w:rFonts w:ascii="Times New Roman" w:eastAsiaTheme="minorEastAsia" w:hAnsi="Times New Roman"/>
        </w:rPr>
        <w:t>SCell</w:t>
      </w:r>
      <w:proofErr w:type="spellEnd"/>
      <w:r w:rsidR="00C37449" w:rsidRPr="00961041">
        <w:rPr>
          <w:rFonts w:ascii="Times New Roman" w:eastAsiaTheme="minorEastAsia" w:hAnsi="Times New Roman"/>
        </w:rPr>
        <w:t xml:space="preserve">. If the reference cell is an </w:t>
      </w:r>
      <w:proofErr w:type="spellStart"/>
      <w:r w:rsidR="00C37449" w:rsidRPr="00961041">
        <w:rPr>
          <w:rFonts w:ascii="Times New Roman" w:eastAsiaTheme="minorEastAsia" w:hAnsi="Times New Roman"/>
        </w:rPr>
        <w:t>SCell</w:t>
      </w:r>
      <w:proofErr w:type="spellEnd"/>
      <w:r w:rsidR="00C37449" w:rsidRPr="00961041">
        <w:rPr>
          <w:rFonts w:ascii="Times New Roman" w:eastAsiaTheme="minorEastAsia" w:hAnsi="Times New Roman"/>
        </w:rPr>
        <w:t xml:space="preserve"> or </w:t>
      </w:r>
      <w:proofErr w:type="spellStart"/>
      <w:r w:rsidR="00C37449" w:rsidRPr="00961041">
        <w:rPr>
          <w:rFonts w:ascii="Times New Roman" w:eastAsiaTheme="minorEastAsia" w:hAnsi="Times New Roman"/>
        </w:rPr>
        <w:t>PSCell</w:t>
      </w:r>
      <w:proofErr w:type="spellEnd"/>
      <w:r w:rsidR="00C37449" w:rsidRPr="00961041">
        <w:rPr>
          <w:rFonts w:ascii="Times New Roman" w:eastAsiaTheme="minorEastAsia" w:hAnsi="Times New Roman"/>
        </w:rPr>
        <w:t xml:space="preserve">, it should be an activated </w:t>
      </w:r>
      <w:proofErr w:type="spellStart"/>
      <w:r w:rsidR="00C37449" w:rsidRPr="00961041">
        <w:rPr>
          <w:rFonts w:ascii="Times New Roman" w:eastAsiaTheme="minorEastAsia" w:hAnsi="Times New Roman"/>
        </w:rPr>
        <w:t>SCell</w:t>
      </w:r>
      <w:proofErr w:type="spellEnd"/>
      <w:r w:rsidR="00C37449" w:rsidRPr="00961041">
        <w:rPr>
          <w:rFonts w:ascii="Times New Roman" w:eastAsiaTheme="minorEastAsia" w:hAnsi="Times New Roman"/>
        </w:rPr>
        <w:t xml:space="preserve"> or activated </w:t>
      </w:r>
      <w:proofErr w:type="spellStart"/>
      <w:r w:rsidR="00C37449" w:rsidRPr="00961041">
        <w:rPr>
          <w:rFonts w:ascii="Times New Roman" w:eastAsiaTheme="minorEastAsia" w:hAnsi="Times New Roman"/>
        </w:rPr>
        <w:t>PSCell</w:t>
      </w:r>
      <w:proofErr w:type="spellEnd"/>
      <w:r w:rsidR="00C37449" w:rsidRPr="00961041">
        <w:rPr>
          <w:rFonts w:ascii="Times New Roman" w:eastAsiaTheme="minorEastAsia" w:hAnsi="Times New Roman"/>
        </w:rPr>
        <w:t xml:space="preserve">. The details of the </w:t>
      </w:r>
      <w:proofErr w:type="spellStart"/>
      <w:r w:rsidR="00C37449" w:rsidRPr="00961041">
        <w:rPr>
          <w:rFonts w:ascii="Times New Roman" w:eastAsiaTheme="minorEastAsia" w:hAnsi="Times New Roman"/>
        </w:rPr>
        <w:t>signalling</w:t>
      </w:r>
      <w:proofErr w:type="spellEnd"/>
      <w:r w:rsidR="00C37449" w:rsidRPr="00961041">
        <w:rPr>
          <w:rFonts w:ascii="Times New Roman" w:eastAsiaTheme="minorEastAsia" w:hAnsi="Times New Roman"/>
        </w:rPr>
        <w:t xml:space="preserve"> are up to RAN2</w:t>
      </w:r>
      <w:r w:rsidR="00034C13">
        <w:rPr>
          <w:rFonts w:ascii="Times New Roman" w:eastAsiaTheme="minorEastAsia" w:hAnsi="Times New Roman"/>
        </w:rPr>
        <w:t xml:space="preserve"> [2]</w:t>
      </w:r>
      <w:r w:rsidR="00C37449" w:rsidRPr="00961041">
        <w:rPr>
          <w:rFonts w:ascii="Times New Roman" w:eastAsiaTheme="minorEastAsia" w:hAnsi="Times New Roman"/>
        </w:rPr>
        <w:t xml:space="preserve">. </w:t>
      </w:r>
      <w:r w:rsidR="00E945E8" w:rsidRPr="00961041">
        <w:rPr>
          <w:rFonts w:ascii="Times New Roman" w:eastAsiaTheme="minorEastAsia" w:hAnsi="Times New Roman"/>
        </w:rPr>
        <w:t>From the perspective of UE, the UL transmission can be transmission on the CG resources,</w:t>
      </w:r>
      <w:r w:rsidR="00F1315E" w:rsidRPr="00961041">
        <w:rPr>
          <w:rFonts w:ascii="Times New Roman" w:eastAsiaTheme="minorEastAsia" w:hAnsi="Times New Roman"/>
        </w:rPr>
        <w:t xml:space="preserve"> transmission on the DG resources, transmission of </w:t>
      </w:r>
      <w:r w:rsidR="00E945E8" w:rsidRPr="00961041">
        <w:rPr>
          <w:rFonts w:ascii="Times New Roman" w:eastAsiaTheme="minorEastAsia" w:hAnsi="Times New Roman"/>
        </w:rPr>
        <w:t>the</w:t>
      </w:r>
      <w:r w:rsidR="00F1315E" w:rsidRPr="00961041">
        <w:rPr>
          <w:rFonts w:ascii="Times New Roman" w:eastAsiaTheme="minorEastAsia" w:hAnsi="Times New Roman"/>
        </w:rPr>
        <w:t xml:space="preserve"> DL</w:t>
      </w:r>
      <w:r w:rsidR="00E945E8" w:rsidRPr="00961041">
        <w:rPr>
          <w:rFonts w:ascii="Times New Roman" w:eastAsiaTheme="minorEastAsia" w:hAnsi="Times New Roman"/>
        </w:rPr>
        <w:t xml:space="preserve"> feedback or SR on the configured PUCCH resources, the RACH procedure, or the SRS transmission.</w:t>
      </w:r>
      <w:r w:rsidR="00E3342D" w:rsidRPr="00961041">
        <w:rPr>
          <w:rFonts w:ascii="Times New Roman" w:eastAsiaTheme="minorEastAsia" w:hAnsi="Times New Roman"/>
        </w:rPr>
        <w:t xml:space="preserve"> </w:t>
      </w:r>
      <w:r w:rsidR="00AA136D">
        <w:rPr>
          <w:rFonts w:ascii="Times New Roman" w:hAnsi="Times New Roman"/>
          <w:lang w:val="en-GB"/>
        </w:rPr>
        <w:t xml:space="preserve">A </w:t>
      </w:r>
      <w:r w:rsidR="00AA136D" w:rsidRPr="00C75D53">
        <w:rPr>
          <w:rFonts w:ascii="Times New Roman" w:hAnsi="Times New Roman"/>
          <w:lang w:val="en-GB"/>
        </w:rPr>
        <w:t>downlink pathloss</w:t>
      </w:r>
      <w:r w:rsidR="00AA136D">
        <w:rPr>
          <w:rFonts w:ascii="Times New Roman" w:hAnsi="Times New Roman"/>
          <w:lang w:val="en-GB"/>
        </w:rPr>
        <w:t xml:space="preserve"> </w:t>
      </w:r>
      <w:r w:rsidR="00AA136D" w:rsidRPr="00C75D53">
        <w:rPr>
          <w:rFonts w:ascii="Times New Roman" w:hAnsi="Times New Roman"/>
          <w:lang w:val="en-GB"/>
        </w:rPr>
        <w:t>Reference</w:t>
      </w:r>
      <w:r w:rsidR="00AA136D">
        <w:rPr>
          <w:rFonts w:ascii="Times New Roman" w:hAnsi="Times New Roman"/>
          <w:lang w:val="en-GB"/>
        </w:rPr>
        <w:t xml:space="preserve"> including the RS needs to be configured for the UE calculating the UL transmission power. T</w:t>
      </w:r>
      <w:r w:rsidR="00AA136D" w:rsidRPr="00C75D53">
        <w:rPr>
          <w:rFonts w:ascii="Times New Roman" w:hAnsi="Times New Roman"/>
          <w:lang w:val="en-GB"/>
        </w:rPr>
        <w:t xml:space="preserve">he RS resource is either on serving cell or, if provided, on a serving cell indicated by a value of </w:t>
      </w:r>
      <w:proofErr w:type="spellStart"/>
      <w:r w:rsidR="00AA136D" w:rsidRPr="00C75D53">
        <w:rPr>
          <w:rFonts w:ascii="Times New Roman" w:hAnsi="Times New Roman"/>
          <w:i/>
          <w:iCs/>
          <w:lang w:val="en-GB"/>
        </w:rPr>
        <w:t>pathlossReferenceLinking</w:t>
      </w:r>
      <w:proofErr w:type="spellEnd"/>
      <w:r w:rsidR="00AA136D">
        <w:rPr>
          <w:rFonts w:ascii="Times New Roman" w:hAnsi="Times New Roman"/>
          <w:lang w:val="en-GB"/>
        </w:rPr>
        <w:t xml:space="preserve">. Some enhancement for PUSCH or PUCCH transmission may be needed to support </w:t>
      </w:r>
      <w:r w:rsidR="00AA136D" w:rsidRPr="00C75D53">
        <w:rPr>
          <w:rFonts w:ascii="Times New Roman" w:hAnsi="Times New Roman"/>
          <w:lang w:val="en-GB"/>
        </w:rPr>
        <w:t>UE measur</w:t>
      </w:r>
      <w:r w:rsidR="00AA136D">
        <w:rPr>
          <w:rFonts w:ascii="Times New Roman" w:hAnsi="Times New Roman"/>
          <w:lang w:val="en-GB"/>
        </w:rPr>
        <w:t>ing</w:t>
      </w:r>
      <w:r w:rsidR="00AA136D" w:rsidRPr="00C75D53">
        <w:rPr>
          <w:rFonts w:ascii="Times New Roman" w:hAnsi="Times New Roman"/>
          <w:lang w:val="en-GB"/>
        </w:rPr>
        <w:t xml:space="preserve"> SSB transmitted on </w:t>
      </w:r>
      <w:r w:rsidR="00AA136D">
        <w:rPr>
          <w:rFonts w:ascii="Times New Roman" w:hAnsi="Times New Roman"/>
          <w:lang w:val="en-GB"/>
        </w:rPr>
        <w:t xml:space="preserve">the reference cell. </w:t>
      </w:r>
      <w:r w:rsidR="00B96356">
        <w:rPr>
          <w:rFonts w:ascii="Times New Roman" w:hAnsi="Times New Roman"/>
          <w:lang w:val="en-GB"/>
        </w:rPr>
        <w:t>On the other side, considering</w:t>
      </w:r>
      <w:r w:rsidR="00B96356" w:rsidRPr="00961041">
        <w:rPr>
          <w:rFonts w:ascii="Times New Roman" w:eastAsiaTheme="minorEastAsia" w:hAnsi="Times New Roman"/>
        </w:rPr>
        <w:t xml:space="preserve"> </w:t>
      </w:r>
      <w:r w:rsidR="00E3342D" w:rsidRPr="00961041">
        <w:rPr>
          <w:rFonts w:ascii="Times New Roman" w:eastAsiaTheme="minorEastAsia" w:hAnsi="Times New Roman"/>
        </w:rPr>
        <w:t xml:space="preserve">the existing RACH procedure, it could be impossible to select a RACH resource without associated </w:t>
      </w:r>
      <w:r w:rsidR="00AC3677">
        <w:rPr>
          <w:rFonts w:ascii="Times New Roman" w:eastAsiaTheme="minorEastAsia" w:hAnsi="Times New Roman"/>
        </w:rPr>
        <w:t xml:space="preserve">any </w:t>
      </w:r>
      <w:r w:rsidR="00E3342D" w:rsidRPr="00961041">
        <w:rPr>
          <w:rFonts w:ascii="Times New Roman" w:eastAsiaTheme="minorEastAsia" w:hAnsi="Times New Roman"/>
        </w:rPr>
        <w:t xml:space="preserve">SSB on the cell. </w:t>
      </w:r>
      <w:r w:rsidR="00F33AEE">
        <w:rPr>
          <w:rFonts w:ascii="Times New Roman" w:eastAsiaTheme="minorEastAsia" w:hAnsi="Times New Roman"/>
        </w:rPr>
        <w:t>Referring to RAN4 progress, i</w:t>
      </w:r>
      <w:r w:rsidR="009D4BDE">
        <w:rPr>
          <w:rFonts w:ascii="Times New Roman" w:eastAsiaTheme="minorEastAsia" w:hAnsi="Times New Roman"/>
        </w:rPr>
        <w:t>t is straightforward to associate</w:t>
      </w:r>
      <w:r w:rsidR="00EC21D1" w:rsidRPr="00961041">
        <w:rPr>
          <w:rFonts w:ascii="Times New Roman" w:eastAsiaTheme="minorEastAsia" w:hAnsi="Times New Roman"/>
        </w:rPr>
        <w:t xml:space="preserve"> the SSB</w:t>
      </w:r>
      <w:r w:rsidR="00936EBD" w:rsidRPr="00961041">
        <w:rPr>
          <w:rFonts w:ascii="Times New Roman" w:eastAsiaTheme="minorEastAsia" w:hAnsi="Times New Roman"/>
        </w:rPr>
        <w:t xml:space="preserve"> transmitted</w:t>
      </w:r>
      <w:r w:rsidR="00EC21D1" w:rsidRPr="00961041">
        <w:rPr>
          <w:rFonts w:ascii="Times New Roman" w:eastAsiaTheme="minorEastAsia" w:hAnsi="Times New Roman"/>
        </w:rPr>
        <w:t xml:space="preserve"> on the configured reference cell </w:t>
      </w:r>
      <w:r w:rsidR="009D4BDE">
        <w:rPr>
          <w:rFonts w:ascii="Times New Roman" w:eastAsiaTheme="minorEastAsia" w:hAnsi="Times New Roman"/>
        </w:rPr>
        <w:t>with</w:t>
      </w:r>
      <w:r w:rsidR="00EC21D1" w:rsidRPr="00961041">
        <w:rPr>
          <w:rFonts w:ascii="Times New Roman" w:eastAsiaTheme="minorEastAsia" w:hAnsi="Times New Roman"/>
        </w:rPr>
        <w:t xml:space="preserve"> the RACH resource on the SSB-less </w:t>
      </w:r>
      <w:proofErr w:type="spellStart"/>
      <w:r w:rsidR="00B60779">
        <w:rPr>
          <w:rFonts w:ascii="Times New Roman" w:eastAsiaTheme="minorEastAsia" w:hAnsi="Times New Roman"/>
        </w:rPr>
        <w:t>SC</w:t>
      </w:r>
      <w:r w:rsidR="00EC21D1" w:rsidRPr="00961041">
        <w:rPr>
          <w:rFonts w:ascii="Times New Roman" w:eastAsiaTheme="minorEastAsia" w:hAnsi="Times New Roman"/>
        </w:rPr>
        <w:t>ell</w:t>
      </w:r>
      <w:proofErr w:type="spellEnd"/>
      <w:r w:rsidR="009D4BDE" w:rsidRPr="009D4BDE">
        <w:rPr>
          <w:rFonts w:ascii="Times New Roman" w:eastAsiaTheme="minorEastAsia" w:hAnsi="Times New Roman"/>
        </w:rPr>
        <w:t xml:space="preserve"> </w:t>
      </w:r>
      <w:r w:rsidR="009D4BDE" w:rsidRPr="00961041">
        <w:rPr>
          <w:rFonts w:ascii="Times New Roman" w:eastAsiaTheme="minorEastAsia" w:hAnsi="Times New Roman"/>
        </w:rPr>
        <w:t>for inter-band CA implementation in RRC</w:t>
      </w:r>
      <w:r w:rsidR="00F33AEE">
        <w:rPr>
          <w:rFonts w:ascii="Times New Roman" w:eastAsiaTheme="minorEastAsia" w:hAnsi="Times New Roman"/>
        </w:rPr>
        <w:t>.</w:t>
      </w:r>
      <w:r w:rsidR="00EC21D1" w:rsidRPr="00961041">
        <w:rPr>
          <w:rFonts w:ascii="Times New Roman" w:eastAsiaTheme="minorEastAsia" w:hAnsi="Times New Roman"/>
        </w:rPr>
        <w:t xml:space="preserve"> </w:t>
      </w:r>
      <w:r w:rsidR="003F6BDE">
        <w:rPr>
          <w:rFonts w:ascii="Times New Roman" w:eastAsiaTheme="minorEastAsia" w:hAnsi="Times New Roman"/>
        </w:rPr>
        <w:t>T</w:t>
      </w:r>
      <w:r w:rsidR="00EC21D1" w:rsidRPr="00961041">
        <w:rPr>
          <w:rFonts w:ascii="Times New Roman" w:eastAsiaTheme="minorEastAsia" w:hAnsi="Times New Roman"/>
        </w:rPr>
        <w:t xml:space="preserve">he configuration </w:t>
      </w:r>
      <w:r w:rsidR="003F6BDE">
        <w:rPr>
          <w:rFonts w:ascii="Times New Roman" w:eastAsiaTheme="minorEastAsia" w:hAnsi="Times New Roman"/>
        </w:rPr>
        <w:t>could be implemented as</w:t>
      </w:r>
      <w:r w:rsidR="00EC21D1" w:rsidRPr="00961041">
        <w:rPr>
          <w:rFonts w:ascii="Times New Roman" w:eastAsiaTheme="minorEastAsia" w:hAnsi="Times New Roman"/>
        </w:rPr>
        <w:t xml:space="preserve"> </w:t>
      </w:r>
      <w:r w:rsidR="00936EBD" w:rsidRPr="00961041">
        <w:rPr>
          <w:rFonts w:ascii="Times New Roman" w:eastAsiaTheme="minorEastAsia" w:hAnsi="Times New Roman"/>
        </w:rPr>
        <w:t>indicati</w:t>
      </w:r>
      <w:r w:rsidR="007D45E2" w:rsidRPr="00961041">
        <w:rPr>
          <w:rFonts w:ascii="Times New Roman" w:eastAsiaTheme="minorEastAsia" w:hAnsi="Times New Roman"/>
        </w:rPr>
        <w:t>ng</w:t>
      </w:r>
      <w:r w:rsidR="00B60779">
        <w:rPr>
          <w:rFonts w:ascii="Times New Roman" w:eastAsiaTheme="minorEastAsia" w:hAnsi="Times New Roman"/>
        </w:rPr>
        <w:t xml:space="preserve"> that</w:t>
      </w:r>
      <w:r w:rsidR="00936EBD" w:rsidRPr="00961041">
        <w:rPr>
          <w:rFonts w:ascii="Times New Roman" w:eastAsiaTheme="minorEastAsia" w:hAnsi="Times New Roman"/>
        </w:rPr>
        <w:t xml:space="preserve"> the </w:t>
      </w:r>
      <w:r w:rsidR="007D45E2" w:rsidRPr="00961041">
        <w:rPr>
          <w:rFonts w:ascii="Times New Roman" w:eastAsiaTheme="minorEastAsia" w:hAnsi="Times New Roman"/>
        </w:rPr>
        <w:t xml:space="preserve">associated </w:t>
      </w:r>
      <w:r w:rsidR="00936EBD" w:rsidRPr="00961041">
        <w:rPr>
          <w:rFonts w:ascii="Times New Roman" w:eastAsiaTheme="minorEastAsia" w:hAnsi="Times New Roman"/>
        </w:rPr>
        <w:t>SSB</w:t>
      </w:r>
      <w:r w:rsidR="007D45E2" w:rsidRPr="00961041">
        <w:rPr>
          <w:rFonts w:ascii="Times New Roman" w:eastAsiaTheme="minorEastAsia" w:hAnsi="Times New Roman"/>
        </w:rPr>
        <w:t xml:space="preserve"> is transmitted by the reference cell of the SSB-less </w:t>
      </w:r>
      <w:proofErr w:type="spellStart"/>
      <w:r w:rsidR="007D45E2" w:rsidRPr="00961041">
        <w:rPr>
          <w:rFonts w:ascii="Times New Roman" w:eastAsiaTheme="minorEastAsia" w:hAnsi="Times New Roman"/>
        </w:rPr>
        <w:t>SCell</w:t>
      </w:r>
      <w:proofErr w:type="spellEnd"/>
      <w:r w:rsidR="009130E3" w:rsidRPr="00961041">
        <w:rPr>
          <w:rFonts w:ascii="Times New Roman" w:eastAsiaTheme="minorEastAsia" w:hAnsi="Times New Roman"/>
        </w:rPr>
        <w:t>.</w:t>
      </w:r>
      <w:r w:rsidR="00A778C3" w:rsidRPr="00961041">
        <w:rPr>
          <w:rFonts w:ascii="Times New Roman" w:eastAsiaTheme="minorEastAsia" w:hAnsi="Times New Roman"/>
        </w:rPr>
        <w:t xml:space="preserve"> </w:t>
      </w:r>
      <w:r w:rsidR="007D45E2" w:rsidRPr="00961041">
        <w:rPr>
          <w:rFonts w:ascii="Times New Roman" w:eastAsiaTheme="minorEastAsia" w:hAnsi="Times New Roman"/>
        </w:rPr>
        <w:t>O</w:t>
      </w:r>
      <w:r w:rsidR="00A778C3" w:rsidRPr="00961041">
        <w:rPr>
          <w:rFonts w:ascii="Times New Roman" w:eastAsiaTheme="minorEastAsia" w:hAnsi="Times New Roman"/>
        </w:rPr>
        <w:t xml:space="preserve">n the other side, if RACH is not supported on the SSB-less </w:t>
      </w:r>
      <w:proofErr w:type="spellStart"/>
      <w:r w:rsidR="00A778C3" w:rsidRPr="00961041">
        <w:rPr>
          <w:rFonts w:ascii="Times New Roman" w:eastAsiaTheme="minorEastAsia" w:hAnsi="Times New Roman"/>
        </w:rPr>
        <w:t>SCell</w:t>
      </w:r>
      <w:proofErr w:type="spellEnd"/>
      <w:r w:rsidR="00A778C3" w:rsidRPr="00961041">
        <w:rPr>
          <w:rFonts w:ascii="Times New Roman" w:eastAsiaTheme="minorEastAsia" w:hAnsi="Times New Roman"/>
        </w:rPr>
        <w:t>,</w:t>
      </w:r>
      <w:r w:rsidR="00E3342D" w:rsidRPr="00961041">
        <w:rPr>
          <w:rFonts w:ascii="Times New Roman" w:eastAsiaTheme="minorEastAsia" w:hAnsi="Times New Roman"/>
        </w:rPr>
        <w:t xml:space="preserve"> </w:t>
      </w:r>
      <w:bookmarkStart w:id="6" w:name="_Hlk149582188"/>
      <w:r w:rsidR="00E3342D" w:rsidRPr="00961041">
        <w:rPr>
          <w:rFonts w:ascii="Times New Roman" w:eastAsiaTheme="minorEastAsia" w:hAnsi="Times New Roman"/>
        </w:rPr>
        <w:t xml:space="preserve">the SSB-less </w:t>
      </w:r>
      <w:proofErr w:type="spellStart"/>
      <w:r w:rsidR="00E3342D" w:rsidRPr="00961041">
        <w:rPr>
          <w:rFonts w:ascii="Times New Roman" w:eastAsiaTheme="minorEastAsia" w:hAnsi="Times New Roman"/>
        </w:rPr>
        <w:t>SCell</w:t>
      </w:r>
      <w:proofErr w:type="spellEnd"/>
      <w:r w:rsidR="00E3342D" w:rsidRPr="00961041">
        <w:rPr>
          <w:rFonts w:ascii="Times New Roman" w:eastAsiaTheme="minorEastAsia" w:hAnsi="Times New Roman"/>
        </w:rPr>
        <w:t xml:space="preserve"> shall be in the same TAG as the reference serving cell</w:t>
      </w:r>
      <w:bookmarkEnd w:id="6"/>
      <w:r w:rsidR="00E3342D" w:rsidRPr="00961041">
        <w:rPr>
          <w:rFonts w:ascii="Times New Roman" w:eastAsiaTheme="minorEastAsia" w:hAnsi="Times New Roman"/>
        </w:rPr>
        <w:t>.</w:t>
      </w:r>
    </w:p>
    <w:p w14:paraId="5573CC35" w14:textId="07F0942B" w:rsidR="00F23491" w:rsidRDefault="008F60B9" w:rsidP="00E55392">
      <w:pPr>
        <w:spacing w:beforeLines="50" w:before="156" w:afterLines="50" w:after="156"/>
        <w:rPr>
          <w:rFonts w:ascii="Times New Roman" w:hAnsi="Times New Roman"/>
          <w:b/>
          <w:bCs/>
        </w:rPr>
      </w:pPr>
      <w:r w:rsidRPr="00FF0609">
        <w:rPr>
          <w:rFonts w:ascii="Times New Roman" w:hAnsi="Times New Roman"/>
          <w:b/>
          <w:bCs/>
        </w:rPr>
        <w:t>Proposal 1</w:t>
      </w:r>
      <w:r w:rsidR="00ED3D31" w:rsidRPr="008F60B9">
        <w:rPr>
          <w:rFonts w:ascii="Times New Roman" w:hAnsi="Times New Roman"/>
          <w:b/>
          <w:bCs/>
        </w:rPr>
        <w:t xml:space="preserve">: </w:t>
      </w:r>
      <w:r w:rsidR="00C25601">
        <w:rPr>
          <w:rFonts w:ascii="Times New Roman" w:hAnsi="Times New Roman"/>
          <w:b/>
          <w:bCs/>
        </w:rPr>
        <w:t xml:space="preserve">If RACH procedure is supported on the SSB-less </w:t>
      </w:r>
      <w:proofErr w:type="spellStart"/>
      <w:r w:rsidR="00C25601">
        <w:rPr>
          <w:rFonts w:ascii="Times New Roman" w:hAnsi="Times New Roman"/>
          <w:b/>
          <w:bCs/>
        </w:rPr>
        <w:t>SCell</w:t>
      </w:r>
      <w:proofErr w:type="spellEnd"/>
      <w:r w:rsidR="00C25601">
        <w:rPr>
          <w:rFonts w:ascii="Times New Roman" w:hAnsi="Times New Roman"/>
          <w:b/>
          <w:bCs/>
        </w:rPr>
        <w:t>, the RACH resource is associated with the SSB on the reference cell.</w:t>
      </w:r>
    </w:p>
    <w:p w14:paraId="02044B70" w14:textId="0C96D371" w:rsidR="008F60B9" w:rsidRPr="008F60B9" w:rsidRDefault="00994840" w:rsidP="00E55392">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w:t>
      </w:r>
      <w:r w:rsidR="00C25601">
        <w:rPr>
          <w:rFonts w:ascii="Times New Roman" w:hAnsi="Times New Roman"/>
          <w:b/>
          <w:bCs/>
        </w:rPr>
        <w:t>I</w:t>
      </w:r>
      <w:r w:rsidR="00A778C3">
        <w:rPr>
          <w:rFonts w:ascii="Times New Roman" w:hAnsi="Times New Roman"/>
          <w:b/>
          <w:bCs/>
        </w:rPr>
        <w:t xml:space="preserve">f RACH procedure is </w:t>
      </w:r>
      <w:r w:rsidR="00C25601">
        <w:rPr>
          <w:rFonts w:ascii="Times New Roman" w:hAnsi="Times New Roman"/>
          <w:b/>
          <w:bCs/>
        </w:rPr>
        <w:t xml:space="preserve">not </w:t>
      </w:r>
      <w:r w:rsidR="00A778C3">
        <w:rPr>
          <w:rFonts w:ascii="Times New Roman" w:hAnsi="Times New Roman"/>
          <w:b/>
          <w:bCs/>
        </w:rPr>
        <w:t xml:space="preserve">supported on the SSB-less </w:t>
      </w:r>
      <w:proofErr w:type="spellStart"/>
      <w:r w:rsidR="00A778C3">
        <w:rPr>
          <w:rFonts w:ascii="Times New Roman" w:hAnsi="Times New Roman"/>
          <w:b/>
          <w:bCs/>
        </w:rPr>
        <w:t>SCell</w:t>
      </w:r>
      <w:proofErr w:type="spellEnd"/>
      <w:r w:rsidR="00A778C3">
        <w:rPr>
          <w:rFonts w:ascii="Times New Roman" w:hAnsi="Times New Roman"/>
          <w:b/>
          <w:bCs/>
        </w:rPr>
        <w:t xml:space="preserve">, </w:t>
      </w:r>
      <w:r w:rsidR="00C25601" w:rsidRPr="00C25601">
        <w:rPr>
          <w:rFonts w:ascii="Times New Roman" w:hAnsi="Times New Roman"/>
          <w:b/>
          <w:bCs/>
        </w:rPr>
        <w:t xml:space="preserve">the SSB-less </w:t>
      </w:r>
      <w:proofErr w:type="spellStart"/>
      <w:r w:rsidR="00C25601" w:rsidRPr="00C25601">
        <w:rPr>
          <w:rFonts w:ascii="Times New Roman" w:hAnsi="Times New Roman"/>
          <w:b/>
          <w:bCs/>
        </w:rPr>
        <w:t>SCell</w:t>
      </w:r>
      <w:proofErr w:type="spellEnd"/>
      <w:r w:rsidR="00C25601" w:rsidRPr="00C25601">
        <w:rPr>
          <w:rFonts w:ascii="Times New Roman" w:hAnsi="Times New Roman"/>
          <w:b/>
          <w:bCs/>
        </w:rPr>
        <w:t xml:space="preserve"> shall be in the same TAG as the reference serving cell</w:t>
      </w:r>
      <w:r w:rsidR="007A0B4B">
        <w:rPr>
          <w:rFonts w:ascii="Times New Roman" w:hAnsi="Times New Roman"/>
          <w:b/>
          <w:bCs/>
        </w:rPr>
        <w:t>.</w:t>
      </w:r>
    </w:p>
    <w:p w14:paraId="5A15A246" w14:textId="55A603D6" w:rsidR="005F5874" w:rsidRPr="00961041" w:rsidRDefault="00E765B0" w:rsidP="00E55392">
      <w:pPr>
        <w:spacing w:beforeLines="50" w:before="156" w:afterLines="50" w:after="156"/>
        <w:rPr>
          <w:rFonts w:ascii="Times New Roman" w:eastAsiaTheme="minorEastAsia" w:hAnsi="Times New Roman"/>
        </w:rPr>
      </w:pPr>
      <w:r w:rsidRPr="00961041">
        <w:rPr>
          <w:rFonts w:ascii="Times New Roman" w:eastAsiaTheme="minorEastAsia" w:hAnsi="Times New Roman"/>
        </w:rPr>
        <w:t xml:space="preserve">There have been multiple mechanisms to activate/deactivate a </w:t>
      </w:r>
      <w:proofErr w:type="spellStart"/>
      <w:r w:rsidRPr="00961041">
        <w:rPr>
          <w:rFonts w:ascii="Times New Roman" w:eastAsiaTheme="minorEastAsia" w:hAnsi="Times New Roman"/>
        </w:rPr>
        <w:t>SCell</w:t>
      </w:r>
      <w:proofErr w:type="spellEnd"/>
      <w:r w:rsidRPr="00961041">
        <w:rPr>
          <w:rFonts w:ascii="Times New Roman" w:eastAsiaTheme="minorEastAsia" w:hAnsi="Times New Roman"/>
        </w:rPr>
        <w:t xml:space="preserve"> e.g. via a RRC configuration, via a MAC CE, </w:t>
      </w:r>
      <w:proofErr w:type="gramStart"/>
      <w:r w:rsidRPr="00961041">
        <w:rPr>
          <w:rFonts w:ascii="Times New Roman" w:eastAsiaTheme="minorEastAsia" w:hAnsi="Times New Roman"/>
        </w:rPr>
        <w:t>etc.</w:t>
      </w:r>
      <w:r w:rsidR="00B53979">
        <w:rPr>
          <w:rFonts w:ascii="Times New Roman" w:eastAsiaTheme="minorEastAsia" w:hAnsi="Times New Roman"/>
        </w:rPr>
        <w:t>.</w:t>
      </w:r>
      <w:proofErr w:type="gramEnd"/>
      <w:r w:rsidRPr="00961041">
        <w:rPr>
          <w:rFonts w:ascii="Times New Roman" w:eastAsiaTheme="minorEastAsia" w:hAnsi="Times New Roman"/>
        </w:rPr>
        <w:t xml:space="preserve"> </w:t>
      </w:r>
      <w:r w:rsidR="00CA12FE">
        <w:rPr>
          <w:rFonts w:ascii="Times New Roman" w:eastAsiaTheme="minorEastAsia" w:hAnsi="Times New Roman"/>
        </w:rPr>
        <w:t>Referring to</w:t>
      </w:r>
      <w:r w:rsidRPr="00961041">
        <w:rPr>
          <w:rFonts w:ascii="Times New Roman" w:eastAsiaTheme="minorEastAsia" w:hAnsi="Times New Roman"/>
        </w:rPr>
        <w:t xml:space="preserve"> the progress on supporting of SSB-less </w:t>
      </w:r>
      <w:proofErr w:type="spellStart"/>
      <w:r w:rsidRPr="00961041">
        <w:rPr>
          <w:rFonts w:ascii="Times New Roman" w:eastAsiaTheme="minorEastAsia" w:hAnsi="Times New Roman"/>
        </w:rPr>
        <w:t>SCell</w:t>
      </w:r>
      <w:proofErr w:type="spellEnd"/>
      <w:r w:rsidRPr="00961041">
        <w:rPr>
          <w:rFonts w:ascii="Times New Roman" w:eastAsiaTheme="minorEastAsia" w:hAnsi="Times New Roman"/>
        </w:rPr>
        <w:t xml:space="preserve"> operation</w:t>
      </w:r>
      <w:r w:rsidR="005F5874" w:rsidRPr="00961041">
        <w:rPr>
          <w:rFonts w:ascii="Times New Roman" w:eastAsiaTheme="minorEastAsia" w:hAnsi="Times New Roman"/>
        </w:rPr>
        <w:t xml:space="preserve"> in RAN4</w:t>
      </w:r>
      <w:r w:rsidRPr="00961041">
        <w:rPr>
          <w:rFonts w:ascii="Times New Roman" w:eastAsiaTheme="minorEastAsia" w:hAnsi="Times New Roman"/>
        </w:rPr>
        <w:t xml:space="preserve">, the SSB-less </w:t>
      </w:r>
      <w:proofErr w:type="spellStart"/>
      <w:r w:rsidRPr="00961041">
        <w:rPr>
          <w:rFonts w:ascii="Times New Roman" w:eastAsiaTheme="minorEastAsia" w:hAnsi="Times New Roman"/>
        </w:rPr>
        <w:t>S</w:t>
      </w:r>
      <w:r w:rsidR="00BE25DA">
        <w:rPr>
          <w:rFonts w:ascii="Times New Roman" w:eastAsiaTheme="minorEastAsia" w:hAnsi="Times New Roman"/>
        </w:rPr>
        <w:t>C</w:t>
      </w:r>
      <w:r w:rsidRPr="00961041">
        <w:rPr>
          <w:rFonts w:ascii="Times New Roman" w:eastAsiaTheme="minorEastAsia" w:hAnsi="Times New Roman"/>
        </w:rPr>
        <w:t>ell</w:t>
      </w:r>
      <w:proofErr w:type="spellEnd"/>
      <w:r w:rsidRPr="00961041">
        <w:rPr>
          <w:rFonts w:ascii="Times New Roman" w:eastAsiaTheme="minorEastAsia" w:hAnsi="Times New Roman"/>
        </w:rPr>
        <w:t xml:space="preserve"> operation is appliable </w:t>
      </w:r>
      <w:r w:rsidR="00B138AC">
        <w:rPr>
          <w:rFonts w:ascii="Times New Roman" w:eastAsiaTheme="minorEastAsia" w:hAnsi="Times New Roman"/>
        </w:rPr>
        <w:t>with the configuration of reference cell</w:t>
      </w:r>
      <w:r w:rsidRPr="00961041">
        <w:rPr>
          <w:rFonts w:ascii="Times New Roman" w:eastAsiaTheme="minorEastAsia" w:hAnsi="Times New Roman"/>
        </w:rPr>
        <w:t xml:space="preserve"> for the </w:t>
      </w:r>
      <w:r w:rsidR="00B138AC">
        <w:rPr>
          <w:rFonts w:ascii="Times New Roman" w:eastAsiaTheme="minorEastAsia" w:hAnsi="Times New Roman"/>
        </w:rPr>
        <w:t>inter-</w:t>
      </w:r>
      <w:r w:rsidR="00B138AC" w:rsidRPr="00961041">
        <w:rPr>
          <w:rFonts w:ascii="Times New Roman" w:eastAsiaTheme="minorEastAsia" w:hAnsi="Times New Roman"/>
        </w:rPr>
        <w:t xml:space="preserve">band CA </w:t>
      </w:r>
      <w:r w:rsidRPr="00961041">
        <w:rPr>
          <w:rFonts w:ascii="Times New Roman" w:eastAsiaTheme="minorEastAsia" w:hAnsi="Times New Roman"/>
        </w:rPr>
        <w:t xml:space="preserve">scenario. Then, </w:t>
      </w:r>
      <w:bookmarkStart w:id="7" w:name="_Hlk146560750"/>
      <w:r w:rsidRPr="00961041">
        <w:rPr>
          <w:rFonts w:ascii="Times New Roman" w:eastAsiaTheme="minorEastAsia" w:hAnsi="Times New Roman"/>
        </w:rPr>
        <w:t xml:space="preserve">the existing mechanisms to </w:t>
      </w:r>
      <w:r w:rsidRPr="00961041">
        <w:rPr>
          <w:rFonts w:ascii="Times New Roman" w:eastAsiaTheme="minorEastAsia" w:hAnsi="Times New Roman"/>
        </w:rPr>
        <w:lastRenderedPageBreak/>
        <w:t>activate/deactivate a</w:t>
      </w:r>
      <w:r w:rsidR="007F3C98">
        <w:rPr>
          <w:rFonts w:ascii="Times New Roman" w:eastAsiaTheme="minorEastAsia" w:hAnsi="Times New Roman"/>
        </w:rPr>
        <w:t>n</w:t>
      </w:r>
      <w:r w:rsidRPr="00961041">
        <w:rPr>
          <w:rFonts w:ascii="Times New Roman" w:eastAsiaTheme="minorEastAsia" w:hAnsi="Times New Roman"/>
        </w:rPr>
        <w:t xml:space="preserve"> </w:t>
      </w:r>
      <w:proofErr w:type="spellStart"/>
      <w:r w:rsidRPr="00961041">
        <w:rPr>
          <w:rFonts w:ascii="Times New Roman" w:eastAsiaTheme="minorEastAsia" w:hAnsi="Times New Roman"/>
        </w:rPr>
        <w:t>SCell</w:t>
      </w:r>
      <w:proofErr w:type="spellEnd"/>
      <w:r w:rsidRPr="00961041">
        <w:rPr>
          <w:rFonts w:ascii="Times New Roman" w:eastAsiaTheme="minorEastAsia" w:hAnsi="Times New Roman"/>
        </w:rPr>
        <w:t xml:space="preserve"> can be applied as a baseline in SSB-less inter-band CA operation</w:t>
      </w:r>
      <w:bookmarkEnd w:id="7"/>
      <w:r w:rsidR="005F5874" w:rsidRPr="00961041">
        <w:rPr>
          <w:rFonts w:ascii="Times New Roman" w:eastAsiaTheme="minorEastAsia" w:hAnsi="Times New Roman"/>
        </w:rPr>
        <w:t xml:space="preserve">. </w:t>
      </w:r>
    </w:p>
    <w:p w14:paraId="37F71F47" w14:textId="6A09FD2F" w:rsidR="003906BF" w:rsidRDefault="005F5874" w:rsidP="0008007D">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w:t>
      </w:r>
      <w:r w:rsidR="00DF74AE">
        <w:rPr>
          <w:rFonts w:ascii="Times New Roman" w:hAnsi="Times New Roman"/>
          <w:lang w:val="en-GB"/>
        </w:rPr>
        <w:t xml:space="preserve"> </w:t>
      </w:r>
      <w:r w:rsidR="00E765B0">
        <w:rPr>
          <w:rFonts w:ascii="Times New Roman" w:hAnsi="Times New Roman"/>
          <w:b/>
          <w:bCs/>
        </w:rPr>
        <w:t>T</w:t>
      </w:r>
      <w:r w:rsidR="00E765B0" w:rsidRPr="00E765B0">
        <w:rPr>
          <w:rFonts w:ascii="Times New Roman" w:hAnsi="Times New Roman"/>
          <w:b/>
          <w:bCs/>
        </w:rPr>
        <w:t>he existing mechanisms to activate/deactivate a</w:t>
      </w:r>
      <w:r w:rsidR="007F3C98">
        <w:rPr>
          <w:rFonts w:ascii="Times New Roman" w:hAnsi="Times New Roman"/>
          <w:b/>
          <w:bCs/>
        </w:rPr>
        <w:t>n</w:t>
      </w:r>
      <w:r w:rsidR="00E765B0" w:rsidRPr="00E765B0">
        <w:rPr>
          <w:rFonts w:ascii="Times New Roman" w:hAnsi="Times New Roman"/>
          <w:b/>
          <w:bCs/>
        </w:rPr>
        <w:t xml:space="preserve"> </w:t>
      </w:r>
      <w:proofErr w:type="spellStart"/>
      <w:r w:rsidR="00E765B0" w:rsidRPr="00E765B0">
        <w:rPr>
          <w:rFonts w:ascii="Times New Roman" w:hAnsi="Times New Roman"/>
          <w:b/>
          <w:bCs/>
        </w:rPr>
        <w:t>SCell</w:t>
      </w:r>
      <w:proofErr w:type="spellEnd"/>
      <w:r w:rsidR="00E765B0" w:rsidRPr="00E765B0">
        <w:rPr>
          <w:rFonts w:ascii="Times New Roman" w:hAnsi="Times New Roman"/>
          <w:b/>
          <w:bCs/>
        </w:rPr>
        <w:t xml:space="preserve"> can be applied as a baseline in SSB-less </w:t>
      </w:r>
      <w:proofErr w:type="spellStart"/>
      <w:r w:rsidR="00E765B0">
        <w:rPr>
          <w:rFonts w:ascii="Times New Roman" w:hAnsi="Times New Roman"/>
          <w:b/>
          <w:bCs/>
        </w:rPr>
        <w:t>S</w:t>
      </w:r>
      <w:r w:rsidR="00F81C29">
        <w:rPr>
          <w:rFonts w:ascii="Times New Roman" w:hAnsi="Times New Roman"/>
          <w:b/>
          <w:bCs/>
        </w:rPr>
        <w:t>C</w:t>
      </w:r>
      <w:r w:rsidR="00E765B0">
        <w:rPr>
          <w:rFonts w:ascii="Times New Roman" w:hAnsi="Times New Roman"/>
          <w:b/>
          <w:bCs/>
        </w:rPr>
        <w:t>ell</w:t>
      </w:r>
      <w:proofErr w:type="spellEnd"/>
      <w:r w:rsidR="00E765B0" w:rsidRPr="00E765B0">
        <w:rPr>
          <w:rFonts w:ascii="Times New Roman" w:hAnsi="Times New Roman"/>
          <w:b/>
          <w:bCs/>
        </w:rPr>
        <w:t xml:space="preserve"> operation</w:t>
      </w:r>
      <w:r w:rsidR="00E765B0">
        <w:rPr>
          <w:rFonts w:ascii="Times New Roman" w:hAnsi="Times New Roman"/>
          <w:b/>
          <w:bCs/>
        </w:rPr>
        <w:t xml:space="preserve"> for inter-band CA for FR1 scenario</w:t>
      </w:r>
      <w:r w:rsidR="00033C60" w:rsidRPr="005F5874">
        <w:rPr>
          <w:rFonts w:ascii="Times New Roman" w:hAnsi="Times New Roman"/>
          <w:b/>
          <w:bCs/>
        </w:rPr>
        <w:t>.</w:t>
      </w:r>
    </w:p>
    <w:p w14:paraId="6CD4DE33" w14:textId="1FB53DC7" w:rsidR="00BB3DA2" w:rsidRPr="00961041" w:rsidRDefault="00BB3DA2" w:rsidP="0008007D">
      <w:pPr>
        <w:spacing w:beforeLines="50" w:before="156" w:afterLines="50" w:after="156"/>
        <w:rPr>
          <w:rFonts w:ascii="Times New Roman" w:eastAsiaTheme="minorEastAsia" w:hAnsi="Times New Roman"/>
        </w:rPr>
      </w:pPr>
      <w:r w:rsidRPr="00961041">
        <w:rPr>
          <w:rFonts w:ascii="Times New Roman" w:eastAsiaTheme="minorEastAsia" w:hAnsi="Times New Roman"/>
        </w:rPr>
        <w:t xml:space="preserve">According to RAN4 agreement, </w:t>
      </w:r>
      <w:r w:rsidR="00785EC5">
        <w:rPr>
          <w:rFonts w:ascii="Times New Roman" w:eastAsiaTheme="minorEastAsia" w:hAnsi="Times New Roman"/>
        </w:rPr>
        <w:t>i</w:t>
      </w:r>
      <w:r w:rsidRPr="00961041">
        <w:rPr>
          <w:rFonts w:ascii="Times New Roman" w:eastAsiaTheme="minorEastAsia" w:hAnsi="Times New Roman"/>
        </w:rPr>
        <w:t xml:space="preserve">f the reference cell is an </w:t>
      </w:r>
      <w:proofErr w:type="spellStart"/>
      <w:r w:rsidRPr="00961041">
        <w:rPr>
          <w:rFonts w:ascii="Times New Roman" w:eastAsiaTheme="minorEastAsia" w:hAnsi="Times New Roman"/>
        </w:rPr>
        <w:t>SCell</w:t>
      </w:r>
      <w:proofErr w:type="spellEnd"/>
      <w:r w:rsidRPr="00961041">
        <w:rPr>
          <w:rFonts w:ascii="Times New Roman" w:eastAsiaTheme="minorEastAsia" w:hAnsi="Times New Roman"/>
        </w:rPr>
        <w:t xml:space="preserve"> or </w:t>
      </w:r>
      <w:proofErr w:type="spellStart"/>
      <w:r w:rsidRPr="00961041">
        <w:rPr>
          <w:rFonts w:ascii="Times New Roman" w:eastAsiaTheme="minorEastAsia" w:hAnsi="Times New Roman"/>
        </w:rPr>
        <w:t>PSCell</w:t>
      </w:r>
      <w:proofErr w:type="spellEnd"/>
      <w:r w:rsidRPr="00961041">
        <w:rPr>
          <w:rFonts w:ascii="Times New Roman" w:eastAsiaTheme="minorEastAsia" w:hAnsi="Times New Roman"/>
        </w:rPr>
        <w:t xml:space="preserve">, it should be an activated </w:t>
      </w:r>
      <w:proofErr w:type="spellStart"/>
      <w:r w:rsidRPr="00961041">
        <w:rPr>
          <w:rFonts w:ascii="Times New Roman" w:eastAsiaTheme="minorEastAsia" w:hAnsi="Times New Roman"/>
        </w:rPr>
        <w:t>SCell</w:t>
      </w:r>
      <w:proofErr w:type="spellEnd"/>
      <w:r w:rsidRPr="00961041">
        <w:rPr>
          <w:rFonts w:ascii="Times New Roman" w:eastAsiaTheme="minorEastAsia" w:hAnsi="Times New Roman"/>
        </w:rPr>
        <w:t xml:space="preserve"> or activated </w:t>
      </w:r>
      <w:proofErr w:type="spellStart"/>
      <w:r w:rsidRPr="00961041">
        <w:rPr>
          <w:rFonts w:ascii="Times New Roman" w:eastAsiaTheme="minorEastAsia" w:hAnsi="Times New Roman"/>
        </w:rPr>
        <w:t>PSCell</w:t>
      </w:r>
      <w:proofErr w:type="spellEnd"/>
      <w:r w:rsidRPr="00961041">
        <w:rPr>
          <w:rFonts w:ascii="Times New Roman" w:eastAsiaTheme="minorEastAsia" w:hAnsi="Times New Roman"/>
        </w:rPr>
        <w:t xml:space="preserve">. It is straightforward that the SSB-less </w:t>
      </w:r>
      <w:proofErr w:type="spellStart"/>
      <w:r w:rsidRPr="00961041">
        <w:rPr>
          <w:rFonts w:ascii="Times New Roman" w:eastAsiaTheme="minorEastAsia" w:hAnsi="Times New Roman"/>
        </w:rPr>
        <w:t>SCell</w:t>
      </w:r>
      <w:proofErr w:type="spellEnd"/>
      <w:r w:rsidRPr="00961041">
        <w:rPr>
          <w:rFonts w:ascii="Times New Roman" w:eastAsiaTheme="minorEastAsia" w:hAnsi="Times New Roman"/>
        </w:rPr>
        <w:t xml:space="preserve"> is deactivated when the reference cell is deactivated and there is no reconfiguration of a reference cell.</w:t>
      </w:r>
    </w:p>
    <w:p w14:paraId="145B9B5C" w14:textId="08C0E53F" w:rsidR="00A4152C" w:rsidRPr="0008007D" w:rsidRDefault="00A4152C" w:rsidP="0008007D">
      <w:pPr>
        <w:spacing w:beforeLines="50" w:before="156" w:afterLines="50" w:after="156"/>
        <w:rPr>
          <w:rFonts w:ascii="Times New Roman" w:hAnsi="Times New Roman"/>
        </w:rPr>
      </w:pPr>
      <w:r>
        <w:rPr>
          <w:rFonts w:ascii="Times New Roman" w:hAnsi="Times New Roman"/>
          <w:b/>
          <w:bCs/>
        </w:rPr>
        <w:t xml:space="preserve">Proposal </w:t>
      </w:r>
      <w:r w:rsidR="00214225">
        <w:rPr>
          <w:rFonts w:ascii="Times New Roman" w:hAnsi="Times New Roman"/>
          <w:b/>
          <w:bCs/>
        </w:rPr>
        <w:t>4</w:t>
      </w:r>
      <w:r>
        <w:rPr>
          <w:rFonts w:ascii="Times New Roman" w:hAnsi="Times New Roman"/>
          <w:b/>
          <w:bCs/>
        </w:rPr>
        <w:t xml:space="preserve">: </w:t>
      </w:r>
      <w:r w:rsidR="005E69AA">
        <w:rPr>
          <w:rFonts w:ascii="Times New Roman" w:hAnsi="Times New Roman"/>
          <w:b/>
          <w:bCs/>
        </w:rPr>
        <w:t>T</w:t>
      </w:r>
      <w:r>
        <w:rPr>
          <w:rFonts w:ascii="Times New Roman" w:hAnsi="Times New Roman"/>
          <w:b/>
          <w:bCs/>
        </w:rPr>
        <w:t xml:space="preserve">he deactivation of reference cell </w:t>
      </w:r>
      <w:r w:rsidR="00A866E6">
        <w:rPr>
          <w:rFonts w:ascii="Times New Roman" w:hAnsi="Times New Roman"/>
          <w:b/>
          <w:bCs/>
        </w:rPr>
        <w:t>shall</w:t>
      </w:r>
      <w:r>
        <w:rPr>
          <w:rFonts w:ascii="Times New Roman" w:hAnsi="Times New Roman"/>
          <w:b/>
          <w:bCs/>
        </w:rPr>
        <w:t xml:space="preserve"> implicitly deactivate the SSB-less </w:t>
      </w:r>
      <w:proofErr w:type="spellStart"/>
      <w:r>
        <w:rPr>
          <w:rFonts w:ascii="Times New Roman" w:hAnsi="Times New Roman"/>
          <w:b/>
          <w:bCs/>
        </w:rPr>
        <w:t>SCell</w:t>
      </w:r>
      <w:proofErr w:type="spellEnd"/>
      <w:r>
        <w:rPr>
          <w:rFonts w:ascii="Times New Roman" w:hAnsi="Times New Roman"/>
          <w:b/>
          <w:bCs/>
        </w:rPr>
        <w:t>.</w:t>
      </w:r>
    </w:p>
    <w:bookmarkEnd w:id="4"/>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9819E8C"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CE04A0" w:rsidRPr="00CE04A0">
        <w:rPr>
          <w:rFonts w:ascii="Times New Roman" w:eastAsiaTheme="minorEastAsia" w:hAnsi="Times New Roman"/>
        </w:rPr>
        <w:t xml:space="preserve">SSB-less </w:t>
      </w:r>
      <w:proofErr w:type="spellStart"/>
      <w:r w:rsidR="00CE04A0" w:rsidRPr="00CE04A0">
        <w:rPr>
          <w:rFonts w:ascii="Times New Roman" w:eastAsiaTheme="minorEastAsia" w:hAnsi="Times New Roman"/>
        </w:rPr>
        <w:t>SCell</w:t>
      </w:r>
      <w:proofErr w:type="spellEnd"/>
      <w:r w:rsidR="00CE04A0" w:rsidRPr="00CE04A0">
        <w:rPr>
          <w:rFonts w:ascii="Times New Roman" w:eastAsiaTheme="minorEastAsia" w:hAnsi="Times New Roman"/>
        </w:rPr>
        <w:t xml:space="preserve"> operation for inter-band CA for FR1 and co-located cells </w:t>
      </w:r>
      <w:r w:rsidR="009A0FF6" w:rsidRPr="000C2561">
        <w:rPr>
          <w:rFonts w:ascii="Times New Roman" w:eastAsiaTheme="minorEastAsia" w:hAnsi="Times New Roman"/>
        </w:rPr>
        <w:t>and provide the proposals</w:t>
      </w:r>
      <w:r w:rsidR="00CA7AE3" w:rsidRPr="000C2561">
        <w:rPr>
          <w:rFonts w:ascii="Times New Roman" w:eastAsiaTheme="minorEastAsia" w:hAnsi="Times New Roman"/>
        </w:rPr>
        <w:t>:</w:t>
      </w:r>
    </w:p>
    <w:p w14:paraId="32C72FD0" w14:textId="77777777" w:rsidR="00B15046" w:rsidRDefault="00B15046" w:rsidP="00B15046">
      <w:pPr>
        <w:spacing w:beforeLines="50" w:before="156" w:afterLines="50" w:after="156"/>
        <w:rPr>
          <w:rFonts w:ascii="Times New Roman" w:hAnsi="Times New Roman"/>
          <w:b/>
          <w:bCs/>
        </w:rPr>
      </w:pPr>
      <w:r w:rsidRPr="00FF0609">
        <w:rPr>
          <w:rFonts w:ascii="Times New Roman" w:hAnsi="Times New Roman"/>
          <w:b/>
          <w:bCs/>
        </w:rPr>
        <w:t>Proposal 1</w:t>
      </w:r>
      <w:r w:rsidRPr="008F60B9">
        <w:rPr>
          <w:rFonts w:ascii="Times New Roman" w:hAnsi="Times New Roman"/>
          <w:b/>
          <w:bCs/>
        </w:rPr>
        <w:t xml:space="preserve">: </w:t>
      </w:r>
      <w:r>
        <w:rPr>
          <w:rFonts w:ascii="Times New Roman" w:hAnsi="Times New Roman"/>
          <w:b/>
          <w:bCs/>
        </w:rPr>
        <w:t xml:space="preserve">If RACH procedure is supported on the SSB-less </w:t>
      </w:r>
      <w:proofErr w:type="spellStart"/>
      <w:r>
        <w:rPr>
          <w:rFonts w:ascii="Times New Roman" w:hAnsi="Times New Roman"/>
          <w:b/>
          <w:bCs/>
        </w:rPr>
        <w:t>SCell</w:t>
      </w:r>
      <w:proofErr w:type="spellEnd"/>
      <w:r>
        <w:rPr>
          <w:rFonts w:ascii="Times New Roman" w:hAnsi="Times New Roman"/>
          <w:b/>
          <w:bCs/>
        </w:rPr>
        <w:t>, the RACH resource is associated with the SSB on the reference cell.</w:t>
      </w:r>
    </w:p>
    <w:p w14:paraId="7D7F3526" w14:textId="30833B13" w:rsidR="00B15046" w:rsidRPr="00B15046" w:rsidRDefault="00B15046" w:rsidP="00B15046">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If RACH procedure is not supported on the SSB-less </w:t>
      </w:r>
      <w:proofErr w:type="spellStart"/>
      <w:r>
        <w:rPr>
          <w:rFonts w:ascii="Times New Roman" w:hAnsi="Times New Roman"/>
          <w:b/>
          <w:bCs/>
        </w:rPr>
        <w:t>SCell</w:t>
      </w:r>
      <w:proofErr w:type="spellEnd"/>
      <w:r>
        <w:rPr>
          <w:rFonts w:ascii="Times New Roman" w:hAnsi="Times New Roman"/>
          <w:b/>
          <w:bCs/>
        </w:rPr>
        <w:t xml:space="preserve">, </w:t>
      </w:r>
      <w:r w:rsidRPr="00C25601">
        <w:rPr>
          <w:rFonts w:ascii="Times New Roman" w:hAnsi="Times New Roman"/>
          <w:b/>
          <w:bCs/>
        </w:rPr>
        <w:t xml:space="preserve">the SSB-less </w:t>
      </w:r>
      <w:proofErr w:type="spellStart"/>
      <w:r w:rsidRPr="00C25601">
        <w:rPr>
          <w:rFonts w:ascii="Times New Roman" w:hAnsi="Times New Roman"/>
          <w:b/>
          <w:bCs/>
        </w:rPr>
        <w:t>SCell</w:t>
      </w:r>
      <w:proofErr w:type="spellEnd"/>
      <w:r w:rsidRPr="00C25601">
        <w:rPr>
          <w:rFonts w:ascii="Times New Roman" w:hAnsi="Times New Roman"/>
          <w:b/>
          <w:bCs/>
        </w:rPr>
        <w:t xml:space="preserve"> shall be in the same TAG as the reference serving cell</w:t>
      </w:r>
      <w:r>
        <w:rPr>
          <w:rFonts w:ascii="Times New Roman" w:hAnsi="Times New Roman"/>
          <w:b/>
          <w:bCs/>
        </w:rPr>
        <w:t>.</w:t>
      </w:r>
    </w:p>
    <w:p w14:paraId="36FD319D" w14:textId="40CA9FC0" w:rsidR="00B15046" w:rsidRPr="00B15046" w:rsidRDefault="00B15046" w:rsidP="00B15046">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w:t>
      </w:r>
      <w:r>
        <w:rPr>
          <w:rFonts w:ascii="Times New Roman" w:hAnsi="Times New Roman"/>
          <w:lang w:val="en-GB"/>
        </w:rPr>
        <w:t xml:space="preserve"> </w:t>
      </w:r>
      <w:r>
        <w:rPr>
          <w:rFonts w:ascii="Times New Roman" w:hAnsi="Times New Roman"/>
          <w:b/>
          <w:bCs/>
        </w:rPr>
        <w:t>T</w:t>
      </w:r>
      <w:r w:rsidRPr="00E765B0">
        <w:rPr>
          <w:rFonts w:ascii="Times New Roman" w:hAnsi="Times New Roman"/>
          <w:b/>
          <w:bCs/>
        </w:rPr>
        <w:t>he existing mechanisms to activate/deactivate a</w:t>
      </w:r>
      <w:r>
        <w:rPr>
          <w:rFonts w:ascii="Times New Roman" w:hAnsi="Times New Roman"/>
          <w:b/>
          <w:bCs/>
        </w:rPr>
        <w:t>n</w:t>
      </w:r>
      <w:r w:rsidRPr="00E765B0">
        <w:rPr>
          <w:rFonts w:ascii="Times New Roman" w:hAnsi="Times New Roman"/>
          <w:b/>
          <w:bCs/>
        </w:rPr>
        <w:t xml:space="preserve"> </w:t>
      </w:r>
      <w:proofErr w:type="spellStart"/>
      <w:r w:rsidRPr="00E765B0">
        <w:rPr>
          <w:rFonts w:ascii="Times New Roman" w:hAnsi="Times New Roman"/>
          <w:b/>
          <w:bCs/>
        </w:rPr>
        <w:t>SCell</w:t>
      </w:r>
      <w:proofErr w:type="spellEnd"/>
      <w:r w:rsidRPr="00E765B0">
        <w:rPr>
          <w:rFonts w:ascii="Times New Roman" w:hAnsi="Times New Roman"/>
          <w:b/>
          <w:bCs/>
        </w:rPr>
        <w:t xml:space="preserve"> can be applied as a baseline in SSB-less </w:t>
      </w:r>
      <w:proofErr w:type="spellStart"/>
      <w:r>
        <w:rPr>
          <w:rFonts w:ascii="Times New Roman" w:hAnsi="Times New Roman"/>
          <w:b/>
          <w:bCs/>
        </w:rPr>
        <w:t>SCell</w:t>
      </w:r>
      <w:proofErr w:type="spellEnd"/>
      <w:r w:rsidRPr="00E765B0">
        <w:rPr>
          <w:rFonts w:ascii="Times New Roman" w:hAnsi="Times New Roman"/>
          <w:b/>
          <w:bCs/>
        </w:rPr>
        <w:t xml:space="preserve"> operation</w:t>
      </w:r>
      <w:r>
        <w:rPr>
          <w:rFonts w:ascii="Times New Roman" w:hAnsi="Times New Roman"/>
          <w:b/>
          <w:bCs/>
        </w:rPr>
        <w:t xml:space="preserve"> for inter-band CA for FR1 scenario</w:t>
      </w:r>
      <w:r w:rsidRPr="005F5874">
        <w:rPr>
          <w:rFonts w:ascii="Times New Roman" w:hAnsi="Times New Roman"/>
          <w:b/>
          <w:bCs/>
        </w:rPr>
        <w:t>.</w:t>
      </w:r>
    </w:p>
    <w:p w14:paraId="518F512F" w14:textId="04DFC24B" w:rsidR="00CE04A0" w:rsidRDefault="00B15046" w:rsidP="00B15046">
      <w:pPr>
        <w:spacing w:beforeLines="50" w:before="156" w:afterLines="50" w:after="156"/>
        <w:rPr>
          <w:rFonts w:ascii="Times New Roman" w:hAnsi="Times New Roman"/>
          <w:b/>
          <w:bCs/>
        </w:rPr>
      </w:pPr>
      <w:r>
        <w:rPr>
          <w:rFonts w:ascii="Times New Roman" w:hAnsi="Times New Roman"/>
          <w:b/>
          <w:bCs/>
        </w:rPr>
        <w:t xml:space="preserve">Proposal 4: The deactivation of reference cell </w:t>
      </w:r>
      <w:r w:rsidR="00A866E6">
        <w:rPr>
          <w:rFonts w:ascii="Times New Roman" w:hAnsi="Times New Roman"/>
          <w:b/>
          <w:bCs/>
        </w:rPr>
        <w:t>shall</w:t>
      </w:r>
      <w:r>
        <w:rPr>
          <w:rFonts w:ascii="Times New Roman" w:hAnsi="Times New Roman"/>
          <w:b/>
          <w:bCs/>
        </w:rPr>
        <w:t xml:space="preserve"> implicitly deactivate the SSB-less </w:t>
      </w:r>
      <w:proofErr w:type="spellStart"/>
      <w:r>
        <w:rPr>
          <w:rFonts w:ascii="Times New Roman" w:hAnsi="Times New Roman"/>
          <w:b/>
          <w:bCs/>
        </w:rPr>
        <w:t>SCell</w:t>
      </w:r>
      <w:proofErr w:type="spellEnd"/>
      <w:r>
        <w:rPr>
          <w:rFonts w:ascii="Times New Roman" w:hAnsi="Times New Roman"/>
          <w:b/>
          <w:bCs/>
        </w:rPr>
        <w:t>.</w:t>
      </w:r>
    </w:p>
    <w:p w14:paraId="481C08B7" w14:textId="219B6C45" w:rsidR="00C22B58" w:rsidRPr="002A6DA9" w:rsidRDefault="00C22B58" w:rsidP="00C22B58">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63B1376F" w14:textId="409C3CA7" w:rsidR="007E3C3E" w:rsidRPr="00A712C6" w:rsidRDefault="00FD7614" w:rsidP="0021214B">
      <w:pPr>
        <w:pStyle w:val="References"/>
        <w:rPr>
          <w:lang w:val="de-DE" w:eastAsia="zh-CN"/>
        </w:rPr>
      </w:pPr>
      <w:r w:rsidRPr="00FD7614">
        <w:rPr>
          <w:lang w:val="de-DE" w:eastAsia="zh-CN"/>
        </w:rPr>
        <w:t>[POST123bis][021][NES] 38.331 Running CR (Huawei)</w:t>
      </w:r>
      <w:r w:rsidR="00DC12CE" w:rsidRPr="00A712C6">
        <w:rPr>
          <w:lang w:val="de-DE" w:eastAsia="zh-CN"/>
        </w:rPr>
        <w:t>.</w:t>
      </w:r>
    </w:p>
    <w:p w14:paraId="3A3184D4" w14:textId="37200547" w:rsidR="00FD3511" w:rsidRPr="00FD3511" w:rsidRDefault="003B3B38" w:rsidP="00FD3511">
      <w:pPr>
        <w:pStyle w:val="References"/>
        <w:rPr>
          <w:lang w:val="de-DE" w:eastAsia="zh-CN"/>
        </w:rPr>
      </w:pPr>
      <w:r>
        <w:rPr>
          <w:lang w:val="de-DE" w:eastAsia="zh-CN"/>
        </w:rPr>
        <w:t>RAN4#108bis chairman notes</w:t>
      </w:r>
      <w:r w:rsidR="00034C13">
        <w:rPr>
          <w:lang w:val="de-DE" w:eastAsia="zh-CN"/>
        </w:rPr>
        <w:t>.</w:t>
      </w:r>
    </w:p>
    <w:sectPr w:rsidR="00FD3511" w:rsidRPr="00FD35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2197" w14:textId="77777777" w:rsidR="00670871" w:rsidRDefault="00670871">
      <w:r>
        <w:separator/>
      </w:r>
    </w:p>
  </w:endnote>
  <w:endnote w:type="continuationSeparator" w:id="0">
    <w:p w14:paraId="3A93B63E" w14:textId="77777777" w:rsidR="00670871" w:rsidRDefault="0067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161D" w14:textId="77777777" w:rsidR="00670871" w:rsidRDefault="00670871">
      <w:r>
        <w:separator/>
      </w:r>
    </w:p>
  </w:footnote>
  <w:footnote w:type="continuationSeparator" w:id="0">
    <w:p w14:paraId="2F418EA7" w14:textId="77777777" w:rsidR="00670871" w:rsidRDefault="00670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9"/>
  </w:num>
  <w:num w:numId="2" w16cid:durableId="622856135">
    <w:abstractNumId w:val="0"/>
  </w:num>
  <w:num w:numId="3" w16cid:durableId="94060808">
    <w:abstractNumId w:val="16"/>
  </w:num>
  <w:num w:numId="4" w16cid:durableId="1394503058">
    <w:abstractNumId w:val="14"/>
  </w:num>
  <w:num w:numId="5" w16cid:durableId="341859533">
    <w:abstractNumId w:val="3"/>
  </w:num>
  <w:num w:numId="6" w16cid:durableId="735786438">
    <w:abstractNumId w:val="8"/>
  </w:num>
  <w:num w:numId="7" w16cid:durableId="1658412677">
    <w:abstractNumId w:val="6"/>
  </w:num>
  <w:num w:numId="8" w16cid:durableId="185488516">
    <w:abstractNumId w:val="15"/>
  </w:num>
  <w:num w:numId="9" w16cid:durableId="589050372">
    <w:abstractNumId w:val="7"/>
  </w:num>
  <w:num w:numId="10" w16cid:durableId="835653295">
    <w:abstractNumId w:val="2"/>
  </w:num>
  <w:num w:numId="11" w16cid:durableId="654264164">
    <w:abstractNumId w:val="5"/>
  </w:num>
  <w:num w:numId="12" w16cid:durableId="992221797">
    <w:abstractNumId w:val="11"/>
  </w:num>
  <w:num w:numId="13" w16cid:durableId="2134401826">
    <w:abstractNumId w:val="3"/>
  </w:num>
  <w:num w:numId="14" w16cid:durableId="413672184">
    <w:abstractNumId w:val="17"/>
  </w:num>
  <w:num w:numId="15" w16cid:durableId="1251744349">
    <w:abstractNumId w:val="4"/>
  </w:num>
  <w:num w:numId="16" w16cid:durableId="868564975">
    <w:abstractNumId w:val="10"/>
  </w:num>
  <w:num w:numId="17" w16cid:durableId="770316043">
    <w:abstractNumId w:val="12"/>
  </w:num>
  <w:num w:numId="18" w16cid:durableId="1246888110">
    <w:abstractNumId w:val="13"/>
  </w:num>
  <w:num w:numId="19" w16cid:durableId="2127579233">
    <w:abstractNumId w:val="1"/>
  </w:num>
  <w:num w:numId="20" w16cid:durableId="14826940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2CF"/>
    <w:rsid w:val="000022B4"/>
    <w:rsid w:val="00002F20"/>
    <w:rsid w:val="000034F2"/>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5DF"/>
    <w:rsid w:val="000337F8"/>
    <w:rsid w:val="000338F3"/>
    <w:rsid w:val="0003394D"/>
    <w:rsid w:val="00033B86"/>
    <w:rsid w:val="00033BDC"/>
    <w:rsid w:val="00033C60"/>
    <w:rsid w:val="00033E7A"/>
    <w:rsid w:val="00034035"/>
    <w:rsid w:val="000342E8"/>
    <w:rsid w:val="000346FF"/>
    <w:rsid w:val="00034C13"/>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5E"/>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07D"/>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1689"/>
    <w:rsid w:val="000C2561"/>
    <w:rsid w:val="000C2754"/>
    <w:rsid w:val="000C2D20"/>
    <w:rsid w:val="000C4088"/>
    <w:rsid w:val="000C465A"/>
    <w:rsid w:val="000C4C5C"/>
    <w:rsid w:val="000C4D9C"/>
    <w:rsid w:val="000C510F"/>
    <w:rsid w:val="000C51ED"/>
    <w:rsid w:val="000C52CF"/>
    <w:rsid w:val="000C56F9"/>
    <w:rsid w:val="000C63AE"/>
    <w:rsid w:val="000C67AE"/>
    <w:rsid w:val="000C69DB"/>
    <w:rsid w:val="000C6A12"/>
    <w:rsid w:val="000C6B40"/>
    <w:rsid w:val="000C701B"/>
    <w:rsid w:val="000C71A8"/>
    <w:rsid w:val="000C76DF"/>
    <w:rsid w:val="000C7CA4"/>
    <w:rsid w:val="000D0F7F"/>
    <w:rsid w:val="000D13F7"/>
    <w:rsid w:val="000D16F8"/>
    <w:rsid w:val="000D18D0"/>
    <w:rsid w:val="000D1C3D"/>
    <w:rsid w:val="000D1C46"/>
    <w:rsid w:val="000D2D17"/>
    <w:rsid w:val="000D2F10"/>
    <w:rsid w:val="000D3443"/>
    <w:rsid w:val="000D3A32"/>
    <w:rsid w:val="000D3AA3"/>
    <w:rsid w:val="000D4249"/>
    <w:rsid w:val="000D4733"/>
    <w:rsid w:val="000D4A72"/>
    <w:rsid w:val="000D5AF0"/>
    <w:rsid w:val="000D5B69"/>
    <w:rsid w:val="000D5CC9"/>
    <w:rsid w:val="000D5F1C"/>
    <w:rsid w:val="000D622F"/>
    <w:rsid w:val="000D63D5"/>
    <w:rsid w:val="000D64E1"/>
    <w:rsid w:val="000D6E3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9EF"/>
    <w:rsid w:val="00146A1D"/>
    <w:rsid w:val="00147919"/>
    <w:rsid w:val="00147A38"/>
    <w:rsid w:val="00150D23"/>
    <w:rsid w:val="0015147B"/>
    <w:rsid w:val="00151F7F"/>
    <w:rsid w:val="00152559"/>
    <w:rsid w:val="001526A4"/>
    <w:rsid w:val="00153D0E"/>
    <w:rsid w:val="00153ECC"/>
    <w:rsid w:val="001540EE"/>
    <w:rsid w:val="001541FA"/>
    <w:rsid w:val="00154397"/>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0BF"/>
    <w:rsid w:val="00165669"/>
    <w:rsid w:val="00165848"/>
    <w:rsid w:val="0016588E"/>
    <w:rsid w:val="00165C84"/>
    <w:rsid w:val="00166117"/>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88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69C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22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BB0"/>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9F3"/>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2CA"/>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380"/>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958"/>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9CC"/>
    <w:rsid w:val="00323EE9"/>
    <w:rsid w:val="00324183"/>
    <w:rsid w:val="00324BA0"/>
    <w:rsid w:val="003250A7"/>
    <w:rsid w:val="00325596"/>
    <w:rsid w:val="00325E2B"/>
    <w:rsid w:val="00326265"/>
    <w:rsid w:val="003269BF"/>
    <w:rsid w:val="00326BFB"/>
    <w:rsid w:val="00327463"/>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9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C4F"/>
    <w:rsid w:val="00385EE2"/>
    <w:rsid w:val="003861B3"/>
    <w:rsid w:val="00386B92"/>
    <w:rsid w:val="00386E7C"/>
    <w:rsid w:val="003878A7"/>
    <w:rsid w:val="00387A0A"/>
    <w:rsid w:val="00387E52"/>
    <w:rsid w:val="003906BF"/>
    <w:rsid w:val="003906D7"/>
    <w:rsid w:val="0039198E"/>
    <w:rsid w:val="003919DA"/>
    <w:rsid w:val="00391A33"/>
    <w:rsid w:val="00391CD2"/>
    <w:rsid w:val="00392382"/>
    <w:rsid w:val="003924F6"/>
    <w:rsid w:val="0039317E"/>
    <w:rsid w:val="003938B4"/>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3B38"/>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3BF"/>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063C"/>
    <w:rsid w:val="003D1061"/>
    <w:rsid w:val="003D1288"/>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6F6D"/>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BDE"/>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046"/>
    <w:rsid w:val="004218C2"/>
    <w:rsid w:val="004232B0"/>
    <w:rsid w:val="00423720"/>
    <w:rsid w:val="00423ABC"/>
    <w:rsid w:val="00424108"/>
    <w:rsid w:val="0042415B"/>
    <w:rsid w:val="0042454C"/>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76E"/>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863"/>
    <w:rsid w:val="0047337F"/>
    <w:rsid w:val="00473931"/>
    <w:rsid w:val="00473DD2"/>
    <w:rsid w:val="00474228"/>
    <w:rsid w:val="0047431E"/>
    <w:rsid w:val="004743C7"/>
    <w:rsid w:val="004744BE"/>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3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1F91"/>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3FD4"/>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7D8"/>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901"/>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0FED"/>
    <w:rsid w:val="00551199"/>
    <w:rsid w:val="0055157F"/>
    <w:rsid w:val="00551594"/>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5A2"/>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5C"/>
    <w:rsid w:val="005E5091"/>
    <w:rsid w:val="005E5389"/>
    <w:rsid w:val="005E594F"/>
    <w:rsid w:val="005E639B"/>
    <w:rsid w:val="005E69AA"/>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874"/>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161"/>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871"/>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0C"/>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DBB"/>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1DCF"/>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387E"/>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2C8C"/>
    <w:rsid w:val="00783049"/>
    <w:rsid w:val="0078386D"/>
    <w:rsid w:val="00784017"/>
    <w:rsid w:val="0078427E"/>
    <w:rsid w:val="00784E84"/>
    <w:rsid w:val="00785699"/>
    <w:rsid w:val="007858A4"/>
    <w:rsid w:val="007859B2"/>
    <w:rsid w:val="00785EC5"/>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4B"/>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4DE3"/>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5E2"/>
    <w:rsid w:val="007D4910"/>
    <w:rsid w:val="007D4971"/>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C98"/>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9CB"/>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1E"/>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88D"/>
    <w:rsid w:val="008F0A98"/>
    <w:rsid w:val="008F108F"/>
    <w:rsid w:val="008F1BD3"/>
    <w:rsid w:val="008F2473"/>
    <w:rsid w:val="008F2D16"/>
    <w:rsid w:val="008F3927"/>
    <w:rsid w:val="008F3C46"/>
    <w:rsid w:val="008F3D8E"/>
    <w:rsid w:val="008F4EDB"/>
    <w:rsid w:val="008F52A7"/>
    <w:rsid w:val="008F5320"/>
    <w:rsid w:val="008F55B6"/>
    <w:rsid w:val="008F5CEF"/>
    <w:rsid w:val="008F5FB4"/>
    <w:rsid w:val="008F60B9"/>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0E3"/>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6EBD"/>
    <w:rsid w:val="009371DC"/>
    <w:rsid w:val="00937D5D"/>
    <w:rsid w:val="009402CE"/>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4E7"/>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041"/>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19"/>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4840"/>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4DC9"/>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4BDE"/>
    <w:rsid w:val="009D5273"/>
    <w:rsid w:val="009D568A"/>
    <w:rsid w:val="009D57DE"/>
    <w:rsid w:val="009D5D75"/>
    <w:rsid w:val="009D61AB"/>
    <w:rsid w:val="009D6320"/>
    <w:rsid w:val="009D69DF"/>
    <w:rsid w:val="009D6ADC"/>
    <w:rsid w:val="009D73C0"/>
    <w:rsid w:val="009D76EA"/>
    <w:rsid w:val="009D7917"/>
    <w:rsid w:val="009E03B5"/>
    <w:rsid w:val="009E06DA"/>
    <w:rsid w:val="009E082D"/>
    <w:rsid w:val="009E0845"/>
    <w:rsid w:val="009E0C26"/>
    <w:rsid w:val="009E11FB"/>
    <w:rsid w:val="009E1836"/>
    <w:rsid w:val="009E1EC1"/>
    <w:rsid w:val="009E2331"/>
    <w:rsid w:val="009E25DD"/>
    <w:rsid w:val="009E273F"/>
    <w:rsid w:val="009E2BC2"/>
    <w:rsid w:val="009E30F7"/>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52C"/>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1B02"/>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30D"/>
    <w:rsid w:val="00A70C02"/>
    <w:rsid w:val="00A712C6"/>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778C3"/>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6E6"/>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36D"/>
    <w:rsid w:val="00AA1428"/>
    <w:rsid w:val="00AA2125"/>
    <w:rsid w:val="00AA2472"/>
    <w:rsid w:val="00AA2B69"/>
    <w:rsid w:val="00AA2CC8"/>
    <w:rsid w:val="00AA304C"/>
    <w:rsid w:val="00AA3591"/>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A7E"/>
    <w:rsid w:val="00AC2B9C"/>
    <w:rsid w:val="00AC2DB0"/>
    <w:rsid w:val="00AC31AF"/>
    <w:rsid w:val="00AC31FB"/>
    <w:rsid w:val="00AC3677"/>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CDC"/>
    <w:rsid w:val="00AD7069"/>
    <w:rsid w:val="00AD76D9"/>
    <w:rsid w:val="00AE02C8"/>
    <w:rsid w:val="00AE03BB"/>
    <w:rsid w:val="00AE0566"/>
    <w:rsid w:val="00AE0D9F"/>
    <w:rsid w:val="00AE13B8"/>
    <w:rsid w:val="00AE148B"/>
    <w:rsid w:val="00AE1785"/>
    <w:rsid w:val="00AE1AB7"/>
    <w:rsid w:val="00AE2EDA"/>
    <w:rsid w:val="00AE37EC"/>
    <w:rsid w:val="00AE3E4E"/>
    <w:rsid w:val="00AE522C"/>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AB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8AC"/>
    <w:rsid w:val="00B13F3A"/>
    <w:rsid w:val="00B144F2"/>
    <w:rsid w:val="00B14E30"/>
    <w:rsid w:val="00B14E33"/>
    <w:rsid w:val="00B15046"/>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39C2"/>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174"/>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979"/>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79"/>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5A45"/>
    <w:rsid w:val="00B85E3B"/>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56"/>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DA2"/>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2FF8"/>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5DA"/>
    <w:rsid w:val="00BE2622"/>
    <w:rsid w:val="00BE367C"/>
    <w:rsid w:val="00BE3BBA"/>
    <w:rsid w:val="00BE3F98"/>
    <w:rsid w:val="00BE5105"/>
    <w:rsid w:val="00BE5512"/>
    <w:rsid w:val="00BE62B3"/>
    <w:rsid w:val="00BE7260"/>
    <w:rsid w:val="00BE73A4"/>
    <w:rsid w:val="00BF1454"/>
    <w:rsid w:val="00BF15F2"/>
    <w:rsid w:val="00BF1A45"/>
    <w:rsid w:val="00BF20F7"/>
    <w:rsid w:val="00BF21DC"/>
    <w:rsid w:val="00BF245D"/>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2D6"/>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601"/>
    <w:rsid w:val="00C257BD"/>
    <w:rsid w:val="00C268FE"/>
    <w:rsid w:val="00C2791F"/>
    <w:rsid w:val="00C27E5B"/>
    <w:rsid w:val="00C303A5"/>
    <w:rsid w:val="00C3081D"/>
    <w:rsid w:val="00C30FC7"/>
    <w:rsid w:val="00C3146A"/>
    <w:rsid w:val="00C315D8"/>
    <w:rsid w:val="00C3388D"/>
    <w:rsid w:val="00C33D24"/>
    <w:rsid w:val="00C33E4E"/>
    <w:rsid w:val="00C346DB"/>
    <w:rsid w:val="00C34B78"/>
    <w:rsid w:val="00C35583"/>
    <w:rsid w:val="00C36408"/>
    <w:rsid w:val="00C36AFE"/>
    <w:rsid w:val="00C37378"/>
    <w:rsid w:val="00C37449"/>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67F11"/>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5D53"/>
    <w:rsid w:val="00C770AD"/>
    <w:rsid w:val="00C771AE"/>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12FE"/>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4A0"/>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649D"/>
    <w:rsid w:val="00D170D5"/>
    <w:rsid w:val="00D1719A"/>
    <w:rsid w:val="00D1724A"/>
    <w:rsid w:val="00D17663"/>
    <w:rsid w:val="00D20ABA"/>
    <w:rsid w:val="00D212CC"/>
    <w:rsid w:val="00D215C8"/>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0597"/>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271"/>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A6D59"/>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606"/>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0C3"/>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4AE"/>
    <w:rsid w:val="00DF7B33"/>
    <w:rsid w:val="00E00DB1"/>
    <w:rsid w:val="00E00DBD"/>
    <w:rsid w:val="00E00DD2"/>
    <w:rsid w:val="00E00E59"/>
    <w:rsid w:val="00E00F10"/>
    <w:rsid w:val="00E0175C"/>
    <w:rsid w:val="00E01A49"/>
    <w:rsid w:val="00E01C1A"/>
    <w:rsid w:val="00E0246C"/>
    <w:rsid w:val="00E02659"/>
    <w:rsid w:val="00E03789"/>
    <w:rsid w:val="00E05134"/>
    <w:rsid w:val="00E052E8"/>
    <w:rsid w:val="00E05D91"/>
    <w:rsid w:val="00E06758"/>
    <w:rsid w:val="00E06C5D"/>
    <w:rsid w:val="00E07F6D"/>
    <w:rsid w:val="00E10474"/>
    <w:rsid w:val="00E10847"/>
    <w:rsid w:val="00E11C63"/>
    <w:rsid w:val="00E12097"/>
    <w:rsid w:val="00E127C7"/>
    <w:rsid w:val="00E13092"/>
    <w:rsid w:val="00E1316F"/>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BC0"/>
    <w:rsid w:val="00E31785"/>
    <w:rsid w:val="00E321F2"/>
    <w:rsid w:val="00E32CC2"/>
    <w:rsid w:val="00E32DB0"/>
    <w:rsid w:val="00E32E8B"/>
    <w:rsid w:val="00E3317E"/>
    <w:rsid w:val="00E3342D"/>
    <w:rsid w:val="00E33894"/>
    <w:rsid w:val="00E33C1D"/>
    <w:rsid w:val="00E34565"/>
    <w:rsid w:val="00E35368"/>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A07"/>
    <w:rsid w:val="00E74FFF"/>
    <w:rsid w:val="00E7509C"/>
    <w:rsid w:val="00E76036"/>
    <w:rsid w:val="00E765B0"/>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45E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4FBC"/>
    <w:rsid w:val="00EB564D"/>
    <w:rsid w:val="00EB58C7"/>
    <w:rsid w:val="00EB5B7C"/>
    <w:rsid w:val="00EB5BAB"/>
    <w:rsid w:val="00EB5C86"/>
    <w:rsid w:val="00EB5E16"/>
    <w:rsid w:val="00EB5F04"/>
    <w:rsid w:val="00EB6D2E"/>
    <w:rsid w:val="00EB7166"/>
    <w:rsid w:val="00EB735D"/>
    <w:rsid w:val="00EC0254"/>
    <w:rsid w:val="00EC0419"/>
    <w:rsid w:val="00EC09DC"/>
    <w:rsid w:val="00EC1486"/>
    <w:rsid w:val="00EC18B6"/>
    <w:rsid w:val="00EC1E06"/>
    <w:rsid w:val="00EC21D1"/>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3D31"/>
    <w:rsid w:val="00ED4964"/>
    <w:rsid w:val="00ED4C92"/>
    <w:rsid w:val="00ED4CAB"/>
    <w:rsid w:val="00ED588A"/>
    <w:rsid w:val="00ED5B82"/>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15E"/>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3491"/>
    <w:rsid w:val="00F24765"/>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3AEE"/>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A56"/>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75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C2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32D4"/>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0F27"/>
    <w:rsid w:val="00FC13DC"/>
    <w:rsid w:val="00FC160A"/>
    <w:rsid w:val="00FC22C4"/>
    <w:rsid w:val="00FC269C"/>
    <w:rsid w:val="00FC2F34"/>
    <w:rsid w:val="00FC3598"/>
    <w:rsid w:val="00FC3A34"/>
    <w:rsid w:val="00FC3F72"/>
    <w:rsid w:val="00FC41A4"/>
    <w:rsid w:val="00FC42D2"/>
    <w:rsid w:val="00FC4737"/>
    <w:rsid w:val="00FC47E1"/>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511"/>
    <w:rsid w:val="00FD39DE"/>
    <w:rsid w:val="00FD5A75"/>
    <w:rsid w:val="00FD69E6"/>
    <w:rsid w:val="00FD6EC3"/>
    <w:rsid w:val="00FD6F98"/>
    <w:rsid w:val="00FD71FB"/>
    <w:rsid w:val="00FD7614"/>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7EC"/>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2023-11-03T01:58:00Z</dcterms:created>
  <dcterms:modified xsi:type="dcterms:W3CDTF">2023-11-03T01:58:00Z</dcterms:modified>
</cp:coreProperties>
</file>