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07E" w14:textId="06FB69C2" w:rsidR="00A05BF7" w:rsidRDefault="00A05BF7" w:rsidP="00A05BF7">
      <w:pPr>
        <w:pStyle w:val="Header"/>
        <w:tabs>
          <w:tab w:val="right" w:pos="9639"/>
        </w:tabs>
        <w:jc w:val="both"/>
        <w:rPr>
          <w:rFonts w:cs="Arial"/>
          <w:sz w:val="24"/>
          <w:lang w:eastAsia="zh-CN"/>
        </w:rPr>
      </w:pPr>
      <w:r>
        <w:rPr>
          <w:rFonts w:cs="Arial"/>
          <w:sz w:val="24"/>
          <w:lang w:eastAsia="zh-CN"/>
        </w:rPr>
        <w:t>3GPP TSG-RAN WG2 Meeting #</w:t>
      </w:r>
      <w:r w:rsidR="0033136C">
        <w:rPr>
          <w:rFonts w:cs="Arial"/>
          <w:sz w:val="24"/>
          <w:lang w:eastAsia="zh-CN"/>
        </w:rPr>
        <w:t>12</w:t>
      </w:r>
      <w:r w:rsidR="008034DB">
        <w:rPr>
          <w:rFonts w:cs="Arial"/>
          <w:sz w:val="24"/>
          <w:lang w:eastAsia="zh-CN"/>
        </w:rPr>
        <w:t>4</w:t>
      </w:r>
      <w:r>
        <w:rPr>
          <w:rFonts w:cs="Arial"/>
          <w:sz w:val="24"/>
          <w:lang w:eastAsia="zh-CN"/>
        </w:rPr>
        <w:tab/>
      </w:r>
      <w:r w:rsidR="00C14EEC" w:rsidRPr="00222236">
        <w:rPr>
          <w:rFonts w:cs="Arial"/>
          <w:sz w:val="24"/>
          <w:lang w:eastAsia="zh-CN"/>
        </w:rPr>
        <w:t>R2-2312097</w:t>
      </w:r>
    </w:p>
    <w:p w14:paraId="194FD871" w14:textId="19178DC1" w:rsidR="00824529" w:rsidRPr="00B50D65" w:rsidRDefault="008034DB" w:rsidP="00B50D65">
      <w:pPr>
        <w:overflowPunct w:val="0"/>
        <w:autoSpaceDE w:val="0"/>
        <w:autoSpaceDN w:val="0"/>
        <w:adjustRightInd w:val="0"/>
        <w:textAlignment w:val="baseline"/>
        <w:rPr>
          <w:rFonts w:ascii="Arial" w:hAnsi="Arial" w:cs="Arial"/>
          <w:b/>
          <w:noProof/>
          <w:kern w:val="0"/>
          <w:sz w:val="24"/>
          <w:szCs w:val="20"/>
        </w:rPr>
      </w:pPr>
      <w:r>
        <w:rPr>
          <w:rFonts w:ascii="Arial" w:hAnsi="Arial" w:cs="Arial"/>
          <w:b/>
          <w:noProof/>
          <w:kern w:val="0"/>
          <w:sz w:val="24"/>
          <w:szCs w:val="20"/>
        </w:rPr>
        <w:t>Chicago</w:t>
      </w:r>
      <w:r w:rsidR="00A05BF7" w:rsidRPr="00382C19">
        <w:rPr>
          <w:rFonts w:ascii="Arial" w:hAnsi="Arial" w:cs="Arial"/>
          <w:b/>
          <w:noProof/>
          <w:kern w:val="0"/>
          <w:sz w:val="24"/>
          <w:szCs w:val="20"/>
        </w:rPr>
        <w:t xml:space="preserve">, </w:t>
      </w:r>
      <w:r>
        <w:rPr>
          <w:rFonts w:ascii="Arial" w:hAnsi="Arial" w:cs="Arial"/>
          <w:b/>
          <w:noProof/>
          <w:kern w:val="0"/>
          <w:sz w:val="24"/>
          <w:szCs w:val="20"/>
        </w:rPr>
        <w:t>USA</w:t>
      </w:r>
      <w:r w:rsidR="002666C4">
        <w:rPr>
          <w:rFonts w:ascii="Arial" w:hAnsi="Arial" w:cs="Arial"/>
          <w:b/>
          <w:noProof/>
          <w:kern w:val="0"/>
          <w:sz w:val="24"/>
          <w:szCs w:val="20"/>
        </w:rPr>
        <w:t xml:space="preserve">, </w:t>
      </w:r>
      <w:r>
        <w:rPr>
          <w:rFonts w:ascii="Arial" w:hAnsi="Arial" w:cs="Arial"/>
          <w:b/>
          <w:noProof/>
          <w:kern w:val="0"/>
          <w:sz w:val="24"/>
          <w:szCs w:val="20"/>
        </w:rPr>
        <w:t>November</w:t>
      </w:r>
      <w:r w:rsidR="00433A48">
        <w:rPr>
          <w:rFonts w:ascii="Arial" w:hAnsi="Arial" w:cs="Arial"/>
          <w:b/>
          <w:noProof/>
          <w:kern w:val="0"/>
          <w:sz w:val="24"/>
          <w:szCs w:val="20"/>
        </w:rPr>
        <w:t xml:space="preserve"> </w:t>
      </w:r>
      <w:r>
        <w:rPr>
          <w:rFonts w:ascii="Arial" w:hAnsi="Arial" w:cs="Arial"/>
          <w:b/>
          <w:noProof/>
          <w:kern w:val="0"/>
          <w:sz w:val="24"/>
          <w:szCs w:val="20"/>
        </w:rPr>
        <w:t>13</w:t>
      </w:r>
      <w:r w:rsidR="00A05BF7" w:rsidRPr="00382C19">
        <w:rPr>
          <w:rFonts w:ascii="Arial" w:hAnsi="Arial" w:cs="Arial"/>
          <w:b/>
          <w:noProof/>
          <w:kern w:val="0"/>
          <w:sz w:val="24"/>
          <w:szCs w:val="20"/>
        </w:rPr>
        <w:t xml:space="preserve"> – </w:t>
      </w:r>
      <w:r w:rsidR="002666C4">
        <w:rPr>
          <w:rFonts w:ascii="Arial" w:hAnsi="Arial" w:cs="Arial"/>
          <w:b/>
          <w:noProof/>
          <w:kern w:val="0"/>
          <w:sz w:val="24"/>
          <w:szCs w:val="20"/>
        </w:rPr>
        <w:t>1</w:t>
      </w:r>
      <w:r>
        <w:rPr>
          <w:rFonts w:ascii="Arial" w:hAnsi="Arial" w:cs="Arial"/>
          <w:b/>
          <w:noProof/>
          <w:kern w:val="0"/>
          <w:sz w:val="24"/>
          <w:szCs w:val="20"/>
        </w:rPr>
        <w:t>7</w:t>
      </w:r>
      <w:r w:rsidR="00A05BF7" w:rsidRPr="00382C19">
        <w:rPr>
          <w:rFonts w:ascii="Arial" w:hAnsi="Arial" w:cs="Arial"/>
          <w:b/>
          <w:noProof/>
          <w:kern w:val="0"/>
          <w:sz w:val="24"/>
          <w:szCs w:val="20"/>
        </w:rPr>
        <w:t>, 2023</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75966CB"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A05BF7">
        <w:rPr>
          <w:rFonts w:eastAsia="SimSun" w:cs="Arial"/>
          <w:b/>
          <w:bCs/>
          <w:kern w:val="2"/>
          <w:sz w:val="24"/>
          <w:szCs w:val="22"/>
          <w:lang w:val="en-US" w:eastAsia="zh-CN"/>
        </w:rPr>
        <w:t>7.5.4.1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9C7A7D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536EE9">
        <w:rPr>
          <w:rFonts w:ascii="Arial" w:hAnsi="Arial" w:cs="Arial"/>
          <w:b/>
          <w:bCs/>
          <w:sz w:val="24"/>
        </w:rPr>
        <w:t xml:space="preserve">delay </w:t>
      </w:r>
      <w:r w:rsidR="00986C4A">
        <w:rPr>
          <w:rFonts w:ascii="Arial" w:hAnsi="Arial" w:cs="Arial"/>
          <w:b/>
          <w:bCs/>
          <w:sz w:val="24"/>
        </w:rPr>
        <w:t xml:space="preserve">status </w:t>
      </w:r>
      <w:r w:rsidR="00536EE9">
        <w:rPr>
          <w:rFonts w:ascii="Arial" w:hAnsi="Arial" w:cs="Arial"/>
          <w:b/>
          <w:bCs/>
          <w:sz w:val="24"/>
        </w:rPr>
        <w:t>reporting</w:t>
      </w:r>
      <w:r w:rsidR="00433A48">
        <w:rPr>
          <w:rFonts w:cs="Arial"/>
          <w:b/>
          <w:bCs/>
          <w:sz w:val="24"/>
        </w:rPr>
        <w:t xml:space="preserve"> </w:t>
      </w:r>
      <w:r w:rsidR="00433A48" w:rsidRPr="00416370">
        <w:rPr>
          <w:rFonts w:ascii="Arial" w:hAnsi="Arial" w:cs="Arial"/>
          <w:b/>
          <w:bCs/>
          <w:sz w:val="24"/>
        </w:rPr>
        <w:t>for XR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6B4312" w14:textId="483686A9" w:rsidR="00511984" w:rsidRDefault="00511984" w:rsidP="00511984">
      <w:pPr>
        <w:pStyle w:val="Reference"/>
        <w:numPr>
          <w:ilvl w:val="0"/>
          <w:numId w:val="0"/>
        </w:numPr>
        <w:ind w:left="567" w:hanging="567"/>
        <w:rPr>
          <w:rFonts w:eastAsia="DengXian"/>
          <w:kern w:val="2"/>
        </w:rPr>
      </w:pPr>
      <w:r>
        <w:rPr>
          <w:rFonts w:eastAsia="DengXian" w:hint="eastAsia"/>
          <w:kern w:val="2"/>
        </w:rPr>
        <w:t>R</w:t>
      </w:r>
      <w:r>
        <w:rPr>
          <w:rFonts w:eastAsia="DengXian"/>
          <w:kern w:val="2"/>
        </w:rPr>
        <w:t xml:space="preserve">AN#98-e has approved the XR WID in </w:t>
      </w:r>
      <w:r w:rsidRPr="001C6268">
        <w:rPr>
          <w:rFonts w:eastAsia="DengXian"/>
          <w:kern w:val="2"/>
        </w:rPr>
        <w:t>RP-223502</w:t>
      </w:r>
      <w:r>
        <w:rPr>
          <w:rFonts w:eastAsia="DengXian"/>
          <w:kern w:val="2"/>
        </w:rPr>
        <w:t xml:space="preserve"> including </w:t>
      </w:r>
      <w:r w:rsidR="004472C5">
        <w:rPr>
          <w:rFonts w:eastAsia="DengXian"/>
          <w:kern w:val="2"/>
        </w:rPr>
        <w:t>BSR and delay report</w:t>
      </w:r>
      <w:r>
        <w:rPr>
          <w:rFonts w:eastAsia="DengXian"/>
          <w:kern w:val="2"/>
        </w:rPr>
        <w:t xml:space="preserve"> enhancement</w:t>
      </w:r>
      <w:r w:rsidR="00DA0130">
        <w:rPr>
          <w:rFonts w:eastAsia="DengXian"/>
          <w:kern w:val="2"/>
        </w:rPr>
        <w:t xml:space="preserve"> </w:t>
      </w:r>
      <w:r w:rsidR="00DA0130" w:rsidRPr="00AA2317">
        <w:rPr>
          <w:rFonts w:eastAsia="DengXian"/>
          <w:kern w:val="2"/>
        </w:rPr>
        <w:t>for XR capacity</w:t>
      </w:r>
      <w:r>
        <w:rPr>
          <w:rFonts w:eastAsia="DengXian"/>
          <w:kern w:val="2"/>
        </w:rPr>
        <w:t>:</w:t>
      </w:r>
    </w:p>
    <w:tbl>
      <w:tblPr>
        <w:tblStyle w:val="TableGrid"/>
        <w:tblW w:w="0" w:type="auto"/>
        <w:tblLook w:val="04A0" w:firstRow="1" w:lastRow="0" w:firstColumn="1" w:lastColumn="0" w:noHBand="0" w:noVBand="1"/>
      </w:tblPr>
      <w:tblGrid>
        <w:gridCol w:w="9629"/>
      </w:tblGrid>
      <w:tr w:rsidR="00511984" w14:paraId="23A8E675" w14:textId="77777777" w:rsidTr="004470FF">
        <w:tc>
          <w:tcPr>
            <w:tcW w:w="9629" w:type="dxa"/>
          </w:tcPr>
          <w:p w14:paraId="475B9420" w14:textId="77777777" w:rsidR="004472C5" w:rsidRPr="004472C5" w:rsidRDefault="004472C5" w:rsidP="004472C5">
            <w:pPr>
              <w:pStyle w:val="B1"/>
              <w:rPr>
                <w:rFonts w:eastAsia="DengXian"/>
                <w:kern w:val="2"/>
                <w:lang w:eastAsia="zh-CN"/>
              </w:rPr>
            </w:pPr>
            <w:r w:rsidRPr="004472C5">
              <w:rPr>
                <w:rFonts w:eastAsia="DengXian"/>
                <w:kern w:val="2"/>
                <w:lang w:eastAsia="zh-CN"/>
              </w:rPr>
              <w:t>-</w:t>
            </w:r>
            <w:r w:rsidRPr="004472C5">
              <w:rPr>
                <w:rFonts w:eastAsia="DengXian"/>
                <w:kern w:val="2"/>
                <w:lang w:eastAsia="zh-CN"/>
              </w:rPr>
              <w:tab/>
              <w:t>Buffer Status Report (BSR) enhancements including at least new Buffer Status Table(s) (RAN2);</w:t>
            </w:r>
          </w:p>
          <w:p w14:paraId="37005AD1" w14:textId="1F4E57C9" w:rsidR="00511984" w:rsidRPr="00ED4E8E" w:rsidRDefault="004472C5" w:rsidP="004472C5">
            <w:pPr>
              <w:pStyle w:val="B1"/>
              <w:spacing w:after="0"/>
              <w:rPr>
                <w:rFonts w:eastAsia="DengXian"/>
                <w:kern w:val="2"/>
                <w:lang w:eastAsia="zh-CN"/>
              </w:rPr>
            </w:pPr>
            <w:r w:rsidRPr="004472C5">
              <w:rPr>
                <w:rFonts w:eastAsia="DengXian"/>
                <w:kern w:val="2"/>
                <w:lang w:eastAsia="zh-CN"/>
              </w:rPr>
              <w:t>-</w:t>
            </w:r>
            <w:r w:rsidRPr="004472C5">
              <w:rPr>
                <w:rFonts w:eastAsia="DengXian"/>
                <w:kern w:val="2"/>
                <w:lang w:eastAsia="zh-CN"/>
              </w:rPr>
              <w:tab/>
              <w:t>Delay reporting of buffered data in uplink (RAN2);</w:t>
            </w:r>
          </w:p>
        </w:tc>
      </w:tr>
    </w:tbl>
    <w:p w14:paraId="3756CEAF" w14:textId="77777777" w:rsidR="00511984" w:rsidRDefault="00511984" w:rsidP="00AA2317">
      <w:pPr>
        <w:pStyle w:val="Comments"/>
        <w:rPr>
          <w:rFonts w:ascii="Times New Roman" w:eastAsia="DengXian" w:hAnsi="Times New Roman"/>
          <w:i w:val="0"/>
          <w:noProof w:val="0"/>
          <w:kern w:val="2"/>
          <w:sz w:val="20"/>
          <w:szCs w:val="20"/>
          <w:lang w:eastAsia="zh-CN"/>
        </w:rPr>
      </w:pPr>
    </w:p>
    <w:p w14:paraId="7D732F16" w14:textId="444D3D1F" w:rsidR="00BD160A" w:rsidRPr="00BD160A" w:rsidRDefault="00BD160A" w:rsidP="00AA2317">
      <w:pPr>
        <w:pStyle w:val="Comments"/>
        <w:rPr>
          <w:rFonts w:ascii="Times New Roman" w:eastAsia="DengXian" w:hAnsi="Times New Roman"/>
          <w:sz w:val="20"/>
          <w:szCs w:val="20"/>
        </w:rPr>
      </w:pPr>
      <w:r w:rsidRPr="00AA2317">
        <w:rPr>
          <w:rFonts w:ascii="Times New Roman" w:eastAsia="DengXian" w:hAnsi="Times New Roman"/>
          <w:i w:val="0"/>
          <w:noProof w:val="0"/>
          <w:kern w:val="2"/>
          <w:sz w:val="20"/>
          <w:szCs w:val="20"/>
          <w:lang w:eastAsia="zh-CN"/>
        </w:rPr>
        <w:t xml:space="preserve">In this contribution we </w:t>
      </w:r>
      <w:r w:rsidR="001D5F42" w:rsidRPr="00AA2317">
        <w:rPr>
          <w:rFonts w:ascii="Times New Roman" w:eastAsia="DengXian" w:hAnsi="Times New Roman"/>
          <w:i w:val="0"/>
          <w:noProof w:val="0"/>
          <w:kern w:val="2"/>
          <w:sz w:val="20"/>
          <w:szCs w:val="20"/>
          <w:lang w:eastAsia="zh-CN"/>
        </w:rPr>
        <w:t xml:space="preserve">further </w:t>
      </w:r>
      <w:r w:rsidRPr="00AA2317">
        <w:rPr>
          <w:rFonts w:ascii="Times New Roman" w:eastAsia="DengXian" w:hAnsi="Times New Roman"/>
          <w:i w:val="0"/>
          <w:noProof w:val="0"/>
          <w:kern w:val="2"/>
          <w:sz w:val="20"/>
          <w:szCs w:val="20"/>
          <w:lang w:eastAsia="zh-CN"/>
        </w:rPr>
        <w:t xml:space="preserve">discuss </w:t>
      </w:r>
      <w:r w:rsidR="00536EE9">
        <w:rPr>
          <w:rFonts w:ascii="Times New Roman" w:eastAsia="DengXian" w:hAnsi="Times New Roman"/>
          <w:i w:val="0"/>
          <w:noProof w:val="0"/>
          <w:kern w:val="2"/>
          <w:sz w:val="20"/>
          <w:szCs w:val="20"/>
          <w:lang w:eastAsia="zh-CN"/>
        </w:rPr>
        <w:t xml:space="preserve">the </w:t>
      </w:r>
      <w:r w:rsidR="007B5854">
        <w:rPr>
          <w:rFonts w:ascii="Times New Roman" w:eastAsia="DengXian" w:hAnsi="Times New Roman"/>
          <w:i w:val="0"/>
          <w:noProof w:val="0"/>
          <w:kern w:val="2"/>
          <w:sz w:val="20"/>
          <w:szCs w:val="20"/>
          <w:lang w:eastAsia="zh-CN"/>
        </w:rPr>
        <w:t xml:space="preserve">remaining </w:t>
      </w:r>
      <w:r w:rsidR="00536EE9">
        <w:rPr>
          <w:rFonts w:ascii="Times New Roman" w:eastAsia="DengXian" w:hAnsi="Times New Roman"/>
          <w:i w:val="0"/>
          <w:noProof w:val="0"/>
          <w:kern w:val="2"/>
          <w:sz w:val="20"/>
          <w:szCs w:val="20"/>
          <w:lang w:eastAsia="zh-CN"/>
        </w:rPr>
        <w:t xml:space="preserve">delay </w:t>
      </w:r>
      <w:r w:rsidR="007B5854">
        <w:rPr>
          <w:rFonts w:ascii="Times New Roman" w:eastAsia="DengXian" w:hAnsi="Times New Roman"/>
          <w:i w:val="0"/>
          <w:noProof w:val="0"/>
          <w:kern w:val="2"/>
          <w:sz w:val="20"/>
          <w:szCs w:val="20"/>
          <w:lang w:eastAsia="zh-CN"/>
        </w:rPr>
        <w:t xml:space="preserve">status </w:t>
      </w:r>
      <w:r w:rsidR="00536EE9">
        <w:rPr>
          <w:rFonts w:ascii="Times New Roman" w:eastAsia="DengXian" w:hAnsi="Times New Roman"/>
          <w:i w:val="0"/>
          <w:noProof w:val="0"/>
          <w:kern w:val="2"/>
          <w:sz w:val="20"/>
          <w:szCs w:val="20"/>
          <w:lang w:eastAsia="zh-CN"/>
        </w:rPr>
        <w:t xml:space="preserve">reporting </w:t>
      </w:r>
      <w:r w:rsidR="007B5854">
        <w:rPr>
          <w:rFonts w:ascii="Times New Roman" w:eastAsia="DengXian" w:hAnsi="Times New Roman"/>
          <w:i w:val="0"/>
          <w:noProof w:val="0"/>
          <w:kern w:val="2"/>
          <w:sz w:val="20"/>
          <w:szCs w:val="20"/>
          <w:lang w:eastAsia="zh-CN"/>
        </w:rPr>
        <w:t xml:space="preserve">(DSR) </w:t>
      </w:r>
      <w:r w:rsidR="00536EE9">
        <w:rPr>
          <w:rFonts w:ascii="Times New Roman" w:eastAsia="DengXian" w:hAnsi="Times New Roman"/>
          <w:i w:val="0"/>
          <w:noProof w:val="0"/>
          <w:kern w:val="2"/>
          <w:sz w:val="20"/>
          <w:szCs w:val="20"/>
          <w:lang w:eastAsia="zh-CN"/>
        </w:rPr>
        <w:t>details</w:t>
      </w:r>
      <w:r>
        <w:rPr>
          <w:rFonts w:ascii="Times New Roman" w:eastAsia="DengXian" w:hAnsi="Times New Roman"/>
          <w:sz w:val="20"/>
          <w:szCs w:val="20"/>
        </w:rPr>
        <w:t>.</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16E300E" w14:textId="0E4A4ED3" w:rsidR="006C6675" w:rsidRDefault="00F62639" w:rsidP="00B53A0F">
      <w:pPr>
        <w:rPr>
          <w:rFonts w:ascii="Times New Roman" w:eastAsia="DengXian" w:hAnsi="Times New Roman"/>
          <w:sz w:val="20"/>
          <w:szCs w:val="20"/>
          <w:lang w:val="en-GB"/>
        </w:rPr>
      </w:pPr>
      <w:r>
        <w:rPr>
          <w:rFonts w:ascii="Times New Roman" w:eastAsia="DengXian" w:hAnsi="Times New Roman"/>
          <w:sz w:val="20"/>
          <w:szCs w:val="20"/>
          <w:lang w:val="en-GB"/>
        </w:rPr>
        <w:t xml:space="preserve">Following agreements have been reached in </w:t>
      </w:r>
      <w:r w:rsidR="006C6675">
        <w:rPr>
          <w:rFonts w:ascii="Times New Roman" w:eastAsia="DengXian" w:hAnsi="Times New Roman"/>
          <w:sz w:val="20"/>
          <w:szCs w:val="20"/>
          <w:lang w:val="en-GB"/>
        </w:rPr>
        <w:t>RAN2#12</w:t>
      </w:r>
      <w:r>
        <w:rPr>
          <w:rFonts w:ascii="Times New Roman" w:eastAsia="DengXian" w:hAnsi="Times New Roman"/>
          <w:sz w:val="20"/>
          <w:szCs w:val="20"/>
          <w:lang w:val="en-GB"/>
        </w:rPr>
        <w:t>4</w:t>
      </w:r>
      <w:r w:rsidR="006C6675">
        <w:rPr>
          <w:rFonts w:ascii="Times New Roman" w:eastAsia="DengXian" w:hAnsi="Times New Roman"/>
          <w:sz w:val="20"/>
          <w:szCs w:val="20"/>
          <w:lang w:val="en-GB"/>
        </w:rPr>
        <w:t>:</w:t>
      </w:r>
    </w:p>
    <w:p w14:paraId="213F31DE" w14:textId="1068DA55" w:rsidR="006C6675" w:rsidRDefault="006C6675" w:rsidP="00B53A0F">
      <w:pPr>
        <w:rPr>
          <w:rFonts w:ascii="Times New Roman" w:eastAsia="DengXian" w:hAnsi="Times New Roman"/>
          <w:sz w:val="20"/>
          <w:szCs w:val="20"/>
          <w:lang w:val="en-GB"/>
        </w:rPr>
      </w:pPr>
    </w:p>
    <w:p w14:paraId="2C57020F" w14:textId="77777777" w:rsidR="006C6675" w:rsidRDefault="006C6675" w:rsidP="006C6675">
      <w:pPr>
        <w:pStyle w:val="Comments"/>
        <w:rPr>
          <w:i w:val="0"/>
          <w:iCs/>
        </w:rPr>
      </w:pPr>
    </w:p>
    <w:p w14:paraId="20F6BE9C" w14:textId="77777777" w:rsidR="006C6675" w:rsidRPr="008C437E" w:rsidRDefault="006C6675" w:rsidP="006C6675">
      <w:pPr>
        <w:pStyle w:val="Doc-text2"/>
        <w:pBdr>
          <w:top w:val="single" w:sz="4" w:space="1" w:color="auto"/>
          <w:left w:val="single" w:sz="4" w:space="4" w:color="auto"/>
          <w:bottom w:val="single" w:sz="4" w:space="1" w:color="auto"/>
          <w:right w:val="single" w:sz="4" w:space="4" w:color="auto"/>
        </w:pBdr>
        <w:rPr>
          <w:b/>
          <w:bCs/>
        </w:rPr>
      </w:pPr>
      <w:r w:rsidRPr="008C437E">
        <w:rPr>
          <w:b/>
          <w:bCs/>
        </w:rPr>
        <w:t xml:space="preserve">Agreements on DSR </w:t>
      </w:r>
    </w:p>
    <w:p w14:paraId="34FB3340" w14:textId="77777777" w:rsidR="006C6675" w:rsidRDefault="006C6675" w:rsidP="006C6675">
      <w:pPr>
        <w:pStyle w:val="Doc-text2"/>
        <w:numPr>
          <w:ilvl w:val="0"/>
          <w:numId w:val="55"/>
        </w:numPr>
        <w:pBdr>
          <w:top w:val="single" w:sz="4" w:space="1" w:color="auto"/>
          <w:left w:val="single" w:sz="4" w:space="4" w:color="auto"/>
          <w:bottom w:val="single" w:sz="4" w:space="1" w:color="auto"/>
          <w:right w:val="single" w:sz="4" w:space="4" w:color="auto"/>
        </w:pBdr>
      </w:pPr>
      <w:r>
        <w:t xml:space="preserve">For triggering DSR, the </w:t>
      </w:r>
      <w:r w:rsidRPr="009C04E2">
        <w:t>shortest remaining-time left for the buffered data in UL</w:t>
      </w:r>
      <w:r>
        <w:t xml:space="preserve"> is smaller than a configured threshold is used, if there is no pending DSR associated for that LCG.  </w:t>
      </w:r>
    </w:p>
    <w:p w14:paraId="23E9EA28" w14:textId="77777777" w:rsidR="006C6675" w:rsidRDefault="006C6675" w:rsidP="006C6675">
      <w:pPr>
        <w:pStyle w:val="Doc-text2"/>
        <w:numPr>
          <w:ilvl w:val="0"/>
          <w:numId w:val="55"/>
        </w:numPr>
        <w:pBdr>
          <w:top w:val="single" w:sz="4" w:space="1" w:color="auto"/>
          <w:left w:val="single" w:sz="4" w:space="4" w:color="auto"/>
          <w:bottom w:val="single" w:sz="4" w:space="1" w:color="auto"/>
          <w:right w:val="single" w:sz="4" w:space="4" w:color="auto"/>
        </w:pBdr>
      </w:pPr>
      <w:r>
        <w:t>O</w:t>
      </w:r>
      <w:r w:rsidRPr="009C04E2">
        <w:t>ne threshold per LCG</w:t>
      </w:r>
      <w:r>
        <w:t xml:space="preserve"> for triggering purposes</w:t>
      </w:r>
      <w:r w:rsidRPr="009C04E2">
        <w:t xml:space="preserve"> is enough for delay status report</w:t>
      </w:r>
    </w:p>
    <w:p w14:paraId="5FC8B415" w14:textId="77777777" w:rsidR="006C6675" w:rsidRDefault="006C6675" w:rsidP="006C6675">
      <w:pPr>
        <w:pStyle w:val="Doc-text2"/>
        <w:numPr>
          <w:ilvl w:val="0"/>
          <w:numId w:val="55"/>
        </w:numPr>
        <w:pBdr>
          <w:top w:val="single" w:sz="4" w:space="1" w:color="auto"/>
          <w:left w:val="single" w:sz="4" w:space="4" w:color="auto"/>
          <w:bottom w:val="single" w:sz="4" w:space="1" w:color="auto"/>
          <w:right w:val="single" w:sz="4" w:space="4" w:color="auto"/>
        </w:pBdr>
      </w:pPr>
      <w: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31B16245" w14:textId="77777777" w:rsidR="006C6675" w:rsidRDefault="006C6675" w:rsidP="006C6675">
      <w:pPr>
        <w:pStyle w:val="Doc-text2"/>
        <w:numPr>
          <w:ilvl w:val="0"/>
          <w:numId w:val="55"/>
        </w:numPr>
        <w:pBdr>
          <w:top w:val="single" w:sz="4" w:space="1" w:color="auto"/>
          <w:left w:val="single" w:sz="4" w:space="4" w:color="auto"/>
          <w:bottom w:val="single" w:sz="4" w:space="1" w:color="auto"/>
          <w:right w:val="single" w:sz="4" w:space="4" w:color="auto"/>
        </w:pBdr>
      </w:pPr>
      <w:r w:rsidRPr="00EC78EC">
        <w:t>Support single delay information per LCG as baseline for Rel-18 DSR</w:t>
      </w:r>
      <w:r>
        <w:t>.  The remaining time (the shortest remaining time in the LCG) will be explicitly reported in the DSR.</w:t>
      </w:r>
    </w:p>
    <w:p w14:paraId="427043A5" w14:textId="77777777" w:rsidR="00491C38" w:rsidRPr="00C35176" w:rsidRDefault="00491C38" w:rsidP="00491C38">
      <w:pPr>
        <w:pStyle w:val="Heading3"/>
        <w:rPr>
          <w:lang w:eastAsia="zh-CN"/>
        </w:rPr>
      </w:pPr>
      <w:r>
        <w:t>Delay</w:t>
      </w:r>
      <w:r>
        <w:rPr>
          <w:lang w:val="en-US"/>
        </w:rPr>
        <w:t xml:space="preserve"> </w:t>
      </w:r>
      <w:r>
        <w:rPr>
          <w:lang w:eastAsia="zh-CN"/>
        </w:rPr>
        <w:t>Report</w:t>
      </w:r>
      <w:r w:rsidRPr="004B2D79">
        <w:rPr>
          <w:rFonts w:hint="eastAsia"/>
          <w:lang w:val="en-US" w:eastAsia="zh-CN"/>
        </w:rPr>
        <w:t xml:space="preserve"> </w:t>
      </w:r>
      <w:r>
        <w:rPr>
          <w:lang w:val="en-US" w:eastAsia="zh-CN"/>
        </w:rPr>
        <w:t>enhancements</w:t>
      </w:r>
    </w:p>
    <w:p w14:paraId="744FC347" w14:textId="2F490755" w:rsidR="00491C38" w:rsidRDefault="00491C38"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According to RAN2#122 meeting UE calculates the remaining time based on the PDCP discard timer value. As agreed before UE maintains a PDCP discard timer per PDCP SDU/PDU. For cases that the PDCP PDUs of a PDU set don’t arrive at the exact same time in the PDCP buffer, the PDCP discard timer values of the PDUs associated with the same PDU set may be different at the time of delay information reporting, e.g. when </w:t>
      </w:r>
      <w:r w:rsidR="009636F1">
        <w:rPr>
          <w:rFonts w:ascii="Times New Roman" w:eastAsia="DengXian" w:hAnsi="Times New Roman"/>
          <w:kern w:val="0"/>
          <w:sz w:val="20"/>
          <w:szCs w:val="20"/>
          <w:lang w:val="en-GB" w:eastAsia="x-none"/>
        </w:rPr>
        <w:t>delay status</w:t>
      </w:r>
      <w:r>
        <w:rPr>
          <w:rFonts w:ascii="Times New Roman" w:eastAsia="DengXian" w:hAnsi="Times New Roman"/>
          <w:kern w:val="0"/>
          <w:sz w:val="20"/>
          <w:szCs w:val="20"/>
          <w:lang w:val="en-GB" w:eastAsia="x-none"/>
        </w:rPr>
        <w:t xml:space="preserve"> information is reported. We think that UE should only report one remaining time for a PDU set. Essentially </w:t>
      </w:r>
      <w:r w:rsidRPr="001512E4">
        <w:rPr>
          <w:rFonts w:ascii="Times New Roman" w:eastAsia="DengXian" w:hAnsi="Times New Roman"/>
          <w:kern w:val="0"/>
          <w:sz w:val="20"/>
          <w:szCs w:val="20"/>
          <w:lang w:val="en-GB" w:eastAsia="x-none"/>
        </w:rPr>
        <w:t xml:space="preserve">the remaining </w:t>
      </w:r>
      <w:r>
        <w:rPr>
          <w:rFonts w:ascii="Times New Roman" w:eastAsia="DengXian" w:hAnsi="Times New Roman"/>
          <w:kern w:val="0"/>
          <w:sz w:val="20"/>
          <w:szCs w:val="20"/>
          <w:lang w:val="en-GB" w:eastAsia="x-none"/>
        </w:rPr>
        <w:t>time</w:t>
      </w:r>
      <w:r w:rsidRPr="001512E4">
        <w:rPr>
          <w:rFonts w:ascii="Times New Roman" w:eastAsia="DengXian" w:hAnsi="Times New Roman"/>
          <w:kern w:val="0"/>
          <w:sz w:val="20"/>
          <w:szCs w:val="20"/>
          <w:lang w:val="en-GB" w:eastAsia="x-none"/>
        </w:rPr>
        <w:t xml:space="preserve"> of a PDU set is determined based on the lowest </w:t>
      </w:r>
      <w:r>
        <w:rPr>
          <w:rFonts w:ascii="Times New Roman" w:eastAsia="DengXian" w:hAnsi="Times New Roman"/>
          <w:kern w:val="0"/>
          <w:sz w:val="20"/>
          <w:szCs w:val="20"/>
          <w:lang w:val="en-GB" w:eastAsia="x-none"/>
        </w:rPr>
        <w:t>PDCP discard timer value</w:t>
      </w:r>
      <w:r w:rsidRPr="001512E4">
        <w:rPr>
          <w:rFonts w:ascii="Times New Roman" w:eastAsia="DengXian" w:hAnsi="Times New Roman"/>
          <w:kern w:val="0"/>
          <w:sz w:val="20"/>
          <w:szCs w:val="20"/>
          <w:lang w:val="en-GB" w:eastAsia="x-none"/>
        </w:rPr>
        <w:t xml:space="preserve"> of the PDCP SDUs belonging to the PDU set. Generally, the discard timer value of the first PDCP SDU/PDU of a PDU set determines the remaining PSDB of the whole PDU set</w:t>
      </w:r>
      <w:r>
        <w:rPr>
          <w:rFonts w:ascii="Times New Roman" w:eastAsia="DengXian" w:hAnsi="Times New Roman"/>
          <w:kern w:val="0"/>
          <w:sz w:val="20"/>
          <w:szCs w:val="20"/>
          <w:lang w:val="en-GB" w:eastAsia="x-none"/>
        </w:rPr>
        <w:t xml:space="preserve">. </w:t>
      </w:r>
    </w:p>
    <w:p w14:paraId="330372E7" w14:textId="77777777" w:rsidR="00491C38" w:rsidRDefault="00491C38" w:rsidP="00491C38">
      <w:pPr>
        <w:rPr>
          <w:rFonts w:ascii="Times New Roman" w:eastAsia="DengXian" w:hAnsi="Times New Roman"/>
          <w:kern w:val="0"/>
          <w:sz w:val="20"/>
          <w:szCs w:val="20"/>
          <w:lang w:val="en-GB" w:eastAsia="x-none"/>
        </w:rPr>
      </w:pPr>
    </w:p>
    <w:p w14:paraId="265BE85A" w14:textId="0C16187A" w:rsidR="00491C38" w:rsidRDefault="00491C38" w:rsidP="00491C38">
      <w:pPr>
        <w:pStyle w:val="Proposal"/>
        <w:spacing w:line="240" w:lineRule="exact"/>
        <w:ind w:left="1100" w:hangingChars="550" w:hanging="1100"/>
        <w:jc w:val="left"/>
        <w:rPr>
          <w:rFonts w:eastAsia="DengXian"/>
        </w:rPr>
      </w:pPr>
      <w:r w:rsidRPr="005347A7">
        <w:rPr>
          <w:rFonts w:eastAsia="DengXian"/>
        </w:rPr>
        <w:t xml:space="preserve">Proposal </w:t>
      </w:r>
      <w:r w:rsidR="00B003B1">
        <w:rPr>
          <w:rFonts w:eastAsia="DengXian"/>
        </w:rPr>
        <w:t>1</w:t>
      </w:r>
      <w:r w:rsidRPr="005347A7">
        <w:rPr>
          <w:rFonts w:eastAsia="DengXian"/>
        </w:rPr>
        <w:t xml:space="preserve">: </w:t>
      </w:r>
      <w:r>
        <w:rPr>
          <w:rFonts w:eastAsia="DengXian"/>
        </w:rPr>
        <w:t xml:space="preserve">UE reports the shortest PDCP discard timer value of the PDUs belonging to a PDU set as the remaining time info for </w:t>
      </w:r>
      <w:r w:rsidR="00B003B1">
        <w:rPr>
          <w:rFonts w:eastAsia="DengXian"/>
        </w:rPr>
        <w:t>a</w:t>
      </w:r>
      <w:r>
        <w:rPr>
          <w:rFonts w:eastAsia="DengXian"/>
        </w:rPr>
        <w:t xml:space="preserve"> PDU set. </w:t>
      </w:r>
    </w:p>
    <w:p w14:paraId="2EED95C5" w14:textId="759018AA" w:rsidR="00491C38" w:rsidRDefault="00491C38" w:rsidP="00491C38">
      <w:pPr>
        <w:rPr>
          <w:rFonts w:ascii="Times New Roman" w:eastAsia="DengXian" w:hAnsi="Times New Roman"/>
          <w:kern w:val="0"/>
          <w:sz w:val="20"/>
          <w:szCs w:val="20"/>
          <w:lang w:val="en-GB"/>
        </w:rPr>
      </w:pPr>
      <w:r>
        <w:rPr>
          <w:rFonts w:ascii="Times New Roman" w:eastAsia="DengXian" w:hAnsi="Times New Roman"/>
          <w:kern w:val="0"/>
          <w:sz w:val="20"/>
          <w:szCs w:val="20"/>
          <w:lang w:val="en-GB"/>
        </w:rPr>
        <w:lastRenderedPageBreak/>
        <w:t xml:space="preserve">The delay report is associated with </w:t>
      </w:r>
      <w:r w:rsidR="00B003B1">
        <w:rPr>
          <w:rFonts w:ascii="Times New Roman" w:eastAsia="DengXian" w:hAnsi="Times New Roman"/>
          <w:kern w:val="0"/>
          <w:sz w:val="20"/>
          <w:szCs w:val="20"/>
          <w:lang w:val="en-GB"/>
        </w:rPr>
        <w:t>a</w:t>
      </w:r>
      <w:r>
        <w:rPr>
          <w:rFonts w:ascii="Times New Roman" w:eastAsia="DengXian" w:hAnsi="Times New Roman"/>
          <w:kern w:val="0"/>
          <w:sz w:val="20"/>
          <w:szCs w:val="20"/>
          <w:lang w:val="en-GB"/>
        </w:rPr>
        <w:t xml:space="preserve"> reported </w:t>
      </w:r>
      <w:r w:rsidR="00AB0264">
        <w:rPr>
          <w:rFonts w:ascii="Times New Roman" w:eastAsia="DengXian" w:hAnsi="Times New Roman"/>
          <w:kern w:val="0"/>
          <w:sz w:val="20"/>
          <w:szCs w:val="20"/>
          <w:lang w:val="en-GB"/>
        </w:rPr>
        <w:t>data volume</w:t>
      </w:r>
      <w:r>
        <w:rPr>
          <w:rFonts w:ascii="Times New Roman" w:eastAsia="DengXian" w:hAnsi="Times New Roman"/>
          <w:kern w:val="0"/>
          <w:sz w:val="20"/>
          <w:szCs w:val="20"/>
          <w:lang w:val="en-GB"/>
        </w:rPr>
        <w:t xml:space="preserve">, e.g. delay information is associated with a PDU set. In case more than one LCH is </w:t>
      </w:r>
      <w:r w:rsidR="00AB0264">
        <w:rPr>
          <w:rFonts w:ascii="Times New Roman" w:eastAsia="DengXian" w:hAnsi="Times New Roman"/>
          <w:kern w:val="0"/>
          <w:sz w:val="20"/>
          <w:szCs w:val="20"/>
          <w:lang w:val="en-GB"/>
        </w:rPr>
        <w:t>mapped to</w:t>
      </w:r>
      <w:r>
        <w:rPr>
          <w:rFonts w:ascii="Times New Roman" w:eastAsia="DengXian" w:hAnsi="Times New Roman"/>
          <w:kern w:val="0"/>
          <w:sz w:val="20"/>
          <w:szCs w:val="20"/>
          <w:lang w:val="en-GB"/>
        </w:rPr>
        <w:t xml:space="preserve"> a LCG, there may be more than one PDU sets </w:t>
      </w:r>
      <w:r w:rsidR="00B003B1">
        <w:rPr>
          <w:rFonts w:ascii="Times New Roman" w:eastAsia="DengXian" w:hAnsi="Times New Roman"/>
          <w:kern w:val="0"/>
          <w:sz w:val="20"/>
          <w:szCs w:val="20"/>
          <w:lang w:val="en-GB"/>
        </w:rPr>
        <w:t>for which the remaining delay is below the configured threshold. In general – even for the case of a single LCH – there could be the situation that there are multiple PDU sets for which the remaining time is below the configured threshold when DSR reporting occurs, e.g. DSR MAC CE is generated. As agreed in the last meeting already as the baseline</w:t>
      </w:r>
      <w:r>
        <w:rPr>
          <w:rFonts w:ascii="Times New Roman" w:eastAsia="DengXian" w:hAnsi="Times New Roman"/>
          <w:kern w:val="0"/>
          <w:sz w:val="20"/>
          <w:szCs w:val="20"/>
          <w:lang w:val="en-GB"/>
        </w:rPr>
        <w:t xml:space="preserve">, we prefer to report </w:t>
      </w:r>
      <w:r w:rsidR="00AB0264">
        <w:rPr>
          <w:rFonts w:ascii="Times New Roman" w:eastAsia="DengXian" w:hAnsi="Times New Roman"/>
          <w:kern w:val="0"/>
          <w:sz w:val="20"/>
          <w:szCs w:val="20"/>
          <w:lang w:val="en-GB"/>
        </w:rPr>
        <w:t xml:space="preserve">only </w:t>
      </w:r>
      <w:r>
        <w:rPr>
          <w:rFonts w:ascii="Times New Roman" w:eastAsia="DengXian" w:hAnsi="Times New Roman"/>
          <w:kern w:val="0"/>
          <w:sz w:val="20"/>
          <w:szCs w:val="20"/>
          <w:lang w:val="en-GB"/>
        </w:rPr>
        <w:t xml:space="preserve">the shortest </w:t>
      </w:r>
      <w:r w:rsidR="00B003B1">
        <w:rPr>
          <w:rFonts w:ascii="Times New Roman" w:eastAsia="DengXian" w:hAnsi="Times New Roman"/>
          <w:kern w:val="0"/>
          <w:sz w:val="20"/>
          <w:szCs w:val="20"/>
          <w:lang w:val="en-GB"/>
        </w:rPr>
        <w:t>remaining time of all the delay-critical PDU sets</w:t>
      </w:r>
      <w:r>
        <w:rPr>
          <w:rFonts w:ascii="Times New Roman" w:eastAsia="DengXian" w:hAnsi="Times New Roman"/>
          <w:kern w:val="0"/>
          <w:sz w:val="20"/>
          <w:szCs w:val="20"/>
          <w:lang w:val="en-GB"/>
        </w:rPr>
        <w:t xml:space="preserve"> </w:t>
      </w:r>
      <w:r w:rsidR="00B003B1">
        <w:rPr>
          <w:rFonts w:ascii="Times New Roman" w:eastAsia="DengXian" w:hAnsi="Times New Roman"/>
          <w:kern w:val="0"/>
          <w:sz w:val="20"/>
          <w:szCs w:val="20"/>
          <w:lang w:val="en-GB"/>
        </w:rPr>
        <w:t>since</w:t>
      </w:r>
      <w:r>
        <w:rPr>
          <w:rFonts w:ascii="Times New Roman" w:eastAsia="DengXian" w:hAnsi="Times New Roman"/>
          <w:kern w:val="0"/>
          <w:sz w:val="20"/>
          <w:szCs w:val="20"/>
          <w:lang w:val="en-GB"/>
        </w:rPr>
        <w:t xml:space="preserve"> </w:t>
      </w:r>
      <w:proofErr w:type="spellStart"/>
      <w:r>
        <w:rPr>
          <w:rFonts w:ascii="Times New Roman" w:eastAsia="DengXian" w:hAnsi="Times New Roman"/>
          <w:kern w:val="0"/>
          <w:sz w:val="20"/>
          <w:szCs w:val="20"/>
          <w:lang w:val="en-GB"/>
        </w:rPr>
        <w:t>gNB</w:t>
      </w:r>
      <w:proofErr w:type="spellEnd"/>
      <w:r>
        <w:rPr>
          <w:rFonts w:ascii="Times New Roman" w:eastAsia="DengXian" w:hAnsi="Times New Roman"/>
          <w:kern w:val="0"/>
          <w:sz w:val="20"/>
          <w:szCs w:val="20"/>
          <w:lang w:val="en-GB"/>
        </w:rPr>
        <w:t xml:space="preserve"> needs to allocate UL resources most urgently for the data with the shortest remaining delay. </w:t>
      </w:r>
    </w:p>
    <w:p w14:paraId="6B976E92" w14:textId="35684D95" w:rsidR="00491C38" w:rsidRDefault="00B003B1" w:rsidP="00491C38">
      <w:pPr>
        <w:rPr>
          <w:rFonts w:ascii="Times New Roman" w:eastAsia="DengXian" w:hAnsi="Times New Roman"/>
          <w:kern w:val="0"/>
          <w:sz w:val="20"/>
          <w:szCs w:val="20"/>
          <w:lang w:val="en-GB"/>
        </w:rPr>
      </w:pPr>
      <w:r>
        <w:rPr>
          <w:rFonts w:ascii="Times New Roman" w:eastAsia="DengXian" w:hAnsi="Times New Roman"/>
          <w:kern w:val="0"/>
          <w:sz w:val="20"/>
          <w:szCs w:val="20"/>
          <w:lang w:val="en-GB"/>
        </w:rPr>
        <w:t xml:space="preserve">Furthermore, the DSR MAC CE should consider for the calculation of the associated data volume/ buffer size the PDCP SDUs belonging to all the delay-critical PDU sets, e.g. PDU sets for which the determined remaining delay is below the configured threshold. </w:t>
      </w:r>
      <w:r w:rsidR="00180C8E">
        <w:rPr>
          <w:rFonts w:ascii="Times New Roman" w:eastAsia="DengXian" w:hAnsi="Times New Roman"/>
          <w:kern w:val="0"/>
          <w:sz w:val="20"/>
          <w:szCs w:val="20"/>
          <w:lang w:val="en-GB"/>
        </w:rPr>
        <w:t>To help the NW to determine each PDU set associated with different remaining time, it’d better report the delay information and buffer size per PDU set</w:t>
      </w:r>
      <w:r w:rsidR="001652F5">
        <w:rPr>
          <w:rFonts w:ascii="Times New Roman" w:eastAsia="DengXian" w:hAnsi="Times New Roman"/>
          <w:kern w:val="0"/>
          <w:sz w:val="20"/>
          <w:szCs w:val="20"/>
          <w:lang w:val="en-GB"/>
        </w:rPr>
        <w:t xml:space="preserve"> if there is more than one PDU set associated with different remaining time</w:t>
      </w:r>
      <w:r w:rsidR="00180C8E">
        <w:rPr>
          <w:rFonts w:ascii="Times New Roman" w:eastAsia="DengXian" w:hAnsi="Times New Roman"/>
          <w:kern w:val="0"/>
          <w:sz w:val="20"/>
          <w:szCs w:val="20"/>
          <w:lang w:val="en-GB"/>
        </w:rPr>
        <w:t xml:space="preserve">. </w:t>
      </w:r>
      <w:r w:rsidR="00D07567">
        <w:rPr>
          <w:rFonts w:ascii="Times New Roman" w:eastAsia="DengXian" w:hAnsi="Times New Roman"/>
          <w:kern w:val="0"/>
          <w:sz w:val="20"/>
          <w:szCs w:val="20"/>
          <w:lang w:val="en-GB"/>
        </w:rPr>
        <w:t xml:space="preserve">However, since it was already agreed to only report the shortest remaining time and one buffer size, </w:t>
      </w:r>
      <w:r w:rsidR="002A5107">
        <w:rPr>
          <w:rFonts w:ascii="Times New Roman" w:eastAsia="DengXian" w:hAnsi="Times New Roman"/>
          <w:kern w:val="0"/>
          <w:sz w:val="20"/>
          <w:szCs w:val="20"/>
          <w:lang w:val="en-GB"/>
        </w:rPr>
        <w:t>a</w:t>
      </w:r>
      <w:r w:rsidR="00D07567">
        <w:rPr>
          <w:rFonts w:ascii="Times New Roman" w:eastAsia="DengXian" w:hAnsi="Times New Roman"/>
          <w:kern w:val="0"/>
          <w:sz w:val="20"/>
          <w:szCs w:val="20"/>
          <w:lang w:val="en-GB"/>
        </w:rPr>
        <w:t xml:space="preserve"> sensible way is to report the data volume of all PDU sets for which the associated remaining delay is below the threshold. </w:t>
      </w:r>
    </w:p>
    <w:p w14:paraId="1A094525" w14:textId="77777777" w:rsidR="008F6D91" w:rsidRDefault="008F6D91" w:rsidP="00491C38">
      <w:pPr>
        <w:rPr>
          <w:rFonts w:ascii="Times New Roman" w:eastAsia="DengXian" w:hAnsi="Times New Roman"/>
          <w:kern w:val="0"/>
          <w:sz w:val="20"/>
          <w:szCs w:val="20"/>
          <w:lang w:val="en-GB"/>
        </w:rPr>
      </w:pPr>
    </w:p>
    <w:p w14:paraId="44C9F3B4" w14:textId="77777777" w:rsidR="00B003B1" w:rsidRDefault="00491C38" w:rsidP="00491C38">
      <w:pPr>
        <w:pStyle w:val="Proposal"/>
        <w:spacing w:line="240" w:lineRule="exact"/>
        <w:ind w:left="1100" w:hangingChars="550" w:hanging="1100"/>
        <w:jc w:val="left"/>
        <w:rPr>
          <w:rFonts w:eastAsia="DengXian"/>
        </w:rPr>
      </w:pPr>
      <w:r w:rsidRPr="005347A7">
        <w:rPr>
          <w:rFonts w:eastAsia="DengXian"/>
        </w:rPr>
        <w:t>Proposal</w:t>
      </w:r>
      <w:r>
        <w:rPr>
          <w:rFonts w:eastAsia="DengXian"/>
        </w:rPr>
        <w:t xml:space="preserve"> </w:t>
      </w:r>
      <w:r w:rsidR="00B003B1">
        <w:rPr>
          <w:rFonts w:eastAsia="DengXian"/>
        </w:rPr>
        <w:t>2</w:t>
      </w:r>
      <w:r w:rsidRPr="005347A7">
        <w:rPr>
          <w:rFonts w:eastAsia="DengXian"/>
        </w:rPr>
        <w:t xml:space="preserve">: </w:t>
      </w:r>
      <w:r>
        <w:rPr>
          <w:rFonts w:eastAsia="DengXian"/>
        </w:rPr>
        <w:t xml:space="preserve">UE reports the shortest delay information, </w:t>
      </w:r>
      <w:proofErr w:type="gramStart"/>
      <w:r>
        <w:rPr>
          <w:rFonts w:eastAsia="DengXian"/>
        </w:rPr>
        <w:t>e.g.</w:t>
      </w:r>
      <w:proofErr w:type="gramEnd"/>
      <w:r>
        <w:rPr>
          <w:rFonts w:eastAsia="DengXian"/>
        </w:rPr>
        <w:t xml:space="preserve"> shortest remaining delay, </w:t>
      </w:r>
      <w:r w:rsidR="00B003B1">
        <w:rPr>
          <w:rFonts w:eastAsia="DengXian"/>
        </w:rPr>
        <w:t xml:space="preserve">among all the PDU sets for which the remaining delay is below the configured threshold, e.g. single delay information </w:t>
      </w:r>
      <w:r>
        <w:rPr>
          <w:rFonts w:eastAsia="DengXian"/>
        </w:rPr>
        <w:t>per LCG.</w:t>
      </w:r>
    </w:p>
    <w:p w14:paraId="47243A25" w14:textId="77777777" w:rsidR="00B003B1" w:rsidRDefault="00B003B1" w:rsidP="00491C38">
      <w:pPr>
        <w:pStyle w:val="Proposal"/>
        <w:spacing w:line="240" w:lineRule="exact"/>
        <w:ind w:left="1100" w:hangingChars="550" w:hanging="1100"/>
        <w:jc w:val="left"/>
        <w:rPr>
          <w:rFonts w:eastAsia="DengXian"/>
        </w:rPr>
      </w:pPr>
    </w:p>
    <w:p w14:paraId="7968CFD8" w14:textId="0FB6EE7B" w:rsidR="001652F5" w:rsidRPr="001D7DD7" w:rsidRDefault="00B003B1" w:rsidP="00491C38">
      <w:pPr>
        <w:pStyle w:val="Proposal"/>
        <w:spacing w:line="240" w:lineRule="exact"/>
        <w:ind w:left="1100" w:hangingChars="550" w:hanging="1100"/>
        <w:jc w:val="left"/>
        <w:rPr>
          <w:rFonts w:eastAsia="DengXian"/>
        </w:rPr>
      </w:pPr>
      <w:r>
        <w:rPr>
          <w:rFonts w:eastAsia="DengXian"/>
        </w:rPr>
        <w:t xml:space="preserve">Proposal 3: UE </w:t>
      </w:r>
      <w:r w:rsidR="002A5107">
        <w:rPr>
          <w:rFonts w:eastAsia="DengXian"/>
        </w:rPr>
        <w:t xml:space="preserve">reports </w:t>
      </w:r>
      <w:r w:rsidR="002A5107" w:rsidRPr="002A5107">
        <w:rPr>
          <w:rFonts w:eastAsia="DengXian"/>
        </w:rPr>
        <w:t xml:space="preserve">the data volume of all PDU sets for which the associated remaining delay is below the </w:t>
      </w:r>
      <w:r w:rsidR="002A5107">
        <w:rPr>
          <w:rFonts w:eastAsia="DengXian"/>
        </w:rPr>
        <w:t xml:space="preserve">preconfigured </w:t>
      </w:r>
      <w:r w:rsidR="002A5107" w:rsidRPr="002A5107">
        <w:rPr>
          <w:rFonts w:eastAsia="DengXian"/>
        </w:rPr>
        <w:t>threshold</w:t>
      </w:r>
      <w:r w:rsidR="002A5107">
        <w:rPr>
          <w:rFonts w:eastAsia="DengXian"/>
        </w:rPr>
        <w:t xml:space="preserve"> </w:t>
      </w:r>
      <w:r>
        <w:rPr>
          <w:rFonts w:eastAsia="DengXian"/>
        </w:rPr>
        <w:t>within a DSR MAC CE</w:t>
      </w:r>
      <w:r w:rsidRPr="005A5160">
        <w:rPr>
          <w:rFonts w:eastAsia="DengXian"/>
        </w:rPr>
        <w:t xml:space="preserve">. </w:t>
      </w:r>
      <w:r w:rsidR="00491C38">
        <w:rPr>
          <w:rFonts w:eastAsia="DengXian"/>
        </w:rPr>
        <w:t xml:space="preserve"> </w:t>
      </w:r>
    </w:p>
    <w:p w14:paraId="64A0A736" w14:textId="0ED329FB" w:rsidR="00AB0264" w:rsidRDefault="00AB0264" w:rsidP="00491C38">
      <w:pPr>
        <w:rPr>
          <w:rFonts w:ascii="Times New Roman" w:eastAsia="DengXian" w:hAnsi="Times New Roman"/>
          <w:kern w:val="0"/>
          <w:sz w:val="20"/>
          <w:szCs w:val="20"/>
          <w:lang w:val="en-GB" w:eastAsia="x-none"/>
        </w:rPr>
      </w:pPr>
    </w:p>
    <w:p w14:paraId="196715B6" w14:textId="77777777" w:rsidR="00240BE8" w:rsidRPr="00367F45" w:rsidRDefault="00923C57" w:rsidP="00EB1B4C">
      <w:pPr>
        <w:rPr>
          <w:rFonts w:ascii="Times New Roman" w:eastAsia="DengXian" w:hAnsi="Times New Roman"/>
          <w:kern w:val="0"/>
          <w:sz w:val="20"/>
          <w:szCs w:val="20"/>
          <w:lang w:val="en-GB" w:eastAsia="x-none"/>
        </w:rPr>
      </w:pPr>
      <w:r w:rsidRPr="00367F45">
        <w:rPr>
          <w:rFonts w:ascii="Times New Roman" w:eastAsia="DengXian" w:hAnsi="Times New Roman"/>
          <w:kern w:val="0"/>
          <w:sz w:val="20"/>
          <w:szCs w:val="20"/>
          <w:lang w:val="en-GB" w:eastAsia="x-none"/>
        </w:rPr>
        <w:t xml:space="preserve">We think that UE should only trigger one </w:t>
      </w:r>
      <w:r w:rsidR="006875B6" w:rsidRPr="00367F45">
        <w:rPr>
          <w:rFonts w:ascii="Times New Roman" w:eastAsia="DengXian" w:hAnsi="Times New Roman"/>
          <w:kern w:val="0"/>
          <w:sz w:val="20"/>
          <w:szCs w:val="20"/>
          <w:lang w:val="en-GB" w:eastAsia="x-none"/>
        </w:rPr>
        <w:t xml:space="preserve">DSR report per PDU set. For cases when PDUs of a PDU set arrive at different times in the UE buffer, e.g. PDCP layer, the PDCP discard timer values of the PDUs belonging to one PDU set may have different values since the PDCP discard timers have been started at different points of time. </w:t>
      </w:r>
      <w:r w:rsidRPr="00367F45">
        <w:rPr>
          <w:rFonts w:ascii="Times New Roman" w:eastAsia="DengXian" w:hAnsi="Times New Roman"/>
          <w:kern w:val="0"/>
          <w:sz w:val="20"/>
          <w:szCs w:val="20"/>
          <w:lang w:val="en-GB" w:eastAsia="x-none"/>
        </w:rPr>
        <w:t xml:space="preserve">We think that </w:t>
      </w:r>
      <w:r w:rsidR="006875B6" w:rsidRPr="00367F45">
        <w:rPr>
          <w:rFonts w:ascii="Times New Roman" w:eastAsia="DengXian" w:hAnsi="Times New Roman"/>
          <w:kern w:val="0"/>
          <w:sz w:val="20"/>
          <w:szCs w:val="20"/>
          <w:lang w:val="en-GB" w:eastAsia="x-none"/>
        </w:rPr>
        <w:t xml:space="preserve">UE </w:t>
      </w:r>
      <w:r w:rsidRPr="00367F45">
        <w:rPr>
          <w:rFonts w:ascii="Times New Roman" w:eastAsia="DengXian" w:hAnsi="Times New Roman"/>
          <w:kern w:val="0"/>
          <w:sz w:val="20"/>
          <w:szCs w:val="20"/>
          <w:lang w:val="en-GB" w:eastAsia="x-none"/>
        </w:rPr>
        <w:t xml:space="preserve">should only </w:t>
      </w:r>
      <w:r w:rsidR="006875B6" w:rsidRPr="00367F45">
        <w:rPr>
          <w:rFonts w:ascii="Times New Roman" w:eastAsia="DengXian" w:hAnsi="Times New Roman"/>
          <w:kern w:val="0"/>
          <w:sz w:val="20"/>
          <w:szCs w:val="20"/>
          <w:lang w:val="en-GB" w:eastAsia="x-none"/>
        </w:rPr>
        <w:t xml:space="preserve">trigger one DSR report, e.g. threshold based DSR trigger, for a PDU set even though multiple PDCP discard timer </w:t>
      </w:r>
      <w:r w:rsidRPr="00367F45">
        <w:rPr>
          <w:rFonts w:ascii="Times New Roman" w:eastAsia="DengXian" w:hAnsi="Times New Roman"/>
          <w:kern w:val="0"/>
          <w:sz w:val="20"/>
          <w:szCs w:val="20"/>
          <w:lang w:val="en-GB" w:eastAsia="x-none"/>
        </w:rPr>
        <w:t xml:space="preserve">associated with PDUs of the same PDU set </w:t>
      </w:r>
      <w:r w:rsidR="006875B6" w:rsidRPr="00367F45">
        <w:rPr>
          <w:rFonts w:ascii="Times New Roman" w:eastAsia="DengXian" w:hAnsi="Times New Roman"/>
          <w:kern w:val="0"/>
          <w:sz w:val="20"/>
          <w:szCs w:val="20"/>
          <w:lang w:val="en-GB" w:eastAsia="x-none"/>
        </w:rPr>
        <w:t xml:space="preserve">may drop below </w:t>
      </w:r>
      <w:r w:rsidRPr="00367F45">
        <w:rPr>
          <w:rFonts w:ascii="Times New Roman" w:eastAsia="DengXian" w:hAnsi="Times New Roman"/>
          <w:kern w:val="0"/>
          <w:sz w:val="20"/>
          <w:szCs w:val="20"/>
          <w:lang w:val="en-GB" w:eastAsia="x-none"/>
        </w:rPr>
        <w:t>the</w:t>
      </w:r>
      <w:r w:rsidR="006875B6" w:rsidRPr="00367F45">
        <w:rPr>
          <w:rFonts w:ascii="Times New Roman" w:eastAsia="DengXian" w:hAnsi="Times New Roman"/>
          <w:kern w:val="0"/>
          <w:sz w:val="20"/>
          <w:szCs w:val="20"/>
          <w:lang w:val="en-GB" w:eastAsia="x-none"/>
        </w:rPr>
        <w:t xml:space="preserve"> preconfigured threshold</w:t>
      </w:r>
      <w:r w:rsidRPr="00367F45">
        <w:rPr>
          <w:rFonts w:ascii="Times New Roman" w:eastAsia="DengXian" w:hAnsi="Times New Roman"/>
          <w:kern w:val="0"/>
          <w:sz w:val="20"/>
          <w:szCs w:val="20"/>
          <w:lang w:val="en-GB" w:eastAsia="x-none"/>
        </w:rPr>
        <w:t xml:space="preserve"> at different point of times</w:t>
      </w:r>
      <w:r w:rsidR="006875B6" w:rsidRPr="00367F45">
        <w:rPr>
          <w:rFonts w:ascii="Times New Roman" w:eastAsia="DengXian" w:hAnsi="Times New Roman"/>
          <w:kern w:val="0"/>
          <w:sz w:val="20"/>
          <w:szCs w:val="20"/>
          <w:lang w:val="en-GB" w:eastAsia="x-none"/>
        </w:rPr>
        <w:t>.</w:t>
      </w:r>
      <w:r w:rsidR="00240BE8" w:rsidRPr="00367F45">
        <w:rPr>
          <w:rFonts w:ascii="Times New Roman" w:eastAsia="DengXian" w:hAnsi="Times New Roman"/>
          <w:kern w:val="0"/>
          <w:sz w:val="20"/>
          <w:szCs w:val="20"/>
          <w:lang w:val="en-GB" w:eastAsia="x-none"/>
        </w:rPr>
        <w:t xml:space="preserve"> </w:t>
      </w:r>
    </w:p>
    <w:p w14:paraId="3668FE31" w14:textId="082B86F0" w:rsidR="00B20051" w:rsidRPr="00367F45" w:rsidRDefault="00B20051" w:rsidP="00EB1B4C">
      <w:pPr>
        <w:rPr>
          <w:rFonts w:ascii="Times New Roman" w:eastAsia="DengXian" w:hAnsi="Times New Roman"/>
          <w:kern w:val="0"/>
          <w:sz w:val="20"/>
          <w:szCs w:val="20"/>
          <w:lang w:val="en-GB" w:eastAsia="x-none"/>
        </w:rPr>
      </w:pPr>
    </w:p>
    <w:p w14:paraId="5853E9D1" w14:textId="23D2303D" w:rsidR="006875B6" w:rsidRDefault="006875B6" w:rsidP="00EB1B4C">
      <w:pPr>
        <w:rPr>
          <w:rFonts w:ascii="Arial" w:eastAsia="DengXian" w:hAnsi="Arial"/>
          <w:b/>
          <w:bCs/>
          <w:kern w:val="0"/>
          <w:sz w:val="20"/>
          <w:szCs w:val="20"/>
          <w:lang w:val="en-GB"/>
        </w:rPr>
      </w:pPr>
      <w:r w:rsidRPr="00EB1B4C">
        <w:rPr>
          <w:rFonts w:ascii="Arial" w:eastAsia="DengXian" w:hAnsi="Arial"/>
          <w:b/>
          <w:bCs/>
          <w:kern w:val="0"/>
          <w:sz w:val="20"/>
          <w:szCs w:val="20"/>
          <w:lang w:val="en-GB"/>
        </w:rPr>
        <w:t xml:space="preserve">Proposal </w:t>
      </w:r>
      <w:r w:rsidR="00AC7454">
        <w:rPr>
          <w:rFonts w:ascii="Arial" w:eastAsia="DengXian" w:hAnsi="Arial"/>
          <w:b/>
          <w:bCs/>
          <w:kern w:val="0"/>
          <w:sz w:val="20"/>
          <w:szCs w:val="20"/>
          <w:lang w:val="en-GB"/>
        </w:rPr>
        <w:t>4</w:t>
      </w:r>
      <w:r w:rsidRPr="00EB1B4C">
        <w:rPr>
          <w:rFonts w:ascii="Arial" w:eastAsia="DengXian" w:hAnsi="Arial"/>
          <w:b/>
          <w:bCs/>
          <w:kern w:val="0"/>
          <w:sz w:val="20"/>
          <w:szCs w:val="20"/>
          <w:lang w:val="en-GB"/>
        </w:rPr>
        <w:t xml:space="preserve">: UE triggers only once a DSR report for a PDU set. </w:t>
      </w:r>
    </w:p>
    <w:p w14:paraId="77C1AB43" w14:textId="77777777" w:rsidR="00B20051" w:rsidRDefault="00B20051" w:rsidP="00EB1B4C">
      <w:pPr>
        <w:rPr>
          <w:rFonts w:ascii="Arial" w:eastAsia="DengXian" w:hAnsi="Arial"/>
          <w:b/>
          <w:bCs/>
          <w:kern w:val="0"/>
          <w:sz w:val="20"/>
          <w:szCs w:val="20"/>
          <w:lang w:val="en-GB"/>
        </w:rPr>
      </w:pPr>
    </w:p>
    <w:p w14:paraId="1D1D1AAB" w14:textId="3153B8BD" w:rsidR="00B20051" w:rsidRDefault="00B20051" w:rsidP="00B20051">
      <w:pPr>
        <w:rPr>
          <w:rFonts w:ascii="Times New Roman" w:eastAsia="DengXian" w:hAnsi="Times New Roman"/>
          <w:kern w:val="0"/>
          <w:sz w:val="20"/>
          <w:szCs w:val="20"/>
          <w:lang w:val="en-GB" w:eastAsia="x-none"/>
        </w:rPr>
      </w:pPr>
      <w:r w:rsidRPr="00422596">
        <w:rPr>
          <w:rFonts w:ascii="Times New Roman" w:eastAsia="DengXian" w:hAnsi="Times New Roman"/>
          <w:kern w:val="0"/>
          <w:sz w:val="20"/>
          <w:szCs w:val="20"/>
          <w:lang w:val="en-GB" w:eastAsia="x-none"/>
        </w:rPr>
        <w:t>The DSR is triggered by</w:t>
      </w:r>
      <w:r w:rsidR="006F648F">
        <w:rPr>
          <w:rFonts w:ascii="Times New Roman" w:eastAsia="DengXian" w:hAnsi="Times New Roman"/>
          <w:kern w:val="0"/>
          <w:sz w:val="20"/>
          <w:szCs w:val="20"/>
          <w:lang w:val="en-GB" w:eastAsia="x-none"/>
        </w:rPr>
        <w:t xml:space="preserve"> the</w:t>
      </w:r>
      <w:r w:rsidRPr="00422596">
        <w:rPr>
          <w:rFonts w:ascii="Times New Roman" w:eastAsia="DengXian" w:hAnsi="Times New Roman"/>
          <w:kern w:val="0"/>
          <w:sz w:val="20"/>
          <w:szCs w:val="20"/>
          <w:lang w:val="en-GB" w:eastAsia="x-none"/>
        </w:rPr>
        <w:t xml:space="preserve"> MAC entity as </w:t>
      </w:r>
      <w:r w:rsidR="006F648F">
        <w:rPr>
          <w:rFonts w:ascii="Times New Roman" w:eastAsia="DengXian" w:hAnsi="Times New Roman"/>
          <w:kern w:val="0"/>
          <w:sz w:val="20"/>
          <w:szCs w:val="20"/>
          <w:lang w:val="en-GB" w:eastAsia="x-none"/>
        </w:rPr>
        <w:t xml:space="preserve">already captured </w:t>
      </w:r>
      <w:r w:rsidRPr="00422596">
        <w:rPr>
          <w:rFonts w:ascii="Times New Roman" w:eastAsia="DengXian" w:hAnsi="Times New Roman"/>
          <w:kern w:val="0"/>
          <w:sz w:val="20"/>
          <w:szCs w:val="20"/>
          <w:lang w:val="en-GB" w:eastAsia="x-none"/>
        </w:rPr>
        <w:t xml:space="preserve">in </w:t>
      </w:r>
      <w:r w:rsidR="006F648F">
        <w:rPr>
          <w:rFonts w:ascii="Times New Roman" w:eastAsia="DengXian" w:hAnsi="Times New Roman"/>
          <w:kern w:val="0"/>
          <w:sz w:val="20"/>
          <w:szCs w:val="20"/>
          <w:lang w:val="en-GB" w:eastAsia="x-none"/>
        </w:rPr>
        <w:t xml:space="preserve">the </w:t>
      </w:r>
      <w:r w:rsidRPr="00422596">
        <w:rPr>
          <w:rFonts w:ascii="Times New Roman" w:eastAsia="DengXian" w:hAnsi="Times New Roman"/>
          <w:kern w:val="0"/>
          <w:sz w:val="20"/>
          <w:szCs w:val="20"/>
          <w:lang w:val="en-GB" w:eastAsia="x-none"/>
        </w:rPr>
        <w:t xml:space="preserve">draft MAC CR. It </w:t>
      </w:r>
      <w:r w:rsidR="006F648F">
        <w:rPr>
          <w:rFonts w:ascii="Times New Roman" w:eastAsia="DengXian" w:hAnsi="Times New Roman"/>
          <w:kern w:val="0"/>
          <w:sz w:val="20"/>
          <w:szCs w:val="20"/>
          <w:lang w:val="en-GB" w:eastAsia="x-none"/>
        </w:rPr>
        <w:t xml:space="preserve">will be the </w:t>
      </w:r>
      <w:r w:rsidRPr="00422596">
        <w:rPr>
          <w:rFonts w:ascii="Times New Roman" w:eastAsia="DengXian" w:hAnsi="Times New Roman"/>
          <w:kern w:val="0"/>
          <w:sz w:val="20"/>
          <w:szCs w:val="20"/>
          <w:lang w:val="en-GB" w:eastAsia="x-none"/>
        </w:rPr>
        <w:t xml:space="preserve">same as for BSR triggering, </w:t>
      </w:r>
      <w:r w:rsidR="006F648F">
        <w:rPr>
          <w:rFonts w:ascii="Times New Roman" w:eastAsia="DengXian" w:hAnsi="Times New Roman"/>
          <w:kern w:val="0"/>
          <w:sz w:val="20"/>
          <w:szCs w:val="20"/>
          <w:lang w:val="en-GB" w:eastAsia="x-none"/>
        </w:rPr>
        <w:t xml:space="preserve">e.g., </w:t>
      </w:r>
      <w:r w:rsidRPr="00422596">
        <w:rPr>
          <w:rFonts w:ascii="Times New Roman" w:eastAsia="DengXian" w:hAnsi="Times New Roman"/>
          <w:kern w:val="0"/>
          <w:sz w:val="20"/>
          <w:szCs w:val="20"/>
          <w:lang w:val="en-GB" w:eastAsia="x-none"/>
        </w:rPr>
        <w:t>based on buffer arrival at PDCP</w:t>
      </w:r>
      <w:r w:rsidR="006F648F">
        <w:rPr>
          <w:rFonts w:ascii="Times New Roman" w:eastAsia="DengXian" w:hAnsi="Times New Roman"/>
          <w:kern w:val="0"/>
          <w:sz w:val="20"/>
          <w:szCs w:val="20"/>
          <w:lang w:val="en-GB" w:eastAsia="x-none"/>
        </w:rPr>
        <w:t xml:space="preserve"> layer</w:t>
      </w:r>
      <w:r w:rsidRPr="00422596">
        <w:rPr>
          <w:rFonts w:ascii="Times New Roman" w:eastAsia="DengXian" w:hAnsi="Times New Roman"/>
          <w:kern w:val="0"/>
          <w:sz w:val="20"/>
          <w:szCs w:val="20"/>
          <w:lang w:val="en-GB" w:eastAsia="x-none"/>
        </w:rPr>
        <w:t>. Since the discard timer is maintained in PDCP, PDCP entity is involved in the DSR triggering,</w:t>
      </w:r>
      <w:r>
        <w:rPr>
          <w:rFonts w:ascii="Times New Roman" w:eastAsia="DengXian" w:hAnsi="Times New Roman"/>
          <w:kern w:val="0"/>
          <w:sz w:val="20"/>
          <w:szCs w:val="20"/>
          <w:lang w:val="en-GB" w:eastAsia="x-none"/>
        </w:rPr>
        <w:t xml:space="preserve"> </w:t>
      </w:r>
      <w:r w:rsidRPr="00422596">
        <w:rPr>
          <w:rFonts w:ascii="Times New Roman" w:eastAsia="DengXian" w:hAnsi="Times New Roman"/>
          <w:kern w:val="0"/>
          <w:sz w:val="20"/>
          <w:szCs w:val="20"/>
          <w:lang w:val="en-GB" w:eastAsia="x-none"/>
        </w:rPr>
        <w:t>e.g., DSR should be triggered in PDCP entity based on the threshold and notif</w:t>
      </w:r>
      <w:r w:rsidR="006F648F">
        <w:rPr>
          <w:rFonts w:ascii="Times New Roman" w:eastAsia="DengXian" w:hAnsi="Times New Roman"/>
          <w:kern w:val="0"/>
          <w:sz w:val="20"/>
          <w:szCs w:val="20"/>
          <w:lang w:val="en-GB" w:eastAsia="x-none"/>
        </w:rPr>
        <w:t>ied</w:t>
      </w:r>
      <w:r w:rsidRPr="00422596">
        <w:rPr>
          <w:rFonts w:ascii="Times New Roman" w:eastAsia="DengXian" w:hAnsi="Times New Roman"/>
          <w:kern w:val="0"/>
          <w:sz w:val="20"/>
          <w:szCs w:val="20"/>
          <w:lang w:val="en-GB" w:eastAsia="x-none"/>
        </w:rPr>
        <w:t xml:space="preserve"> to MAC entity, and then MAC entity acquires the data volume information from PDCP and RLC entity and </w:t>
      </w:r>
      <w:r w:rsidR="006F648F">
        <w:rPr>
          <w:rFonts w:ascii="Times New Roman" w:eastAsia="DengXian" w:hAnsi="Times New Roman"/>
          <w:kern w:val="0"/>
          <w:sz w:val="20"/>
          <w:szCs w:val="20"/>
          <w:lang w:val="en-GB" w:eastAsia="x-none"/>
        </w:rPr>
        <w:t xml:space="preserve">the </w:t>
      </w:r>
      <w:r w:rsidRPr="00422596">
        <w:rPr>
          <w:rFonts w:ascii="Times New Roman" w:eastAsia="DengXian" w:hAnsi="Times New Roman"/>
          <w:kern w:val="0"/>
          <w:sz w:val="20"/>
          <w:szCs w:val="20"/>
          <w:lang w:val="en-GB" w:eastAsia="x-none"/>
        </w:rPr>
        <w:t xml:space="preserve">corresponding delay information </w:t>
      </w:r>
      <w:r w:rsidR="006F648F">
        <w:rPr>
          <w:rFonts w:ascii="Times New Roman" w:eastAsia="DengXian" w:hAnsi="Times New Roman"/>
          <w:kern w:val="0"/>
          <w:sz w:val="20"/>
          <w:szCs w:val="20"/>
          <w:lang w:val="en-GB" w:eastAsia="x-none"/>
        </w:rPr>
        <w:t xml:space="preserve">and </w:t>
      </w:r>
      <w:r w:rsidRPr="00422596">
        <w:rPr>
          <w:rFonts w:ascii="Times New Roman" w:eastAsia="DengXian" w:hAnsi="Times New Roman"/>
          <w:kern w:val="0"/>
          <w:sz w:val="20"/>
          <w:szCs w:val="20"/>
          <w:lang w:val="en-GB" w:eastAsia="x-none"/>
        </w:rPr>
        <w:t>generates the DSR MAC CE.</w:t>
      </w:r>
    </w:p>
    <w:p w14:paraId="082E409A" w14:textId="77777777" w:rsidR="00B20051" w:rsidRDefault="00B20051" w:rsidP="00B20051">
      <w:pPr>
        <w:rPr>
          <w:rFonts w:ascii="Times New Roman" w:eastAsia="DengXian" w:hAnsi="Times New Roman"/>
          <w:kern w:val="0"/>
          <w:sz w:val="20"/>
          <w:szCs w:val="20"/>
          <w:lang w:val="en-GB" w:eastAsia="x-none"/>
        </w:rPr>
      </w:pPr>
    </w:p>
    <w:p w14:paraId="6FA33696" w14:textId="4F89D1F6" w:rsidR="00B20051" w:rsidRPr="00EB1B4C" w:rsidRDefault="00B20051" w:rsidP="00B20051">
      <w:pPr>
        <w:rPr>
          <w:rFonts w:ascii="Arial" w:eastAsia="DengXian" w:hAnsi="Arial"/>
          <w:b/>
          <w:bCs/>
          <w:kern w:val="0"/>
          <w:sz w:val="20"/>
          <w:szCs w:val="20"/>
          <w:lang w:val="en-GB"/>
        </w:rPr>
      </w:pPr>
      <w:r w:rsidRPr="00EB1B4C">
        <w:rPr>
          <w:rFonts w:ascii="Arial" w:eastAsia="DengXian" w:hAnsi="Arial"/>
          <w:b/>
          <w:bCs/>
          <w:kern w:val="0"/>
          <w:sz w:val="20"/>
          <w:szCs w:val="20"/>
          <w:lang w:val="en-GB"/>
        </w:rPr>
        <w:t xml:space="preserve">Proposal </w:t>
      </w:r>
      <w:r w:rsidR="00AC7454">
        <w:rPr>
          <w:rFonts w:ascii="Arial" w:eastAsia="DengXian" w:hAnsi="Arial"/>
          <w:b/>
          <w:bCs/>
          <w:kern w:val="0"/>
          <w:sz w:val="20"/>
          <w:szCs w:val="20"/>
          <w:lang w:val="en-GB"/>
        </w:rPr>
        <w:t>5</w:t>
      </w:r>
      <w:r w:rsidRPr="00EB1B4C">
        <w:rPr>
          <w:rFonts w:ascii="Arial" w:eastAsia="DengXian" w:hAnsi="Arial"/>
          <w:b/>
          <w:bCs/>
          <w:kern w:val="0"/>
          <w:sz w:val="20"/>
          <w:szCs w:val="20"/>
          <w:lang w:val="en-GB"/>
        </w:rPr>
        <w:t>: UE triggers a DSR report</w:t>
      </w:r>
      <w:r>
        <w:rPr>
          <w:rFonts w:ascii="Arial" w:eastAsia="DengXian" w:hAnsi="Arial"/>
          <w:b/>
          <w:bCs/>
          <w:kern w:val="0"/>
          <w:sz w:val="20"/>
          <w:szCs w:val="20"/>
          <w:lang w:val="en-GB"/>
        </w:rPr>
        <w:t xml:space="preserve"> at MAC layer based on indication from PDCP</w:t>
      </w:r>
      <w:r w:rsidR="006F648F">
        <w:rPr>
          <w:rFonts w:ascii="Arial" w:eastAsia="DengXian" w:hAnsi="Arial"/>
          <w:b/>
          <w:bCs/>
          <w:kern w:val="0"/>
          <w:sz w:val="20"/>
          <w:szCs w:val="20"/>
          <w:lang w:val="en-GB"/>
        </w:rPr>
        <w:t xml:space="preserve"> layer</w:t>
      </w:r>
      <w:r>
        <w:rPr>
          <w:rFonts w:ascii="Arial" w:eastAsia="DengXian" w:hAnsi="Arial"/>
          <w:b/>
          <w:bCs/>
          <w:kern w:val="0"/>
          <w:sz w:val="20"/>
          <w:szCs w:val="20"/>
          <w:lang w:val="en-GB"/>
        </w:rPr>
        <w:t>.</w:t>
      </w:r>
    </w:p>
    <w:p w14:paraId="2F3CB13F" w14:textId="72B00109" w:rsidR="00491C38" w:rsidRDefault="00491C38" w:rsidP="00491C38">
      <w:pPr>
        <w:rPr>
          <w:rFonts w:ascii="Times New Roman" w:eastAsia="DengXian" w:hAnsi="Times New Roman"/>
          <w:kern w:val="0"/>
          <w:sz w:val="20"/>
          <w:szCs w:val="20"/>
          <w:lang w:val="en-GB" w:eastAsia="x-none"/>
        </w:rPr>
      </w:pPr>
    </w:p>
    <w:p w14:paraId="32AFD5CE" w14:textId="40AFD064" w:rsidR="00B270C1" w:rsidRDefault="00B270C1"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T</w:t>
      </w:r>
      <w:r w:rsidRPr="005164D8">
        <w:rPr>
          <w:rFonts w:ascii="Times New Roman" w:eastAsia="DengXian" w:hAnsi="Times New Roman"/>
          <w:kern w:val="0"/>
          <w:sz w:val="20"/>
          <w:szCs w:val="20"/>
          <w:lang w:val="en-GB" w:eastAsia="x-none"/>
        </w:rPr>
        <w:t xml:space="preserve">he delay information reported in a MAC control element, e.g. </w:t>
      </w:r>
      <w:r>
        <w:rPr>
          <w:rFonts w:ascii="Times New Roman" w:eastAsia="DengXian" w:hAnsi="Times New Roman"/>
          <w:kern w:val="0"/>
          <w:sz w:val="20"/>
          <w:szCs w:val="20"/>
          <w:lang w:val="en-GB" w:eastAsia="x-none"/>
        </w:rPr>
        <w:t>D</w:t>
      </w:r>
      <w:r w:rsidRPr="005164D8">
        <w:rPr>
          <w:rFonts w:ascii="Times New Roman" w:eastAsia="DengXian" w:hAnsi="Times New Roman"/>
          <w:kern w:val="0"/>
          <w:sz w:val="20"/>
          <w:szCs w:val="20"/>
          <w:lang w:val="en-GB" w:eastAsia="x-none"/>
        </w:rPr>
        <w:t xml:space="preserve">SR MAC CE, should reflect the status of the delay information at the time of the transmission of the MAC CE which contains the delay information on the PUSCH resource. UE determines/calculates the delay information which is reported in a MAC CE for the slot/symbols, e.g. first symbol of the slot, where the MAC CE is transmitted on a PUSCH resource. </w:t>
      </w:r>
      <w:r>
        <w:rPr>
          <w:rFonts w:ascii="Times New Roman" w:eastAsia="DengXian" w:hAnsi="Times New Roman"/>
          <w:kern w:val="0"/>
          <w:sz w:val="20"/>
          <w:szCs w:val="20"/>
          <w:lang w:val="en-GB" w:eastAsia="x-none"/>
        </w:rPr>
        <w:t xml:space="preserve">Essentially </w:t>
      </w:r>
      <w:r w:rsidRPr="005164D8">
        <w:rPr>
          <w:rFonts w:ascii="Times New Roman" w:eastAsia="DengXian" w:hAnsi="Times New Roman"/>
          <w:kern w:val="0"/>
          <w:sz w:val="20"/>
          <w:szCs w:val="20"/>
          <w:lang w:val="en-GB" w:eastAsia="x-none"/>
        </w:rPr>
        <w:t>the delay information</w:t>
      </w:r>
      <w:r>
        <w:rPr>
          <w:rFonts w:ascii="Times New Roman" w:eastAsia="DengXian" w:hAnsi="Times New Roman"/>
          <w:kern w:val="0"/>
          <w:sz w:val="20"/>
          <w:szCs w:val="20"/>
          <w:lang w:val="en-GB" w:eastAsia="x-none"/>
        </w:rPr>
        <w:t xml:space="preserve"> associated with a PDU set</w:t>
      </w:r>
      <w:r w:rsidRPr="005164D8">
        <w:rPr>
          <w:rFonts w:ascii="Times New Roman" w:eastAsia="DengXian" w:hAnsi="Times New Roman"/>
          <w:kern w:val="0"/>
          <w:sz w:val="20"/>
          <w:szCs w:val="20"/>
          <w:lang w:val="en-GB" w:eastAsia="x-none"/>
        </w:rPr>
        <w:t xml:space="preserve"> reflects the remaining </w:t>
      </w:r>
      <w:r>
        <w:rPr>
          <w:rFonts w:ascii="Times New Roman" w:eastAsia="DengXian" w:hAnsi="Times New Roman"/>
          <w:kern w:val="0"/>
          <w:sz w:val="20"/>
          <w:szCs w:val="20"/>
          <w:lang w:val="en-GB" w:eastAsia="x-none"/>
        </w:rPr>
        <w:t>time/</w:t>
      </w:r>
      <w:r w:rsidRPr="005164D8">
        <w:rPr>
          <w:rFonts w:ascii="Times New Roman" w:eastAsia="DengXian" w:hAnsi="Times New Roman"/>
          <w:kern w:val="0"/>
          <w:sz w:val="20"/>
          <w:szCs w:val="20"/>
          <w:lang w:val="en-GB" w:eastAsia="x-none"/>
        </w:rPr>
        <w:t xml:space="preserve"> PSDB at the time where the MAC CE is transmitted on PUSCH. </w:t>
      </w:r>
      <w:r w:rsidRPr="005164D8">
        <w:rPr>
          <w:rFonts w:ascii="Times New Roman" w:eastAsia="DengXian" w:hAnsi="Times New Roman"/>
          <w:kern w:val="0"/>
          <w:sz w:val="20"/>
          <w:szCs w:val="20"/>
          <w:lang w:val="en-GB" w:eastAsia="x-none"/>
        </w:rPr>
        <w:br/>
        <w:t xml:space="preserve">For cases when </w:t>
      </w:r>
      <w:r>
        <w:rPr>
          <w:rFonts w:ascii="Times New Roman" w:eastAsia="DengXian" w:hAnsi="Times New Roman"/>
          <w:kern w:val="0"/>
          <w:sz w:val="20"/>
          <w:szCs w:val="20"/>
          <w:lang w:val="en-GB" w:eastAsia="x-none"/>
        </w:rPr>
        <w:t xml:space="preserve">the DSR </w:t>
      </w:r>
      <w:r w:rsidRPr="005164D8">
        <w:rPr>
          <w:rFonts w:ascii="Times New Roman" w:eastAsia="DengXian" w:hAnsi="Times New Roman"/>
          <w:kern w:val="0"/>
          <w:sz w:val="20"/>
          <w:szCs w:val="20"/>
          <w:lang w:val="en-GB" w:eastAsia="x-none"/>
        </w:rPr>
        <w:t xml:space="preserve">MAC CE could not be transmitted due to e.g. </w:t>
      </w:r>
      <w:r>
        <w:rPr>
          <w:rFonts w:ascii="Times New Roman" w:eastAsia="DengXian" w:hAnsi="Times New Roman"/>
          <w:kern w:val="0"/>
          <w:sz w:val="20"/>
          <w:szCs w:val="20"/>
          <w:lang w:val="en-GB" w:eastAsia="x-none"/>
        </w:rPr>
        <w:t xml:space="preserve">inter-UE </w:t>
      </w:r>
      <w:r w:rsidRPr="005164D8">
        <w:rPr>
          <w:rFonts w:ascii="Times New Roman" w:eastAsia="DengXian" w:hAnsi="Times New Roman"/>
          <w:kern w:val="0"/>
          <w:sz w:val="20"/>
          <w:szCs w:val="20"/>
          <w:lang w:val="en-GB" w:eastAsia="x-none"/>
        </w:rPr>
        <w:t xml:space="preserve">prioritization or LBT failure, </w:t>
      </w:r>
      <w:r>
        <w:rPr>
          <w:rFonts w:ascii="Times New Roman" w:eastAsia="DengXian" w:hAnsi="Times New Roman"/>
          <w:kern w:val="0"/>
          <w:sz w:val="20"/>
          <w:szCs w:val="20"/>
          <w:lang w:val="en-GB" w:eastAsia="x-none"/>
        </w:rPr>
        <w:t xml:space="preserve">there might be some misunderstanding between UE and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about the reference time for the calculation of the delay information. For NR-U a similar issue exists for the PHR reporting. During Rel-16 discussions it was finally agreed that UE can – as an implementation option – update the PHR content when initial transmission could be carried out due to LBT failure. </w:t>
      </w:r>
      <w:r>
        <w:rPr>
          <w:rFonts w:ascii="Times New Roman" w:eastAsia="DengXian" w:hAnsi="Times New Roman"/>
          <w:kern w:val="0"/>
          <w:sz w:val="20"/>
          <w:szCs w:val="20"/>
          <w:lang w:val="en-GB" w:eastAsia="x-none"/>
        </w:rPr>
        <w:lastRenderedPageBreak/>
        <w:t>Just below is the corresponding NOTE from TS38.321</w:t>
      </w:r>
    </w:p>
    <w:tbl>
      <w:tblPr>
        <w:tblStyle w:val="TableGrid"/>
        <w:tblW w:w="0" w:type="auto"/>
        <w:tblLook w:val="04A0" w:firstRow="1" w:lastRow="0" w:firstColumn="1" w:lastColumn="0" w:noHBand="0" w:noVBand="1"/>
      </w:tblPr>
      <w:tblGrid>
        <w:gridCol w:w="9629"/>
      </w:tblGrid>
      <w:tr w:rsidR="00B270C1" w14:paraId="1C4223F9" w14:textId="77777777" w:rsidTr="00703B31">
        <w:tc>
          <w:tcPr>
            <w:tcW w:w="9629" w:type="dxa"/>
          </w:tcPr>
          <w:p w14:paraId="20313EC7" w14:textId="77777777" w:rsidR="00B270C1" w:rsidRDefault="00B270C1" w:rsidP="00703B31">
            <w:pPr>
              <w:rPr>
                <w:rFonts w:ascii="Times New Roman" w:eastAsia="DengXian" w:hAnsi="Times New Roman"/>
                <w:kern w:val="0"/>
                <w:sz w:val="20"/>
                <w:szCs w:val="20"/>
                <w:lang w:val="en-GB" w:eastAsia="x-none"/>
              </w:rPr>
            </w:pPr>
            <w:r w:rsidRPr="00E96FCA">
              <w:rPr>
                <w:rFonts w:ascii="Times New Roman" w:eastAsia="Times New Roman" w:hAnsi="Times New Roman"/>
                <w:noProof/>
                <w:kern w:val="0"/>
                <w:sz w:val="20"/>
                <w:szCs w:val="20"/>
                <w:lang w:val="en-GB" w:eastAsia="ja-JP"/>
              </w:rPr>
              <w:t>NOTE</w:t>
            </w:r>
            <w:r w:rsidRPr="00E96FCA">
              <w:rPr>
                <w:rFonts w:ascii="Times New Roman" w:eastAsia="Times New Roman" w:hAnsi="Times New Roman"/>
                <w:noProof/>
                <w:kern w:val="0"/>
                <w:sz w:val="20"/>
                <w:szCs w:val="20"/>
                <w:lang w:val="en-GB" w:eastAsia="ko-KR"/>
              </w:rPr>
              <w:t xml:space="preserve"> 3</w:t>
            </w:r>
            <w:r w:rsidRPr="00E96FCA">
              <w:rPr>
                <w:rFonts w:ascii="Times New Roman" w:eastAsia="Times New Roman" w:hAnsi="Times New Roman"/>
                <w:noProof/>
                <w:kern w:val="0"/>
                <w:sz w:val="20"/>
                <w:szCs w:val="20"/>
                <w:lang w:val="en-GB" w:eastAsia="ja-JP"/>
              </w:rPr>
              <w:t>:</w:t>
            </w:r>
            <w:r w:rsidRPr="00E96FCA">
              <w:rPr>
                <w:rFonts w:ascii="Times New Roman" w:eastAsia="Times New Roman" w:hAnsi="Times New Roman"/>
                <w:noProof/>
                <w:kern w:val="0"/>
                <w:sz w:val="20"/>
                <w:szCs w:val="20"/>
                <w:lang w:val="en-GB" w:eastAsia="ja-JP"/>
              </w:rPr>
              <w:tab/>
              <w:t xml:space="preserve">If a HARQ process is configured with </w:t>
            </w:r>
            <w:r w:rsidRPr="00E96FCA">
              <w:rPr>
                <w:rFonts w:ascii="Times New Roman" w:eastAsia="Times New Roman" w:hAnsi="Times New Roman"/>
                <w:i/>
                <w:noProof/>
                <w:kern w:val="0"/>
                <w:sz w:val="20"/>
                <w:szCs w:val="20"/>
                <w:lang w:val="en-GB" w:eastAsia="ko-KR"/>
              </w:rPr>
              <w:t>cg-RetransmissionTimer</w:t>
            </w:r>
            <w:r w:rsidRPr="00E96FCA">
              <w:rPr>
                <w:rFonts w:ascii="Times New Roman" w:eastAsia="Times New Roman" w:hAnsi="Times New Roman"/>
                <w:noProof/>
                <w:kern w:val="0"/>
                <w:sz w:val="20"/>
                <w:szCs w:val="20"/>
                <w:lang w:val="en-GB" w:eastAsia="ja-JP"/>
              </w:rPr>
              <w:t xml:space="preserve"> and if the PHR is already included in a MAC PDU for transmission</w:t>
            </w:r>
            <w:r w:rsidRPr="00E96FCA">
              <w:rPr>
                <w:rFonts w:ascii="Times New Roman" w:eastAsia="Times New Roman" w:hAnsi="Times New Roman"/>
                <w:kern w:val="0"/>
                <w:sz w:val="20"/>
                <w:szCs w:val="20"/>
                <w:lang w:val="en-GB" w:eastAsia="ja-JP"/>
              </w:rPr>
              <w:t xml:space="preserve"> </w:t>
            </w:r>
            <w:r w:rsidRPr="00E96FCA">
              <w:rPr>
                <w:rFonts w:ascii="Times New Roman" w:eastAsia="Times New Roman" w:hAnsi="Times New Roman"/>
                <w:noProof/>
                <w:kern w:val="0"/>
                <w:sz w:val="20"/>
                <w:szCs w:val="20"/>
                <w:lang w:val="en-GB" w:eastAsia="ja-JP"/>
              </w:rPr>
              <w:t>on configured grant by this HARQ process, but not yet transmitted by lower layers, it is up to UE implementation how to handle the PHR content.</w:t>
            </w:r>
          </w:p>
        </w:tc>
      </w:tr>
    </w:tbl>
    <w:p w14:paraId="306ACC78" w14:textId="77777777" w:rsidR="00B270C1" w:rsidRDefault="00B270C1" w:rsidP="00B270C1">
      <w:pPr>
        <w:rPr>
          <w:rFonts w:ascii="Times New Roman" w:eastAsia="DengXian" w:hAnsi="Times New Roman"/>
          <w:kern w:val="0"/>
          <w:sz w:val="20"/>
          <w:szCs w:val="20"/>
          <w:lang w:val="en-GB" w:eastAsia="x-none"/>
        </w:rPr>
      </w:pPr>
    </w:p>
    <w:p w14:paraId="4B49B0CC" w14:textId="77777777" w:rsidR="00B270C1" w:rsidRDefault="00B270C1" w:rsidP="00B270C1">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the delay information reporting, we think that there is on one hand the UTO-UCI “unused” indication reported on the CG-UCI, which helps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to detect situations where UE couldn’t carry out an uplink (CG PUSCH) due to e.g. intra-UE prioritization. In that sense the situation is a bit different compared to the PHR reporting issue in NR-U, e.g. here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couldn’t distinguish between UE not performing an CG PUSCH due to LBT failure or due to no data being in the buffer. </w:t>
      </w:r>
    </w:p>
    <w:p w14:paraId="65105308" w14:textId="50CE0013" w:rsidR="00B270C1" w:rsidRPr="001512E4" w:rsidRDefault="00B270C1" w:rsidP="00B270C1">
      <w:pPr>
        <w:rPr>
          <w:rFonts w:ascii="Times New Roman" w:eastAsia="DengXian" w:hAnsi="Times New Roman"/>
          <w:kern w:val="0"/>
          <w:sz w:val="20"/>
          <w:szCs w:val="20"/>
          <w:lang w:val="en-GB"/>
        </w:rPr>
      </w:pPr>
      <w:r>
        <w:rPr>
          <w:rFonts w:ascii="Times New Roman" w:eastAsia="DengXian" w:hAnsi="Times New Roman"/>
          <w:kern w:val="0"/>
          <w:sz w:val="20"/>
          <w:szCs w:val="20"/>
          <w:lang w:val="en-GB" w:eastAsia="x-none"/>
        </w:rPr>
        <w:t>Therefore, there is in our understanding no immediate need that UE updates the delay information at the time of the PUSCH transmission when a DSR MAC CE has been already included in the MAC PDU for transmission. However, we would be also OK when majority of companies is in favour of UE updating the delay information dela</w:t>
      </w:r>
      <w:r w:rsidRPr="005164D8">
        <w:rPr>
          <w:rFonts w:ascii="Times New Roman" w:eastAsia="DengXian" w:hAnsi="Times New Roman"/>
          <w:kern w:val="0"/>
          <w:sz w:val="20"/>
          <w:szCs w:val="20"/>
          <w:lang w:val="en-GB" w:eastAsia="x-none"/>
        </w:rPr>
        <w:t>y information at the time when the MAC CE is (re)transmitted</w:t>
      </w:r>
      <w:r>
        <w:rPr>
          <w:rFonts w:ascii="Times New Roman" w:eastAsia="DengXian" w:hAnsi="Times New Roman"/>
          <w:kern w:val="0"/>
          <w:sz w:val="20"/>
          <w:szCs w:val="20"/>
          <w:lang w:val="en-GB" w:eastAsia="x-none"/>
        </w:rPr>
        <w:t xml:space="preserve">, e.g. for cases when due to intra-UE prioritization a PUSCH transmission has not been performed. </w:t>
      </w:r>
    </w:p>
    <w:p w14:paraId="3E4E3A57" w14:textId="77777777" w:rsidR="00B270C1" w:rsidRDefault="00B270C1" w:rsidP="00B270C1">
      <w:pPr>
        <w:rPr>
          <w:rFonts w:ascii="Times New Roman" w:eastAsia="DengXian" w:hAnsi="Times New Roman"/>
          <w:kern w:val="0"/>
          <w:sz w:val="20"/>
          <w:szCs w:val="20"/>
          <w:lang w:eastAsia="x-none"/>
        </w:rPr>
      </w:pPr>
    </w:p>
    <w:p w14:paraId="2F9FBD24" w14:textId="5BA0EADB" w:rsidR="00B270C1" w:rsidRDefault="00B270C1" w:rsidP="00B270C1">
      <w:pPr>
        <w:rPr>
          <w:rFonts w:ascii="Times New Roman" w:eastAsia="DengXian" w:hAnsi="Times New Roman"/>
          <w:b/>
          <w:bCs/>
          <w:kern w:val="0"/>
          <w:sz w:val="20"/>
          <w:szCs w:val="20"/>
          <w:lang w:eastAsia="x-none"/>
        </w:rPr>
      </w:pPr>
      <w:r w:rsidRPr="001512E4">
        <w:rPr>
          <w:rFonts w:ascii="Times New Roman" w:eastAsia="DengXian" w:hAnsi="Times New Roman"/>
          <w:b/>
          <w:bCs/>
          <w:kern w:val="0"/>
          <w:sz w:val="20"/>
          <w:szCs w:val="20"/>
          <w:lang w:eastAsia="x-none"/>
        </w:rPr>
        <w:t xml:space="preserve">Proposal </w:t>
      </w:r>
      <w:r w:rsidR="00882B62">
        <w:rPr>
          <w:rFonts w:ascii="Times New Roman" w:eastAsia="DengXian" w:hAnsi="Times New Roman"/>
          <w:b/>
          <w:bCs/>
          <w:kern w:val="0"/>
          <w:sz w:val="20"/>
          <w:szCs w:val="20"/>
          <w:lang w:eastAsia="x-none"/>
        </w:rPr>
        <w:t>6</w:t>
      </w:r>
      <w:r>
        <w:rPr>
          <w:rFonts w:ascii="Times New Roman" w:eastAsia="DengXian" w:hAnsi="Times New Roman"/>
          <w:b/>
          <w:bCs/>
          <w:kern w:val="0"/>
          <w:sz w:val="20"/>
          <w:szCs w:val="20"/>
          <w:lang w:eastAsia="x-none"/>
        </w:rPr>
        <w:t xml:space="preserve">: RAN2 to discuss whether UE should update the delay information reported in a MAC CE at the time of MAC CE transmission, e.g. for cases when previous transmission couldn’t be carried our due to intra-UE prioritization. Given that UE indicates unused resources, e.g. UTO-UCI, </w:t>
      </w:r>
      <w:proofErr w:type="spellStart"/>
      <w:r>
        <w:rPr>
          <w:rFonts w:ascii="Times New Roman" w:eastAsia="DengXian" w:hAnsi="Times New Roman"/>
          <w:b/>
          <w:bCs/>
          <w:kern w:val="0"/>
          <w:sz w:val="20"/>
          <w:szCs w:val="20"/>
          <w:lang w:eastAsia="x-none"/>
        </w:rPr>
        <w:t>gNB</w:t>
      </w:r>
      <w:proofErr w:type="spellEnd"/>
      <w:r>
        <w:rPr>
          <w:rFonts w:ascii="Times New Roman" w:eastAsia="DengXian" w:hAnsi="Times New Roman"/>
          <w:b/>
          <w:bCs/>
          <w:kern w:val="0"/>
          <w:sz w:val="20"/>
          <w:szCs w:val="20"/>
          <w:lang w:eastAsia="x-none"/>
        </w:rPr>
        <w:t xml:space="preserve"> should be generally aware of an intra-UE prioritization situation occurring.</w:t>
      </w:r>
    </w:p>
    <w:p w14:paraId="03271D97" w14:textId="77777777" w:rsidR="00B270C1" w:rsidRDefault="00B270C1" w:rsidP="00B270C1">
      <w:pPr>
        <w:rPr>
          <w:rFonts w:ascii="Times New Roman" w:eastAsia="DengXian" w:hAnsi="Times New Roman"/>
          <w:kern w:val="0"/>
          <w:sz w:val="20"/>
          <w:szCs w:val="20"/>
          <w:lang w:val="en-GB" w:eastAsia="x-none"/>
        </w:rPr>
      </w:pPr>
    </w:p>
    <w:p w14:paraId="26C8D341" w14:textId="0FD906BC" w:rsidR="00D0136D" w:rsidRDefault="00736D4A" w:rsidP="00D0136D">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T</w:t>
      </w:r>
      <w:r w:rsidR="00D0136D" w:rsidRPr="00EB1B4C">
        <w:rPr>
          <w:rFonts w:ascii="Times New Roman" w:eastAsia="DengXian" w:hAnsi="Times New Roman"/>
          <w:kern w:val="0"/>
          <w:sz w:val="20"/>
          <w:szCs w:val="20"/>
          <w:lang w:val="en-GB" w:eastAsia="x-none"/>
        </w:rPr>
        <w:t xml:space="preserve">he data </w:t>
      </w:r>
      <w:r>
        <w:rPr>
          <w:rFonts w:ascii="Times New Roman" w:eastAsia="DengXian" w:hAnsi="Times New Roman"/>
          <w:kern w:val="0"/>
          <w:sz w:val="20"/>
          <w:szCs w:val="20"/>
          <w:lang w:val="en-GB" w:eastAsia="x-none"/>
        </w:rPr>
        <w:t xml:space="preserve">volume information </w:t>
      </w:r>
      <w:r w:rsidR="00D0136D" w:rsidRPr="00EB1B4C">
        <w:rPr>
          <w:rFonts w:ascii="Times New Roman" w:eastAsia="DengXian" w:hAnsi="Times New Roman"/>
          <w:kern w:val="0"/>
          <w:sz w:val="20"/>
          <w:szCs w:val="20"/>
          <w:lang w:val="en-GB" w:eastAsia="x-none"/>
        </w:rPr>
        <w:t xml:space="preserve">which is included in a DSR report </w:t>
      </w:r>
      <w:r w:rsidR="00226013">
        <w:rPr>
          <w:rFonts w:ascii="Times New Roman" w:eastAsia="DengXian" w:hAnsi="Times New Roman"/>
          <w:kern w:val="0"/>
          <w:sz w:val="20"/>
          <w:szCs w:val="20"/>
          <w:lang w:val="en-GB" w:eastAsia="x-none"/>
        </w:rPr>
        <w:t xml:space="preserve">should </w:t>
      </w:r>
      <w:r w:rsidR="00D0136D" w:rsidRPr="00EB1B4C">
        <w:rPr>
          <w:rFonts w:ascii="Times New Roman" w:eastAsia="DengXian" w:hAnsi="Times New Roman"/>
          <w:kern w:val="0"/>
          <w:sz w:val="20"/>
          <w:szCs w:val="20"/>
          <w:lang w:val="en-GB" w:eastAsia="x-none"/>
        </w:rPr>
        <w:t xml:space="preserve">only include </w:t>
      </w:r>
      <w:r w:rsidR="00BE34FD">
        <w:rPr>
          <w:rFonts w:ascii="Times New Roman" w:eastAsia="DengXian" w:hAnsi="Times New Roman"/>
          <w:kern w:val="0"/>
          <w:sz w:val="20"/>
          <w:szCs w:val="20"/>
          <w:lang w:val="en-GB" w:eastAsia="x-none"/>
        </w:rPr>
        <w:t xml:space="preserve">PDCP </w:t>
      </w:r>
      <w:r w:rsidR="00226013">
        <w:rPr>
          <w:rFonts w:ascii="Times New Roman" w:eastAsia="DengXian" w:hAnsi="Times New Roman"/>
          <w:kern w:val="0"/>
          <w:sz w:val="20"/>
          <w:szCs w:val="20"/>
          <w:lang w:val="en-GB" w:eastAsia="x-none"/>
        </w:rPr>
        <w:t>PDUs</w:t>
      </w:r>
      <w:r w:rsidR="00D0136D" w:rsidRPr="00EB1B4C">
        <w:rPr>
          <w:rFonts w:ascii="Times New Roman" w:eastAsia="DengXian" w:hAnsi="Times New Roman"/>
          <w:kern w:val="0"/>
          <w:sz w:val="20"/>
          <w:szCs w:val="20"/>
          <w:lang w:val="en-GB" w:eastAsia="x-none"/>
        </w:rPr>
        <w:t xml:space="preserve"> which ha</w:t>
      </w:r>
      <w:r w:rsidR="00226013">
        <w:rPr>
          <w:rFonts w:ascii="Times New Roman" w:eastAsia="DengXian" w:hAnsi="Times New Roman"/>
          <w:kern w:val="0"/>
          <w:sz w:val="20"/>
          <w:szCs w:val="20"/>
          <w:lang w:val="en-GB" w:eastAsia="x-none"/>
        </w:rPr>
        <w:t>ve</w:t>
      </w:r>
      <w:r w:rsidR="00D0136D" w:rsidRPr="00EB1B4C">
        <w:rPr>
          <w:rFonts w:ascii="Times New Roman" w:eastAsia="DengXian" w:hAnsi="Times New Roman"/>
          <w:kern w:val="0"/>
          <w:sz w:val="20"/>
          <w:szCs w:val="20"/>
          <w:lang w:val="en-GB" w:eastAsia="x-none"/>
        </w:rPr>
        <w:t xml:space="preserve"> not been delivered</w:t>
      </w:r>
      <w:r w:rsidR="00226013">
        <w:rPr>
          <w:rFonts w:ascii="Times New Roman" w:eastAsia="DengXian" w:hAnsi="Times New Roman"/>
          <w:kern w:val="0"/>
          <w:sz w:val="20"/>
          <w:szCs w:val="20"/>
          <w:lang w:val="en-GB" w:eastAsia="x-none"/>
        </w:rPr>
        <w:t xml:space="preserve"> yet</w:t>
      </w:r>
      <w:r w:rsidR="00D0136D" w:rsidRPr="00EB1B4C">
        <w:rPr>
          <w:rFonts w:ascii="Times New Roman" w:eastAsia="DengXian" w:hAnsi="Times New Roman"/>
          <w:kern w:val="0"/>
          <w:sz w:val="20"/>
          <w:szCs w:val="20"/>
          <w:lang w:val="en-GB" w:eastAsia="x-none"/>
        </w:rPr>
        <w:t xml:space="preserve"> to lower layers for transmission. </w:t>
      </w:r>
      <w:r w:rsidR="00226013">
        <w:rPr>
          <w:rFonts w:ascii="Times New Roman" w:eastAsia="DengXian" w:hAnsi="Times New Roman"/>
          <w:kern w:val="0"/>
          <w:sz w:val="20"/>
          <w:szCs w:val="20"/>
          <w:lang w:val="en-GB" w:eastAsia="x-none"/>
        </w:rPr>
        <w:t xml:space="preserve">Essentially </w:t>
      </w:r>
      <w:r w:rsidR="00D0136D" w:rsidRPr="00EB1B4C">
        <w:rPr>
          <w:rFonts w:ascii="Times New Roman" w:eastAsia="DengXian" w:hAnsi="Times New Roman"/>
          <w:kern w:val="0"/>
          <w:sz w:val="20"/>
          <w:szCs w:val="20"/>
          <w:lang w:val="en-GB" w:eastAsia="x-none"/>
        </w:rPr>
        <w:t xml:space="preserve">the amount of data associated with the remaining delay information includes only PDCP PDUs which have not been delivered to lower layer for transmission. </w:t>
      </w:r>
      <w:r w:rsidR="00226013">
        <w:rPr>
          <w:rFonts w:ascii="Times New Roman" w:eastAsia="DengXian" w:hAnsi="Times New Roman"/>
          <w:kern w:val="0"/>
          <w:sz w:val="20"/>
          <w:szCs w:val="20"/>
          <w:lang w:val="en-GB" w:eastAsia="x-none"/>
        </w:rPr>
        <w:t xml:space="preserve">Similar to the BSR reporting, </w:t>
      </w:r>
      <w:r w:rsidR="00D0136D" w:rsidRPr="00EB1B4C">
        <w:rPr>
          <w:rFonts w:ascii="Times New Roman" w:eastAsia="DengXian" w:hAnsi="Times New Roman"/>
          <w:kern w:val="0"/>
          <w:sz w:val="20"/>
          <w:szCs w:val="20"/>
          <w:lang w:val="en-GB" w:eastAsia="x-none"/>
        </w:rPr>
        <w:t xml:space="preserve">for </w:t>
      </w:r>
      <w:r w:rsidR="00226013" w:rsidRPr="00703B31">
        <w:rPr>
          <w:rFonts w:ascii="Times New Roman" w:eastAsia="DengXian" w:hAnsi="Times New Roman"/>
          <w:kern w:val="0"/>
          <w:sz w:val="20"/>
          <w:szCs w:val="20"/>
          <w:lang w:val="en-GB" w:eastAsia="x-none"/>
        </w:rPr>
        <w:t>the transmitting PDCP entity shall consider the following as associated PDCP data volume</w:t>
      </w:r>
      <w:r w:rsidR="00226013">
        <w:rPr>
          <w:rFonts w:ascii="Times New Roman" w:eastAsia="DengXian" w:hAnsi="Times New Roman"/>
          <w:kern w:val="0"/>
          <w:sz w:val="20"/>
          <w:szCs w:val="20"/>
          <w:lang w:val="en-GB" w:eastAsia="x-none"/>
        </w:rPr>
        <w:t xml:space="preserve"> for </w:t>
      </w:r>
      <w:r w:rsidR="00D0136D" w:rsidRPr="00EB1B4C">
        <w:rPr>
          <w:rFonts w:ascii="Times New Roman" w:eastAsia="DengXian" w:hAnsi="Times New Roman"/>
          <w:kern w:val="0"/>
          <w:sz w:val="20"/>
          <w:szCs w:val="20"/>
          <w:lang w:val="en-GB" w:eastAsia="x-none"/>
        </w:rPr>
        <w:t>the purpose of DSR (delay status information) reporting in MAC</w:t>
      </w:r>
      <w:r w:rsidR="00226013">
        <w:rPr>
          <w:rFonts w:ascii="Times New Roman" w:eastAsia="DengXian" w:hAnsi="Times New Roman"/>
          <w:kern w:val="0"/>
          <w:sz w:val="20"/>
          <w:szCs w:val="20"/>
          <w:lang w:val="en-GB" w:eastAsia="x-none"/>
        </w:rPr>
        <w:t>:</w:t>
      </w:r>
    </w:p>
    <w:p w14:paraId="015D2D13" w14:textId="77777777" w:rsidR="00D0136D" w:rsidRPr="00EB1B4C" w:rsidRDefault="00D0136D" w:rsidP="00D0136D">
      <w:pPr>
        <w:pStyle w:val="B1"/>
        <w:rPr>
          <w:rFonts w:eastAsia="DengXian"/>
          <w:lang w:eastAsia="x-none"/>
        </w:rPr>
      </w:pPr>
      <w:r w:rsidRPr="00EB1B4C">
        <w:rPr>
          <w:rFonts w:eastAsia="DengXian"/>
          <w:lang w:eastAsia="x-none"/>
        </w:rPr>
        <w:t>-</w:t>
      </w:r>
      <w:r w:rsidRPr="00EB1B4C">
        <w:rPr>
          <w:rFonts w:eastAsia="DengXian"/>
          <w:lang w:eastAsia="x-none"/>
        </w:rPr>
        <w:tab/>
        <w:t>the PDCP SDUs of the PDU set for which no PDCP Data PDUs have been constructed;</w:t>
      </w:r>
    </w:p>
    <w:p w14:paraId="6E96D7D0" w14:textId="6E4834C2" w:rsidR="00D0136D" w:rsidRDefault="00D0136D" w:rsidP="00D0136D">
      <w:pPr>
        <w:pStyle w:val="B1"/>
        <w:rPr>
          <w:rFonts w:eastAsia="DengXian"/>
          <w:lang w:eastAsia="x-none"/>
        </w:rPr>
      </w:pPr>
      <w:r w:rsidRPr="00EB1B4C">
        <w:rPr>
          <w:rFonts w:eastAsia="DengXian"/>
          <w:lang w:eastAsia="x-none"/>
        </w:rPr>
        <w:t>-</w:t>
      </w:r>
      <w:r w:rsidRPr="00EB1B4C">
        <w:rPr>
          <w:rFonts w:eastAsia="DengXian"/>
          <w:lang w:eastAsia="x-none"/>
        </w:rPr>
        <w:tab/>
        <w:t>the PDCP Data PDUs of the PDU set that have not been submitted to lower layers;</w:t>
      </w:r>
    </w:p>
    <w:p w14:paraId="1F020546" w14:textId="0F625E18" w:rsidR="005A5160" w:rsidRPr="00EA17AB" w:rsidRDefault="00BE34FD" w:rsidP="00AC7454">
      <w:pPr>
        <w:pStyle w:val="B1"/>
        <w:ind w:left="0" w:firstLine="0"/>
        <w:rPr>
          <w:rFonts w:eastAsia="DengXian"/>
        </w:rPr>
      </w:pPr>
      <w:r>
        <w:rPr>
          <w:rFonts w:eastAsia="DengXian"/>
          <w:lang w:eastAsia="x-none"/>
        </w:rPr>
        <w:t xml:space="preserve">When defining the data volume for the delay-critical PDU sets, we should generally follow the principle that all data which will use granted UL resources should be considered during the data volume calculation. In light of this principle, we think that also PDCP Control PDUs as well as PDCP SDUs </w:t>
      </w:r>
      <w:r w:rsidR="00AC7454">
        <w:rPr>
          <w:rFonts w:eastAsia="DengXian"/>
          <w:lang w:eastAsia="x-none"/>
        </w:rPr>
        <w:t xml:space="preserve">or PDCP PDUs </w:t>
      </w:r>
      <w:r>
        <w:rPr>
          <w:rFonts w:eastAsia="DengXian"/>
          <w:lang w:eastAsia="x-none"/>
        </w:rPr>
        <w:t xml:space="preserve">which are </w:t>
      </w:r>
      <w:r w:rsidR="00AC7454">
        <w:rPr>
          <w:rFonts w:eastAsia="DengXian"/>
          <w:lang w:eastAsia="x-none"/>
        </w:rPr>
        <w:t xml:space="preserve">to be retransmitted (e.g. for PDCP data recovery or PDCP re-establishment case) should be considered. </w:t>
      </w:r>
    </w:p>
    <w:p w14:paraId="7227AEA1" w14:textId="19063303" w:rsidR="00EA17AB" w:rsidRPr="00367F45" w:rsidRDefault="002D2D8A" w:rsidP="00367F45">
      <w:pPr>
        <w:rPr>
          <w:rFonts w:eastAsia="DengXian"/>
          <w:b/>
          <w:bCs/>
          <w:lang w:eastAsia="x-none"/>
        </w:rPr>
      </w:pPr>
      <w:r w:rsidRPr="00EB1B4C">
        <w:rPr>
          <w:rFonts w:ascii="Times New Roman" w:eastAsia="DengXian" w:hAnsi="Times New Roman"/>
          <w:b/>
          <w:bCs/>
          <w:kern w:val="0"/>
          <w:sz w:val="20"/>
          <w:szCs w:val="20"/>
          <w:lang w:eastAsia="x-none"/>
        </w:rPr>
        <w:t xml:space="preserve">Proposal </w:t>
      </w:r>
      <w:r w:rsidR="00882B62">
        <w:rPr>
          <w:rFonts w:ascii="Times New Roman" w:eastAsia="DengXian" w:hAnsi="Times New Roman"/>
          <w:b/>
          <w:bCs/>
          <w:kern w:val="0"/>
          <w:sz w:val="20"/>
          <w:szCs w:val="20"/>
          <w:lang w:eastAsia="x-none"/>
        </w:rPr>
        <w:t>7</w:t>
      </w:r>
      <w:r w:rsidRPr="00EB1B4C">
        <w:rPr>
          <w:rFonts w:ascii="Times New Roman" w:eastAsia="DengXian" w:hAnsi="Times New Roman"/>
          <w:b/>
          <w:bCs/>
          <w:kern w:val="0"/>
          <w:sz w:val="20"/>
          <w:szCs w:val="20"/>
          <w:lang w:eastAsia="x-none"/>
        </w:rPr>
        <w:t xml:space="preserve">: </w:t>
      </w:r>
      <w:r w:rsidR="00AC7454" w:rsidRPr="00AC7454">
        <w:rPr>
          <w:rFonts w:ascii="Times New Roman" w:eastAsia="DengXian" w:hAnsi="Times New Roman"/>
          <w:b/>
          <w:bCs/>
          <w:kern w:val="0"/>
          <w:sz w:val="20"/>
          <w:szCs w:val="20"/>
          <w:lang w:eastAsia="x-none"/>
        </w:rPr>
        <w:t>PDCP Control PDUs, the PDCP SDUs and PDCP Data PDUs to be retransmitted for AM DRBs are considered for delay-critical PDCP data volume</w:t>
      </w:r>
      <w:r w:rsidRPr="00EB1B4C">
        <w:rPr>
          <w:rFonts w:ascii="Times New Roman" w:eastAsia="DengXian" w:hAnsi="Times New Roman"/>
          <w:b/>
          <w:bCs/>
          <w:kern w:val="0"/>
          <w:sz w:val="20"/>
          <w:szCs w:val="20"/>
          <w:lang w:eastAsia="x-none"/>
        </w:rPr>
        <w:t>.</w:t>
      </w:r>
    </w:p>
    <w:p w14:paraId="02548CE1" w14:textId="77777777" w:rsidR="00EA17AB" w:rsidRDefault="00EA17AB" w:rsidP="00EA17AB">
      <w:pPr>
        <w:rPr>
          <w:rFonts w:eastAsia="DengXian"/>
          <w:lang w:eastAsia="x-none"/>
        </w:rPr>
      </w:pPr>
    </w:p>
    <w:p w14:paraId="31F6829C" w14:textId="631E6413" w:rsidR="00EA17AB" w:rsidRPr="00367F45" w:rsidRDefault="00EA17AB" w:rsidP="00367F45">
      <w:pPr>
        <w:rPr>
          <w:rFonts w:eastAsia="DengXian"/>
          <w:lang w:eastAsia="x-none"/>
        </w:rPr>
      </w:pPr>
      <w:r w:rsidRPr="00367F45">
        <w:rPr>
          <w:rFonts w:ascii="Times New Roman" w:eastAsia="DengXian" w:hAnsi="Times New Roman"/>
          <w:kern w:val="0"/>
          <w:sz w:val="20"/>
          <w:szCs w:val="20"/>
          <w:lang w:val="en-GB" w:eastAsia="x-none"/>
        </w:rPr>
        <w:t xml:space="preserve">Similar to the BSR reporting, the transmitting </w:t>
      </w:r>
      <w:r>
        <w:rPr>
          <w:rFonts w:ascii="Times New Roman" w:eastAsia="DengXian" w:hAnsi="Times New Roman"/>
          <w:kern w:val="0"/>
          <w:sz w:val="20"/>
          <w:szCs w:val="20"/>
          <w:lang w:val="en-GB" w:eastAsia="x-none"/>
        </w:rPr>
        <w:t>RLC</w:t>
      </w:r>
      <w:r w:rsidRPr="00367F45">
        <w:rPr>
          <w:rFonts w:ascii="Times New Roman" w:eastAsia="DengXian" w:hAnsi="Times New Roman"/>
          <w:kern w:val="0"/>
          <w:sz w:val="20"/>
          <w:szCs w:val="20"/>
          <w:lang w:val="en-GB" w:eastAsia="x-none"/>
        </w:rPr>
        <w:t xml:space="preserve"> entity shall consider the following as associated </w:t>
      </w:r>
      <w:r>
        <w:rPr>
          <w:rFonts w:ascii="Times New Roman" w:eastAsia="DengXian" w:hAnsi="Times New Roman"/>
          <w:kern w:val="0"/>
          <w:sz w:val="20"/>
          <w:szCs w:val="20"/>
          <w:lang w:val="en-GB" w:eastAsia="x-none"/>
        </w:rPr>
        <w:t>RLC</w:t>
      </w:r>
      <w:r w:rsidRPr="00367F45">
        <w:rPr>
          <w:rFonts w:ascii="Times New Roman" w:eastAsia="DengXian" w:hAnsi="Times New Roman"/>
          <w:kern w:val="0"/>
          <w:sz w:val="20"/>
          <w:szCs w:val="20"/>
          <w:lang w:val="en-GB" w:eastAsia="x-none"/>
        </w:rPr>
        <w:t xml:space="preserve"> data volume for the purpose of DSR (delay status information) reporting in MAC:</w:t>
      </w:r>
    </w:p>
    <w:p w14:paraId="39F02B64" w14:textId="1FF222C4" w:rsidR="00EA17AB" w:rsidRPr="00B20051" w:rsidRDefault="00EA17AB" w:rsidP="00EA17AB">
      <w:pPr>
        <w:pStyle w:val="ListParagraph"/>
        <w:numPr>
          <w:ilvl w:val="0"/>
          <w:numId w:val="52"/>
        </w:numPr>
        <w:spacing w:after="0"/>
        <w:ind w:left="397" w:firstLineChars="0" w:hanging="284"/>
        <w:rPr>
          <w:rFonts w:eastAsia="DengXian"/>
          <w:lang w:eastAsia="x-none"/>
        </w:rPr>
      </w:pPr>
      <w:r w:rsidRPr="00B20051">
        <w:rPr>
          <w:rFonts w:eastAsia="DengXian"/>
          <w:lang w:eastAsia="x-none"/>
        </w:rPr>
        <w:t>RLC SDUs and RLC SDU segments that have not yet been included in an RLC data PDU</w:t>
      </w:r>
    </w:p>
    <w:p w14:paraId="4DBD5F96" w14:textId="272C8854" w:rsidR="00EA17AB" w:rsidRPr="00B20051" w:rsidRDefault="00EA17AB" w:rsidP="00EA17AB">
      <w:pPr>
        <w:pStyle w:val="ListParagraph"/>
        <w:numPr>
          <w:ilvl w:val="0"/>
          <w:numId w:val="52"/>
        </w:numPr>
        <w:spacing w:after="0"/>
        <w:ind w:left="397" w:firstLineChars="0" w:hanging="284"/>
        <w:rPr>
          <w:rFonts w:eastAsia="DengXian"/>
          <w:lang w:eastAsia="x-none"/>
        </w:rPr>
      </w:pPr>
      <w:r w:rsidRPr="00B20051">
        <w:rPr>
          <w:rFonts w:eastAsia="DengXian"/>
          <w:lang w:eastAsia="x-none"/>
        </w:rPr>
        <w:t xml:space="preserve">RLC data PDUs that are pending for initial </w:t>
      </w:r>
      <w:r w:rsidR="006F648F" w:rsidRPr="00B20051">
        <w:rPr>
          <w:rFonts w:eastAsia="DengXian"/>
          <w:lang w:eastAsia="x-none"/>
        </w:rPr>
        <w:t>transmission</w:t>
      </w:r>
    </w:p>
    <w:p w14:paraId="7508E989" w14:textId="7276D129" w:rsidR="00EA17AB" w:rsidRPr="00422596" w:rsidRDefault="00EA17AB" w:rsidP="00EA17AB">
      <w:pPr>
        <w:pStyle w:val="ListParagraph"/>
        <w:numPr>
          <w:ilvl w:val="0"/>
          <w:numId w:val="52"/>
        </w:numPr>
        <w:spacing w:after="0"/>
        <w:ind w:left="397" w:firstLineChars="0" w:hanging="284"/>
        <w:rPr>
          <w:rFonts w:eastAsia="DengXian"/>
          <w:lang w:eastAsia="x-none"/>
        </w:rPr>
      </w:pPr>
      <w:r w:rsidRPr="00B20051">
        <w:rPr>
          <w:rFonts w:eastAsia="DengXian"/>
          <w:lang w:eastAsia="x-none"/>
        </w:rPr>
        <w:t>RLC data PDUs that are pending for retransmission (RLC AM)</w:t>
      </w:r>
    </w:p>
    <w:p w14:paraId="2EA7EEAE" w14:textId="77777777" w:rsidR="00B57824" w:rsidRPr="00367F45" w:rsidRDefault="00B57824" w:rsidP="00491C38">
      <w:pPr>
        <w:rPr>
          <w:rFonts w:ascii="Times New Roman" w:eastAsia="DengXian" w:hAnsi="Times New Roman"/>
          <w:b/>
          <w:bCs/>
          <w:kern w:val="0"/>
          <w:sz w:val="20"/>
          <w:szCs w:val="20"/>
          <w:lang w:val="en-GB" w:eastAsia="x-none"/>
        </w:rPr>
      </w:pPr>
    </w:p>
    <w:p w14:paraId="13BE2C96" w14:textId="27FB91E5" w:rsidR="00D175A8" w:rsidRDefault="00D175A8" w:rsidP="00491C38">
      <w:pPr>
        <w:rPr>
          <w:rFonts w:ascii="Times New Roman" w:eastAsia="DengXian" w:hAnsi="Times New Roman"/>
          <w:b/>
          <w:bCs/>
          <w:kern w:val="0"/>
          <w:sz w:val="20"/>
          <w:szCs w:val="20"/>
          <w:lang w:eastAsia="x-none"/>
        </w:rPr>
      </w:pPr>
      <w:r>
        <w:rPr>
          <w:rFonts w:ascii="Times New Roman" w:eastAsia="DengXian" w:hAnsi="Times New Roman" w:hint="eastAsia"/>
          <w:b/>
          <w:bCs/>
          <w:kern w:val="0"/>
          <w:sz w:val="20"/>
          <w:szCs w:val="20"/>
        </w:rPr>
        <w:t>P</w:t>
      </w:r>
      <w:r>
        <w:rPr>
          <w:rFonts w:ascii="Times New Roman" w:eastAsia="DengXian" w:hAnsi="Times New Roman"/>
          <w:b/>
          <w:bCs/>
          <w:kern w:val="0"/>
          <w:sz w:val="20"/>
          <w:szCs w:val="20"/>
          <w:lang w:eastAsia="x-none"/>
        </w:rPr>
        <w:t xml:space="preserve">roposal </w:t>
      </w:r>
      <w:r w:rsidR="00882B62">
        <w:rPr>
          <w:rFonts w:ascii="Times New Roman" w:eastAsia="DengXian" w:hAnsi="Times New Roman"/>
          <w:b/>
          <w:bCs/>
          <w:kern w:val="0"/>
          <w:sz w:val="20"/>
          <w:szCs w:val="20"/>
          <w:lang w:eastAsia="x-none"/>
        </w:rPr>
        <w:t>8</w:t>
      </w:r>
      <w:r w:rsidR="00367F45">
        <w:rPr>
          <w:rFonts w:ascii="Times New Roman" w:eastAsia="DengXian" w:hAnsi="Times New Roman"/>
          <w:b/>
          <w:bCs/>
          <w:kern w:val="0"/>
          <w:sz w:val="20"/>
          <w:szCs w:val="20"/>
          <w:lang w:eastAsia="x-none"/>
        </w:rPr>
        <w:t>:</w:t>
      </w:r>
      <w:r>
        <w:rPr>
          <w:rFonts w:ascii="Times New Roman" w:eastAsia="DengXian" w:hAnsi="Times New Roman"/>
          <w:b/>
          <w:bCs/>
          <w:kern w:val="0"/>
          <w:sz w:val="20"/>
          <w:szCs w:val="20"/>
          <w:lang w:eastAsia="x-none"/>
        </w:rPr>
        <w:t xml:space="preserve"> The </w:t>
      </w:r>
      <w:r w:rsidR="006A23D6">
        <w:rPr>
          <w:rFonts w:ascii="Times New Roman" w:eastAsia="DengXian" w:hAnsi="Times New Roman"/>
          <w:b/>
          <w:bCs/>
          <w:kern w:val="0"/>
          <w:sz w:val="20"/>
          <w:szCs w:val="20"/>
          <w:lang w:eastAsia="x-none"/>
        </w:rPr>
        <w:t xml:space="preserve">associated </w:t>
      </w:r>
      <w:r>
        <w:rPr>
          <w:rFonts w:ascii="Times New Roman" w:eastAsia="DengXian" w:hAnsi="Times New Roman"/>
          <w:b/>
          <w:bCs/>
          <w:kern w:val="0"/>
          <w:sz w:val="20"/>
          <w:szCs w:val="20"/>
          <w:lang w:eastAsia="x-none"/>
        </w:rPr>
        <w:t>data volume reported with</w:t>
      </w:r>
      <w:r w:rsidR="006A23D6">
        <w:rPr>
          <w:rFonts w:ascii="Times New Roman" w:eastAsia="DengXian" w:hAnsi="Times New Roman"/>
          <w:b/>
          <w:bCs/>
          <w:kern w:val="0"/>
          <w:sz w:val="20"/>
          <w:szCs w:val="20"/>
          <w:lang w:eastAsia="x-none"/>
        </w:rPr>
        <w:t>in</w:t>
      </w:r>
      <w:r>
        <w:rPr>
          <w:rFonts w:ascii="Times New Roman" w:eastAsia="DengXian" w:hAnsi="Times New Roman"/>
          <w:b/>
          <w:bCs/>
          <w:kern w:val="0"/>
          <w:sz w:val="20"/>
          <w:szCs w:val="20"/>
          <w:lang w:eastAsia="x-none"/>
        </w:rPr>
        <w:t xml:space="preserve"> the DSR MAC CE also includes the </w:t>
      </w:r>
      <w:r w:rsidR="006A23D6">
        <w:rPr>
          <w:rFonts w:ascii="Times New Roman" w:eastAsia="DengXian" w:hAnsi="Times New Roman"/>
          <w:b/>
          <w:bCs/>
          <w:kern w:val="0"/>
          <w:sz w:val="20"/>
          <w:szCs w:val="20"/>
          <w:lang w:eastAsia="x-none"/>
        </w:rPr>
        <w:t xml:space="preserve">corresponding </w:t>
      </w:r>
      <w:r>
        <w:rPr>
          <w:rFonts w:ascii="Times New Roman" w:eastAsia="DengXian" w:hAnsi="Times New Roman"/>
          <w:b/>
          <w:bCs/>
          <w:kern w:val="0"/>
          <w:sz w:val="20"/>
          <w:szCs w:val="20"/>
          <w:lang w:eastAsia="x-none"/>
        </w:rPr>
        <w:t xml:space="preserve">RLC SDUs or PDUs that are pending for </w:t>
      </w:r>
      <w:r w:rsidR="006A23D6">
        <w:rPr>
          <w:rFonts w:ascii="Times New Roman" w:eastAsia="DengXian" w:hAnsi="Times New Roman"/>
          <w:b/>
          <w:bCs/>
          <w:kern w:val="0"/>
          <w:sz w:val="20"/>
          <w:szCs w:val="20"/>
          <w:lang w:eastAsia="x-none"/>
        </w:rPr>
        <w:t xml:space="preserve">initial </w:t>
      </w:r>
      <w:r>
        <w:rPr>
          <w:rFonts w:ascii="Times New Roman" w:eastAsia="DengXian" w:hAnsi="Times New Roman"/>
          <w:b/>
          <w:bCs/>
          <w:kern w:val="0"/>
          <w:sz w:val="20"/>
          <w:szCs w:val="20"/>
          <w:lang w:eastAsia="x-none"/>
        </w:rPr>
        <w:t>transmission or re-transmission.</w:t>
      </w:r>
    </w:p>
    <w:p w14:paraId="6B77A4C4" w14:textId="3E7F8E2F" w:rsidR="00D82EFA" w:rsidRDefault="00D82EFA" w:rsidP="00D82EFA">
      <w:pPr>
        <w:rPr>
          <w:rFonts w:ascii="Times New Roman" w:eastAsia="DengXian" w:hAnsi="Times New Roman"/>
          <w:kern w:val="0"/>
          <w:sz w:val="20"/>
          <w:szCs w:val="20"/>
          <w:lang w:val="en-GB" w:eastAsia="x-none"/>
        </w:rPr>
      </w:pPr>
    </w:p>
    <w:p w14:paraId="3E7E7C6A" w14:textId="1577B219" w:rsidR="006C6675" w:rsidRDefault="006C6675" w:rsidP="00D82EFA">
      <w:pPr>
        <w:rPr>
          <w:rFonts w:ascii="Times New Roman" w:eastAsia="DengXian" w:hAnsi="Times New Roman"/>
          <w:kern w:val="0"/>
          <w:sz w:val="20"/>
          <w:szCs w:val="20"/>
          <w:lang w:val="en-GB" w:eastAsia="x-none"/>
        </w:rPr>
      </w:pPr>
    </w:p>
    <w:p w14:paraId="684A33C3" w14:textId="72594272" w:rsidR="00FF41BE" w:rsidRDefault="00FF41BE"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lastRenderedPageBreak/>
        <w:t xml:space="preserve">During time periods where PSI based discarding is enabled by the NW, e.g. when UL air interfaces is congested, we see little benefit of reporting delay status information to the scheduler. Since the air interface is congested and packets are staying longer in the buffer, the report itself will not provide additional information to the scheduler, e.g. scheduler is already aware of that the situation and in particular for unimportant data (PDU sets with a low PSI level) the remaining delay information will not help scheduler to resolve the congestion. Also, since the UL resources become scarce, </w:t>
      </w:r>
      <w:r w:rsidRPr="00EB1B4C">
        <w:rPr>
          <w:rFonts w:ascii="Times New Roman" w:eastAsia="DengXian" w:hAnsi="Times New Roman"/>
          <w:kern w:val="0"/>
          <w:sz w:val="20"/>
          <w:szCs w:val="20"/>
          <w:lang w:val="en-GB" w:eastAsia="x-none"/>
        </w:rPr>
        <w:t xml:space="preserve">the available UL resource </w:t>
      </w:r>
      <w:r>
        <w:rPr>
          <w:rFonts w:ascii="Times New Roman" w:eastAsia="DengXian" w:hAnsi="Times New Roman"/>
          <w:kern w:val="0"/>
          <w:sz w:val="20"/>
          <w:szCs w:val="20"/>
          <w:lang w:val="en-GB" w:eastAsia="x-none"/>
        </w:rPr>
        <w:t>should be rather used for</w:t>
      </w:r>
      <w:r w:rsidRPr="00EB1B4C">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the transmission of the data</w:t>
      </w:r>
      <w:r w:rsidRPr="00EB1B4C">
        <w:rPr>
          <w:rFonts w:ascii="Times New Roman" w:eastAsia="DengXian" w:hAnsi="Times New Roman"/>
          <w:kern w:val="0"/>
          <w:sz w:val="20"/>
          <w:szCs w:val="20"/>
          <w:lang w:val="en-GB" w:eastAsia="x-none"/>
        </w:rPr>
        <w:t xml:space="preserve"> itself rather than </w:t>
      </w:r>
      <w:r>
        <w:rPr>
          <w:rFonts w:ascii="Times New Roman" w:eastAsia="DengXian" w:hAnsi="Times New Roman"/>
          <w:kern w:val="0"/>
          <w:sz w:val="20"/>
          <w:szCs w:val="20"/>
          <w:lang w:val="en-GB" w:eastAsia="x-none"/>
        </w:rPr>
        <w:t xml:space="preserve">for DSR MAC CEs. </w:t>
      </w:r>
    </w:p>
    <w:p w14:paraId="114F56BC" w14:textId="4BB96F31" w:rsidR="002D2D8A" w:rsidRDefault="002D2D8A" w:rsidP="00491C38">
      <w:pPr>
        <w:rPr>
          <w:rFonts w:ascii="Times New Roman" w:eastAsia="DengXian" w:hAnsi="Times New Roman"/>
          <w:kern w:val="0"/>
          <w:sz w:val="20"/>
          <w:szCs w:val="20"/>
          <w:lang w:val="en-GB" w:eastAsia="x-none"/>
        </w:rPr>
      </w:pPr>
    </w:p>
    <w:p w14:paraId="4C10DD93" w14:textId="0FD76501" w:rsidR="002D2D8A" w:rsidRPr="00EB1B4C" w:rsidRDefault="002D2D8A" w:rsidP="00491C38">
      <w:pPr>
        <w:rPr>
          <w:rFonts w:ascii="Times New Roman" w:eastAsia="DengXian" w:hAnsi="Times New Roman"/>
          <w:b/>
          <w:bCs/>
          <w:kern w:val="0"/>
          <w:sz w:val="20"/>
          <w:szCs w:val="20"/>
          <w:lang w:eastAsia="x-none"/>
        </w:rPr>
      </w:pPr>
      <w:r w:rsidRPr="00EB1B4C">
        <w:rPr>
          <w:rFonts w:ascii="Times New Roman" w:eastAsia="DengXian" w:hAnsi="Times New Roman"/>
          <w:b/>
          <w:bCs/>
          <w:kern w:val="0"/>
          <w:sz w:val="20"/>
          <w:szCs w:val="20"/>
          <w:lang w:eastAsia="x-none"/>
        </w:rPr>
        <w:t xml:space="preserve">Proposal </w:t>
      </w:r>
      <w:r w:rsidR="00882B62">
        <w:rPr>
          <w:rFonts w:ascii="Times New Roman" w:eastAsia="DengXian" w:hAnsi="Times New Roman"/>
          <w:b/>
          <w:bCs/>
          <w:kern w:val="0"/>
          <w:sz w:val="20"/>
          <w:szCs w:val="20"/>
          <w:lang w:eastAsia="x-none"/>
        </w:rPr>
        <w:t>9</w:t>
      </w:r>
      <w:r w:rsidRPr="00EB1B4C">
        <w:rPr>
          <w:rFonts w:ascii="Times New Roman" w:eastAsia="DengXian" w:hAnsi="Times New Roman"/>
          <w:b/>
          <w:bCs/>
          <w:kern w:val="0"/>
          <w:sz w:val="20"/>
          <w:szCs w:val="20"/>
          <w:lang w:eastAsia="x-none"/>
        </w:rPr>
        <w:t>: DSR reporting is disabled when PSI based discarding is enabled, e.g. during congestion</w:t>
      </w:r>
      <w:r w:rsidR="00882B62">
        <w:rPr>
          <w:rFonts w:ascii="Times New Roman" w:eastAsia="DengXian" w:hAnsi="Times New Roman"/>
          <w:b/>
          <w:bCs/>
          <w:kern w:val="0"/>
          <w:sz w:val="20"/>
          <w:szCs w:val="20"/>
          <w:lang w:eastAsia="x-none"/>
        </w:rPr>
        <w:t>, for low importance PDU sets</w:t>
      </w:r>
      <w:r w:rsidRPr="00EB1B4C">
        <w:rPr>
          <w:rFonts w:ascii="Times New Roman" w:eastAsia="DengXian" w:hAnsi="Times New Roman"/>
          <w:b/>
          <w:bCs/>
          <w:kern w:val="0"/>
          <w:sz w:val="20"/>
          <w:szCs w:val="20"/>
          <w:lang w:eastAsia="x-none"/>
        </w:rPr>
        <w:t>.</w:t>
      </w:r>
    </w:p>
    <w:p w14:paraId="5C4D2C39" w14:textId="17A667F7" w:rsidR="002D2D8A" w:rsidRDefault="002D2D8A" w:rsidP="00491C38">
      <w:pPr>
        <w:rPr>
          <w:rFonts w:ascii="Times New Roman" w:eastAsia="DengXian" w:hAnsi="Times New Roman"/>
          <w:kern w:val="0"/>
          <w:sz w:val="20"/>
          <w:szCs w:val="20"/>
          <w:lang w:val="en-GB" w:eastAsia="x-none"/>
        </w:rPr>
      </w:pPr>
    </w:p>
    <w:p w14:paraId="658DBCF1" w14:textId="7221B68A" w:rsidR="00DD08D2" w:rsidRDefault="00DD08D2" w:rsidP="00DD08D2">
      <w:pPr>
        <w:rPr>
          <w:rFonts w:ascii="Times New Roman" w:eastAsia="DengXian" w:hAnsi="Times New Roman"/>
          <w:kern w:val="0"/>
          <w:sz w:val="20"/>
          <w:szCs w:val="20"/>
          <w:lang w:val="en-GB" w:eastAsia="x-none"/>
        </w:rPr>
      </w:pPr>
      <w:r w:rsidRPr="00DD08D2">
        <w:rPr>
          <w:rFonts w:ascii="Times New Roman" w:eastAsia="DengXian" w:hAnsi="Times New Roman"/>
          <w:kern w:val="0"/>
          <w:sz w:val="20"/>
          <w:szCs w:val="20"/>
          <w:lang w:val="en-GB" w:eastAsia="x-none"/>
        </w:rPr>
        <w:t xml:space="preserve">In legacy, </w:t>
      </w:r>
      <w:r w:rsidR="006F648F">
        <w:rPr>
          <w:rFonts w:ascii="Times New Roman" w:eastAsia="DengXian" w:hAnsi="Times New Roman"/>
          <w:kern w:val="0"/>
          <w:sz w:val="20"/>
          <w:szCs w:val="20"/>
          <w:lang w:val="en-GB" w:eastAsia="x-none"/>
        </w:rPr>
        <w:t xml:space="preserve">an </w:t>
      </w:r>
      <w:r w:rsidR="006F648F" w:rsidRPr="00367F45">
        <w:rPr>
          <w:rFonts w:ascii="Times New Roman" w:eastAsia="DengXian" w:hAnsi="Times New Roman"/>
          <w:kern w:val="0"/>
          <w:sz w:val="20"/>
          <w:szCs w:val="20"/>
          <w:lang w:val="en-GB" w:eastAsia="x-none"/>
        </w:rPr>
        <w:t xml:space="preserve">SR configuration corresponds to one or more logical channels and/or to </w:t>
      </w:r>
      <w:r w:rsidR="006F648F">
        <w:rPr>
          <w:rFonts w:ascii="Times New Roman" w:eastAsia="DengXian" w:hAnsi="Times New Roman"/>
          <w:kern w:val="0"/>
          <w:sz w:val="20"/>
          <w:szCs w:val="20"/>
          <w:lang w:val="en-GB" w:eastAsia="x-none"/>
        </w:rPr>
        <w:t xml:space="preserve">some MAC CEs, e.g. </w:t>
      </w:r>
      <w:proofErr w:type="spellStart"/>
      <w:r w:rsidR="006F648F" w:rsidRPr="00367F45">
        <w:rPr>
          <w:rFonts w:ascii="Times New Roman" w:eastAsia="DengXian" w:hAnsi="Times New Roman"/>
          <w:kern w:val="0"/>
          <w:sz w:val="20"/>
          <w:szCs w:val="20"/>
          <w:lang w:val="en-GB" w:eastAsia="x-none"/>
        </w:rPr>
        <w:t>SCell</w:t>
      </w:r>
      <w:proofErr w:type="spellEnd"/>
      <w:r w:rsidR="006F648F" w:rsidRPr="00367F45">
        <w:rPr>
          <w:rFonts w:ascii="Times New Roman" w:eastAsia="DengXian" w:hAnsi="Times New Roman"/>
          <w:kern w:val="0"/>
          <w:sz w:val="20"/>
          <w:szCs w:val="20"/>
          <w:lang w:val="en-GB" w:eastAsia="x-none"/>
        </w:rPr>
        <w:t xml:space="preserve"> beam failure recovery and consistent LBT failure recovery</w:t>
      </w:r>
      <w:r w:rsidRPr="00DD08D2">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Considering </w:t>
      </w:r>
      <w:r w:rsidR="006F648F">
        <w:rPr>
          <w:rFonts w:ascii="Times New Roman" w:eastAsia="DengXian" w:hAnsi="Times New Roman"/>
          <w:kern w:val="0"/>
          <w:sz w:val="20"/>
          <w:szCs w:val="20"/>
          <w:lang w:val="en-GB" w:eastAsia="x-none"/>
        </w:rPr>
        <w:t xml:space="preserve">that </w:t>
      </w:r>
      <w:r>
        <w:rPr>
          <w:rFonts w:ascii="Times New Roman" w:eastAsia="DengXian" w:hAnsi="Times New Roman"/>
          <w:kern w:val="0"/>
          <w:sz w:val="20"/>
          <w:szCs w:val="20"/>
          <w:lang w:val="en-GB" w:eastAsia="x-none"/>
        </w:rPr>
        <w:t>the</w:t>
      </w:r>
      <w:r w:rsidR="006F648F">
        <w:rPr>
          <w:rFonts w:ascii="Times New Roman" w:eastAsia="DengXian" w:hAnsi="Times New Roman"/>
          <w:kern w:val="0"/>
          <w:sz w:val="20"/>
          <w:szCs w:val="20"/>
          <w:lang w:val="en-GB" w:eastAsia="x-none"/>
        </w:rPr>
        <w:t xml:space="preserve">re are separate triggers defined for </w:t>
      </w:r>
      <w:r>
        <w:rPr>
          <w:rFonts w:ascii="Times New Roman" w:eastAsia="DengXian" w:hAnsi="Times New Roman"/>
          <w:kern w:val="0"/>
          <w:sz w:val="20"/>
          <w:szCs w:val="20"/>
          <w:lang w:val="en-GB" w:eastAsia="x-none"/>
        </w:rPr>
        <w:t xml:space="preserve">DSR </w:t>
      </w:r>
      <w:r w:rsidR="006F648F">
        <w:rPr>
          <w:rFonts w:ascii="Times New Roman" w:eastAsia="DengXian" w:hAnsi="Times New Roman"/>
          <w:kern w:val="0"/>
          <w:sz w:val="20"/>
          <w:szCs w:val="20"/>
          <w:lang w:val="en-GB" w:eastAsia="x-none"/>
        </w:rPr>
        <w:t>reporting</w:t>
      </w:r>
      <w:r>
        <w:rPr>
          <w:rFonts w:ascii="Times New Roman" w:eastAsia="DengXian" w:hAnsi="Times New Roman"/>
          <w:kern w:val="0"/>
          <w:sz w:val="20"/>
          <w:szCs w:val="20"/>
          <w:lang w:val="en-GB" w:eastAsia="x-none"/>
        </w:rPr>
        <w:t xml:space="preserve">, </w:t>
      </w:r>
      <w:r w:rsidR="00157AFB">
        <w:rPr>
          <w:rFonts w:ascii="Times New Roman" w:eastAsia="DengXian" w:hAnsi="Times New Roman"/>
          <w:kern w:val="0"/>
          <w:sz w:val="20"/>
          <w:szCs w:val="20"/>
          <w:lang w:val="en-GB" w:eastAsia="x-none"/>
        </w:rPr>
        <w:t>and the information conveyed within a DSR is time critical</w:t>
      </w:r>
      <w:r>
        <w:rPr>
          <w:rFonts w:ascii="Times New Roman" w:eastAsia="DengXian" w:hAnsi="Times New Roman"/>
          <w:kern w:val="0"/>
          <w:sz w:val="20"/>
          <w:szCs w:val="20"/>
          <w:lang w:val="en-GB" w:eastAsia="x-none"/>
        </w:rPr>
        <w:t xml:space="preserve">, </w:t>
      </w:r>
      <w:r w:rsidR="00157AFB">
        <w:rPr>
          <w:rFonts w:ascii="Times New Roman" w:eastAsia="DengXian" w:hAnsi="Times New Roman"/>
          <w:kern w:val="0"/>
          <w:sz w:val="20"/>
          <w:szCs w:val="20"/>
          <w:lang w:val="en-GB" w:eastAsia="x-none"/>
        </w:rPr>
        <w:t>it would be sensible to associate an SR configuration to the DSR MAC CE.</w:t>
      </w:r>
      <w:r w:rsidR="00834639">
        <w:rPr>
          <w:rFonts w:ascii="Times New Roman" w:eastAsia="DengXian" w:hAnsi="Times New Roman"/>
          <w:kern w:val="0"/>
          <w:sz w:val="20"/>
          <w:szCs w:val="20"/>
          <w:lang w:val="en-GB" w:eastAsia="x-none"/>
        </w:rPr>
        <w:t xml:space="preserve"> </w:t>
      </w:r>
      <w:r w:rsidR="00157AFB">
        <w:rPr>
          <w:rFonts w:ascii="Times New Roman" w:eastAsia="DengXian" w:hAnsi="Times New Roman"/>
          <w:kern w:val="0"/>
          <w:sz w:val="20"/>
          <w:szCs w:val="20"/>
          <w:lang w:val="en-GB" w:eastAsia="x-none"/>
        </w:rPr>
        <w:t xml:space="preserve">Essentially </w:t>
      </w:r>
      <w:r w:rsidR="00834639">
        <w:rPr>
          <w:rFonts w:ascii="Times New Roman" w:eastAsia="DengXian" w:hAnsi="Times New Roman"/>
          <w:kern w:val="0"/>
          <w:sz w:val="20"/>
          <w:szCs w:val="20"/>
          <w:lang w:val="en-GB" w:eastAsia="x-none"/>
        </w:rPr>
        <w:t xml:space="preserve">RAN2 </w:t>
      </w:r>
      <w:r w:rsidR="00157AFB">
        <w:rPr>
          <w:rFonts w:ascii="Times New Roman" w:eastAsia="DengXian" w:hAnsi="Times New Roman"/>
          <w:kern w:val="0"/>
          <w:sz w:val="20"/>
          <w:szCs w:val="20"/>
          <w:lang w:val="en-GB" w:eastAsia="x-none"/>
        </w:rPr>
        <w:t xml:space="preserve">should </w:t>
      </w:r>
      <w:r w:rsidR="00834639">
        <w:rPr>
          <w:rFonts w:ascii="Times New Roman" w:eastAsia="DengXian" w:hAnsi="Times New Roman"/>
          <w:kern w:val="0"/>
          <w:sz w:val="20"/>
          <w:szCs w:val="20"/>
          <w:lang w:val="en-GB" w:eastAsia="x-none"/>
        </w:rPr>
        <w:t xml:space="preserve">discuss whether </w:t>
      </w:r>
      <w:r w:rsidR="00157AFB">
        <w:rPr>
          <w:rFonts w:ascii="Times New Roman" w:eastAsia="DengXian" w:hAnsi="Times New Roman"/>
          <w:kern w:val="0"/>
          <w:sz w:val="20"/>
          <w:szCs w:val="20"/>
          <w:lang w:val="en-GB" w:eastAsia="x-none"/>
        </w:rPr>
        <w:t>UE triggers an SR for cases when a DSR has been triggered and there are no available UL-SCH resources in the MAC entity</w:t>
      </w:r>
      <w:r w:rsidR="00834639">
        <w:rPr>
          <w:rFonts w:ascii="Times New Roman" w:eastAsia="DengXian" w:hAnsi="Times New Roman"/>
          <w:kern w:val="0"/>
          <w:sz w:val="20"/>
          <w:szCs w:val="20"/>
          <w:lang w:val="en-GB" w:eastAsia="x-none"/>
        </w:rPr>
        <w:t>.</w:t>
      </w:r>
    </w:p>
    <w:p w14:paraId="09965228" w14:textId="77777777" w:rsidR="00DD08D2" w:rsidRPr="00834639" w:rsidRDefault="00DD08D2" w:rsidP="00DD08D2">
      <w:pPr>
        <w:rPr>
          <w:rFonts w:ascii="Times New Roman" w:eastAsia="DengXian" w:hAnsi="Times New Roman"/>
          <w:kern w:val="0"/>
          <w:sz w:val="20"/>
          <w:szCs w:val="20"/>
          <w:lang w:val="en-GB" w:eastAsia="x-none"/>
        </w:rPr>
      </w:pPr>
    </w:p>
    <w:p w14:paraId="66DA6B85" w14:textId="293E5A73" w:rsidR="00DD08D2" w:rsidRPr="00524D14" w:rsidRDefault="00DD08D2" w:rsidP="00524D14">
      <w:pPr>
        <w:snapToGrid w:val="0"/>
        <w:spacing w:before="120" w:after="60"/>
        <w:rPr>
          <w:rFonts w:ascii="Times New Roman" w:eastAsia="DengXian" w:hAnsi="Times New Roman"/>
          <w:b/>
          <w:bCs/>
          <w:kern w:val="0"/>
          <w:sz w:val="20"/>
          <w:szCs w:val="20"/>
          <w:lang w:val="en-GB"/>
        </w:rPr>
      </w:pPr>
      <w:r w:rsidRPr="00524D14">
        <w:rPr>
          <w:rFonts w:ascii="Times New Roman" w:eastAsia="DengXian" w:hAnsi="Times New Roman"/>
          <w:b/>
          <w:bCs/>
          <w:kern w:val="0"/>
          <w:sz w:val="20"/>
          <w:szCs w:val="20"/>
          <w:lang w:val="en-GB"/>
        </w:rPr>
        <w:t>Proposal 1</w:t>
      </w:r>
      <w:r w:rsidR="00882B62" w:rsidRPr="00524D14">
        <w:rPr>
          <w:rFonts w:ascii="Times New Roman" w:eastAsia="DengXian" w:hAnsi="Times New Roman"/>
          <w:b/>
          <w:bCs/>
          <w:kern w:val="0"/>
          <w:sz w:val="20"/>
          <w:szCs w:val="20"/>
          <w:lang w:val="en-GB"/>
        </w:rPr>
        <w:t>0</w:t>
      </w:r>
      <w:r w:rsidRPr="00524D14">
        <w:rPr>
          <w:rFonts w:ascii="Times New Roman" w:eastAsia="DengXian" w:hAnsi="Times New Roman"/>
          <w:b/>
          <w:bCs/>
          <w:kern w:val="0"/>
          <w:sz w:val="20"/>
          <w:szCs w:val="20"/>
          <w:lang w:val="en-GB"/>
        </w:rPr>
        <w:t xml:space="preserve">: RAN2 to discuss whether to </w:t>
      </w:r>
      <w:r w:rsidR="00157AFB" w:rsidRPr="00524D14">
        <w:rPr>
          <w:rFonts w:ascii="Times New Roman" w:eastAsia="DengXian" w:hAnsi="Times New Roman"/>
          <w:b/>
          <w:bCs/>
          <w:kern w:val="0"/>
          <w:sz w:val="20"/>
          <w:szCs w:val="20"/>
          <w:lang w:val="en-GB"/>
        </w:rPr>
        <w:t>map an SR configuration to the DSR MAC CE, e.g. UE triggers an SR</w:t>
      </w:r>
      <w:r w:rsidR="00834639" w:rsidRPr="00524D14">
        <w:rPr>
          <w:rFonts w:ascii="Times New Roman" w:eastAsia="DengXian" w:hAnsi="Times New Roman"/>
          <w:b/>
          <w:bCs/>
          <w:kern w:val="0"/>
          <w:sz w:val="20"/>
          <w:szCs w:val="20"/>
          <w:lang w:val="en-GB"/>
        </w:rPr>
        <w:t xml:space="preserve"> </w:t>
      </w:r>
      <w:r w:rsidRPr="00524D14">
        <w:rPr>
          <w:rFonts w:ascii="Times New Roman" w:eastAsia="DengXian" w:hAnsi="Times New Roman"/>
          <w:b/>
          <w:bCs/>
          <w:kern w:val="0"/>
          <w:sz w:val="20"/>
          <w:szCs w:val="20"/>
          <w:lang w:val="en-GB"/>
        </w:rPr>
        <w:t xml:space="preserve">for the </w:t>
      </w:r>
      <w:r w:rsidR="00157AFB" w:rsidRPr="00524D14">
        <w:rPr>
          <w:rFonts w:ascii="Times New Roman" w:eastAsia="DengXian" w:hAnsi="Times New Roman"/>
          <w:b/>
          <w:bCs/>
          <w:kern w:val="0"/>
          <w:sz w:val="20"/>
          <w:szCs w:val="20"/>
          <w:lang w:val="en-GB"/>
        </w:rPr>
        <w:t xml:space="preserve">transmission of a </w:t>
      </w:r>
      <w:r w:rsidRPr="00524D14">
        <w:rPr>
          <w:rFonts w:ascii="Times New Roman" w:eastAsia="DengXian" w:hAnsi="Times New Roman"/>
          <w:b/>
          <w:bCs/>
          <w:kern w:val="0"/>
          <w:sz w:val="20"/>
          <w:szCs w:val="20"/>
          <w:lang w:val="en-GB"/>
        </w:rPr>
        <w:t xml:space="preserve">DSR </w:t>
      </w:r>
      <w:r w:rsidR="00157AFB" w:rsidRPr="00524D14">
        <w:rPr>
          <w:rFonts w:ascii="Times New Roman" w:eastAsia="DengXian" w:hAnsi="Times New Roman"/>
          <w:b/>
          <w:bCs/>
          <w:kern w:val="0"/>
          <w:sz w:val="20"/>
          <w:szCs w:val="20"/>
          <w:lang w:val="en-GB"/>
        </w:rPr>
        <w:t xml:space="preserve">MAC CE </w:t>
      </w:r>
      <w:r w:rsidRPr="00524D14">
        <w:rPr>
          <w:rFonts w:ascii="Times New Roman" w:eastAsia="DengXian" w:hAnsi="Times New Roman"/>
          <w:b/>
          <w:bCs/>
          <w:kern w:val="0"/>
          <w:sz w:val="20"/>
          <w:szCs w:val="20"/>
          <w:lang w:val="en-GB"/>
        </w:rPr>
        <w:t>if no UL grant is available for new transmission.</w:t>
      </w:r>
    </w:p>
    <w:p w14:paraId="04F35AF3" w14:textId="78FD2825" w:rsidR="00DD08D2" w:rsidRDefault="00DD08D2" w:rsidP="00491C38">
      <w:pPr>
        <w:rPr>
          <w:rFonts w:ascii="Times New Roman" w:eastAsia="DengXian" w:hAnsi="Times New Roman"/>
          <w:kern w:val="0"/>
          <w:sz w:val="20"/>
          <w:szCs w:val="20"/>
          <w:lang w:val="en-GB"/>
        </w:rPr>
      </w:pPr>
    </w:p>
    <w:p w14:paraId="576E0816" w14:textId="77777777" w:rsidR="006C6675" w:rsidRPr="0001082E" w:rsidRDefault="006C6675" w:rsidP="006C6675">
      <w:pPr>
        <w:snapToGrid w:val="0"/>
        <w:spacing w:after="120"/>
        <w:rPr>
          <w:rFonts w:ascii="Times New Roman" w:eastAsia="DengXian" w:hAnsi="Times New Roman"/>
          <w:kern w:val="0"/>
          <w:sz w:val="20"/>
          <w:szCs w:val="20"/>
          <w:lang w:val="en-GB" w:eastAsia="x-none"/>
        </w:rPr>
      </w:pPr>
      <w:r w:rsidRPr="0001082E">
        <w:rPr>
          <w:rFonts w:ascii="Times New Roman" w:eastAsia="DengXian" w:hAnsi="Times New Roman"/>
          <w:kern w:val="0"/>
          <w:sz w:val="20"/>
          <w:szCs w:val="20"/>
          <w:lang w:val="en-GB" w:eastAsia="x-none"/>
        </w:rPr>
        <w:t>Based on the agreements so far, the DSR MAC CE should include at least the following fields:</w:t>
      </w:r>
    </w:p>
    <w:p w14:paraId="3339285B" w14:textId="77777777" w:rsidR="006C6675" w:rsidRPr="0001082E" w:rsidRDefault="006C6675" w:rsidP="006C6675">
      <w:pPr>
        <w:pStyle w:val="ListParagraph"/>
        <w:numPr>
          <w:ilvl w:val="0"/>
          <w:numId w:val="57"/>
        </w:numPr>
        <w:overflowPunct/>
        <w:autoSpaceDE/>
        <w:autoSpaceDN/>
        <w:adjustRightInd/>
        <w:snapToGrid w:val="0"/>
        <w:spacing w:before="120" w:after="60"/>
        <w:ind w:left="634" w:firstLineChars="0" w:hanging="274"/>
        <w:textAlignment w:val="auto"/>
        <w:rPr>
          <w:rFonts w:eastAsia="DengXian"/>
          <w:lang w:eastAsia="x-none"/>
        </w:rPr>
      </w:pPr>
      <w:r w:rsidRPr="0001082E">
        <w:rPr>
          <w:rFonts w:eastAsia="DengXian"/>
          <w:lang w:eastAsia="x-none"/>
        </w:rPr>
        <w:t>LCG bitmap, which indicates which LCG has delay information included in the MAC CE;</w:t>
      </w:r>
    </w:p>
    <w:p w14:paraId="32CE0845" w14:textId="77777777" w:rsidR="006C6675" w:rsidRPr="0001082E" w:rsidRDefault="006C6675" w:rsidP="006C6675">
      <w:pPr>
        <w:pStyle w:val="ListParagraph"/>
        <w:numPr>
          <w:ilvl w:val="0"/>
          <w:numId w:val="57"/>
        </w:numPr>
        <w:overflowPunct/>
        <w:autoSpaceDE/>
        <w:autoSpaceDN/>
        <w:adjustRightInd/>
        <w:snapToGrid w:val="0"/>
        <w:spacing w:before="120" w:after="60"/>
        <w:ind w:left="634" w:firstLineChars="0" w:hanging="274"/>
        <w:textAlignment w:val="auto"/>
        <w:rPr>
          <w:rFonts w:eastAsia="DengXian"/>
          <w:lang w:eastAsia="x-none"/>
        </w:rPr>
      </w:pPr>
      <w:r w:rsidRPr="0001082E">
        <w:rPr>
          <w:rFonts w:eastAsia="DengXian"/>
          <w:lang w:eastAsia="x-none"/>
        </w:rPr>
        <w:t>remaining time for a reported LCG;</w:t>
      </w:r>
    </w:p>
    <w:p w14:paraId="25201769" w14:textId="77777777" w:rsidR="006C6675" w:rsidRPr="0001082E" w:rsidRDefault="006C6675" w:rsidP="006C6675">
      <w:pPr>
        <w:pStyle w:val="ListParagraph"/>
        <w:numPr>
          <w:ilvl w:val="0"/>
          <w:numId w:val="57"/>
        </w:numPr>
        <w:overflowPunct/>
        <w:autoSpaceDE/>
        <w:autoSpaceDN/>
        <w:adjustRightInd/>
        <w:snapToGrid w:val="0"/>
        <w:spacing w:before="120" w:after="60"/>
        <w:ind w:left="634" w:firstLineChars="0" w:hanging="274"/>
        <w:textAlignment w:val="auto"/>
        <w:rPr>
          <w:rFonts w:eastAsia="DengXian"/>
          <w:lang w:eastAsia="x-none"/>
        </w:rPr>
      </w:pPr>
      <w:r w:rsidRPr="0001082E">
        <w:rPr>
          <w:rFonts w:eastAsia="DengXian"/>
          <w:lang w:eastAsia="x-none"/>
        </w:rPr>
        <w:t>Amount of data associated with the reported remaining time.</w:t>
      </w:r>
    </w:p>
    <w:p w14:paraId="79CE4705" w14:textId="77777777" w:rsidR="00E132FB" w:rsidRPr="0001082E" w:rsidRDefault="00E132FB" w:rsidP="00E132FB">
      <w:pPr>
        <w:snapToGrid w:val="0"/>
        <w:spacing w:before="120" w:after="60"/>
        <w:rPr>
          <w:rFonts w:ascii="Times New Roman" w:eastAsia="DengXian" w:hAnsi="Times New Roman"/>
          <w:kern w:val="0"/>
          <w:sz w:val="20"/>
          <w:szCs w:val="20"/>
          <w:lang w:val="en-GB" w:eastAsia="x-none"/>
        </w:rPr>
      </w:pPr>
    </w:p>
    <w:p w14:paraId="7C1029A7" w14:textId="68BBC1A1" w:rsidR="006C6675" w:rsidRPr="0001082E" w:rsidRDefault="00E132FB" w:rsidP="0001082E">
      <w:pPr>
        <w:snapToGrid w:val="0"/>
        <w:spacing w:before="120" w:after="60"/>
        <w:rPr>
          <w:rFonts w:ascii="Times New Roman" w:eastAsia="DengXian" w:hAnsi="Times New Roman"/>
          <w:kern w:val="0"/>
          <w:sz w:val="20"/>
          <w:szCs w:val="20"/>
          <w:lang w:val="en-GB" w:eastAsia="x-none"/>
        </w:rPr>
      </w:pPr>
      <w:r w:rsidRPr="0001082E">
        <w:rPr>
          <w:rFonts w:ascii="Times New Roman" w:eastAsia="DengXian" w:hAnsi="Times New Roman"/>
          <w:kern w:val="0"/>
          <w:sz w:val="20"/>
          <w:szCs w:val="20"/>
          <w:lang w:val="en-GB" w:eastAsia="x-none"/>
        </w:rPr>
        <w:t xml:space="preserve">Regarding how the remaining time is encoded we think that a look-up table similar to the BSR tables is sufficient and simple. </w:t>
      </w:r>
    </w:p>
    <w:p w14:paraId="5212D758" w14:textId="72AECCC5" w:rsidR="0001082E" w:rsidRPr="00524D14" w:rsidRDefault="0001082E" w:rsidP="0001082E">
      <w:pPr>
        <w:snapToGrid w:val="0"/>
        <w:spacing w:before="120" w:after="60"/>
        <w:rPr>
          <w:rFonts w:ascii="Times New Roman" w:eastAsia="DengXian" w:hAnsi="Times New Roman"/>
          <w:b/>
          <w:bCs/>
          <w:kern w:val="0"/>
          <w:sz w:val="20"/>
          <w:szCs w:val="20"/>
          <w:lang w:val="en-GB"/>
        </w:rPr>
      </w:pPr>
      <w:r w:rsidRPr="00524D14">
        <w:rPr>
          <w:rFonts w:ascii="Times New Roman" w:eastAsia="DengXian" w:hAnsi="Times New Roman"/>
          <w:b/>
          <w:bCs/>
          <w:kern w:val="0"/>
          <w:sz w:val="20"/>
          <w:szCs w:val="20"/>
          <w:lang w:val="en-GB"/>
        </w:rPr>
        <w:t xml:space="preserve">Proposal 11: define a look-up table for the remaining time in the spec, </w:t>
      </w:r>
      <w:proofErr w:type="gramStart"/>
      <w:r w:rsidRPr="00524D14">
        <w:rPr>
          <w:rFonts w:ascii="Times New Roman" w:eastAsia="DengXian" w:hAnsi="Times New Roman"/>
          <w:b/>
          <w:bCs/>
          <w:kern w:val="0"/>
          <w:sz w:val="20"/>
          <w:szCs w:val="20"/>
          <w:lang w:val="en-GB"/>
        </w:rPr>
        <w:t>e.g.</w:t>
      </w:r>
      <w:proofErr w:type="gramEnd"/>
      <w:r w:rsidRPr="00524D14">
        <w:rPr>
          <w:rFonts w:ascii="Times New Roman" w:eastAsia="DengXian" w:hAnsi="Times New Roman"/>
          <w:b/>
          <w:bCs/>
          <w:kern w:val="0"/>
          <w:sz w:val="20"/>
          <w:szCs w:val="20"/>
          <w:lang w:val="en-GB"/>
        </w:rPr>
        <w:t xml:space="preserve"> similar to the BSR table. </w:t>
      </w:r>
    </w:p>
    <w:p w14:paraId="516097AE" w14:textId="77777777" w:rsidR="00524D14" w:rsidRDefault="00524D14" w:rsidP="0001082E">
      <w:pPr>
        <w:spacing w:after="120"/>
        <w:rPr>
          <w:rFonts w:ascii="Times New Roman" w:eastAsia="DengXian" w:hAnsi="Times New Roman"/>
          <w:kern w:val="0"/>
          <w:sz w:val="20"/>
          <w:szCs w:val="20"/>
          <w:lang w:val="en-GB"/>
        </w:rPr>
      </w:pPr>
    </w:p>
    <w:p w14:paraId="0B9E68B0" w14:textId="114CFBB2" w:rsidR="0001082E" w:rsidRDefault="0001082E" w:rsidP="0001082E">
      <w:pPr>
        <w:spacing w:after="120"/>
        <w:rPr>
          <w:rFonts w:ascii="Times New Roman" w:hAnsi="Times New Roman"/>
          <w:kern w:val="0"/>
          <w:sz w:val="20"/>
          <w:szCs w:val="20"/>
          <w:lang w:val="en-GB"/>
        </w:rPr>
      </w:pPr>
      <w:r>
        <w:rPr>
          <w:rFonts w:ascii="Times New Roman" w:eastAsia="DengXian" w:hAnsi="Times New Roman"/>
          <w:kern w:val="0"/>
          <w:sz w:val="20"/>
          <w:szCs w:val="20"/>
          <w:lang w:val="en-GB"/>
        </w:rPr>
        <w:t xml:space="preserve">For the indication of the data volume associated with the remaining time in the DSR MAC CE we think that </w:t>
      </w:r>
      <w:r w:rsidR="00D07567">
        <w:rPr>
          <w:rFonts w:ascii="Times New Roman" w:eastAsia="DengXian" w:hAnsi="Times New Roman"/>
          <w:kern w:val="0"/>
          <w:sz w:val="20"/>
          <w:szCs w:val="20"/>
          <w:lang w:val="en-GB"/>
        </w:rPr>
        <w:t xml:space="preserve">even </w:t>
      </w:r>
      <w:r w:rsidR="008F6D91">
        <w:rPr>
          <w:rFonts w:ascii="Times New Roman" w:eastAsia="DengXian" w:hAnsi="Times New Roman"/>
          <w:kern w:val="0"/>
          <w:sz w:val="20"/>
          <w:szCs w:val="20"/>
          <w:lang w:val="en-GB"/>
        </w:rPr>
        <w:t>though the</w:t>
      </w:r>
      <w:r>
        <w:rPr>
          <w:rFonts w:ascii="Times New Roman" w:eastAsia="DengXian" w:hAnsi="Times New Roman"/>
          <w:kern w:val="0"/>
          <w:sz w:val="20"/>
          <w:szCs w:val="20"/>
          <w:lang w:val="en-GB"/>
        </w:rPr>
        <w:t xml:space="preserve"> delay-critical data volume would not be so large, </w:t>
      </w:r>
      <w:r w:rsidR="00D07567">
        <w:rPr>
          <w:rFonts w:ascii="Times New Roman" w:eastAsia="DengXian" w:hAnsi="Times New Roman"/>
          <w:kern w:val="0"/>
          <w:sz w:val="20"/>
          <w:szCs w:val="20"/>
          <w:lang w:val="en-GB"/>
        </w:rPr>
        <w:t xml:space="preserve">it is better to allow some flexibility and indicate by a one-bit indicator the BSR table used for the buffer size </w:t>
      </w:r>
      <w:proofErr w:type="gramStart"/>
      <w:r w:rsidR="00D07567">
        <w:rPr>
          <w:rFonts w:ascii="Times New Roman" w:eastAsia="DengXian" w:hAnsi="Times New Roman"/>
          <w:kern w:val="0"/>
          <w:sz w:val="20"/>
          <w:szCs w:val="20"/>
          <w:lang w:val="en-GB"/>
        </w:rPr>
        <w:t>similar to</w:t>
      </w:r>
      <w:proofErr w:type="gramEnd"/>
      <w:r w:rsidR="00D07567">
        <w:rPr>
          <w:rFonts w:ascii="Times New Roman" w:eastAsia="DengXian" w:hAnsi="Times New Roman"/>
          <w:kern w:val="0"/>
          <w:sz w:val="20"/>
          <w:szCs w:val="20"/>
          <w:lang w:val="en-GB"/>
        </w:rPr>
        <w:t xml:space="preserve"> the enhanced BSR MAC CE</w:t>
      </w:r>
      <w:r>
        <w:rPr>
          <w:rFonts w:ascii="Times New Roman" w:eastAsia="DengXian" w:hAnsi="Times New Roman"/>
          <w:kern w:val="0"/>
          <w:sz w:val="20"/>
          <w:szCs w:val="20"/>
          <w:lang w:val="en-GB"/>
        </w:rPr>
        <w:t>.</w:t>
      </w:r>
    </w:p>
    <w:p w14:paraId="3E612709" w14:textId="010DB087" w:rsidR="006C6675" w:rsidRPr="00524D14" w:rsidRDefault="0001082E" w:rsidP="0001082E">
      <w:pPr>
        <w:rPr>
          <w:rFonts w:ascii="Times New Roman" w:eastAsia="DengXian" w:hAnsi="Times New Roman"/>
          <w:b/>
          <w:bCs/>
          <w:kern w:val="0"/>
          <w:sz w:val="22"/>
          <w:lang w:val="en-GB"/>
        </w:rPr>
      </w:pPr>
      <w:r w:rsidRPr="008F6D91">
        <w:rPr>
          <w:rFonts w:ascii="Times New Roman" w:eastAsia="DengXian" w:hAnsi="Times New Roman"/>
          <w:b/>
          <w:bCs/>
          <w:kern w:val="0"/>
          <w:sz w:val="20"/>
          <w:szCs w:val="20"/>
          <w:lang w:val="en-GB"/>
        </w:rPr>
        <w:t xml:space="preserve">Proposal 12: </w:t>
      </w:r>
      <w:r w:rsidR="00D07567" w:rsidRPr="00524D14">
        <w:rPr>
          <w:rStyle w:val="cf01"/>
          <w:rFonts w:ascii="Times New Roman" w:hAnsi="Times New Roman" w:cs="Times New Roman"/>
          <w:sz w:val="20"/>
          <w:szCs w:val="20"/>
        </w:rPr>
        <w:t>RAN2 to agree to indicate which BSR table is used to encode the Buffer Size field in the DSR MAC CE by using a one-bit indicator for each reported LCG</w:t>
      </w:r>
      <w:r w:rsidRPr="00524D14">
        <w:rPr>
          <w:rFonts w:ascii="Times New Roman" w:eastAsia="DengXian" w:hAnsi="Times New Roman"/>
          <w:b/>
          <w:bCs/>
          <w:kern w:val="0"/>
          <w:sz w:val="22"/>
          <w:lang w:val="en-GB"/>
        </w:rPr>
        <w:t xml:space="preserve">. </w:t>
      </w:r>
    </w:p>
    <w:p w14:paraId="4420F8FE" w14:textId="31258BAB" w:rsidR="006C6675" w:rsidRDefault="006C6675" w:rsidP="00491C38">
      <w:pPr>
        <w:rPr>
          <w:rFonts w:ascii="Times New Roman" w:eastAsia="DengXian" w:hAnsi="Times New Roman"/>
          <w:kern w:val="0"/>
          <w:sz w:val="20"/>
          <w:szCs w:val="20"/>
          <w:lang w:val="en-GB"/>
        </w:rPr>
      </w:pPr>
    </w:p>
    <w:p w14:paraId="066EE618" w14:textId="02C03871" w:rsidR="005D72F1" w:rsidRPr="00083A81" w:rsidRDefault="005D72F1" w:rsidP="005D72F1">
      <w:pPr>
        <w:rPr>
          <w:rFonts w:ascii="Times New Roman" w:eastAsia="DengXian" w:hAnsi="Times New Roman"/>
          <w:kern w:val="0"/>
          <w:sz w:val="20"/>
          <w:szCs w:val="20"/>
          <w:lang w:val="en-GB"/>
        </w:rPr>
      </w:pPr>
      <w:r>
        <w:rPr>
          <w:rFonts w:ascii="Times New Roman" w:eastAsia="DengXian" w:hAnsi="Times New Roman"/>
          <w:kern w:val="0"/>
          <w:sz w:val="20"/>
          <w:szCs w:val="20"/>
          <w:lang w:val="en-GB"/>
        </w:rPr>
        <w:t xml:space="preserve">UE can cancel </w:t>
      </w:r>
      <w:r w:rsidR="0081507F">
        <w:rPr>
          <w:rFonts w:ascii="Times New Roman" w:eastAsia="DengXian" w:hAnsi="Times New Roman"/>
          <w:kern w:val="0"/>
          <w:sz w:val="20"/>
          <w:szCs w:val="20"/>
          <w:lang w:val="en-GB"/>
        </w:rPr>
        <w:t xml:space="preserve">a </w:t>
      </w:r>
      <w:r>
        <w:rPr>
          <w:rFonts w:ascii="Times New Roman" w:eastAsia="DengXian" w:hAnsi="Times New Roman"/>
          <w:kern w:val="0"/>
          <w:sz w:val="20"/>
          <w:szCs w:val="20"/>
          <w:lang w:val="en-GB"/>
        </w:rPr>
        <w:t xml:space="preserve">triggered DSR </w:t>
      </w:r>
      <w:proofErr w:type="gramStart"/>
      <w:r>
        <w:rPr>
          <w:rFonts w:ascii="Times New Roman" w:eastAsia="DengXian" w:hAnsi="Times New Roman"/>
          <w:kern w:val="0"/>
          <w:sz w:val="20"/>
          <w:szCs w:val="20"/>
          <w:lang w:val="en-GB"/>
        </w:rPr>
        <w:t xml:space="preserve">similar </w:t>
      </w:r>
      <w:r w:rsidR="0081507F">
        <w:rPr>
          <w:rFonts w:ascii="Times New Roman" w:eastAsia="DengXian" w:hAnsi="Times New Roman"/>
          <w:kern w:val="0"/>
          <w:sz w:val="20"/>
          <w:szCs w:val="20"/>
          <w:lang w:val="en-GB"/>
        </w:rPr>
        <w:t>to</w:t>
      </w:r>
      <w:proofErr w:type="gramEnd"/>
      <w:r w:rsidR="0081507F">
        <w:rPr>
          <w:rFonts w:ascii="Times New Roman" w:eastAsia="DengXian" w:hAnsi="Times New Roman"/>
          <w:kern w:val="0"/>
          <w:sz w:val="20"/>
          <w:szCs w:val="20"/>
          <w:lang w:val="en-GB"/>
        </w:rPr>
        <w:t xml:space="preserve"> the </w:t>
      </w:r>
      <w:r>
        <w:rPr>
          <w:rFonts w:ascii="Times New Roman" w:eastAsia="DengXian" w:hAnsi="Times New Roman"/>
          <w:kern w:val="0"/>
          <w:sz w:val="20"/>
          <w:szCs w:val="20"/>
          <w:lang w:val="en-GB"/>
        </w:rPr>
        <w:t>BSR cancel</w:t>
      </w:r>
      <w:r w:rsidR="0081507F">
        <w:rPr>
          <w:rFonts w:ascii="Times New Roman" w:eastAsia="DengXian" w:hAnsi="Times New Roman"/>
          <w:kern w:val="0"/>
          <w:sz w:val="20"/>
          <w:szCs w:val="20"/>
          <w:lang w:val="en-GB"/>
        </w:rPr>
        <w:t xml:space="preserve">ling </w:t>
      </w:r>
      <w:r>
        <w:rPr>
          <w:rFonts w:ascii="Times New Roman" w:eastAsia="DengXian" w:hAnsi="Times New Roman"/>
          <w:kern w:val="0"/>
          <w:sz w:val="20"/>
          <w:szCs w:val="20"/>
          <w:lang w:val="en-GB"/>
        </w:rPr>
        <w:t>condition</w:t>
      </w:r>
      <w:r w:rsidR="0081507F">
        <w:rPr>
          <w:rFonts w:ascii="Times New Roman" w:eastAsia="DengXian" w:hAnsi="Times New Roman"/>
          <w:kern w:val="0"/>
          <w:sz w:val="20"/>
          <w:szCs w:val="20"/>
          <w:lang w:val="en-GB"/>
        </w:rPr>
        <w:t>s</w:t>
      </w:r>
      <w:r>
        <w:rPr>
          <w:rFonts w:ascii="Times New Roman" w:eastAsia="DengXian" w:hAnsi="Times New Roman"/>
          <w:kern w:val="0"/>
          <w:sz w:val="20"/>
          <w:szCs w:val="20"/>
          <w:lang w:val="en-GB"/>
        </w:rPr>
        <w:t xml:space="preserve">. For example, UE </w:t>
      </w:r>
      <w:r w:rsidR="0081507F">
        <w:rPr>
          <w:rFonts w:ascii="Times New Roman" w:eastAsia="DengXian" w:hAnsi="Times New Roman"/>
          <w:kern w:val="0"/>
          <w:sz w:val="20"/>
          <w:szCs w:val="20"/>
          <w:lang w:val="en-GB"/>
        </w:rPr>
        <w:t>should</w:t>
      </w:r>
      <w:r>
        <w:rPr>
          <w:rFonts w:ascii="Times New Roman" w:eastAsia="DengXian" w:hAnsi="Times New Roman"/>
          <w:kern w:val="0"/>
          <w:sz w:val="20"/>
          <w:szCs w:val="20"/>
          <w:lang w:val="en-GB"/>
        </w:rPr>
        <w:t xml:space="preserve"> cancel </w:t>
      </w:r>
      <w:r w:rsidR="0081507F">
        <w:rPr>
          <w:rFonts w:ascii="Times New Roman" w:eastAsia="DengXian" w:hAnsi="Times New Roman"/>
          <w:kern w:val="0"/>
          <w:sz w:val="20"/>
          <w:szCs w:val="20"/>
          <w:lang w:val="en-GB"/>
        </w:rPr>
        <w:t>a</w:t>
      </w:r>
      <w:r>
        <w:rPr>
          <w:rFonts w:ascii="Times New Roman" w:eastAsia="DengXian" w:hAnsi="Times New Roman"/>
          <w:kern w:val="0"/>
          <w:sz w:val="20"/>
          <w:szCs w:val="20"/>
          <w:lang w:val="en-GB"/>
        </w:rPr>
        <w:t xml:space="preserve"> DSR </w:t>
      </w:r>
      <w:r w:rsidRPr="00083A81">
        <w:rPr>
          <w:rFonts w:ascii="Times New Roman" w:eastAsia="DengXian" w:hAnsi="Times New Roman"/>
          <w:kern w:val="0"/>
          <w:sz w:val="20"/>
          <w:szCs w:val="20"/>
          <w:lang w:val="en-GB"/>
        </w:rPr>
        <w:t xml:space="preserve">when </w:t>
      </w:r>
      <w:r w:rsidR="0081507F">
        <w:rPr>
          <w:rFonts w:ascii="Times New Roman" w:eastAsia="DengXian" w:hAnsi="Times New Roman"/>
          <w:kern w:val="0"/>
          <w:sz w:val="20"/>
          <w:szCs w:val="20"/>
          <w:lang w:val="en-GB"/>
        </w:rPr>
        <w:t>a</w:t>
      </w:r>
      <w:r w:rsidRPr="00083A81">
        <w:rPr>
          <w:rFonts w:ascii="Times New Roman" w:eastAsia="DengXian" w:hAnsi="Times New Roman"/>
          <w:kern w:val="0"/>
          <w:sz w:val="20"/>
          <w:szCs w:val="20"/>
          <w:lang w:val="en-GB"/>
        </w:rPr>
        <w:t xml:space="preserve"> UL grant can accommodate all pending data available for transmission</w:t>
      </w:r>
      <w:r>
        <w:rPr>
          <w:rFonts w:ascii="Times New Roman" w:eastAsia="DengXian" w:hAnsi="Times New Roman"/>
          <w:kern w:val="0"/>
          <w:sz w:val="20"/>
          <w:szCs w:val="20"/>
          <w:lang w:val="en-GB"/>
        </w:rPr>
        <w:t xml:space="preserve">, the remaining time of which is less than the </w:t>
      </w:r>
      <w:r w:rsidR="008F6D91">
        <w:rPr>
          <w:rFonts w:ascii="Times New Roman" w:eastAsia="DengXian" w:hAnsi="Times New Roman"/>
          <w:kern w:val="0"/>
          <w:sz w:val="20"/>
          <w:szCs w:val="20"/>
          <w:lang w:val="en-GB"/>
        </w:rPr>
        <w:t>DSR</w:t>
      </w:r>
      <w:r>
        <w:rPr>
          <w:rFonts w:ascii="Times New Roman" w:eastAsia="DengXian" w:hAnsi="Times New Roman"/>
          <w:kern w:val="0"/>
          <w:sz w:val="20"/>
          <w:szCs w:val="20"/>
          <w:lang w:val="en-GB"/>
        </w:rPr>
        <w:t xml:space="preserve"> </w:t>
      </w:r>
      <w:proofErr w:type="gramStart"/>
      <w:r>
        <w:rPr>
          <w:rFonts w:ascii="Times New Roman" w:eastAsia="DengXian" w:hAnsi="Times New Roman"/>
          <w:kern w:val="0"/>
          <w:sz w:val="20"/>
          <w:szCs w:val="20"/>
          <w:lang w:val="en-GB"/>
        </w:rPr>
        <w:t>threshold</w:t>
      </w:r>
      <w:proofErr w:type="gramEnd"/>
      <w:r>
        <w:rPr>
          <w:rFonts w:ascii="Times New Roman" w:eastAsia="DengXian" w:hAnsi="Times New Roman"/>
          <w:kern w:val="0"/>
          <w:sz w:val="20"/>
          <w:szCs w:val="20"/>
          <w:lang w:val="en-GB"/>
        </w:rPr>
        <w:t xml:space="preserve"> but</w:t>
      </w:r>
      <w:r w:rsidRPr="00083A81">
        <w:rPr>
          <w:rFonts w:ascii="Times New Roman" w:eastAsia="DengXian" w:hAnsi="Times New Roman"/>
          <w:kern w:val="0"/>
          <w:sz w:val="20"/>
          <w:szCs w:val="20"/>
          <w:lang w:val="en-GB"/>
        </w:rPr>
        <w:t xml:space="preserve"> </w:t>
      </w:r>
      <w:r w:rsidR="0081507F">
        <w:rPr>
          <w:rFonts w:ascii="Times New Roman" w:eastAsia="DengXian" w:hAnsi="Times New Roman"/>
          <w:kern w:val="0"/>
          <w:sz w:val="20"/>
          <w:szCs w:val="20"/>
          <w:lang w:val="en-GB"/>
        </w:rPr>
        <w:t>the allocated resources are</w:t>
      </w:r>
      <w:r w:rsidRPr="00083A81">
        <w:rPr>
          <w:rFonts w:ascii="Times New Roman" w:eastAsia="DengXian" w:hAnsi="Times New Roman"/>
          <w:kern w:val="0"/>
          <w:sz w:val="20"/>
          <w:szCs w:val="20"/>
          <w:lang w:val="en-GB"/>
        </w:rPr>
        <w:t xml:space="preserve"> not sufficient to additionally accommodate the </w:t>
      </w:r>
      <w:r w:rsidR="0081507F">
        <w:rPr>
          <w:rFonts w:ascii="Times New Roman" w:eastAsia="DengXian" w:hAnsi="Times New Roman"/>
          <w:kern w:val="0"/>
          <w:sz w:val="20"/>
          <w:szCs w:val="20"/>
          <w:lang w:val="en-GB"/>
        </w:rPr>
        <w:t>DSR</w:t>
      </w:r>
      <w:r w:rsidRPr="00083A81">
        <w:rPr>
          <w:rFonts w:ascii="Times New Roman" w:eastAsia="DengXian" w:hAnsi="Times New Roman"/>
          <w:kern w:val="0"/>
          <w:sz w:val="20"/>
          <w:szCs w:val="20"/>
          <w:lang w:val="en-GB"/>
        </w:rPr>
        <w:t xml:space="preserve"> MAC CE and its </w:t>
      </w:r>
      <w:proofErr w:type="spellStart"/>
      <w:r w:rsidRPr="00083A81">
        <w:rPr>
          <w:rFonts w:ascii="Times New Roman" w:eastAsia="DengXian" w:hAnsi="Times New Roman"/>
          <w:kern w:val="0"/>
          <w:sz w:val="20"/>
          <w:szCs w:val="20"/>
          <w:lang w:val="en-GB"/>
        </w:rPr>
        <w:t>subheader</w:t>
      </w:r>
      <w:proofErr w:type="spellEnd"/>
      <w:r w:rsidRPr="00083A81">
        <w:rPr>
          <w:rFonts w:ascii="Times New Roman" w:eastAsia="DengXian" w:hAnsi="Times New Roman"/>
          <w:kern w:val="0"/>
          <w:sz w:val="20"/>
          <w:szCs w:val="20"/>
          <w:lang w:val="en-GB"/>
        </w:rPr>
        <w:t>.</w:t>
      </w:r>
      <w:r>
        <w:rPr>
          <w:rFonts w:ascii="Times New Roman" w:eastAsia="DengXian" w:hAnsi="Times New Roman"/>
          <w:kern w:val="0"/>
          <w:sz w:val="20"/>
          <w:szCs w:val="20"/>
          <w:lang w:val="en-GB"/>
        </w:rPr>
        <w:t xml:space="preserve"> For example, </w:t>
      </w:r>
      <w:proofErr w:type="gramStart"/>
      <w:r w:rsidRPr="00083A81">
        <w:rPr>
          <w:rFonts w:ascii="Times New Roman" w:eastAsia="DengXian" w:hAnsi="Times New Roman"/>
          <w:kern w:val="0"/>
          <w:sz w:val="20"/>
          <w:szCs w:val="20"/>
          <w:lang w:val="en-GB"/>
        </w:rPr>
        <w:t>all of</w:t>
      </w:r>
      <w:proofErr w:type="gramEnd"/>
      <w:r w:rsidRPr="00083A81">
        <w:rPr>
          <w:rFonts w:ascii="Times New Roman" w:eastAsia="DengXian" w:hAnsi="Times New Roman"/>
          <w:kern w:val="0"/>
          <w:sz w:val="20"/>
          <w:szCs w:val="20"/>
          <w:lang w:val="en-GB"/>
        </w:rPr>
        <w:t xml:space="preserve"> at least one report of the delay information triggered prior to MAC PDU assembly shall be cancelled when a MAC PDU is transmitted, and this MAC PDU includes a </w:t>
      </w:r>
      <w:r w:rsidR="0081507F">
        <w:rPr>
          <w:rFonts w:ascii="Times New Roman" w:eastAsia="DengXian" w:hAnsi="Times New Roman"/>
          <w:kern w:val="0"/>
          <w:sz w:val="20"/>
          <w:szCs w:val="20"/>
          <w:lang w:val="en-GB"/>
        </w:rPr>
        <w:t>DSR</w:t>
      </w:r>
      <w:r w:rsidRPr="00083A81">
        <w:rPr>
          <w:rFonts w:ascii="Times New Roman" w:eastAsia="DengXian" w:hAnsi="Times New Roman"/>
          <w:kern w:val="0"/>
          <w:sz w:val="20"/>
          <w:szCs w:val="20"/>
          <w:lang w:val="en-GB"/>
        </w:rPr>
        <w:t xml:space="preserve"> MAC CE which contains the delay </w:t>
      </w:r>
      <w:r>
        <w:rPr>
          <w:rFonts w:ascii="Times New Roman" w:eastAsia="DengXian" w:hAnsi="Times New Roman"/>
          <w:kern w:val="0"/>
          <w:sz w:val="20"/>
          <w:szCs w:val="20"/>
          <w:lang w:val="en-GB"/>
        </w:rPr>
        <w:t xml:space="preserve">report </w:t>
      </w:r>
      <w:r w:rsidRPr="00083A81">
        <w:rPr>
          <w:rFonts w:ascii="Times New Roman" w:eastAsia="DengXian" w:hAnsi="Times New Roman"/>
          <w:kern w:val="0"/>
          <w:sz w:val="20"/>
          <w:szCs w:val="20"/>
          <w:lang w:val="en-GB"/>
        </w:rPr>
        <w:t>up to (and including) the last event that triggered a report prior to the MAC PDU assembly.</w:t>
      </w:r>
      <w:r>
        <w:rPr>
          <w:rFonts w:ascii="Times New Roman" w:eastAsia="DengXian" w:hAnsi="Times New Roman"/>
          <w:kern w:val="0"/>
          <w:sz w:val="20"/>
          <w:szCs w:val="20"/>
          <w:lang w:val="en-GB"/>
        </w:rPr>
        <w:t xml:space="preserve"> And there is another case, the discard timer of the data triggering the DSR expires before transmitting, and there is no data with remaining time is less than delay report threshold, UE can cancel the DSR.</w:t>
      </w:r>
    </w:p>
    <w:p w14:paraId="403A0617" w14:textId="77777777" w:rsidR="00083A81" w:rsidRPr="005D72F1" w:rsidRDefault="00083A81" w:rsidP="00491C38">
      <w:pPr>
        <w:rPr>
          <w:rFonts w:ascii="Times New Roman" w:eastAsia="DengXian" w:hAnsi="Times New Roman"/>
          <w:kern w:val="0"/>
          <w:sz w:val="20"/>
          <w:szCs w:val="20"/>
          <w:lang w:val="en-GB"/>
        </w:rPr>
      </w:pPr>
    </w:p>
    <w:p w14:paraId="63297208" w14:textId="3B63FCD3" w:rsidR="00030B2B" w:rsidRDefault="00030B2B" w:rsidP="00491C38">
      <w:pPr>
        <w:rPr>
          <w:rFonts w:ascii="Times New Roman" w:eastAsia="DengXian" w:hAnsi="Times New Roman"/>
          <w:b/>
          <w:bCs/>
          <w:kern w:val="0"/>
          <w:sz w:val="20"/>
          <w:szCs w:val="20"/>
          <w:lang w:val="en-GB"/>
        </w:rPr>
      </w:pPr>
      <w:r w:rsidRPr="00030B2B">
        <w:rPr>
          <w:rFonts w:ascii="Times New Roman" w:eastAsia="DengXian" w:hAnsi="Times New Roman"/>
          <w:b/>
          <w:bCs/>
          <w:kern w:val="0"/>
          <w:sz w:val="20"/>
          <w:szCs w:val="20"/>
          <w:lang w:val="en-GB"/>
        </w:rPr>
        <w:t xml:space="preserve">Proposal </w:t>
      </w:r>
      <w:r w:rsidR="005D72F1">
        <w:rPr>
          <w:rFonts w:ascii="Times New Roman" w:eastAsia="DengXian" w:hAnsi="Times New Roman"/>
          <w:b/>
          <w:bCs/>
          <w:kern w:val="0"/>
          <w:sz w:val="20"/>
          <w:szCs w:val="20"/>
          <w:lang w:val="en-GB"/>
        </w:rPr>
        <w:t>13</w:t>
      </w:r>
      <w:r w:rsidRPr="00030B2B">
        <w:rPr>
          <w:rFonts w:ascii="Times New Roman" w:eastAsia="DengXian" w:hAnsi="Times New Roman"/>
          <w:b/>
          <w:bCs/>
          <w:kern w:val="0"/>
          <w:sz w:val="20"/>
          <w:szCs w:val="20"/>
          <w:lang w:val="en-GB"/>
        </w:rPr>
        <w:t>: UE cancels the DSR</w:t>
      </w:r>
      <w:r>
        <w:rPr>
          <w:rFonts w:ascii="Times New Roman" w:eastAsia="DengXian" w:hAnsi="Times New Roman"/>
          <w:b/>
          <w:bCs/>
          <w:kern w:val="0"/>
          <w:sz w:val="20"/>
          <w:szCs w:val="20"/>
          <w:lang w:val="en-GB"/>
        </w:rPr>
        <w:t xml:space="preserve">: </w:t>
      </w:r>
    </w:p>
    <w:p w14:paraId="2CC8F5A5" w14:textId="69D05A63" w:rsidR="00030B2B" w:rsidRDefault="00030B2B" w:rsidP="00030B2B">
      <w:pPr>
        <w:pStyle w:val="ListParagraph"/>
        <w:numPr>
          <w:ilvl w:val="0"/>
          <w:numId w:val="57"/>
        </w:numPr>
        <w:ind w:firstLineChars="0"/>
        <w:rPr>
          <w:rFonts w:eastAsia="DengXian"/>
          <w:b/>
          <w:bCs/>
        </w:rPr>
      </w:pPr>
      <w:r w:rsidRPr="008F6D91">
        <w:rPr>
          <w:rFonts w:eastAsia="DengXian"/>
          <w:b/>
          <w:bCs/>
        </w:rPr>
        <w:lastRenderedPageBreak/>
        <w:t>after the trigge</w:t>
      </w:r>
      <w:r w:rsidR="005D72F1">
        <w:rPr>
          <w:rFonts w:eastAsia="DengXian"/>
          <w:b/>
          <w:bCs/>
        </w:rPr>
        <w:t>red</w:t>
      </w:r>
      <w:r w:rsidRPr="008F6D91">
        <w:rPr>
          <w:rFonts w:eastAsia="DengXian"/>
          <w:b/>
          <w:bCs/>
        </w:rPr>
        <w:t xml:space="preserve"> DSR is transmitted</w:t>
      </w:r>
      <w:r>
        <w:rPr>
          <w:rFonts w:eastAsia="DengXian"/>
          <w:b/>
          <w:bCs/>
        </w:rPr>
        <w:t>,</w:t>
      </w:r>
      <w:r w:rsidRPr="008F6D91">
        <w:rPr>
          <w:rFonts w:eastAsia="DengXian"/>
          <w:b/>
          <w:bCs/>
        </w:rPr>
        <w:t xml:space="preserve"> or </w:t>
      </w:r>
    </w:p>
    <w:p w14:paraId="792874D5" w14:textId="2341FB5A" w:rsidR="005D72F1" w:rsidRPr="005D72F1" w:rsidRDefault="005D72F1" w:rsidP="00030B2B">
      <w:pPr>
        <w:pStyle w:val="ListParagraph"/>
        <w:numPr>
          <w:ilvl w:val="0"/>
          <w:numId w:val="57"/>
        </w:numPr>
        <w:ind w:firstLineChars="0"/>
        <w:rPr>
          <w:rFonts w:eastAsia="DengXian"/>
          <w:b/>
          <w:bCs/>
        </w:rPr>
      </w:pPr>
      <w:r w:rsidRPr="00E20A1A">
        <w:rPr>
          <w:rFonts w:eastAsia="DengXian"/>
          <w:b/>
          <w:bCs/>
        </w:rPr>
        <w:t xml:space="preserve">if the data </w:t>
      </w:r>
      <w:r w:rsidRPr="00030B2B">
        <w:rPr>
          <w:rFonts w:eastAsia="DengXian"/>
          <w:b/>
          <w:bCs/>
        </w:rPr>
        <w:t>available</w:t>
      </w:r>
      <w:r w:rsidRPr="00E20A1A">
        <w:rPr>
          <w:rFonts w:eastAsia="DengXian"/>
          <w:b/>
          <w:bCs/>
        </w:rPr>
        <w:t xml:space="preserve"> </w:t>
      </w:r>
      <w:r w:rsidR="00AB1B61">
        <w:rPr>
          <w:rFonts w:eastAsia="DengXian"/>
          <w:b/>
          <w:bCs/>
        </w:rPr>
        <w:t xml:space="preserve">having </w:t>
      </w:r>
      <w:r w:rsidRPr="00E20A1A">
        <w:rPr>
          <w:rFonts w:eastAsia="DengXian"/>
          <w:b/>
          <w:bCs/>
        </w:rPr>
        <w:t xml:space="preserve">triggered the DSRs is </w:t>
      </w:r>
      <w:r w:rsidRPr="00030B2B">
        <w:rPr>
          <w:rFonts w:eastAsia="DengXian"/>
          <w:b/>
          <w:bCs/>
        </w:rPr>
        <w:t>accommodated</w:t>
      </w:r>
      <w:r w:rsidRPr="00E20A1A">
        <w:rPr>
          <w:rFonts w:eastAsia="DengXian"/>
          <w:b/>
          <w:bCs/>
        </w:rPr>
        <w:t xml:space="preserve"> in a MAC PDU</w:t>
      </w:r>
      <w:r>
        <w:rPr>
          <w:rFonts w:eastAsia="DengXian"/>
          <w:b/>
          <w:bCs/>
        </w:rPr>
        <w:t xml:space="preserve"> but </w:t>
      </w:r>
      <w:r w:rsidR="00AB1B61">
        <w:rPr>
          <w:rFonts w:eastAsia="DengXian"/>
          <w:b/>
          <w:bCs/>
        </w:rPr>
        <w:t>the MAC PDU does</w:t>
      </w:r>
      <w:r w:rsidR="008F6D91">
        <w:rPr>
          <w:rFonts w:eastAsia="DengXian"/>
          <w:b/>
          <w:bCs/>
        </w:rPr>
        <w:t xml:space="preserve"> </w:t>
      </w:r>
      <w:r w:rsidR="00AB1B61">
        <w:rPr>
          <w:rFonts w:eastAsia="DengXian"/>
          <w:b/>
          <w:bCs/>
        </w:rPr>
        <w:t>n</w:t>
      </w:r>
      <w:r w:rsidR="00333B19">
        <w:rPr>
          <w:rFonts w:eastAsia="DengXian"/>
          <w:b/>
          <w:bCs/>
        </w:rPr>
        <w:t>ot</w:t>
      </w:r>
      <w:r w:rsidR="00AB1B61">
        <w:rPr>
          <w:rFonts w:eastAsia="DengXian"/>
          <w:b/>
          <w:bCs/>
        </w:rPr>
        <w:t xml:space="preserve"> contain the </w:t>
      </w:r>
      <w:r w:rsidR="0081507F">
        <w:rPr>
          <w:rFonts w:eastAsia="DengXian"/>
          <w:b/>
          <w:bCs/>
        </w:rPr>
        <w:t>DSR</w:t>
      </w:r>
      <w:r w:rsidRPr="005D72F1">
        <w:rPr>
          <w:rFonts w:eastAsia="DengXian"/>
          <w:b/>
          <w:bCs/>
        </w:rPr>
        <w:t xml:space="preserve"> MAC CE and its </w:t>
      </w:r>
      <w:proofErr w:type="spellStart"/>
      <w:r w:rsidRPr="005D72F1">
        <w:rPr>
          <w:rFonts w:eastAsia="DengXian"/>
          <w:b/>
          <w:bCs/>
        </w:rPr>
        <w:t>subheader</w:t>
      </w:r>
      <w:proofErr w:type="spellEnd"/>
      <w:r w:rsidRPr="005D72F1">
        <w:rPr>
          <w:rFonts w:eastAsia="DengXian"/>
          <w:b/>
          <w:bCs/>
        </w:rPr>
        <w:t>, or</w:t>
      </w:r>
    </w:p>
    <w:p w14:paraId="02E7101B" w14:textId="1028B790" w:rsidR="00030B2B" w:rsidRPr="008F6D91" w:rsidRDefault="00030B2B" w:rsidP="008F6D91">
      <w:pPr>
        <w:pStyle w:val="ListParagraph"/>
        <w:numPr>
          <w:ilvl w:val="0"/>
          <w:numId w:val="57"/>
        </w:numPr>
        <w:ind w:firstLineChars="0"/>
        <w:rPr>
          <w:rFonts w:eastAsia="DengXian"/>
          <w:b/>
          <w:bCs/>
        </w:rPr>
      </w:pPr>
      <w:r w:rsidRPr="008F6D91">
        <w:rPr>
          <w:rFonts w:eastAsia="DengXian"/>
          <w:b/>
          <w:bCs/>
        </w:rPr>
        <w:t>if the reported shortest remaining time becomes zero</w:t>
      </w:r>
      <w:r w:rsidR="005D72F1">
        <w:rPr>
          <w:rFonts w:eastAsia="DengXian"/>
          <w:b/>
          <w:bCs/>
        </w:rPr>
        <w:t>.</w:t>
      </w:r>
    </w:p>
    <w:bookmarkEnd w:id="4"/>
    <w:p w14:paraId="37A4AA56" w14:textId="2135367D" w:rsidR="00CE3390" w:rsidRPr="00FF1B27" w:rsidRDefault="00CE3390" w:rsidP="00FF1B27">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33EB190B"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212201" w:rsidRPr="00212201">
        <w:rPr>
          <w:rFonts w:ascii="Times New Roman" w:hAnsi="Times New Roman"/>
          <w:sz w:val="20"/>
          <w:szCs w:val="20"/>
        </w:rPr>
        <w:t xml:space="preserve">UE feedback enhancements for XR </w:t>
      </w:r>
      <w:r w:rsidR="00BD09DD">
        <w:rPr>
          <w:rFonts w:ascii="Times New Roman" w:hAnsi="Times New Roman"/>
          <w:sz w:val="20"/>
          <w:szCs w:val="20"/>
        </w:rPr>
        <w:t>communications, in particular the details of the delay information reporting procedure</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435FE6FD" w14:textId="77777777" w:rsidR="008F6D91" w:rsidRDefault="008F6D91" w:rsidP="008F6D91">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1</w:t>
      </w:r>
      <w:r w:rsidRPr="005347A7">
        <w:rPr>
          <w:rFonts w:eastAsia="DengXian"/>
        </w:rPr>
        <w:t xml:space="preserve">: </w:t>
      </w:r>
      <w:r>
        <w:rPr>
          <w:rFonts w:eastAsia="DengXian"/>
        </w:rPr>
        <w:t xml:space="preserve">UE reports the shortest PDCP discard timer value of the PDUs belonging to a PDU set as the remaining time info for a PDU set. </w:t>
      </w:r>
    </w:p>
    <w:p w14:paraId="760B529E" w14:textId="10A893A6" w:rsidR="008F6D91" w:rsidRDefault="008F6D91" w:rsidP="008F6D91">
      <w:pPr>
        <w:pStyle w:val="Proposal"/>
        <w:spacing w:line="240" w:lineRule="exact"/>
        <w:ind w:left="1100" w:hangingChars="550" w:hanging="1100"/>
        <w:jc w:val="left"/>
        <w:rPr>
          <w:rFonts w:eastAsia="DengXian"/>
        </w:rPr>
      </w:pPr>
      <w:r w:rsidRPr="005347A7">
        <w:rPr>
          <w:rFonts w:eastAsia="DengXian"/>
        </w:rPr>
        <w:t>Proposal</w:t>
      </w:r>
      <w:r>
        <w:rPr>
          <w:rFonts w:eastAsia="DengXian"/>
        </w:rPr>
        <w:t xml:space="preserve"> 2</w:t>
      </w:r>
      <w:r w:rsidRPr="005347A7">
        <w:rPr>
          <w:rFonts w:eastAsia="DengXian"/>
        </w:rPr>
        <w:t xml:space="preserve">: </w:t>
      </w:r>
      <w:r>
        <w:rPr>
          <w:rFonts w:eastAsia="DengXian"/>
        </w:rPr>
        <w:t xml:space="preserve">UE reports the shortest delay information, </w:t>
      </w:r>
      <w:proofErr w:type="gramStart"/>
      <w:r>
        <w:rPr>
          <w:rFonts w:eastAsia="DengXian"/>
        </w:rPr>
        <w:t>e.g.</w:t>
      </w:r>
      <w:proofErr w:type="gramEnd"/>
      <w:r>
        <w:rPr>
          <w:rFonts w:eastAsia="DengXian"/>
        </w:rPr>
        <w:t xml:space="preserve"> shortest remaining delay, among all the PDU sets for which the remaining delay is below the configured threshold, e.g. single delay information per LCG.</w:t>
      </w:r>
    </w:p>
    <w:p w14:paraId="5026A817" w14:textId="4578091F" w:rsidR="008F6D91" w:rsidRPr="008F6D91" w:rsidRDefault="008F6D91" w:rsidP="008F6D91">
      <w:pPr>
        <w:pStyle w:val="Proposal"/>
        <w:spacing w:line="240" w:lineRule="exact"/>
        <w:ind w:left="1100" w:hangingChars="550" w:hanging="1100"/>
        <w:jc w:val="left"/>
        <w:rPr>
          <w:rFonts w:eastAsia="DengXian"/>
        </w:rPr>
      </w:pPr>
      <w:r>
        <w:rPr>
          <w:rFonts w:eastAsia="DengXian"/>
        </w:rPr>
        <w:t xml:space="preserve">Proposal 3: </w:t>
      </w:r>
      <w:r w:rsidR="002A5107">
        <w:rPr>
          <w:rFonts w:eastAsia="DengXian"/>
        </w:rPr>
        <w:t xml:space="preserve">UE reports </w:t>
      </w:r>
      <w:r w:rsidR="002A5107" w:rsidRPr="002A5107">
        <w:rPr>
          <w:rFonts w:eastAsia="DengXian"/>
        </w:rPr>
        <w:t xml:space="preserve">the data volume of all PDU sets for which the associated remaining delay is below the </w:t>
      </w:r>
      <w:r w:rsidR="002A5107">
        <w:rPr>
          <w:rFonts w:eastAsia="DengXian"/>
        </w:rPr>
        <w:t xml:space="preserve">preconfigured </w:t>
      </w:r>
      <w:r w:rsidR="002A5107" w:rsidRPr="002A5107">
        <w:rPr>
          <w:rFonts w:eastAsia="DengXian"/>
        </w:rPr>
        <w:t>threshold</w:t>
      </w:r>
      <w:r w:rsidR="002A5107">
        <w:rPr>
          <w:rFonts w:eastAsia="DengXian"/>
        </w:rPr>
        <w:t xml:space="preserve"> within a DSR MAC CE</w:t>
      </w:r>
      <w:r w:rsidR="002A5107" w:rsidRPr="005A5160">
        <w:rPr>
          <w:rFonts w:eastAsia="DengXian"/>
        </w:rPr>
        <w:t>.</w:t>
      </w:r>
    </w:p>
    <w:p w14:paraId="5B174003" w14:textId="356A7566" w:rsidR="008F6D91" w:rsidRPr="008F6D91" w:rsidRDefault="008F6D91" w:rsidP="008F6D91">
      <w:pPr>
        <w:pStyle w:val="Proposal"/>
        <w:spacing w:line="240" w:lineRule="exact"/>
        <w:ind w:left="1100" w:hangingChars="550" w:hanging="1100"/>
        <w:jc w:val="left"/>
        <w:rPr>
          <w:rFonts w:eastAsia="DengXian"/>
        </w:rPr>
      </w:pPr>
      <w:r w:rsidRPr="00EB1B4C">
        <w:rPr>
          <w:rFonts w:eastAsia="DengXian"/>
        </w:rPr>
        <w:t xml:space="preserve">Proposal </w:t>
      </w:r>
      <w:r>
        <w:rPr>
          <w:rFonts w:eastAsia="DengXian"/>
        </w:rPr>
        <w:t>4</w:t>
      </w:r>
      <w:r w:rsidRPr="00EB1B4C">
        <w:rPr>
          <w:rFonts w:eastAsia="DengXian"/>
        </w:rPr>
        <w:t xml:space="preserve">: UE triggers only once a DSR report for a PDU </w:t>
      </w:r>
      <w:proofErr w:type="gramStart"/>
      <w:r w:rsidRPr="00EB1B4C">
        <w:rPr>
          <w:rFonts w:eastAsia="DengXian"/>
        </w:rPr>
        <w:t>set</w:t>
      </w:r>
      <w:proofErr w:type="gramEnd"/>
    </w:p>
    <w:p w14:paraId="622EAB92" w14:textId="4814A553" w:rsidR="008F6D91" w:rsidRPr="008F6D91" w:rsidRDefault="008F6D91" w:rsidP="008F6D91">
      <w:pPr>
        <w:pStyle w:val="Proposal"/>
        <w:spacing w:line="240" w:lineRule="exact"/>
        <w:ind w:left="1100" w:hangingChars="550" w:hanging="1100"/>
        <w:jc w:val="left"/>
        <w:rPr>
          <w:rFonts w:eastAsia="DengXian"/>
        </w:rPr>
      </w:pPr>
      <w:r w:rsidRPr="00EB1B4C">
        <w:rPr>
          <w:rFonts w:eastAsia="DengXian"/>
        </w:rPr>
        <w:t xml:space="preserve">Proposal </w:t>
      </w:r>
      <w:r>
        <w:rPr>
          <w:rFonts w:eastAsia="DengXian"/>
        </w:rPr>
        <w:t>5</w:t>
      </w:r>
      <w:r w:rsidRPr="00EB1B4C">
        <w:rPr>
          <w:rFonts w:eastAsia="DengXian"/>
        </w:rPr>
        <w:t>: UE triggers a DSR report</w:t>
      </w:r>
      <w:r>
        <w:rPr>
          <w:rFonts w:eastAsia="DengXian"/>
        </w:rPr>
        <w:t xml:space="preserve"> at MAC layer based on indication from PDCP layer.</w:t>
      </w:r>
    </w:p>
    <w:p w14:paraId="72B0A2E8" w14:textId="77777777" w:rsidR="008F6D91" w:rsidRPr="008F6D91" w:rsidRDefault="008F6D91" w:rsidP="008F6D91">
      <w:pPr>
        <w:pStyle w:val="Proposal"/>
        <w:spacing w:line="240" w:lineRule="exact"/>
        <w:ind w:left="1100" w:hangingChars="550" w:hanging="1100"/>
        <w:jc w:val="left"/>
        <w:rPr>
          <w:rFonts w:eastAsia="DengXian"/>
        </w:rPr>
      </w:pPr>
      <w:r w:rsidRPr="008F6D91">
        <w:rPr>
          <w:rFonts w:eastAsia="DengXian"/>
        </w:rPr>
        <w:t xml:space="preserve">Proposal 6: RAN2 to discuss whether UE should update the delay information reported in a MAC CE at the time of MAC CE transmission, </w:t>
      </w:r>
      <w:proofErr w:type="gramStart"/>
      <w:r w:rsidRPr="008F6D91">
        <w:rPr>
          <w:rFonts w:eastAsia="DengXian"/>
        </w:rPr>
        <w:t>e.g.</w:t>
      </w:r>
      <w:proofErr w:type="gramEnd"/>
      <w:r w:rsidRPr="008F6D91">
        <w:rPr>
          <w:rFonts w:eastAsia="DengXian"/>
        </w:rPr>
        <w:t xml:space="preserve"> for cases when previous transmission couldn’t be carried our due to intra-UE prioritization. Given that UE indicates unused resources, </w:t>
      </w:r>
      <w:proofErr w:type="gramStart"/>
      <w:r w:rsidRPr="008F6D91">
        <w:rPr>
          <w:rFonts w:eastAsia="DengXian"/>
        </w:rPr>
        <w:t>e.g.</w:t>
      </w:r>
      <w:proofErr w:type="gramEnd"/>
      <w:r w:rsidRPr="008F6D91">
        <w:rPr>
          <w:rFonts w:eastAsia="DengXian"/>
        </w:rPr>
        <w:t xml:space="preserve"> UTO-UCI, </w:t>
      </w:r>
      <w:proofErr w:type="spellStart"/>
      <w:r w:rsidRPr="008F6D91">
        <w:rPr>
          <w:rFonts w:eastAsia="DengXian"/>
        </w:rPr>
        <w:t>gNB</w:t>
      </w:r>
      <w:proofErr w:type="spellEnd"/>
      <w:r w:rsidRPr="008F6D91">
        <w:rPr>
          <w:rFonts w:eastAsia="DengXian"/>
        </w:rPr>
        <w:t xml:space="preserve"> should be generally aware of an intra-UE prioritization situation occurring.</w:t>
      </w:r>
    </w:p>
    <w:p w14:paraId="3EB9E40C" w14:textId="5BF9D8EB" w:rsidR="008F6D91" w:rsidRPr="008F6D91" w:rsidRDefault="008F6D91" w:rsidP="008F6D91">
      <w:pPr>
        <w:pStyle w:val="Proposal"/>
        <w:spacing w:line="240" w:lineRule="exact"/>
        <w:ind w:left="1100" w:hangingChars="550" w:hanging="1100"/>
        <w:jc w:val="left"/>
        <w:rPr>
          <w:rFonts w:eastAsia="DengXian"/>
        </w:rPr>
      </w:pPr>
      <w:r w:rsidRPr="008F6D91">
        <w:rPr>
          <w:rFonts w:eastAsia="DengXian"/>
        </w:rPr>
        <w:t xml:space="preserve">Proposal 7: PDCP Control PDUs, the PDCP SDUs and PDCP Data PDUs to be retransmitted for AM DRBs are considered for </w:t>
      </w:r>
      <w:proofErr w:type="gramStart"/>
      <w:r w:rsidRPr="008F6D91">
        <w:rPr>
          <w:rFonts w:eastAsia="DengXian"/>
        </w:rPr>
        <w:t>delay-critical</w:t>
      </w:r>
      <w:proofErr w:type="gramEnd"/>
      <w:r w:rsidRPr="008F6D91">
        <w:rPr>
          <w:rFonts w:eastAsia="DengXian"/>
        </w:rPr>
        <w:t xml:space="preserve"> PDCP data volume.</w:t>
      </w:r>
    </w:p>
    <w:p w14:paraId="7EE4B369" w14:textId="77777777" w:rsidR="008F6D91" w:rsidRPr="008F6D91" w:rsidRDefault="008F6D91" w:rsidP="008F6D91">
      <w:pPr>
        <w:pStyle w:val="Proposal"/>
        <w:spacing w:line="240" w:lineRule="exact"/>
        <w:ind w:left="1100" w:hangingChars="550" w:hanging="1100"/>
        <w:jc w:val="left"/>
        <w:rPr>
          <w:rFonts w:eastAsia="DengXian"/>
        </w:rPr>
      </w:pPr>
      <w:r w:rsidRPr="008F6D91">
        <w:rPr>
          <w:rFonts w:eastAsia="DengXian" w:hint="eastAsia"/>
        </w:rPr>
        <w:t>P</w:t>
      </w:r>
      <w:r w:rsidRPr="008F6D91">
        <w:rPr>
          <w:rFonts w:eastAsia="DengXian"/>
        </w:rPr>
        <w:t>roposal 8: The associated data volume reported within the DSR MAC CE also includes the corresponding RLC SDUs or PDUs that are pending for initial transmission or re-transmission.</w:t>
      </w:r>
    </w:p>
    <w:p w14:paraId="094415C4" w14:textId="094988CE" w:rsidR="008F6D91" w:rsidRPr="008F6D91" w:rsidRDefault="008F6D91" w:rsidP="008F6D91">
      <w:pPr>
        <w:pStyle w:val="Proposal"/>
        <w:spacing w:line="240" w:lineRule="exact"/>
        <w:ind w:left="1100" w:hangingChars="550" w:hanging="1100"/>
        <w:jc w:val="left"/>
        <w:rPr>
          <w:rFonts w:eastAsia="DengXian"/>
        </w:rPr>
      </w:pPr>
      <w:r w:rsidRPr="008F6D91">
        <w:rPr>
          <w:rFonts w:eastAsia="DengXian"/>
        </w:rPr>
        <w:t xml:space="preserve">Proposal 9: DSR reporting is disabled when PSI based discarding is enabled, </w:t>
      </w:r>
      <w:proofErr w:type="gramStart"/>
      <w:r w:rsidRPr="008F6D91">
        <w:rPr>
          <w:rFonts w:eastAsia="DengXian"/>
        </w:rPr>
        <w:t>e.g.</w:t>
      </w:r>
      <w:proofErr w:type="gramEnd"/>
      <w:r w:rsidRPr="008F6D91">
        <w:rPr>
          <w:rFonts w:eastAsia="DengXian"/>
        </w:rPr>
        <w:t xml:space="preserve"> during congestion, for low importance PDU sets.</w:t>
      </w:r>
    </w:p>
    <w:p w14:paraId="3CE1B1C7" w14:textId="77777777" w:rsidR="008F6D91" w:rsidRDefault="008F6D91" w:rsidP="008F6D91">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10</w:t>
      </w:r>
      <w:r w:rsidRPr="005347A7">
        <w:rPr>
          <w:rFonts w:eastAsia="DengXian"/>
        </w:rPr>
        <w:t xml:space="preserve">: </w:t>
      </w:r>
      <w:r>
        <w:rPr>
          <w:rFonts w:eastAsia="DengXian"/>
        </w:rPr>
        <w:t xml:space="preserve">RAN2 to discuss whether to map an SR configuration to the DSR MAC CE, </w:t>
      </w:r>
      <w:proofErr w:type="gramStart"/>
      <w:r>
        <w:rPr>
          <w:rFonts w:eastAsia="DengXian"/>
        </w:rPr>
        <w:t>e.g.</w:t>
      </w:r>
      <w:proofErr w:type="gramEnd"/>
      <w:r>
        <w:rPr>
          <w:rFonts w:eastAsia="DengXian"/>
        </w:rPr>
        <w:t xml:space="preserve"> UE triggers an SR for the transmission of a DSR</w:t>
      </w:r>
      <w:r w:rsidRPr="005347A7">
        <w:rPr>
          <w:rFonts w:eastAsia="DengXian"/>
        </w:rPr>
        <w:t xml:space="preserve"> </w:t>
      </w:r>
      <w:r>
        <w:rPr>
          <w:rFonts w:eastAsia="DengXian"/>
        </w:rPr>
        <w:t>MAC CE if no UL grant is available for new transmission</w:t>
      </w:r>
      <w:r w:rsidRPr="005347A7">
        <w:rPr>
          <w:rFonts w:eastAsia="DengXian"/>
        </w:rPr>
        <w:t>.</w:t>
      </w:r>
    </w:p>
    <w:p w14:paraId="34687424" w14:textId="3531B076" w:rsidR="008F6D91" w:rsidRPr="008F6D91" w:rsidRDefault="008F6D91" w:rsidP="008F6D91">
      <w:pPr>
        <w:pStyle w:val="Proposal"/>
        <w:spacing w:line="240" w:lineRule="exact"/>
        <w:ind w:left="1100" w:hangingChars="550" w:hanging="1100"/>
        <w:jc w:val="left"/>
        <w:rPr>
          <w:rFonts w:eastAsia="DengXian"/>
        </w:rPr>
      </w:pPr>
      <w:r w:rsidRPr="0001082E">
        <w:rPr>
          <w:rFonts w:eastAsia="DengXian"/>
        </w:rPr>
        <w:t xml:space="preserve">Proposal 11: define a look-up table for the remaining time in the spec, </w:t>
      </w:r>
      <w:proofErr w:type="gramStart"/>
      <w:r w:rsidRPr="0001082E">
        <w:rPr>
          <w:rFonts w:eastAsia="DengXian"/>
        </w:rPr>
        <w:t>e.g.</w:t>
      </w:r>
      <w:proofErr w:type="gramEnd"/>
      <w:r w:rsidRPr="0001082E">
        <w:rPr>
          <w:rFonts w:eastAsia="DengXian"/>
        </w:rPr>
        <w:t xml:space="preserve"> similar to the BSR table. </w:t>
      </w:r>
    </w:p>
    <w:p w14:paraId="03D8BE45" w14:textId="5582540F" w:rsidR="008F6D91" w:rsidRPr="008F6D91" w:rsidRDefault="008F6D91" w:rsidP="008F6D91">
      <w:pPr>
        <w:pStyle w:val="Proposal"/>
        <w:spacing w:line="240" w:lineRule="exact"/>
        <w:ind w:left="1100" w:hangingChars="550" w:hanging="1100"/>
        <w:jc w:val="left"/>
        <w:rPr>
          <w:rFonts w:eastAsia="DengXian"/>
        </w:rPr>
      </w:pPr>
      <w:r w:rsidRPr="008F6D91">
        <w:rPr>
          <w:rFonts w:eastAsia="DengXian"/>
        </w:rPr>
        <w:t xml:space="preserve">Proposal 12: RAN2 to agree to indicate which BSR table is used to encode the Buffer Size field in the DSR MAC CE by using a one-bit indicator for each reported LCG. </w:t>
      </w:r>
    </w:p>
    <w:p w14:paraId="31BBB769" w14:textId="34721A53" w:rsidR="008F6D91" w:rsidRPr="008F6D91" w:rsidRDefault="008F6D91" w:rsidP="008F6D91">
      <w:pPr>
        <w:pStyle w:val="Proposal"/>
        <w:spacing w:line="240" w:lineRule="exact"/>
        <w:ind w:left="1100" w:hangingChars="550" w:hanging="1100"/>
        <w:jc w:val="left"/>
        <w:rPr>
          <w:rFonts w:eastAsia="DengXian"/>
        </w:rPr>
      </w:pPr>
      <w:r w:rsidRPr="008F6D91">
        <w:rPr>
          <w:rFonts w:eastAsia="DengXian"/>
        </w:rPr>
        <w:t xml:space="preserve">Proposal 13: UE cancels the DSR: </w:t>
      </w:r>
    </w:p>
    <w:p w14:paraId="09780DEA" w14:textId="77777777" w:rsidR="008F6D91" w:rsidRPr="008F6D91" w:rsidRDefault="008F6D91" w:rsidP="008F6D91">
      <w:pPr>
        <w:pStyle w:val="Proposal"/>
        <w:numPr>
          <w:ilvl w:val="0"/>
          <w:numId w:val="70"/>
        </w:numPr>
        <w:spacing w:line="240" w:lineRule="exact"/>
        <w:jc w:val="left"/>
        <w:rPr>
          <w:rFonts w:eastAsia="DengXian"/>
        </w:rPr>
      </w:pPr>
      <w:r w:rsidRPr="008F6D91">
        <w:rPr>
          <w:rFonts w:eastAsia="DengXian"/>
        </w:rPr>
        <w:t xml:space="preserve">after the triggered DSR is transmitted, or </w:t>
      </w:r>
    </w:p>
    <w:p w14:paraId="5DBA8A85" w14:textId="77777777" w:rsidR="008F6D91" w:rsidRPr="008F6D91" w:rsidRDefault="008F6D91" w:rsidP="008F6D91">
      <w:pPr>
        <w:pStyle w:val="Proposal"/>
        <w:numPr>
          <w:ilvl w:val="0"/>
          <w:numId w:val="70"/>
        </w:numPr>
        <w:spacing w:line="240" w:lineRule="exact"/>
        <w:jc w:val="left"/>
        <w:rPr>
          <w:rFonts w:eastAsia="DengXian"/>
        </w:rPr>
      </w:pPr>
      <w:r w:rsidRPr="008F6D91">
        <w:rPr>
          <w:rFonts w:eastAsia="DengXian"/>
        </w:rPr>
        <w:t xml:space="preserve">if the data available having triggered the DSRs is accommodated in a MAC PDU but the MAC PDU does not contain the DSR MAC CE and its </w:t>
      </w:r>
      <w:proofErr w:type="spellStart"/>
      <w:r w:rsidRPr="008F6D91">
        <w:rPr>
          <w:rFonts w:eastAsia="DengXian"/>
        </w:rPr>
        <w:t>subheader</w:t>
      </w:r>
      <w:proofErr w:type="spellEnd"/>
      <w:r w:rsidRPr="008F6D91">
        <w:rPr>
          <w:rFonts w:eastAsia="DengXian"/>
        </w:rPr>
        <w:t>, or</w:t>
      </w:r>
    </w:p>
    <w:p w14:paraId="5860F937" w14:textId="77777777" w:rsidR="008F6D91" w:rsidRPr="008F6D91" w:rsidRDefault="008F6D91" w:rsidP="008F6D91">
      <w:pPr>
        <w:pStyle w:val="Proposal"/>
        <w:numPr>
          <w:ilvl w:val="0"/>
          <w:numId w:val="70"/>
        </w:numPr>
        <w:spacing w:line="240" w:lineRule="exact"/>
        <w:jc w:val="left"/>
        <w:rPr>
          <w:rFonts w:eastAsia="DengXian"/>
        </w:rPr>
      </w:pPr>
      <w:r w:rsidRPr="008F6D91">
        <w:rPr>
          <w:rFonts w:eastAsia="DengXian"/>
        </w:rPr>
        <w:t>if the reported shortest remaining time becomes zero.</w:t>
      </w:r>
    </w:p>
    <w:p w14:paraId="3EA4BE5F" w14:textId="51A4DCF5" w:rsidR="00367F45" w:rsidRDefault="00367F45" w:rsidP="00367F45">
      <w:pPr>
        <w:pStyle w:val="Proposal"/>
        <w:spacing w:line="240" w:lineRule="exact"/>
        <w:ind w:left="1100" w:hangingChars="550" w:hanging="1100"/>
        <w:jc w:val="left"/>
        <w:rPr>
          <w:rFonts w:eastAsia="DengXian"/>
        </w:rPr>
      </w:pPr>
    </w:p>
    <w:p w14:paraId="696919B3" w14:textId="77777777" w:rsidR="0092224B" w:rsidRPr="008A4A48" w:rsidRDefault="0092224B" w:rsidP="008A4A4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lastRenderedPageBreak/>
        <w:t>References</w:t>
      </w:r>
      <w:r w:rsidR="005767DF" w:rsidRPr="008A4A48">
        <w:rPr>
          <w:b/>
          <w:sz w:val="32"/>
          <w:szCs w:val="32"/>
          <w:lang w:eastAsia="zh-CN"/>
        </w:rPr>
        <w:t xml:space="preserve"> </w:t>
      </w:r>
    </w:p>
    <w:p w14:paraId="34F0C003" w14:textId="04EF4307" w:rsidR="00E1749F" w:rsidRDefault="00915B07" w:rsidP="00E1749F">
      <w:pPr>
        <w:pStyle w:val="References"/>
      </w:pPr>
      <w:r>
        <w:t>RAN2#</w:t>
      </w:r>
      <w:r w:rsidR="000C59D2">
        <w:t>12</w:t>
      </w:r>
      <w:r w:rsidR="00D16621">
        <w:t>1</w:t>
      </w:r>
      <w:r w:rsidR="0071250F">
        <w:t>bis</w:t>
      </w:r>
      <w:r w:rsidR="00D16621">
        <w:t xml:space="preserve"> </w:t>
      </w:r>
      <w:r>
        <w:t>chairman note.</w:t>
      </w:r>
    </w:p>
    <w:p w14:paraId="4E38746D" w14:textId="29C6276D" w:rsidR="00BA3CA0" w:rsidRDefault="009E2C96" w:rsidP="00E73D7A">
      <w:pPr>
        <w:pStyle w:val="References"/>
      </w:pPr>
      <w:r w:rsidRPr="009E2C96">
        <w:t>R2-2303203</w:t>
      </w:r>
      <w:r w:rsidR="000C59D2">
        <w:t xml:space="preserve">, </w:t>
      </w:r>
      <w:r w:rsidR="000C59D2" w:rsidRPr="000C59D2">
        <w:t>Discussion on UE Feedback enhancements</w:t>
      </w:r>
      <w:r w:rsidR="000C59D2">
        <w:t>,</w:t>
      </w:r>
      <w:r w:rsidR="001E699E">
        <w:t xml:space="preserve"> </w:t>
      </w:r>
      <w:r w:rsidR="001E699E" w:rsidRPr="001E699E">
        <w:t>Lenovo</w:t>
      </w:r>
    </w:p>
    <w:sectPr w:rsidR="00BA3CA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2145F" w14:textId="77777777" w:rsidR="00C9037A" w:rsidRDefault="00C9037A">
      <w:r>
        <w:separator/>
      </w:r>
    </w:p>
  </w:endnote>
  <w:endnote w:type="continuationSeparator" w:id="0">
    <w:p w14:paraId="727CA543" w14:textId="77777777" w:rsidR="00C9037A" w:rsidRDefault="00C9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6ABB" w14:textId="77777777" w:rsidR="00C9037A" w:rsidRDefault="00C9037A">
      <w:r>
        <w:separator/>
      </w:r>
    </w:p>
  </w:footnote>
  <w:footnote w:type="continuationSeparator" w:id="0">
    <w:p w14:paraId="04124DB0" w14:textId="77777777" w:rsidR="00C9037A" w:rsidRDefault="00C903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C3F0CB6"/>
    <w:multiLevelType w:val="hybridMultilevel"/>
    <w:tmpl w:val="95E85C6A"/>
    <w:lvl w:ilvl="0" w:tplc="B3962A5C">
      <w:start w:val="1"/>
      <w:numFmt w:val="bullet"/>
      <w:lvlText w:val=""/>
      <w:lvlJc w:val="left"/>
      <w:pPr>
        <w:ind w:left="720" w:hanging="360"/>
      </w:pPr>
      <w:rPr>
        <w:rFonts w:ascii="Symbol" w:hAnsi="Symbol"/>
      </w:rPr>
    </w:lvl>
    <w:lvl w:ilvl="1" w:tplc="845C48EA">
      <w:start w:val="1"/>
      <w:numFmt w:val="bullet"/>
      <w:lvlText w:val=""/>
      <w:lvlJc w:val="left"/>
      <w:pPr>
        <w:ind w:left="720" w:hanging="360"/>
      </w:pPr>
      <w:rPr>
        <w:rFonts w:ascii="Symbol" w:hAnsi="Symbol"/>
      </w:rPr>
    </w:lvl>
    <w:lvl w:ilvl="2" w:tplc="ACA23092">
      <w:start w:val="1"/>
      <w:numFmt w:val="bullet"/>
      <w:lvlText w:val=""/>
      <w:lvlJc w:val="left"/>
      <w:pPr>
        <w:ind w:left="720" w:hanging="360"/>
      </w:pPr>
      <w:rPr>
        <w:rFonts w:ascii="Symbol" w:hAnsi="Symbol"/>
      </w:rPr>
    </w:lvl>
    <w:lvl w:ilvl="3" w:tplc="CC12573A">
      <w:start w:val="1"/>
      <w:numFmt w:val="bullet"/>
      <w:lvlText w:val=""/>
      <w:lvlJc w:val="left"/>
      <w:pPr>
        <w:ind w:left="720" w:hanging="360"/>
      </w:pPr>
      <w:rPr>
        <w:rFonts w:ascii="Symbol" w:hAnsi="Symbol"/>
      </w:rPr>
    </w:lvl>
    <w:lvl w:ilvl="4" w:tplc="BF6ABDDC">
      <w:start w:val="1"/>
      <w:numFmt w:val="bullet"/>
      <w:lvlText w:val=""/>
      <w:lvlJc w:val="left"/>
      <w:pPr>
        <w:ind w:left="720" w:hanging="360"/>
      </w:pPr>
      <w:rPr>
        <w:rFonts w:ascii="Symbol" w:hAnsi="Symbol"/>
      </w:rPr>
    </w:lvl>
    <w:lvl w:ilvl="5" w:tplc="3A623606">
      <w:start w:val="1"/>
      <w:numFmt w:val="bullet"/>
      <w:lvlText w:val=""/>
      <w:lvlJc w:val="left"/>
      <w:pPr>
        <w:ind w:left="720" w:hanging="360"/>
      </w:pPr>
      <w:rPr>
        <w:rFonts w:ascii="Symbol" w:hAnsi="Symbol"/>
      </w:rPr>
    </w:lvl>
    <w:lvl w:ilvl="6" w:tplc="07300532">
      <w:start w:val="1"/>
      <w:numFmt w:val="bullet"/>
      <w:lvlText w:val=""/>
      <w:lvlJc w:val="left"/>
      <w:pPr>
        <w:ind w:left="720" w:hanging="360"/>
      </w:pPr>
      <w:rPr>
        <w:rFonts w:ascii="Symbol" w:hAnsi="Symbol"/>
      </w:rPr>
    </w:lvl>
    <w:lvl w:ilvl="7" w:tplc="9814B178">
      <w:start w:val="1"/>
      <w:numFmt w:val="bullet"/>
      <w:lvlText w:val=""/>
      <w:lvlJc w:val="left"/>
      <w:pPr>
        <w:ind w:left="720" w:hanging="360"/>
      </w:pPr>
      <w:rPr>
        <w:rFonts w:ascii="Symbol" w:hAnsi="Symbol"/>
      </w:rPr>
    </w:lvl>
    <w:lvl w:ilvl="8" w:tplc="E8E0576E">
      <w:start w:val="1"/>
      <w:numFmt w:val="bullet"/>
      <w:lvlText w:val=""/>
      <w:lvlJc w:val="left"/>
      <w:pPr>
        <w:ind w:left="720" w:hanging="360"/>
      </w:pPr>
      <w:rPr>
        <w:rFonts w:ascii="Symbol" w:hAnsi="Symbol"/>
      </w:rPr>
    </w:lvl>
  </w:abstractNum>
  <w:abstractNum w:abstractNumId="5"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D1830"/>
    <w:multiLevelType w:val="hybridMultilevel"/>
    <w:tmpl w:val="4078CA9A"/>
    <w:lvl w:ilvl="0" w:tplc="23F01942">
      <w:numFmt w:val="bullet"/>
      <w:lvlText w:val="-"/>
      <w:lvlJc w:val="left"/>
      <w:pPr>
        <w:ind w:left="644" w:hanging="360"/>
      </w:pPr>
      <w:rPr>
        <w:rFonts w:ascii="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F41AEA"/>
    <w:multiLevelType w:val="hybridMultilevel"/>
    <w:tmpl w:val="4FC6E72C"/>
    <w:lvl w:ilvl="0" w:tplc="F918C4A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B3E59"/>
    <w:multiLevelType w:val="hybridMultilevel"/>
    <w:tmpl w:val="4AB219C2"/>
    <w:lvl w:ilvl="0" w:tplc="04090001">
      <w:start w:val="1"/>
      <w:numFmt w:val="bullet"/>
      <w:lvlText w:val=""/>
      <w:lvlJc w:val="left"/>
      <w:pPr>
        <w:ind w:left="720" w:hanging="360"/>
      </w:pPr>
      <w:rPr>
        <w:rFonts w:ascii="Symbol" w:hAnsi="Symbol" w:hint="default"/>
      </w:rPr>
    </w:lvl>
    <w:lvl w:ilvl="1" w:tplc="CC88F3E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1FAD7255"/>
    <w:multiLevelType w:val="hybridMultilevel"/>
    <w:tmpl w:val="DA9AF7D8"/>
    <w:lvl w:ilvl="0" w:tplc="A420E948">
      <w:start w:val="1"/>
      <w:numFmt w:val="bullet"/>
      <w:lvlText w:val=""/>
      <w:lvlJc w:val="left"/>
      <w:pPr>
        <w:ind w:left="720" w:hanging="360"/>
      </w:pPr>
      <w:rPr>
        <w:rFonts w:ascii="Symbol" w:hAnsi="Symbol"/>
      </w:rPr>
    </w:lvl>
    <w:lvl w:ilvl="1" w:tplc="07EE8832">
      <w:start w:val="1"/>
      <w:numFmt w:val="bullet"/>
      <w:lvlText w:val=""/>
      <w:lvlJc w:val="left"/>
      <w:pPr>
        <w:ind w:left="720" w:hanging="360"/>
      </w:pPr>
      <w:rPr>
        <w:rFonts w:ascii="Symbol" w:hAnsi="Symbol"/>
      </w:rPr>
    </w:lvl>
    <w:lvl w:ilvl="2" w:tplc="579A0BCE">
      <w:start w:val="1"/>
      <w:numFmt w:val="bullet"/>
      <w:lvlText w:val=""/>
      <w:lvlJc w:val="left"/>
      <w:pPr>
        <w:ind w:left="720" w:hanging="360"/>
      </w:pPr>
      <w:rPr>
        <w:rFonts w:ascii="Symbol" w:hAnsi="Symbol"/>
      </w:rPr>
    </w:lvl>
    <w:lvl w:ilvl="3" w:tplc="350A4008">
      <w:start w:val="1"/>
      <w:numFmt w:val="bullet"/>
      <w:lvlText w:val=""/>
      <w:lvlJc w:val="left"/>
      <w:pPr>
        <w:ind w:left="720" w:hanging="360"/>
      </w:pPr>
      <w:rPr>
        <w:rFonts w:ascii="Symbol" w:hAnsi="Symbol"/>
      </w:rPr>
    </w:lvl>
    <w:lvl w:ilvl="4" w:tplc="BFC6A9BA">
      <w:start w:val="1"/>
      <w:numFmt w:val="bullet"/>
      <w:lvlText w:val=""/>
      <w:lvlJc w:val="left"/>
      <w:pPr>
        <w:ind w:left="720" w:hanging="360"/>
      </w:pPr>
      <w:rPr>
        <w:rFonts w:ascii="Symbol" w:hAnsi="Symbol"/>
      </w:rPr>
    </w:lvl>
    <w:lvl w:ilvl="5" w:tplc="C16CC8BA">
      <w:start w:val="1"/>
      <w:numFmt w:val="bullet"/>
      <w:lvlText w:val=""/>
      <w:lvlJc w:val="left"/>
      <w:pPr>
        <w:ind w:left="720" w:hanging="360"/>
      </w:pPr>
      <w:rPr>
        <w:rFonts w:ascii="Symbol" w:hAnsi="Symbol"/>
      </w:rPr>
    </w:lvl>
    <w:lvl w:ilvl="6" w:tplc="20B28F9C">
      <w:start w:val="1"/>
      <w:numFmt w:val="bullet"/>
      <w:lvlText w:val=""/>
      <w:lvlJc w:val="left"/>
      <w:pPr>
        <w:ind w:left="720" w:hanging="360"/>
      </w:pPr>
      <w:rPr>
        <w:rFonts w:ascii="Symbol" w:hAnsi="Symbol"/>
      </w:rPr>
    </w:lvl>
    <w:lvl w:ilvl="7" w:tplc="D348013E">
      <w:start w:val="1"/>
      <w:numFmt w:val="bullet"/>
      <w:lvlText w:val=""/>
      <w:lvlJc w:val="left"/>
      <w:pPr>
        <w:ind w:left="720" w:hanging="360"/>
      </w:pPr>
      <w:rPr>
        <w:rFonts w:ascii="Symbol" w:hAnsi="Symbol"/>
      </w:rPr>
    </w:lvl>
    <w:lvl w:ilvl="8" w:tplc="E3467512">
      <w:start w:val="1"/>
      <w:numFmt w:val="bullet"/>
      <w:lvlText w:val=""/>
      <w:lvlJc w:val="left"/>
      <w:pPr>
        <w:ind w:left="720" w:hanging="360"/>
      </w:pPr>
      <w:rPr>
        <w:rFonts w:ascii="Symbol" w:hAnsi="Symbol"/>
      </w:rPr>
    </w:lvl>
  </w:abstractNum>
  <w:abstractNum w:abstractNumId="13"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7C6240"/>
    <w:multiLevelType w:val="hybridMultilevel"/>
    <w:tmpl w:val="ED2401BA"/>
    <w:lvl w:ilvl="0" w:tplc="98E0613A">
      <w:start w:val="1"/>
      <w:numFmt w:val="bullet"/>
      <w:lvlText w:val=""/>
      <w:lvlJc w:val="left"/>
      <w:pPr>
        <w:ind w:left="720" w:hanging="360"/>
      </w:pPr>
      <w:rPr>
        <w:rFonts w:ascii="Symbol" w:hAnsi="Symbol"/>
      </w:rPr>
    </w:lvl>
    <w:lvl w:ilvl="1" w:tplc="4E1E52C6">
      <w:start w:val="1"/>
      <w:numFmt w:val="bullet"/>
      <w:lvlText w:val=""/>
      <w:lvlJc w:val="left"/>
      <w:pPr>
        <w:ind w:left="720" w:hanging="360"/>
      </w:pPr>
      <w:rPr>
        <w:rFonts w:ascii="Symbol" w:hAnsi="Symbol"/>
      </w:rPr>
    </w:lvl>
    <w:lvl w:ilvl="2" w:tplc="F9140368">
      <w:start w:val="1"/>
      <w:numFmt w:val="bullet"/>
      <w:lvlText w:val=""/>
      <w:lvlJc w:val="left"/>
      <w:pPr>
        <w:ind w:left="720" w:hanging="360"/>
      </w:pPr>
      <w:rPr>
        <w:rFonts w:ascii="Symbol" w:hAnsi="Symbol"/>
      </w:rPr>
    </w:lvl>
    <w:lvl w:ilvl="3" w:tplc="06DEC648">
      <w:start w:val="1"/>
      <w:numFmt w:val="bullet"/>
      <w:lvlText w:val=""/>
      <w:lvlJc w:val="left"/>
      <w:pPr>
        <w:ind w:left="720" w:hanging="360"/>
      </w:pPr>
      <w:rPr>
        <w:rFonts w:ascii="Symbol" w:hAnsi="Symbol"/>
      </w:rPr>
    </w:lvl>
    <w:lvl w:ilvl="4" w:tplc="4F3AF128">
      <w:start w:val="1"/>
      <w:numFmt w:val="bullet"/>
      <w:lvlText w:val=""/>
      <w:lvlJc w:val="left"/>
      <w:pPr>
        <w:ind w:left="720" w:hanging="360"/>
      </w:pPr>
      <w:rPr>
        <w:rFonts w:ascii="Symbol" w:hAnsi="Symbol"/>
      </w:rPr>
    </w:lvl>
    <w:lvl w:ilvl="5" w:tplc="50EA7664">
      <w:start w:val="1"/>
      <w:numFmt w:val="bullet"/>
      <w:lvlText w:val=""/>
      <w:lvlJc w:val="left"/>
      <w:pPr>
        <w:ind w:left="720" w:hanging="360"/>
      </w:pPr>
      <w:rPr>
        <w:rFonts w:ascii="Symbol" w:hAnsi="Symbol"/>
      </w:rPr>
    </w:lvl>
    <w:lvl w:ilvl="6" w:tplc="5F721766">
      <w:start w:val="1"/>
      <w:numFmt w:val="bullet"/>
      <w:lvlText w:val=""/>
      <w:lvlJc w:val="left"/>
      <w:pPr>
        <w:ind w:left="720" w:hanging="360"/>
      </w:pPr>
      <w:rPr>
        <w:rFonts w:ascii="Symbol" w:hAnsi="Symbol"/>
      </w:rPr>
    </w:lvl>
    <w:lvl w:ilvl="7" w:tplc="1DCA5394">
      <w:start w:val="1"/>
      <w:numFmt w:val="bullet"/>
      <w:lvlText w:val=""/>
      <w:lvlJc w:val="left"/>
      <w:pPr>
        <w:ind w:left="720" w:hanging="360"/>
      </w:pPr>
      <w:rPr>
        <w:rFonts w:ascii="Symbol" w:hAnsi="Symbol"/>
      </w:rPr>
    </w:lvl>
    <w:lvl w:ilvl="8" w:tplc="EC12ED7C">
      <w:start w:val="1"/>
      <w:numFmt w:val="bullet"/>
      <w:lvlText w:val=""/>
      <w:lvlJc w:val="left"/>
      <w:pPr>
        <w:ind w:left="720" w:hanging="360"/>
      </w:pPr>
      <w:rPr>
        <w:rFonts w:ascii="Symbol" w:hAnsi="Symbol"/>
      </w:rPr>
    </w:lvl>
  </w:abstractNum>
  <w:abstractNum w:abstractNumId="15" w15:restartNumberingAfterBreak="0">
    <w:nsid w:val="23AD59B4"/>
    <w:multiLevelType w:val="hybridMultilevel"/>
    <w:tmpl w:val="D9C4AE48"/>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915F5D"/>
    <w:multiLevelType w:val="hybridMultilevel"/>
    <w:tmpl w:val="9A36B5C4"/>
    <w:lvl w:ilvl="0" w:tplc="90B276AA">
      <w:start w:val="1"/>
      <w:numFmt w:val="bullet"/>
      <w:lvlText w:val=""/>
      <w:lvlJc w:val="left"/>
      <w:pPr>
        <w:ind w:left="720" w:hanging="360"/>
      </w:pPr>
      <w:rPr>
        <w:rFonts w:ascii="Symbol" w:hAnsi="Symbol"/>
      </w:rPr>
    </w:lvl>
    <w:lvl w:ilvl="1" w:tplc="B3F094A2">
      <w:start w:val="1"/>
      <w:numFmt w:val="bullet"/>
      <w:lvlText w:val=""/>
      <w:lvlJc w:val="left"/>
      <w:pPr>
        <w:ind w:left="720" w:hanging="360"/>
      </w:pPr>
      <w:rPr>
        <w:rFonts w:ascii="Symbol" w:hAnsi="Symbol"/>
      </w:rPr>
    </w:lvl>
    <w:lvl w:ilvl="2" w:tplc="9C923294">
      <w:start w:val="1"/>
      <w:numFmt w:val="bullet"/>
      <w:lvlText w:val=""/>
      <w:lvlJc w:val="left"/>
      <w:pPr>
        <w:ind w:left="720" w:hanging="360"/>
      </w:pPr>
      <w:rPr>
        <w:rFonts w:ascii="Symbol" w:hAnsi="Symbol"/>
      </w:rPr>
    </w:lvl>
    <w:lvl w:ilvl="3" w:tplc="A9663280">
      <w:start w:val="1"/>
      <w:numFmt w:val="bullet"/>
      <w:lvlText w:val=""/>
      <w:lvlJc w:val="left"/>
      <w:pPr>
        <w:ind w:left="720" w:hanging="360"/>
      </w:pPr>
      <w:rPr>
        <w:rFonts w:ascii="Symbol" w:hAnsi="Symbol"/>
      </w:rPr>
    </w:lvl>
    <w:lvl w:ilvl="4" w:tplc="EA1CE8B6">
      <w:start w:val="1"/>
      <w:numFmt w:val="bullet"/>
      <w:lvlText w:val=""/>
      <w:lvlJc w:val="left"/>
      <w:pPr>
        <w:ind w:left="720" w:hanging="360"/>
      </w:pPr>
      <w:rPr>
        <w:rFonts w:ascii="Symbol" w:hAnsi="Symbol"/>
      </w:rPr>
    </w:lvl>
    <w:lvl w:ilvl="5" w:tplc="458427BA">
      <w:start w:val="1"/>
      <w:numFmt w:val="bullet"/>
      <w:lvlText w:val=""/>
      <w:lvlJc w:val="left"/>
      <w:pPr>
        <w:ind w:left="720" w:hanging="360"/>
      </w:pPr>
      <w:rPr>
        <w:rFonts w:ascii="Symbol" w:hAnsi="Symbol"/>
      </w:rPr>
    </w:lvl>
    <w:lvl w:ilvl="6" w:tplc="80C6AD06">
      <w:start w:val="1"/>
      <w:numFmt w:val="bullet"/>
      <w:lvlText w:val=""/>
      <w:lvlJc w:val="left"/>
      <w:pPr>
        <w:ind w:left="720" w:hanging="360"/>
      </w:pPr>
      <w:rPr>
        <w:rFonts w:ascii="Symbol" w:hAnsi="Symbol"/>
      </w:rPr>
    </w:lvl>
    <w:lvl w:ilvl="7" w:tplc="55E2373A">
      <w:start w:val="1"/>
      <w:numFmt w:val="bullet"/>
      <w:lvlText w:val=""/>
      <w:lvlJc w:val="left"/>
      <w:pPr>
        <w:ind w:left="720" w:hanging="360"/>
      </w:pPr>
      <w:rPr>
        <w:rFonts w:ascii="Symbol" w:hAnsi="Symbol"/>
      </w:rPr>
    </w:lvl>
    <w:lvl w:ilvl="8" w:tplc="344C9AC8">
      <w:start w:val="1"/>
      <w:numFmt w:val="bullet"/>
      <w:lvlText w:val=""/>
      <w:lvlJc w:val="left"/>
      <w:pPr>
        <w:ind w:left="720" w:hanging="360"/>
      </w:pPr>
      <w:rPr>
        <w:rFonts w:ascii="Symbol" w:hAnsi="Symbol"/>
      </w:rPr>
    </w:lvl>
  </w:abstractNum>
  <w:abstractNum w:abstractNumId="17" w15:restartNumberingAfterBreak="0">
    <w:nsid w:val="259B6A41"/>
    <w:multiLevelType w:val="multilevel"/>
    <w:tmpl w:val="259B6A41"/>
    <w:lvl w:ilvl="0">
      <w:start w:val="4"/>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CF119A"/>
    <w:multiLevelType w:val="hybridMultilevel"/>
    <w:tmpl w:val="F5A414F8"/>
    <w:lvl w:ilvl="0" w:tplc="93A6F11E">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81744DB"/>
    <w:multiLevelType w:val="hybridMultilevel"/>
    <w:tmpl w:val="7EC00044"/>
    <w:lvl w:ilvl="0" w:tplc="71E62508">
      <w:start w:val="1"/>
      <w:numFmt w:val="bullet"/>
      <w:lvlText w:val=""/>
      <w:lvlJc w:val="left"/>
      <w:pPr>
        <w:ind w:left="720" w:hanging="360"/>
      </w:pPr>
      <w:rPr>
        <w:rFonts w:ascii="Symbol" w:hAnsi="Symbol"/>
      </w:rPr>
    </w:lvl>
    <w:lvl w:ilvl="1" w:tplc="21786144">
      <w:start w:val="1"/>
      <w:numFmt w:val="bullet"/>
      <w:lvlText w:val=""/>
      <w:lvlJc w:val="left"/>
      <w:pPr>
        <w:ind w:left="720" w:hanging="360"/>
      </w:pPr>
      <w:rPr>
        <w:rFonts w:ascii="Symbol" w:hAnsi="Symbol"/>
      </w:rPr>
    </w:lvl>
    <w:lvl w:ilvl="2" w:tplc="FDA2EA3C">
      <w:start w:val="1"/>
      <w:numFmt w:val="bullet"/>
      <w:lvlText w:val=""/>
      <w:lvlJc w:val="left"/>
      <w:pPr>
        <w:ind w:left="720" w:hanging="360"/>
      </w:pPr>
      <w:rPr>
        <w:rFonts w:ascii="Symbol" w:hAnsi="Symbol"/>
      </w:rPr>
    </w:lvl>
    <w:lvl w:ilvl="3" w:tplc="972AB276">
      <w:start w:val="1"/>
      <w:numFmt w:val="bullet"/>
      <w:lvlText w:val=""/>
      <w:lvlJc w:val="left"/>
      <w:pPr>
        <w:ind w:left="720" w:hanging="360"/>
      </w:pPr>
      <w:rPr>
        <w:rFonts w:ascii="Symbol" w:hAnsi="Symbol"/>
      </w:rPr>
    </w:lvl>
    <w:lvl w:ilvl="4" w:tplc="CB260BC2">
      <w:start w:val="1"/>
      <w:numFmt w:val="bullet"/>
      <w:lvlText w:val=""/>
      <w:lvlJc w:val="left"/>
      <w:pPr>
        <w:ind w:left="720" w:hanging="360"/>
      </w:pPr>
      <w:rPr>
        <w:rFonts w:ascii="Symbol" w:hAnsi="Symbol"/>
      </w:rPr>
    </w:lvl>
    <w:lvl w:ilvl="5" w:tplc="8ADEFAC4">
      <w:start w:val="1"/>
      <w:numFmt w:val="bullet"/>
      <w:lvlText w:val=""/>
      <w:lvlJc w:val="left"/>
      <w:pPr>
        <w:ind w:left="720" w:hanging="360"/>
      </w:pPr>
      <w:rPr>
        <w:rFonts w:ascii="Symbol" w:hAnsi="Symbol"/>
      </w:rPr>
    </w:lvl>
    <w:lvl w:ilvl="6" w:tplc="BDA01618">
      <w:start w:val="1"/>
      <w:numFmt w:val="bullet"/>
      <w:lvlText w:val=""/>
      <w:lvlJc w:val="left"/>
      <w:pPr>
        <w:ind w:left="720" w:hanging="360"/>
      </w:pPr>
      <w:rPr>
        <w:rFonts w:ascii="Symbol" w:hAnsi="Symbol"/>
      </w:rPr>
    </w:lvl>
    <w:lvl w:ilvl="7" w:tplc="D43488BA">
      <w:start w:val="1"/>
      <w:numFmt w:val="bullet"/>
      <w:lvlText w:val=""/>
      <w:lvlJc w:val="left"/>
      <w:pPr>
        <w:ind w:left="720" w:hanging="360"/>
      </w:pPr>
      <w:rPr>
        <w:rFonts w:ascii="Symbol" w:hAnsi="Symbol"/>
      </w:rPr>
    </w:lvl>
    <w:lvl w:ilvl="8" w:tplc="B40CAC02">
      <w:start w:val="1"/>
      <w:numFmt w:val="bullet"/>
      <w:lvlText w:val=""/>
      <w:lvlJc w:val="left"/>
      <w:pPr>
        <w:ind w:left="720" w:hanging="360"/>
      </w:pPr>
      <w:rPr>
        <w:rFonts w:ascii="Symbol" w:hAnsi="Symbol"/>
      </w:rPr>
    </w:lvl>
  </w:abstractNum>
  <w:abstractNum w:abstractNumId="20"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7D7781"/>
    <w:multiLevelType w:val="hybridMultilevel"/>
    <w:tmpl w:val="CB9CCFE8"/>
    <w:lvl w:ilvl="0" w:tplc="7152BAE6">
      <w:start w:val="1"/>
      <w:numFmt w:val="bullet"/>
      <w:lvlText w:val=""/>
      <w:lvlJc w:val="left"/>
      <w:pPr>
        <w:ind w:left="720" w:hanging="360"/>
      </w:pPr>
      <w:rPr>
        <w:rFonts w:ascii="Symbol" w:hAnsi="Symbol"/>
      </w:rPr>
    </w:lvl>
    <w:lvl w:ilvl="1" w:tplc="885834F6">
      <w:start w:val="1"/>
      <w:numFmt w:val="bullet"/>
      <w:lvlText w:val=""/>
      <w:lvlJc w:val="left"/>
      <w:pPr>
        <w:ind w:left="720" w:hanging="360"/>
      </w:pPr>
      <w:rPr>
        <w:rFonts w:ascii="Symbol" w:hAnsi="Symbol"/>
      </w:rPr>
    </w:lvl>
    <w:lvl w:ilvl="2" w:tplc="452ADF96">
      <w:start w:val="1"/>
      <w:numFmt w:val="bullet"/>
      <w:lvlText w:val=""/>
      <w:lvlJc w:val="left"/>
      <w:pPr>
        <w:ind w:left="720" w:hanging="360"/>
      </w:pPr>
      <w:rPr>
        <w:rFonts w:ascii="Symbol" w:hAnsi="Symbol"/>
      </w:rPr>
    </w:lvl>
    <w:lvl w:ilvl="3" w:tplc="FE8CFA5E">
      <w:start w:val="1"/>
      <w:numFmt w:val="bullet"/>
      <w:lvlText w:val=""/>
      <w:lvlJc w:val="left"/>
      <w:pPr>
        <w:ind w:left="720" w:hanging="360"/>
      </w:pPr>
      <w:rPr>
        <w:rFonts w:ascii="Symbol" w:hAnsi="Symbol"/>
      </w:rPr>
    </w:lvl>
    <w:lvl w:ilvl="4" w:tplc="847C1164">
      <w:start w:val="1"/>
      <w:numFmt w:val="bullet"/>
      <w:lvlText w:val=""/>
      <w:lvlJc w:val="left"/>
      <w:pPr>
        <w:ind w:left="720" w:hanging="360"/>
      </w:pPr>
      <w:rPr>
        <w:rFonts w:ascii="Symbol" w:hAnsi="Symbol"/>
      </w:rPr>
    </w:lvl>
    <w:lvl w:ilvl="5" w:tplc="A392C34C">
      <w:start w:val="1"/>
      <w:numFmt w:val="bullet"/>
      <w:lvlText w:val=""/>
      <w:lvlJc w:val="left"/>
      <w:pPr>
        <w:ind w:left="720" w:hanging="360"/>
      </w:pPr>
      <w:rPr>
        <w:rFonts w:ascii="Symbol" w:hAnsi="Symbol"/>
      </w:rPr>
    </w:lvl>
    <w:lvl w:ilvl="6" w:tplc="E1901160">
      <w:start w:val="1"/>
      <w:numFmt w:val="bullet"/>
      <w:lvlText w:val=""/>
      <w:lvlJc w:val="left"/>
      <w:pPr>
        <w:ind w:left="720" w:hanging="360"/>
      </w:pPr>
      <w:rPr>
        <w:rFonts w:ascii="Symbol" w:hAnsi="Symbol"/>
      </w:rPr>
    </w:lvl>
    <w:lvl w:ilvl="7" w:tplc="09A42112">
      <w:start w:val="1"/>
      <w:numFmt w:val="bullet"/>
      <w:lvlText w:val=""/>
      <w:lvlJc w:val="left"/>
      <w:pPr>
        <w:ind w:left="720" w:hanging="360"/>
      </w:pPr>
      <w:rPr>
        <w:rFonts w:ascii="Symbol" w:hAnsi="Symbol"/>
      </w:rPr>
    </w:lvl>
    <w:lvl w:ilvl="8" w:tplc="00C612B4">
      <w:start w:val="1"/>
      <w:numFmt w:val="bullet"/>
      <w:lvlText w:val=""/>
      <w:lvlJc w:val="left"/>
      <w:pPr>
        <w:ind w:left="720" w:hanging="360"/>
      </w:pPr>
      <w:rPr>
        <w:rFonts w:ascii="Symbol" w:hAnsi="Symbol"/>
      </w:rPr>
    </w:lvl>
  </w:abstractNum>
  <w:abstractNum w:abstractNumId="22"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222B2D"/>
    <w:multiLevelType w:val="hybridMultilevel"/>
    <w:tmpl w:val="148A40D2"/>
    <w:lvl w:ilvl="0" w:tplc="2866486A">
      <w:start w:val="1"/>
      <w:numFmt w:val="bullet"/>
      <w:lvlText w:val=""/>
      <w:lvlJc w:val="left"/>
      <w:pPr>
        <w:ind w:left="720" w:hanging="360"/>
      </w:pPr>
      <w:rPr>
        <w:rFonts w:ascii="Symbol" w:hAnsi="Symbol"/>
      </w:rPr>
    </w:lvl>
    <w:lvl w:ilvl="1" w:tplc="6752117C">
      <w:start w:val="1"/>
      <w:numFmt w:val="bullet"/>
      <w:lvlText w:val=""/>
      <w:lvlJc w:val="left"/>
      <w:pPr>
        <w:ind w:left="720" w:hanging="360"/>
      </w:pPr>
      <w:rPr>
        <w:rFonts w:ascii="Symbol" w:hAnsi="Symbol"/>
      </w:rPr>
    </w:lvl>
    <w:lvl w:ilvl="2" w:tplc="49AE239C">
      <w:start w:val="1"/>
      <w:numFmt w:val="bullet"/>
      <w:lvlText w:val=""/>
      <w:lvlJc w:val="left"/>
      <w:pPr>
        <w:ind w:left="720" w:hanging="360"/>
      </w:pPr>
      <w:rPr>
        <w:rFonts w:ascii="Symbol" w:hAnsi="Symbol"/>
      </w:rPr>
    </w:lvl>
    <w:lvl w:ilvl="3" w:tplc="7A6A9FAC">
      <w:start w:val="1"/>
      <w:numFmt w:val="bullet"/>
      <w:lvlText w:val=""/>
      <w:lvlJc w:val="left"/>
      <w:pPr>
        <w:ind w:left="720" w:hanging="360"/>
      </w:pPr>
      <w:rPr>
        <w:rFonts w:ascii="Symbol" w:hAnsi="Symbol"/>
      </w:rPr>
    </w:lvl>
    <w:lvl w:ilvl="4" w:tplc="1C2C38FC">
      <w:start w:val="1"/>
      <w:numFmt w:val="bullet"/>
      <w:lvlText w:val=""/>
      <w:lvlJc w:val="left"/>
      <w:pPr>
        <w:ind w:left="720" w:hanging="360"/>
      </w:pPr>
      <w:rPr>
        <w:rFonts w:ascii="Symbol" w:hAnsi="Symbol"/>
      </w:rPr>
    </w:lvl>
    <w:lvl w:ilvl="5" w:tplc="68D8B12A">
      <w:start w:val="1"/>
      <w:numFmt w:val="bullet"/>
      <w:lvlText w:val=""/>
      <w:lvlJc w:val="left"/>
      <w:pPr>
        <w:ind w:left="720" w:hanging="360"/>
      </w:pPr>
      <w:rPr>
        <w:rFonts w:ascii="Symbol" w:hAnsi="Symbol"/>
      </w:rPr>
    </w:lvl>
    <w:lvl w:ilvl="6" w:tplc="0FEE91BC">
      <w:start w:val="1"/>
      <w:numFmt w:val="bullet"/>
      <w:lvlText w:val=""/>
      <w:lvlJc w:val="left"/>
      <w:pPr>
        <w:ind w:left="720" w:hanging="360"/>
      </w:pPr>
      <w:rPr>
        <w:rFonts w:ascii="Symbol" w:hAnsi="Symbol"/>
      </w:rPr>
    </w:lvl>
    <w:lvl w:ilvl="7" w:tplc="73EE117A">
      <w:start w:val="1"/>
      <w:numFmt w:val="bullet"/>
      <w:lvlText w:val=""/>
      <w:lvlJc w:val="left"/>
      <w:pPr>
        <w:ind w:left="720" w:hanging="360"/>
      </w:pPr>
      <w:rPr>
        <w:rFonts w:ascii="Symbol" w:hAnsi="Symbol"/>
      </w:rPr>
    </w:lvl>
    <w:lvl w:ilvl="8" w:tplc="BE682798">
      <w:start w:val="1"/>
      <w:numFmt w:val="bullet"/>
      <w:lvlText w:val=""/>
      <w:lvlJc w:val="left"/>
      <w:pPr>
        <w:ind w:left="720" w:hanging="360"/>
      </w:pPr>
      <w:rPr>
        <w:rFonts w:ascii="Symbol" w:hAnsi="Symbol"/>
      </w:rPr>
    </w:lvl>
  </w:abstractNum>
  <w:abstractNum w:abstractNumId="24" w15:restartNumberingAfterBreak="0">
    <w:nsid w:val="352E5978"/>
    <w:multiLevelType w:val="hybridMultilevel"/>
    <w:tmpl w:val="0E343A10"/>
    <w:lvl w:ilvl="0" w:tplc="23F01942">
      <w:numFmt w:val="bullet"/>
      <w:lvlText w:val="-"/>
      <w:lvlJc w:val="left"/>
      <w:pPr>
        <w:ind w:left="644" w:hanging="360"/>
      </w:pPr>
      <w:rPr>
        <w:rFonts w:ascii="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E72B94"/>
    <w:multiLevelType w:val="hybridMultilevel"/>
    <w:tmpl w:val="33C093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7690464"/>
    <w:multiLevelType w:val="hybridMultilevel"/>
    <w:tmpl w:val="1C040B42"/>
    <w:lvl w:ilvl="0" w:tplc="68D661C6">
      <w:start w:val="1"/>
      <w:numFmt w:val="bullet"/>
      <w:lvlText w:val=""/>
      <w:lvlJc w:val="left"/>
      <w:pPr>
        <w:tabs>
          <w:tab w:val="num" w:pos="720"/>
        </w:tabs>
        <w:ind w:left="720" w:hanging="360"/>
      </w:pPr>
      <w:rPr>
        <w:rFonts w:ascii="Symbol" w:hAnsi="Symbol" w:hint="default"/>
      </w:rPr>
    </w:lvl>
    <w:lvl w:ilvl="1" w:tplc="7BBEBF1E">
      <w:numFmt w:val="bullet"/>
      <w:lvlText w:val=""/>
      <w:lvlJc w:val="left"/>
      <w:pPr>
        <w:tabs>
          <w:tab w:val="num" w:pos="1440"/>
        </w:tabs>
        <w:ind w:left="1440" w:hanging="360"/>
      </w:pPr>
      <w:rPr>
        <w:rFonts w:ascii="Symbol" w:hAnsi="Symbol" w:hint="default"/>
      </w:rPr>
    </w:lvl>
    <w:lvl w:ilvl="2" w:tplc="5E8A4728" w:tentative="1">
      <w:start w:val="1"/>
      <w:numFmt w:val="bullet"/>
      <w:lvlText w:val=""/>
      <w:lvlJc w:val="left"/>
      <w:pPr>
        <w:tabs>
          <w:tab w:val="num" w:pos="2160"/>
        </w:tabs>
        <w:ind w:left="2160" w:hanging="360"/>
      </w:pPr>
      <w:rPr>
        <w:rFonts w:ascii="Symbol" w:hAnsi="Symbol" w:hint="default"/>
      </w:rPr>
    </w:lvl>
    <w:lvl w:ilvl="3" w:tplc="41467C9E" w:tentative="1">
      <w:start w:val="1"/>
      <w:numFmt w:val="bullet"/>
      <w:lvlText w:val=""/>
      <w:lvlJc w:val="left"/>
      <w:pPr>
        <w:tabs>
          <w:tab w:val="num" w:pos="2880"/>
        </w:tabs>
        <w:ind w:left="2880" w:hanging="360"/>
      </w:pPr>
      <w:rPr>
        <w:rFonts w:ascii="Symbol" w:hAnsi="Symbol" w:hint="default"/>
      </w:rPr>
    </w:lvl>
    <w:lvl w:ilvl="4" w:tplc="4A484462" w:tentative="1">
      <w:start w:val="1"/>
      <w:numFmt w:val="bullet"/>
      <w:lvlText w:val=""/>
      <w:lvlJc w:val="left"/>
      <w:pPr>
        <w:tabs>
          <w:tab w:val="num" w:pos="3600"/>
        </w:tabs>
        <w:ind w:left="3600" w:hanging="360"/>
      </w:pPr>
      <w:rPr>
        <w:rFonts w:ascii="Symbol" w:hAnsi="Symbol" w:hint="default"/>
      </w:rPr>
    </w:lvl>
    <w:lvl w:ilvl="5" w:tplc="BD5C202A" w:tentative="1">
      <w:start w:val="1"/>
      <w:numFmt w:val="bullet"/>
      <w:lvlText w:val=""/>
      <w:lvlJc w:val="left"/>
      <w:pPr>
        <w:tabs>
          <w:tab w:val="num" w:pos="4320"/>
        </w:tabs>
        <w:ind w:left="4320" w:hanging="360"/>
      </w:pPr>
      <w:rPr>
        <w:rFonts w:ascii="Symbol" w:hAnsi="Symbol" w:hint="default"/>
      </w:rPr>
    </w:lvl>
    <w:lvl w:ilvl="6" w:tplc="3C8085C0" w:tentative="1">
      <w:start w:val="1"/>
      <w:numFmt w:val="bullet"/>
      <w:lvlText w:val=""/>
      <w:lvlJc w:val="left"/>
      <w:pPr>
        <w:tabs>
          <w:tab w:val="num" w:pos="5040"/>
        </w:tabs>
        <w:ind w:left="5040" w:hanging="360"/>
      </w:pPr>
      <w:rPr>
        <w:rFonts w:ascii="Symbol" w:hAnsi="Symbol" w:hint="default"/>
      </w:rPr>
    </w:lvl>
    <w:lvl w:ilvl="7" w:tplc="AA065C64" w:tentative="1">
      <w:start w:val="1"/>
      <w:numFmt w:val="bullet"/>
      <w:lvlText w:val=""/>
      <w:lvlJc w:val="left"/>
      <w:pPr>
        <w:tabs>
          <w:tab w:val="num" w:pos="5760"/>
        </w:tabs>
        <w:ind w:left="5760" w:hanging="360"/>
      </w:pPr>
      <w:rPr>
        <w:rFonts w:ascii="Symbol" w:hAnsi="Symbol" w:hint="default"/>
      </w:rPr>
    </w:lvl>
    <w:lvl w:ilvl="8" w:tplc="E5D49E7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8D40C6"/>
    <w:multiLevelType w:val="hybridMultilevel"/>
    <w:tmpl w:val="9C76C16A"/>
    <w:lvl w:ilvl="0" w:tplc="04090001">
      <w:start w:val="1"/>
      <w:numFmt w:val="bullet"/>
      <w:lvlText w:val=""/>
      <w:lvlJc w:val="left"/>
      <w:pPr>
        <w:tabs>
          <w:tab w:val="num" w:pos="780"/>
        </w:tabs>
        <w:ind w:left="780" w:hanging="360"/>
      </w:pPr>
      <w:rPr>
        <w:rFonts w:ascii="Symbol" w:hAnsi="Symbol" w:hint="default"/>
        <w:b/>
        <w:i w:val="0"/>
        <w:color w:val="auto"/>
        <w:sz w:val="22"/>
      </w:rPr>
    </w:lvl>
    <w:lvl w:ilvl="1" w:tplc="FFFFFFFF">
      <w:start w:val="1"/>
      <w:numFmt w:val="bullet"/>
      <w:lvlText w:val="o"/>
      <w:lvlJc w:val="left"/>
      <w:pPr>
        <w:tabs>
          <w:tab w:val="num" w:pos="-2460"/>
        </w:tabs>
        <w:ind w:left="-2460" w:hanging="360"/>
      </w:pPr>
      <w:rPr>
        <w:rFonts w:ascii="Courier New" w:hAnsi="Courier New" w:cs="Courier New" w:hint="default"/>
      </w:rPr>
    </w:lvl>
    <w:lvl w:ilvl="2" w:tplc="FFFFFFFF" w:tentative="1">
      <w:start w:val="1"/>
      <w:numFmt w:val="bullet"/>
      <w:lvlText w:val=""/>
      <w:lvlJc w:val="left"/>
      <w:pPr>
        <w:tabs>
          <w:tab w:val="num" w:pos="-1740"/>
        </w:tabs>
        <w:ind w:left="-1740" w:hanging="360"/>
      </w:pPr>
      <w:rPr>
        <w:rFonts w:ascii="Wingdings" w:hAnsi="Wingdings" w:hint="default"/>
      </w:rPr>
    </w:lvl>
    <w:lvl w:ilvl="3" w:tplc="FFFFFFFF" w:tentative="1">
      <w:start w:val="1"/>
      <w:numFmt w:val="bullet"/>
      <w:lvlText w:val=""/>
      <w:lvlJc w:val="left"/>
      <w:pPr>
        <w:tabs>
          <w:tab w:val="num" w:pos="-1020"/>
        </w:tabs>
        <w:ind w:left="-1020" w:hanging="360"/>
      </w:pPr>
      <w:rPr>
        <w:rFonts w:ascii="Symbol" w:hAnsi="Symbol" w:hint="default"/>
      </w:rPr>
    </w:lvl>
    <w:lvl w:ilvl="4" w:tplc="FFFFFFFF" w:tentative="1">
      <w:start w:val="1"/>
      <w:numFmt w:val="bullet"/>
      <w:lvlText w:val="o"/>
      <w:lvlJc w:val="left"/>
      <w:pPr>
        <w:tabs>
          <w:tab w:val="num" w:pos="-300"/>
        </w:tabs>
        <w:ind w:left="-300" w:hanging="360"/>
      </w:pPr>
      <w:rPr>
        <w:rFonts w:ascii="Courier New" w:hAnsi="Courier New" w:cs="Courier New" w:hint="default"/>
      </w:rPr>
    </w:lvl>
    <w:lvl w:ilvl="5" w:tplc="FFFFFFFF" w:tentative="1">
      <w:start w:val="1"/>
      <w:numFmt w:val="bullet"/>
      <w:lvlText w:val=""/>
      <w:lvlJc w:val="left"/>
      <w:pPr>
        <w:tabs>
          <w:tab w:val="num" w:pos="420"/>
        </w:tabs>
        <w:ind w:left="420" w:hanging="360"/>
      </w:pPr>
      <w:rPr>
        <w:rFonts w:ascii="Wingdings" w:hAnsi="Wingdings" w:hint="default"/>
      </w:rPr>
    </w:lvl>
    <w:lvl w:ilvl="6" w:tplc="FFFFFFFF" w:tentative="1">
      <w:start w:val="1"/>
      <w:numFmt w:val="bullet"/>
      <w:lvlText w:val=""/>
      <w:lvlJc w:val="left"/>
      <w:pPr>
        <w:tabs>
          <w:tab w:val="num" w:pos="1140"/>
        </w:tabs>
        <w:ind w:left="1140" w:hanging="360"/>
      </w:pPr>
      <w:rPr>
        <w:rFonts w:ascii="Symbol" w:hAnsi="Symbol" w:hint="default"/>
      </w:rPr>
    </w:lvl>
    <w:lvl w:ilvl="7" w:tplc="FFFFFFFF" w:tentative="1">
      <w:start w:val="1"/>
      <w:numFmt w:val="bullet"/>
      <w:lvlText w:val="o"/>
      <w:lvlJc w:val="left"/>
      <w:pPr>
        <w:tabs>
          <w:tab w:val="num" w:pos="1860"/>
        </w:tabs>
        <w:ind w:left="1860" w:hanging="360"/>
      </w:pPr>
      <w:rPr>
        <w:rFonts w:ascii="Courier New" w:hAnsi="Courier New" w:cs="Courier New" w:hint="default"/>
      </w:rPr>
    </w:lvl>
    <w:lvl w:ilvl="8" w:tplc="FFFFFFFF" w:tentative="1">
      <w:start w:val="1"/>
      <w:numFmt w:val="bullet"/>
      <w:lvlText w:val=""/>
      <w:lvlJc w:val="left"/>
      <w:pPr>
        <w:tabs>
          <w:tab w:val="num" w:pos="2580"/>
        </w:tabs>
        <w:ind w:left="2580" w:hanging="360"/>
      </w:pPr>
      <w:rPr>
        <w:rFonts w:ascii="Wingdings" w:hAnsi="Wingdings" w:hint="default"/>
      </w:rPr>
    </w:lvl>
  </w:abstractNum>
  <w:abstractNum w:abstractNumId="31" w15:restartNumberingAfterBreak="0">
    <w:nsid w:val="3CB827EA"/>
    <w:multiLevelType w:val="hybridMultilevel"/>
    <w:tmpl w:val="E9BA4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22727A"/>
    <w:multiLevelType w:val="hybridMultilevel"/>
    <w:tmpl w:val="0136AF34"/>
    <w:lvl w:ilvl="0" w:tplc="4FBC79D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EB6369"/>
    <w:multiLevelType w:val="hybridMultilevel"/>
    <w:tmpl w:val="220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7"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7445C0"/>
    <w:multiLevelType w:val="hybridMultilevel"/>
    <w:tmpl w:val="34F29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2567B81"/>
    <w:multiLevelType w:val="hybridMultilevel"/>
    <w:tmpl w:val="36F26410"/>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8057598"/>
    <w:multiLevelType w:val="hybridMultilevel"/>
    <w:tmpl w:val="526C912C"/>
    <w:lvl w:ilvl="0" w:tplc="1CA402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8656472"/>
    <w:multiLevelType w:val="hybridMultilevel"/>
    <w:tmpl w:val="58C848A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6"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7" w15:restartNumberingAfterBreak="0">
    <w:nsid w:val="5F2F5CB3"/>
    <w:multiLevelType w:val="hybridMultilevel"/>
    <w:tmpl w:val="1C344664"/>
    <w:lvl w:ilvl="0" w:tplc="48B81CFE">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FAE6477"/>
    <w:multiLevelType w:val="hybridMultilevel"/>
    <w:tmpl w:val="C9205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9B5D32"/>
    <w:multiLevelType w:val="hybridMultilevel"/>
    <w:tmpl w:val="41EC5E10"/>
    <w:lvl w:ilvl="0" w:tplc="23F01942">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1634F1E"/>
    <w:multiLevelType w:val="hybridMultilevel"/>
    <w:tmpl w:val="216694B4"/>
    <w:lvl w:ilvl="0" w:tplc="B5E8290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22E5277"/>
    <w:multiLevelType w:val="hybridMultilevel"/>
    <w:tmpl w:val="AB9E4ABE"/>
    <w:lvl w:ilvl="0" w:tplc="FD2081A8">
      <w:start w:val="2"/>
      <w:numFmt w:val="bullet"/>
      <w:lvlText w:val="-"/>
      <w:lvlJc w:val="left"/>
      <w:pPr>
        <w:ind w:left="360" w:hanging="360"/>
      </w:pPr>
      <w:rPr>
        <w:rFonts w:ascii="Calibri" w:eastAsia="DengXian" w:hAnsi="Calibri" w:cs="Calibri" w:hint="default"/>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C320B23"/>
    <w:multiLevelType w:val="hybridMultilevel"/>
    <w:tmpl w:val="E0606F84"/>
    <w:lvl w:ilvl="0" w:tplc="BACA4D62">
      <w:start w:val="1"/>
      <w:numFmt w:val="bullet"/>
      <w:lvlText w:val=""/>
      <w:lvlJc w:val="left"/>
      <w:pPr>
        <w:ind w:left="720" w:hanging="360"/>
      </w:pPr>
      <w:rPr>
        <w:rFonts w:ascii="Symbol" w:hAnsi="Symbol"/>
      </w:rPr>
    </w:lvl>
    <w:lvl w:ilvl="1" w:tplc="0944C7C6">
      <w:start w:val="1"/>
      <w:numFmt w:val="bullet"/>
      <w:lvlText w:val=""/>
      <w:lvlJc w:val="left"/>
      <w:pPr>
        <w:ind w:left="720" w:hanging="360"/>
      </w:pPr>
      <w:rPr>
        <w:rFonts w:ascii="Symbol" w:hAnsi="Symbol"/>
      </w:rPr>
    </w:lvl>
    <w:lvl w:ilvl="2" w:tplc="A0F44BC4">
      <w:start w:val="1"/>
      <w:numFmt w:val="bullet"/>
      <w:lvlText w:val=""/>
      <w:lvlJc w:val="left"/>
      <w:pPr>
        <w:ind w:left="720" w:hanging="360"/>
      </w:pPr>
      <w:rPr>
        <w:rFonts w:ascii="Symbol" w:hAnsi="Symbol"/>
      </w:rPr>
    </w:lvl>
    <w:lvl w:ilvl="3" w:tplc="FC54A4B8">
      <w:start w:val="1"/>
      <w:numFmt w:val="bullet"/>
      <w:lvlText w:val=""/>
      <w:lvlJc w:val="left"/>
      <w:pPr>
        <w:ind w:left="720" w:hanging="360"/>
      </w:pPr>
      <w:rPr>
        <w:rFonts w:ascii="Symbol" w:hAnsi="Symbol"/>
      </w:rPr>
    </w:lvl>
    <w:lvl w:ilvl="4" w:tplc="A036BE98">
      <w:start w:val="1"/>
      <w:numFmt w:val="bullet"/>
      <w:lvlText w:val=""/>
      <w:lvlJc w:val="left"/>
      <w:pPr>
        <w:ind w:left="720" w:hanging="360"/>
      </w:pPr>
      <w:rPr>
        <w:rFonts w:ascii="Symbol" w:hAnsi="Symbol"/>
      </w:rPr>
    </w:lvl>
    <w:lvl w:ilvl="5" w:tplc="4E06C31E">
      <w:start w:val="1"/>
      <w:numFmt w:val="bullet"/>
      <w:lvlText w:val=""/>
      <w:lvlJc w:val="left"/>
      <w:pPr>
        <w:ind w:left="720" w:hanging="360"/>
      </w:pPr>
      <w:rPr>
        <w:rFonts w:ascii="Symbol" w:hAnsi="Symbol"/>
      </w:rPr>
    </w:lvl>
    <w:lvl w:ilvl="6" w:tplc="04FED87C">
      <w:start w:val="1"/>
      <w:numFmt w:val="bullet"/>
      <w:lvlText w:val=""/>
      <w:lvlJc w:val="left"/>
      <w:pPr>
        <w:ind w:left="720" w:hanging="360"/>
      </w:pPr>
      <w:rPr>
        <w:rFonts w:ascii="Symbol" w:hAnsi="Symbol"/>
      </w:rPr>
    </w:lvl>
    <w:lvl w:ilvl="7" w:tplc="8BB89DD0">
      <w:start w:val="1"/>
      <w:numFmt w:val="bullet"/>
      <w:lvlText w:val=""/>
      <w:lvlJc w:val="left"/>
      <w:pPr>
        <w:ind w:left="720" w:hanging="360"/>
      </w:pPr>
      <w:rPr>
        <w:rFonts w:ascii="Symbol" w:hAnsi="Symbol"/>
      </w:rPr>
    </w:lvl>
    <w:lvl w:ilvl="8" w:tplc="CA98D57A">
      <w:start w:val="1"/>
      <w:numFmt w:val="bullet"/>
      <w:lvlText w:val=""/>
      <w:lvlJc w:val="left"/>
      <w:pPr>
        <w:ind w:left="720" w:hanging="360"/>
      </w:pPr>
      <w:rPr>
        <w:rFonts w:ascii="Symbol" w:hAnsi="Symbol"/>
      </w:rPr>
    </w:lvl>
  </w:abstractNum>
  <w:abstractNum w:abstractNumId="57" w15:restartNumberingAfterBreak="0">
    <w:nsid w:val="6CE30306"/>
    <w:multiLevelType w:val="hybridMultilevel"/>
    <w:tmpl w:val="4BE4E998"/>
    <w:lvl w:ilvl="0" w:tplc="04090001">
      <w:start w:val="1"/>
      <w:numFmt w:val="bullet"/>
      <w:lvlText w:val=""/>
      <w:lvlJc w:val="left"/>
      <w:pPr>
        <w:ind w:left="1460" w:hanging="360"/>
      </w:pPr>
      <w:rPr>
        <w:rFonts w:ascii="Symbol" w:hAnsi="Symbol" w:hint="default"/>
      </w:rPr>
    </w:lvl>
    <w:lvl w:ilvl="1" w:tplc="04090003" w:tentative="1">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5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88448F"/>
    <w:multiLevelType w:val="hybridMultilevel"/>
    <w:tmpl w:val="AD0C20F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2"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3"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78384CF1"/>
    <w:multiLevelType w:val="hybridMultilevel"/>
    <w:tmpl w:val="E15C28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BBE712B"/>
    <w:multiLevelType w:val="hybridMultilevel"/>
    <w:tmpl w:val="A906C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87067371">
    <w:abstractNumId w:val="43"/>
  </w:num>
  <w:num w:numId="2" w16cid:durableId="1550871832">
    <w:abstractNumId w:val="3"/>
  </w:num>
  <w:num w:numId="3" w16cid:durableId="1721974729">
    <w:abstractNumId w:val="59"/>
  </w:num>
  <w:num w:numId="4" w16cid:durableId="385834798">
    <w:abstractNumId w:val="58"/>
  </w:num>
  <w:num w:numId="5" w16cid:durableId="265238772">
    <w:abstractNumId w:val="28"/>
  </w:num>
  <w:num w:numId="6" w16cid:durableId="692073205">
    <w:abstractNumId w:val="39"/>
  </w:num>
  <w:num w:numId="7" w16cid:durableId="511458835">
    <w:abstractNumId w:val="5"/>
  </w:num>
  <w:num w:numId="8" w16cid:durableId="937445262">
    <w:abstractNumId w:val="33"/>
  </w:num>
  <w:num w:numId="9" w16cid:durableId="1182431516">
    <w:abstractNumId w:val="26"/>
  </w:num>
  <w:num w:numId="10" w16cid:durableId="1113862151">
    <w:abstractNumId w:val="22"/>
  </w:num>
  <w:num w:numId="11" w16cid:durableId="1502743420">
    <w:abstractNumId w:val="49"/>
  </w:num>
  <w:num w:numId="12" w16cid:durableId="907420107">
    <w:abstractNumId w:val="63"/>
  </w:num>
  <w:num w:numId="13" w16cid:durableId="258372751">
    <w:abstractNumId w:val="36"/>
  </w:num>
  <w:num w:numId="14" w16cid:durableId="605699951">
    <w:abstractNumId w:val="13"/>
  </w:num>
  <w:num w:numId="15" w16cid:durableId="416177332">
    <w:abstractNumId w:val="20"/>
  </w:num>
  <w:num w:numId="16" w16cid:durableId="586118329">
    <w:abstractNumId w:val="0"/>
  </w:num>
  <w:num w:numId="17" w16cid:durableId="722826775">
    <w:abstractNumId w:val="1"/>
  </w:num>
  <w:num w:numId="18" w16cid:durableId="1815289981">
    <w:abstractNumId w:val="54"/>
  </w:num>
  <w:num w:numId="19" w16cid:durableId="961233332">
    <w:abstractNumId w:val="46"/>
  </w:num>
  <w:num w:numId="20" w16cid:durableId="277881307">
    <w:abstractNumId w:val="10"/>
  </w:num>
  <w:num w:numId="21" w16cid:durableId="1516766889">
    <w:abstractNumId w:val="65"/>
  </w:num>
  <w:num w:numId="22" w16cid:durableId="1425686186">
    <w:abstractNumId w:val="37"/>
  </w:num>
  <w:num w:numId="23" w16cid:durableId="254169140">
    <w:abstractNumId w:val="11"/>
  </w:num>
  <w:num w:numId="24" w16cid:durableId="659043480">
    <w:abstractNumId w:val="55"/>
  </w:num>
  <w:num w:numId="25" w16cid:durableId="1241480773">
    <w:abstractNumId w:val="62"/>
  </w:num>
  <w:num w:numId="26" w16cid:durableId="436292551">
    <w:abstractNumId w:val="8"/>
  </w:num>
  <w:num w:numId="27" w16cid:durableId="1784956374">
    <w:abstractNumId w:val="2"/>
  </w:num>
  <w:num w:numId="28" w16cid:durableId="761293006">
    <w:abstractNumId w:val="41"/>
  </w:num>
  <w:num w:numId="29" w16cid:durableId="666396831">
    <w:abstractNumId w:val="38"/>
  </w:num>
  <w:num w:numId="30" w16cid:durableId="1584875203">
    <w:abstractNumId w:val="45"/>
  </w:num>
  <w:num w:numId="31" w16cid:durableId="1760246962">
    <w:abstractNumId w:val="29"/>
  </w:num>
  <w:num w:numId="32" w16cid:durableId="219100977">
    <w:abstractNumId w:val="60"/>
  </w:num>
  <w:num w:numId="33" w16cid:durableId="605815259">
    <w:abstractNumId w:val="44"/>
  </w:num>
  <w:num w:numId="34" w16cid:durableId="1618639359">
    <w:abstractNumId w:val="27"/>
  </w:num>
  <w:num w:numId="35" w16cid:durableId="818497391">
    <w:abstractNumId w:val="40"/>
  </w:num>
  <w:num w:numId="36" w16cid:durableId="837844367">
    <w:abstractNumId w:val="7"/>
  </w:num>
  <w:num w:numId="37" w16cid:durableId="1930119993">
    <w:abstractNumId w:val="28"/>
  </w:num>
  <w:num w:numId="38" w16cid:durableId="1826043319">
    <w:abstractNumId w:val="17"/>
  </w:num>
  <w:num w:numId="39" w16cid:durableId="349529260">
    <w:abstractNumId w:val="15"/>
  </w:num>
  <w:num w:numId="40" w16cid:durableId="934676056">
    <w:abstractNumId w:val="42"/>
  </w:num>
  <w:num w:numId="41" w16cid:durableId="1360818447">
    <w:abstractNumId w:val="9"/>
  </w:num>
  <w:num w:numId="42" w16cid:durableId="1119451140">
    <w:abstractNumId w:val="59"/>
  </w:num>
  <w:num w:numId="43" w16cid:durableId="872765650">
    <w:abstractNumId w:val="34"/>
  </w:num>
  <w:num w:numId="44" w16cid:durableId="1645965649">
    <w:abstractNumId w:val="53"/>
  </w:num>
  <w:num w:numId="45" w16cid:durableId="514812190">
    <w:abstractNumId w:val="61"/>
  </w:num>
  <w:num w:numId="46" w16cid:durableId="992870667">
    <w:abstractNumId w:val="31"/>
  </w:num>
  <w:num w:numId="47" w16cid:durableId="675688504">
    <w:abstractNumId w:val="66"/>
  </w:num>
  <w:num w:numId="48" w16cid:durableId="47226034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970282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25052777">
    <w:abstractNumId w:val="30"/>
  </w:num>
  <w:num w:numId="51" w16cid:durableId="929656221">
    <w:abstractNumId w:val="50"/>
  </w:num>
  <w:num w:numId="52" w16cid:durableId="991058251">
    <w:abstractNumId w:val="47"/>
  </w:num>
  <w:num w:numId="53" w16cid:durableId="21083856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48765606">
    <w:abstractNumId w:val="52"/>
  </w:num>
  <w:num w:numId="55" w16cid:durableId="1608464174">
    <w:abstractNumId w:val="35"/>
  </w:num>
  <w:num w:numId="56" w16cid:durableId="427776288">
    <w:abstractNumId w:val="32"/>
  </w:num>
  <w:num w:numId="57" w16cid:durableId="989096564">
    <w:abstractNumId w:val="18"/>
  </w:num>
  <w:num w:numId="58" w16cid:durableId="1591159964">
    <w:abstractNumId w:val="51"/>
  </w:num>
  <w:num w:numId="59" w16cid:durableId="909660466">
    <w:abstractNumId w:val="25"/>
  </w:num>
  <w:num w:numId="60" w16cid:durableId="1524975697">
    <w:abstractNumId w:val="6"/>
  </w:num>
  <w:num w:numId="61" w16cid:durableId="1326473153">
    <w:abstractNumId w:val="24"/>
  </w:num>
  <w:num w:numId="62" w16cid:durableId="1204320657">
    <w:abstractNumId w:val="4"/>
  </w:num>
  <w:num w:numId="63" w16cid:durableId="867530082">
    <w:abstractNumId w:val="16"/>
  </w:num>
  <w:num w:numId="64" w16cid:durableId="2126268207">
    <w:abstractNumId w:val="21"/>
  </w:num>
  <w:num w:numId="65" w16cid:durableId="745616195">
    <w:abstractNumId w:val="56"/>
  </w:num>
  <w:num w:numId="66" w16cid:durableId="589897463">
    <w:abstractNumId w:val="23"/>
  </w:num>
  <w:num w:numId="67" w16cid:durableId="580718394">
    <w:abstractNumId w:val="14"/>
  </w:num>
  <w:num w:numId="68" w16cid:durableId="1636791048">
    <w:abstractNumId w:val="12"/>
  </w:num>
  <w:num w:numId="69" w16cid:durableId="631061673">
    <w:abstractNumId w:val="19"/>
  </w:num>
  <w:num w:numId="70" w16cid:durableId="1311178817">
    <w:abstractNumId w:val="5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82E"/>
    <w:rsid w:val="00010D7D"/>
    <w:rsid w:val="00010E41"/>
    <w:rsid w:val="00012486"/>
    <w:rsid w:val="000125DD"/>
    <w:rsid w:val="000127CF"/>
    <w:rsid w:val="000127D4"/>
    <w:rsid w:val="00012D9A"/>
    <w:rsid w:val="000135AE"/>
    <w:rsid w:val="00013B50"/>
    <w:rsid w:val="00014205"/>
    <w:rsid w:val="00014A15"/>
    <w:rsid w:val="0001572E"/>
    <w:rsid w:val="00015B68"/>
    <w:rsid w:val="000166D4"/>
    <w:rsid w:val="00016BD8"/>
    <w:rsid w:val="000174DA"/>
    <w:rsid w:val="000174E9"/>
    <w:rsid w:val="000174F6"/>
    <w:rsid w:val="00017E7A"/>
    <w:rsid w:val="00017E81"/>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B2B"/>
    <w:rsid w:val="00030C16"/>
    <w:rsid w:val="00030EFF"/>
    <w:rsid w:val="000318F3"/>
    <w:rsid w:val="00031E8A"/>
    <w:rsid w:val="0003249C"/>
    <w:rsid w:val="000324FC"/>
    <w:rsid w:val="000328A1"/>
    <w:rsid w:val="000337F8"/>
    <w:rsid w:val="000338F1"/>
    <w:rsid w:val="000338F3"/>
    <w:rsid w:val="00033B86"/>
    <w:rsid w:val="00033BDC"/>
    <w:rsid w:val="00033D7D"/>
    <w:rsid w:val="00033E7A"/>
    <w:rsid w:val="00034035"/>
    <w:rsid w:val="000342E8"/>
    <w:rsid w:val="000343A9"/>
    <w:rsid w:val="000346FF"/>
    <w:rsid w:val="0003500D"/>
    <w:rsid w:val="00035F70"/>
    <w:rsid w:val="0003638B"/>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152"/>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2C9B"/>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963"/>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3A81"/>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B71"/>
    <w:rsid w:val="000A0FB2"/>
    <w:rsid w:val="000A12BD"/>
    <w:rsid w:val="000A268A"/>
    <w:rsid w:val="000A3166"/>
    <w:rsid w:val="000A3459"/>
    <w:rsid w:val="000A373D"/>
    <w:rsid w:val="000A48A7"/>
    <w:rsid w:val="000A4CA1"/>
    <w:rsid w:val="000A4E67"/>
    <w:rsid w:val="000A51A8"/>
    <w:rsid w:val="000A5296"/>
    <w:rsid w:val="000A533C"/>
    <w:rsid w:val="000A64D8"/>
    <w:rsid w:val="000A67DB"/>
    <w:rsid w:val="000A6A15"/>
    <w:rsid w:val="000A7529"/>
    <w:rsid w:val="000A7600"/>
    <w:rsid w:val="000A7A89"/>
    <w:rsid w:val="000A7CA3"/>
    <w:rsid w:val="000A7D1E"/>
    <w:rsid w:val="000B001C"/>
    <w:rsid w:val="000B0654"/>
    <w:rsid w:val="000B0B59"/>
    <w:rsid w:val="000B0E71"/>
    <w:rsid w:val="000B0F68"/>
    <w:rsid w:val="000B1340"/>
    <w:rsid w:val="000B18B4"/>
    <w:rsid w:val="000B1F2D"/>
    <w:rsid w:val="000B1F84"/>
    <w:rsid w:val="000B2D37"/>
    <w:rsid w:val="000B3378"/>
    <w:rsid w:val="000B3B4E"/>
    <w:rsid w:val="000B3E20"/>
    <w:rsid w:val="000B3EBE"/>
    <w:rsid w:val="000B4188"/>
    <w:rsid w:val="000B4451"/>
    <w:rsid w:val="000B4AE7"/>
    <w:rsid w:val="000B4C03"/>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043"/>
    <w:rsid w:val="000C510F"/>
    <w:rsid w:val="000C51ED"/>
    <w:rsid w:val="000C56F9"/>
    <w:rsid w:val="000C59D2"/>
    <w:rsid w:val="000C63AE"/>
    <w:rsid w:val="000C67AE"/>
    <w:rsid w:val="000C69DB"/>
    <w:rsid w:val="000C6A12"/>
    <w:rsid w:val="000C6B40"/>
    <w:rsid w:val="000C701B"/>
    <w:rsid w:val="000C71A8"/>
    <w:rsid w:val="000C76DF"/>
    <w:rsid w:val="000C7CA4"/>
    <w:rsid w:val="000D0F7F"/>
    <w:rsid w:val="000D16F8"/>
    <w:rsid w:val="000D1825"/>
    <w:rsid w:val="000D18D0"/>
    <w:rsid w:val="000D1C3D"/>
    <w:rsid w:val="000D1C46"/>
    <w:rsid w:val="000D2D17"/>
    <w:rsid w:val="000D2F10"/>
    <w:rsid w:val="000D3443"/>
    <w:rsid w:val="000D382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00A"/>
    <w:rsid w:val="000E22F2"/>
    <w:rsid w:val="000E2844"/>
    <w:rsid w:val="000E3645"/>
    <w:rsid w:val="000E3722"/>
    <w:rsid w:val="000E3766"/>
    <w:rsid w:val="000E38A1"/>
    <w:rsid w:val="000E3E54"/>
    <w:rsid w:val="000E3FCB"/>
    <w:rsid w:val="000E406A"/>
    <w:rsid w:val="000E413D"/>
    <w:rsid w:val="000E4193"/>
    <w:rsid w:val="000E4610"/>
    <w:rsid w:val="000E4D55"/>
    <w:rsid w:val="000E4FFE"/>
    <w:rsid w:val="000E55A8"/>
    <w:rsid w:val="000E56CB"/>
    <w:rsid w:val="000E5ED7"/>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58D"/>
    <w:rsid w:val="000F4ADD"/>
    <w:rsid w:val="000F4C2A"/>
    <w:rsid w:val="000F4F5D"/>
    <w:rsid w:val="000F52DD"/>
    <w:rsid w:val="000F5965"/>
    <w:rsid w:val="000F5F7E"/>
    <w:rsid w:val="000F60B1"/>
    <w:rsid w:val="000F6297"/>
    <w:rsid w:val="000F6E9D"/>
    <w:rsid w:val="000F7606"/>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16C"/>
    <w:rsid w:val="0011431F"/>
    <w:rsid w:val="0011435D"/>
    <w:rsid w:val="00114AF5"/>
    <w:rsid w:val="00114BDE"/>
    <w:rsid w:val="0011512B"/>
    <w:rsid w:val="00115887"/>
    <w:rsid w:val="001159A4"/>
    <w:rsid w:val="00115B03"/>
    <w:rsid w:val="00115DD8"/>
    <w:rsid w:val="00116445"/>
    <w:rsid w:val="00116880"/>
    <w:rsid w:val="00116C57"/>
    <w:rsid w:val="0011707B"/>
    <w:rsid w:val="00117548"/>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3B8"/>
    <w:rsid w:val="00126CD3"/>
    <w:rsid w:val="0012781A"/>
    <w:rsid w:val="00127A46"/>
    <w:rsid w:val="001301AA"/>
    <w:rsid w:val="00130330"/>
    <w:rsid w:val="00130926"/>
    <w:rsid w:val="00130E9A"/>
    <w:rsid w:val="00131534"/>
    <w:rsid w:val="00131FE4"/>
    <w:rsid w:val="00132275"/>
    <w:rsid w:val="00134295"/>
    <w:rsid w:val="00134564"/>
    <w:rsid w:val="00134656"/>
    <w:rsid w:val="0013497C"/>
    <w:rsid w:val="00134C0A"/>
    <w:rsid w:val="00134E12"/>
    <w:rsid w:val="00136864"/>
    <w:rsid w:val="00136DFB"/>
    <w:rsid w:val="00137031"/>
    <w:rsid w:val="00137323"/>
    <w:rsid w:val="001375A9"/>
    <w:rsid w:val="001375BC"/>
    <w:rsid w:val="0014000D"/>
    <w:rsid w:val="0014069A"/>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5C2"/>
    <w:rsid w:val="00147919"/>
    <w:rsid w:val="00150D23"/>
    <w:rsid w:val="001512E4"/>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AFB"/>
    <w:rsid w:val="00157D6A"/>
    <w:rsid w:val="00157E95"/>
    <w:rsid w:val="00157F3F"/>
    <w:rsid w:val="001600E7"/>
    <w:rsid w:val="001601B7"/>
    <w:rsid w:val="001607B0"/>
    <w:rsid w:val="00160950"/>
    <w:rsid w:val="00160BCC"/>
    <w:rsid w:val="00160C21"/>
    <w:rsid w:val="00160C2F"/>
    <w:rsid w:val="0016157F"/>
    <w:rsid w:val="00161B8F"/>
    <w:rsid w:val="00163194"/>
    <w:rsid w:val="0016379F"/>
    <w:rsid w:val="00164393"/>
    <w:rsid w:val="00164650"/>
    <w:rsid w:val="0016495C"/>
    <w:rsid w:val="0016495F"/>
    <w:rsid w:val="00164F08"/>
    <w:rsid w:val="001652F5"/>
    <w:rsid w:val="00165554"/>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594"/>
    <w:rsid w:val="00172626"/>
    <w:rsid w:val="0017281A"/>
    <w:rsid w:val="00172D8A"/>
    <w:rsid w:val="00173137"/>
    <w:rsid w:val="00173166"/>
    <w:rsid w:val="0017384D"/>
    <w:rsid w:val="00173D41"/>
    <w:rsid w:val="001741C6"/>
    <w:rsid w:val="00174331"/>
    <w:rsid w:val="00174645"/>
    <w:rsid w:val="00175524"/>
    <w:rsid w:val="00175654"/>
    <w:rsid w:val="0017585A"/>
    <w:rsid w:val="001764D8"/>
    <w:rsid w:val="00176946"/>
    <w:rsid w:val="0017696B"/>
    <w:rsid w:val="00176A6E"/>
    <w:rsid w:val="00176BB2"/>
    <w:rsid w:val="00176D2E"/>
    <w:rsid w:val="00176D5E"/>
    <w:rsid w:val="00176F42"/>
    <w:rsid w:val="0018028E"/>
    <w:rsid w:val="00180448"/>
    <w:rsid w:val="00180AD9"/>
    <w:rsid w:val="00180BDB"/>
    <w:rsid w:val="00180C8E"/>
    <w:rsid w:val="00180CE8"/>
    <w:rsid w:val="0018103D"/>
    <w:rsid w:val="0018169C"/>
    <w:rsid w:val="00181EF6"/>
    <w:rsid w:val="001828FA"/>
    <w:rsid w:val="00182B91"/>
    <w:rsid w:val="001833EB"/>
    <w:rsid w:val="00183664"/>
    <w:rsid w:val="00183760"/>
    <w:rsid w:val="00183BAB"/>
    <w:rsid w:val="001840F7"/>
    <w:rsid w:val="001844BF"/>
    <w:rsid w:val="0018457A"/>
    <w:rsid w:val="001848E3"/>
    <w:rsid w:val="001850A7"/>
    <w:rsid w:val="0018571A"/>
    <w:rsid w:val="00185EB7"/>
    <w:rsid w:val="0018626F"/>
    <w:rsid w:val="00186B7F"/>
    <w:rsid w:val="00186BCD"/>
    <w:rsid w:val="00187C2D"/>
    <w:rsid w:val="00187DFF"/>
    <w:rsid w:val="0019025F"/>
    <w:rsid w:val="00190AAA"/>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4B"/>
    <w:rsid w:val="001966C7"/>
    <w:rsid w:val="00196DE5"/>
    <w:rsid w:val="00197440"/>
    <w:rsid w:val="001977B1"/>
    <w:rsid w:val="00197F9D"/>
    <w:rsid w:val="001A00D1"/>
    <w:rsid w:val="001A0A42"/>
    <w:rsid w:val="001A0D91"/>
    <w:rsid w:val="001A17CF"/>
    <w:rsid w:val="001A1A85"/>
    <w:rsid w:val="001A1B51"/>
    <w:rsid w:val="001A22ED"/>
    <w:rsid w:val="001A2524"/>
    <w:rsid w:val="001A2916"/>
    <w:rsid w:val="001A2EB3"/>
    <w:rsid w:val="001A30DF"/>
    <w:rsid w:val="001A311E"/>
    <w:rsid w:val="001A33A2"/>
    <w:rsid w:val="001A4140"/>
    <w:rsid w:val="001A4577"/>
    <w:rsid w:val="001A4DE1"/>
    <w:rsid w:val="001A5810"/>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5CA"/>
    <w:rsid w:val="001B2974"/>
    <w:rsid w:val="001B31A7"/>
    <w:rsid w:val="001B3A28"/>
    <w:rsid w:val="001B52FD"/>
    <w:rsid w:val="001B53D9"/>
    <w:rsid w:val="001B60AB"/>
    <w:rsid w:val="001B6168"/>
    <w:rsid w:val="001B631C"/>
    <w:rsid w:val="001B637F"/>
    <w:rsid w:val="001B7772"/>
    <w:rsid w:val="001B7774"/>
    <w:rsid w:val="001C00DA"/>
    <w:rsid w:val="001C0672"/>
    <w:rsid w:val="001C09E0"/>
    <w:rsid w:val="001C0B89"/>
    <w:rsid w:val="001C1063"/>
    <w:rsid w:val="001C230E"/>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4E35"/>
    <w:rsid w:val="001D5AED"/>
    <w:rsid w:val="001D5F42"/>
    <w:rsid w:val="001D603B"/>
    <w:rsid w:val="001D69F7"/>
    <w:rsid w:val="001D6E1A"/>
    <w:rsid w:val="001D703A"/>
    <w:rsid w:val="001D718A"/>
    <w:rsid w:val="001D7BE3"/>
    <w:rsid w:val="001D7DD7"/>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C26"/>
    <w:rsid w:val="001E5F37"/>
    <w:rsid w:val="001E699E"/>
    <w:rsid w:val="001E6E2B"/>
    <w:rsid w:val="001E7472"/>
    <w:rsid w:val="001E77E3"/>
    <w:rsid w:val="001E7916"/>
    <w:rsid w:val="001E7DF5"/>
    <w:rsid w:val="001F0047"/>
    <w:rsid w:val="001F0171"/>
    <w:rsid w:val="001F01F5"/>
    <w:rsid w:val="001F0E6C"/>
    <w:rsid w:val="001F10DC"/>
    <w:rsid w:val="001F2365"/>
    <w:rsid w:val="001F26B7"/>
    <w:rsid w:val="001F2817"/>
    <w:rsid w:val="001F2C73"/>
    <w:rsid w:val="001F2DA2"/>
    <w:rsid w:val="001F2E95"/>
    <w:rsid w:val="001F40D6"/>
    <w:rsid w:val="001F465B"/>
    <w:rsid w:val="001F48AC"/>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5BDD"/>
    <w:rsid w:val="002067B4"/>
    <w:rsid w:val="00206AAE"/>
    <w:rsid w:val="00207539"/>
    <w:rsid w:val="00207984"/>
    <w:rsid w:val="00207AE9"/>
    <w:rsid w:val="002107FF"/>
    <w:rsid w:val="0021088D"/>
    <w:rsid w:val="00210A1E"/>
    <w:rsid w:val="002110DC"/>
    <w:rsid w:val="00211165"/>
    <w:rsid w:val="002111DB"/>
    <w:rsid w:val="002114D6"/>
    <w:rsid w:val="00211C8E"/>
    <w:rsid w:val="00212201"/>
    <w:rsid w:val="00212277"/>
    <w:rsid w:val="002131CD"/>
    <w:rsid w:val="00214439"/>
    <w:rsid w:val="00214E37"/>
    <w:rsid w:val="00215427"/>
    <w:rsid w:val="002157D8"/>
    <w:rsid w:val="002157E6"/>
    <w:rsid w:val="00215F8F"/>
    <w:rsid w:val="00216255"/>
    <w:rsid w:val="002165D5"/>
    <w:rsid w:val="002167EE"/>
    <w:rsid w:val="00216801"/>
    <w:rsid w:val="0021682D"/>
    <w:rsid w:val="00216997"/>
    <w:rsid w:val="002178F2"/>
    <w:rsid w:val="00217966"/>
    <w:rsid w:val="002179F3"/>
    <w:rsid w:val="002200FB"/>
    <w:rsid w:val="00220113"/>
    <w:rsid w:val="00220639"/>
    <w:rsid w:val="002216CF"/>
    <w:rsid w:val="00221CF8"/>
    <w:rsid w:val="00222408"/>
    <w:rsid w:val="00222EC3"/>
    <w:rsid w:val="002246C1"/>
    <w:rsid w:val="002247EE"/>
    <w:rsid w:val="00224E51"/>
    <w:rsid w:val="00224F53"/>
    <w:rsid w:val="00225649"/>
    <w:rsid w:val="00225746"/>
    <w:rsid w:val="00226013"/>
    <w:rsid w:val="0022632E"/>
    <w:rsid w:val="002263D4"/>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AD9"/>
    <w:rsid w:val="0024017B"/>
    <w:rsid w:val="0024021E"/>
    <w:rsid w:val="00240650"/>
    <w:rsid w:val="00240BE8"/>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5A30"/>
    <w:rsid w:val="00246D84"/>
    <w:rsid w:val="00247CA2"/>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025"/>
    <w:rsid w:val="0026581A"/>
    <w:rsid w:val="00265BDF"/>
    <w:rsid w:val="00266334"/>
    <w:rsid w:val="002664E5"/>
    <w:rsid w:val="002666C4"/>
    <w:rsid w:val="00266AB0"/>
    <w:rsid w:val="00270A55"/>
    <w:rsid w:val="00270AED"/>
    <w:rsid w:val="00270B0C"/>
    <w:rsid w:val="00270F8F"/>
    <w:rsid w:val="00270FE3"/>
    <w:rsid w:val="00271414"/>
    <w:rsid w:val="00271C16"/>
    <w:rsid w:val="00271E90"/>
    <w:rsid w:val="0027225B"/>
    <w:rsid w:val="00272312"/>
    <w:rsid w:val="00272BCC"/>
    <w:rsid w:val="00272D07"/>
    <w:rsid w:val="00273703"/>
    <w:rsid w:val="00273D68"/>
    <w:rsid w:val="002740CB"/>
    <w:rsid w:val="0027429B"/>
    <w:rsid w:val="002743AB"/>
    <w:rsid w:val="0027481B"/>
    <w:rsid w:val="00274B71"/>
    <w:rsid w:val="00274FA7"/>
    <w:rsid w:val="0027532A"/>
    <w:rsid w:val="00275BDC"/>
    <w:rsid w:val="002762B7"/>
    <w:rsid w:val="002762E7"/>
    <w:rsid w:val="0027674C"/>
    <w:rsid w:val="002767C0"/>
    <w:rsid w:val="00277198"/>
    <w:rsid w:val="00277314"/>
    <w:rsid w:val="00277458"/>
    <w:rsid w:val="0027758B"/>
    <w:rsid w:val="00277B34"/>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45C"/>
    <w:rsid w:val="002954C1"/>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7EE"/>
    <w:rsid w:val="002A0AC6"/>
    <w:rsid w:val="002A154F"/>
    <w:rsid w:val="002A1E98"/>
    <w:rsid w:val="002A2434"/>
    <w:rsid w:val="002A288B"/>
    <w:rsid w:val="002A2A32"/>
    <w:rsid w:val="002A2CD5"/>
    <w:rsid w:val="002A32C9"/>
    <w:rsid w:val="002A34D1"/>
    <w:rsid w:val="002A3545"/>
    <w:rsid w:val="002A37D2"/>
    <w:rsid w:val="002A3A06"/>
    <w:rsid w:val="002A407B"/>
    <w:rsid w:val="002A4463"/>
    <w:rsid w:val="002A446C"/>
    <w:rsid w:val="002A4638"/>
    <w:rsid w:val="002A4803"/>
    <w:rsid w:val="002A5107"/>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332C"/>
    <w:rsid w:val="002B3DC4"/>
    <w:rsid w:val="002B44D0"/>
    <w:rsid w:val="002B4CF9"/>
    <w:rsid w:val="002B5823"/>
    <w:rsid w:val="002B5843"/>
    <w:rsid w:val="002B5BFB"/>
    <w:rsid w:val="002B5FD8"/>
    <w:rsid w:val="002B6411"/>
    <w:rsid w:val="002B668A"/>
    <w:rsid w:val="002B6B0F"/>
    <w:rsid w:val="002B6C49"/>
    <w:rsid w:val="002B6DD2"/>
    <w:rsid w:val="002B71A7"/>
    <w:rsid w:val="002C037F"/>
    <w:rsid w:val="002C0642"/>
    <w:rsid w:val="002C0D21"/>
    <w:rsid w:val="002C1293"/>
    <w:rsid w:val="002C24DA"/>
    <w:rsid w:val="002C258A"/>
    <w:rsid w:val="002C26D2"/>
    <w:rsid w:val="002C2D45"/>
    <w:rsid w:val="002C2DE8"/>
    <w:rsid w:val="002C3637"/>
    <w:rsid w:val="002C3834"/>
    <w:rsid w:val="002C40AA"/>
    <w:rsid w:val="002C46F7"/>
    <w:rsid w:val="002C5416"/>
    <w:rsid w:val="002C574D"/>
    <w:rsid w:val="002C57DC"/>
    <w:rsid w:val="002C644D"/>
    <w:rsid w:val="002C6690"/>
    <w:rsid w:val="002C67A9"/>
    <w:rsid w:val="002D10A5"/>
    <w:rsid w:val="002D165D"/>
    <w:rsid w:val="002D1B96"/>
    <w:rsid w:val="002D2279"/>
    <w:rsid w:val="002D22EC"/>
    <w:rsid w:val="002D24EE"/>
    <w:rsid w:val="002D2B2A"/>
    <w:rsid w:val="002D2B78"/>
    <w:rsid w:val="002D2D8A"/>
    <w:rsid w:val="002D3084"/>
    <w:rsid w:val="002D3328"/>
    <w:rsid w:val="002D39A6"/>
    <w:rsid w:val="002D3BD5"/>
    <w:rsid w:val="002D494C"/>
    <w:rsid w:val="002D4F1D"/>
    <w:rsid w:val="002D503F"/>
    <w:rsid w:val="002D50C4"/>
    <w:rsid w:val="002D5985"/>
    <w:rsid w:val="002D6262"/>
    <w:rsid w:val="002D63A5"/>
    <w:rsid w:val="002D65B3"/>
    <w:rsid w:val="002D6B04"/>
    <w:rsid w:val="002D6C0C"/>
    <w:rsid w:val="002D6C3B"/>
    <w:rsid w:val="002D6CE4"/>
    <w:rsid w:val="002D73E8"/>
    <w:rsid w:val="002D7E04"/>
    <w:rsid w:val="002E0073"/>
    <w:rsid w:val="002E04EC"/>
    <w:rsid w:val="002E064D"/>
    <w:rsid w:val="002E0C28"/>
    <w:rsid w:val="002E0EBD"/>
    <w:rsid w:val="002E1049"/>
    <w:rsid w:val="002E1783"/>
    <w:rsid w:val="002E18F4"/>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0AD"/>
    <w:rsid w:val="002E773B"/>
    <w:rsid w:val="002E797D"/>
    <w:rsid w:val="002E798E"/>
    <w:rsid w:val="002E7C85"/>
    <w:rsid w:val="002F03E9"/>
    <w:rsid w:val="002F07F7"/>
    <w:rsid w:val="002F0DC8"/>
    <w:rsid w:val="002F0F64"/>
    <w:rsid w:val="002F1305"/>
    <w:rsid w:val="002F1564"/>
    <w:rsid w:val="002F1DE0"/>
    <w:rsid w:val="002F223B"/>
    <w:rsid w:val="002F23E5"/>
    <w:rsid w:val="002F25FB"/>
    <w:rsid w:val="002F26B3"/>
    <w:rsid w:val="002F2A95"/>
    <w:rsid w:val="002F2D2B"/>
    <w:rsid w:val="002F3234"/>
    <w:rsid w:val="002F3D1C"/>
    <w:rsid w:val="002F3DC2"/>
    <w:rsid w:val="002F4687"/>
    <w:rsid w:val="002F5C50"/>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1EB8"/>
    <w:rsid w:val="00312133"/>
    <w:rsid w:val="00312865"/>
    <w:rsid w:val="00312CBC"/>
    <w:rsid w:val="00313118"/>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4B6"/>
    <w:rsid w:val="003217BF"/>
    <w:rsid w:val="0032180C"/>
    <w:rsid w:val="00321D60"/>
    <w:rsid w:val="003221B4"/>
    <w:rsid w:val="003221D3"/>
    <w:rsid w:val="0032220F"/>
    <w:rsid w:val="003226FB"/>
    <w:rsid w:val="00322903"/>
    <w:rsid w:val="00322BDE"/>
    <w:rsid w:val="00322E20"/>
    <w:rsid w:val="00322F17"/>
    <w:rsid w:val="0032326C"/>
    <w:rsid w:val="00323EE9"/>
    <w:rsid w:val="00324183"/>
    <w:rsid w:val="00324743"/>
    <w:rsid w:val="00324BA0"/>
    <w:rsid w:val="00325596"/>
    <w:rsid w:val="00325E2B"/>
    <w:rsid w:val="00325EF2"/>
    <w:rsid w:val="00326265"/>
    <w:rsid w:val="003269BF"/>
    <w:rsid w:val="00326BFB"/>
    <w:rsid w:val="00330432"/>
    <w:rsid w:val="0033069D"/>
    <w:rsid w:val="003306D3"/>
    <w:rsid w:val="003306E0"/>
    <w:rsid w:val="003306F3"/>
    <w:rsid w:val="0033102A"/>
    <w:rsid w:val="0033136C"/>
    <w:rsid w:val="00331517"/>
    <w:rsid w:val="003316C9"/>
    <w:rsid w:val="00331C74"/>
    <w:rsid w:val="00332525"/>
    <w:rsid w:val="003333C5"/>
    <w:rsid w:val="003339BD"/>
    <w:rsid w:val="00333B19"/>
    <w:rsid w:val="0033434C"/>
    <w:rsid w:val="00334AEE"/>
    <w:rsid w:val="00334B62"/>
    <w:rsid w:val="00334D20"/>
    <w:rsid w:val="00335D39"/>
    <w:rsid w:val="00335F27"/>
    <w:rsid w:val="003360D8"/>
    <w:rsid w:val="00336187"/>
    <w:rsid w:val="003363AB"/>
    <w:rsid w:val="00337397"/>
    <w:rsid w:val="003377F8"/>
    <w:rsid w:val="00337902"/>
    <w:rsid w:val="00340713"/>
    <w:rsid w:val="003408E9"/>
    <w:rsid w:val="00340A1D"/>
    <w:rsid w:val="003410AB"/>
    <w:rsid w:val="0034190E"/>
    <w:rsid w:val="00341B9E"/>
    <w:rsid w:val="00342B35"/>
    <w:rsid w:val="00342D9F"/>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1B37"/>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CF3"/>
    <w:rsid w:val="003612B3"/>
    <w:rsid w:val="00361DBD"/>
    <w:rsid w:val="00361FA6"/>
    <w:rsid w:val="003621DA"/>
    <w:rsid w:val="003624F8"/>
    <w:rsid w:val="00362D9A"/>
    <w:rsid w:val="003632FF"/>
    <w:rsid w:val="00363B83"/>
    <w:rsid w:val="00364853"/>
    <w:rsid w:val="003657DD"/>
    <w:rsid w:val="003658A9"/>
    <w:rsid w:val="00366286"/>
    <w:rsid w:val="0036684A"/>
    <w:rsid w:val="00367227"/>
    <w:rsid w:val="003675D5"/>
    <w:rsid w:val="00367E8C"/>
    <w:rsid w:val="00367F04"/>
    <w:rsid w:val="00367F45"/>
    <w:rsid w:val="00367FB7"/>
    <w:rsid w:val="003701B6"/>
    <w:rsid w:val="00370854"/>
    <w:rsid w:val="003708AB"/>
    <w:rsid w:val="003711BD"/>
    <w:rsid w:val="00371A43"/>
    <w:rsid w:val="00371B87"/>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98C"/>
    <w:rsid w:val="00377E63"/>
    <w:rsid w:val="00380232"/>
    <w:rsid w:val="003802FD"/>
    <w:rsid w:val="00380425"/>
    <w:rsid w:val="003812A4"/>
    <w:rsid w:val="00382285"/>
    <w:rsid w:val="00382683"/>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7AE"/>
    <w:rsid w:val="00387A0A"/>
    <w:rsid w:val="00387E52"/>
    <w:rsid w:val="0039198E"/>
    <w:rsid w:val="00391A33"/>
    <w:rsid w:val="00391CD2"/>
    <w:rsid w:val="00392382"/>
    <w:rsid w:val="003924F6"/>
    <w:rsid w:val="0039317E"/>
    <w:rsid w:val="003938EB"/>
    <w:rsid w:val="003939F8"/>
    <w:rsid w:val="00394BA2"/>
    <w:rsid w:val="00395F2B"/>
    <w:rsid w:val="0039634C"/>
    <w:rsid w:val="00396D98"/>
    <w:rsid w:val="00397188"/>
    <w:rsid w:val="00397B37"/>
    <w:rsid w:val="00397D28"/>
    <w:rsid w:val="00397F1D"/>
    <w:rsid w:val="003A03FC"/>
    <w:rsid w:val="003A0F7C"/>
    <w:rsid w:val="003A191B"/>
    <w:rsid w:val="003A2995"/>
    <w:rsid w:val="003A38C7"/>
    <w:rsid w:val="003A4EB9"/>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2FE"/>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945"/>
    <w:rsid w:val="003C1BAE"/>
    <w:rsid w:val="003C213B"/>
    <w:rsid w:val="003C268E"/>
    <w:rsid w:val="003C2773"/>
    <w:rsid w:val="003C3095"/>
    <w:rsid w:val="003C36F5"/>
    <w:rsid w:val="003C3741"/>
    <w:rsid w:val="003C38EE"/>
    <w:rsid w:val="003C42FB"/>
    <w:rsid w:val="003C4421"/>
    <w:rsid w:val="003C4A06"/>
    <w:rsid w:val="003C4D3E"/>
    <w:rsid w:val="003C4D7A"/>
    <w:rsid w:val="003C4E5D"/>
    <w:rsid w:val="003C5442"/>
    <w:rsid w:val="003C5471"/>
    <w:rsid w:val="003C54D5"/>
    <w:rsid w:val="003C5FE5"/>
    <w:rsid w:val="003C6371"/>
    <w:rsid w:val="003C68A7"/>
    <w:rsid w:val="003C6984"/>
    <w:rsid w:val="003C74B7"/>
    <w:rsid w:val="003C7AF5"/>
    <w:rsid w:val="003D1061"/>
    <w:rsid w:val="003D1973"/>
    <w:rsid w:val="003D1A04"/>
    <w:rsid w:val="003D1E6F"/>
    <w:rsid w:val="003D1ED9"/>
    <w:rsid w:val="003D24C2"/>
    <w:rsid w:val="003D2A2A"/>
    <w:rsid w:val="003D2C9B"/>
    <w:rsid w:val="003D35D8"/>
    <w:rsid w:val="003D3CE1"/>
    <w:rsid w:val="003D3E66"/>
    <w:rsid w:val="003D43D8"/>
    <w:rsid w:val="003D4654"/>
    <w:rsid w:val="003D4942"/>
    <w:rsid w:val="003D4DAF"/>
    <w:rsid w:val="003D4FA3"/>
    <w:rsid w:val="003D57D3"/>
    <w:rsid w:val="003D580E"/>
    <w:rsid w:val="003D6187"/>
    <w:rsid w:val="003D6D45"/>
    <w:rsid w:val="003D6DC9"/>
    <w:rsid w:val="003D72A9"/>
    <w:rsid w:val="003D78F5"/>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32"/>
    <w:rsid w:val="003F2089"/>
    <w:rsid w:val="003F2C70"/>
    <w:rsid w:val="003F325E"/>
    <w:rsid w:val="003F3B24"/>
    <w:rsid w:val="003F4816"/>
    <w:rsid w:val="003F5497"/>
    <w:rsid w:val="003F60E6"/>
    <w:rsid w:val="003F6E45"/>
    <w:rsid w:val="003F6E8F"/>
    <w:rsid w:val="003F74A4"/>
    <w:rsid w:val="0040046C"/>
    <w:rsid w:val="00401797"/>
    <w:rsid w:val="00401B3A"/>
    <w:rsid w:val="004025BA"/>
    <w:rsid w:val="00402969"/>
    <w:rsid w:val="00402A40"/>
    <w:rsid w:val="00402C02"/>
    <w:rsid w:val="00404114"/>
    <w:rsid w:val="00404CBC"/>
    <w:rsid w:val="00406C5B"/>
    <w:rsid w:val="00406F40"/>
    <w:rsid w:val="004071AF"/>
    <w:rsid w:val="004078AB"/>
    <w:rsid w:val="00410007"/>
    <w:rsid w:val="004105F4"/>
    <w:rsid w:val="00410842"/>
    <w:rsid w:val="004115D4"/>
    <w:rsid w:val="0041205F"/>
    <w:rsid w:val="00412AD7"/>
    <w:rsid w:val="00412FBF"/>
    <w:rsid w:val="00413847"/>
    <w:rsid w:val="00413947"/>
    <w:rsid w:val="00413C2C"/>
    <w:rsid w:val="00413C87"/>
    <w:rsid w:val="00413DD0"/>
    <w:rsid w:val="00414C2E"/>
    <w:rsid w:val="00414C49"/>
    <w:rsid w:val="00414C54"/>
    <w:rsid w:val="00415556"/>
    <w:rsid w:val="00415626"/>
    <w:rsid w:val="00415F9B"/>
    <w:rsid w:val="00416370"/>
    <w:rsid w:val="00416436"/>
    <w:rsid w:val="00417B20"/>
    <w:rsid w:val="0042071B"/>
    <w:rsid w:val="004218C2"/>
    <w:rsid w:val="00421BB4"/>
    <w:rsid w:val="00421D9C"/>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6C0"/>
    <w:rsid w:val="00431AFE"/>
    <w:rsid w:val="00431FAC"/>
    <w:rsid w:val="00432789"/>
    <w:rsid w:val="0043301B"/>
    <w:rsid w:val="004330A9"/>
    <w:rsid w:val="00433A48"/>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76A"/>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2C5"/>
    <w:rsid w:val="004476B1"/>
    <w:rsid w:val="00450862"/>
    <w:rsid w:val="00450A2D"/>
    <w:rsid w:val="00450ACC"/>
    <w:rsid w:val="0045139C"/>
    <w:rsid w:val="00451735"/>
    <w:rsid w:val="00451B57"/>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1BC9"/>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A5D"/>
    <w:rsid w:val="00474CEC"/>
    <w:rsid w:val="00475240"/>
    <w:rsid w:val="00475BB9"/>
    <w:rsid w:val="00477343"/>
    <w:rsid w:val="0047740A"/>
    <w:rsid w:val="00477AB3"/>
    <w:rsid w:val="00477CD0"/>
    <w:rsid w:val="00477D9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514"/>
    <w:rsid w:val="00487818"/>
    <w:rsid w:val="00490187"/>
    <w:rsid w:val="0049043F"/>
    <w:rsid w:val="00490D17"/>
    <w:rsid w:val="00490F98"/>
    <w:rsid w:val="00491079"/>
    <w:rsid w:val="00491257"/>
    <w:rsid w:val="0049136E"/>
    <w:rsid w:val="00491C38"/>
    <w:rsid w:val="00492500"/>
    <w:rsid w:val="0049306A"/>
    <w:rsid w:val="004933B2"/>
    <w:rsid w:val="00493689"/>
    <w:rsid w:val="0049382A"/>
    <w:rsid w:val="004943E6"/>
    <w:rsid w:val="00494F23"/>
    <w:rsid w:val="00495121"/>
    <w:rsid w:val="004960CC"/>
    <w:rsid w:val="004965C3"/>
    <w:rsid w:val="00496652"/>
    <w:rsid w:val="00496873"/>
    <w:rsid w:val="00496B44"/>
    <w:rsid w:val="00496CA6"/>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7FF"/>
    <w:rsid w:val="004A393E"/>
    <w:rsid w:val="004A3AC7"/>
    <w:rsid w:val="004A3D6E"/>
    <w:rsid w:val="004A403B"/>
    <w:rsid w:val="004A45B5"/>
    <w:rsid w:val="004A45C0"/>
    <w:rsid w:val="004A4A41"/>
    <w:rsid w:val="004A4D66"/>
    <w:rsid w:val="004A517A"/>
    <w:rsid w:val="004A5588"/>
    <w:rsid w:val="004A558E"/>
    <w:rsid w:val="004A6034"/>
    <w:rsid w:val="004A6F2A"/>
    <w:rsid w:val="004A6F69"/>
    <w:rsid w:val="004A7879"/>
    <w:rsid w:val="004B021A"/>
    <w:rsid w:val="004B0659"/>
    <w:rsid w:val="004B0917"/>
    <w:rsid w:val="004B1296"/>
    <w:rsid w:val="004B153E"/>
    <w:rsid w:val="004B170F"/>
    <w:rsid w:val="004B1890"/>
    <w:rsid w:val="004B1EEA"/>
    <w:rsid w:val="004B283C"/>
    <w:rsid w:val="004B2D79"/>
    <w:rsid w:val="004B2EC0"/>
    <w:rsid w:val="004B495D"/>
    <w:rsid w:val="004B4D10"/>
    <w:rsid w:val="004B4DC3"/>
    <w:rsid w:val="004B4EED"/>
    <w:rsid w:val="004B5679"/>
    <w:rsid w:val="004B61DD"/>
    <w:rsid w:val="004B63FA"/>
    <w:rsid w:val="004B65BA"/>
    <w:rsid w:val="004B66A4"/>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550"/>
    <w:rsid w:val="004C560D"/>
    <w:rsid w:val="004C5CFF"/>
    <w:rsid w:val="004C7135"/>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9E3"/>
    <w:rsid w:val="004E6BB1"/>
    <w:rsid w:val="004E6E2B"/>
    <w:rsid w:val="004E7162"/>
    <w:rsid w:val="004E7BDC"/>
    <w:rsid w:val="004E7C6A"/>
    <w:rsid w:val="004F0810"/>
    <w:rsid w:val="004F084F"/>
    <w:rsid w:val="004F0914"/>
    <w:rsid w:val="004F0B0E"/>
    <w:rsid w:val="004F0CFB"/>
    <w:rsid w:val="004F0FE0"/>
    <w:rsid w:val="004F10F9"/>
    <w:rsid w:val="004F115A"/>
    <w:rsid w:val="004F1206"/>
    <w:rsid w:val="004F1315"/>
    <w:rsid w:val="004F153D"/>
    <w:rsid w:val="004F2099"/>
    <w:rsid w:val="004F20E3"/>
    <w:rsid w:val="004F20EC"/>
    <w:rsid w:val="004F23C5"/>
    <w:rsid w:val="004F2945"/>
    <w:rsid w:val="004F29F9"/>
    <w:rsid w:val="004F2E3A"/>
    <w:rsid w:val="004F4989"/>
    <w:rsid w:val="004F4D8E"/>
    <w:rsid w:val="004F504D"/>
    <w:rsid w:val="004F52D5"/>
    <w:rsid w:val="004F5399"/>
    <w:rsid w:val="004F5786"/>
    <w:rsid w:val="004F627D"/>
    <w:rsid w:val="004F6509"/>
    <w:rsid w:val="004F69DA"/>
    <w:rsid w:val="004F7205"/>
    <w:rsid w:val="004F75B6"/>
    <w:rsid w:val="004F7A9D"/>
    <w:rsid w:val="004F7E27"/>
    <w:rsid w:val="00500001"/>
    <w:rsid w:val="0050000F"/>
    <w:rsid w:val="00500093"/>
    <w:rsid w:val="00500398"/>
    <w:rsid w:val="005004F5"/>
    <w:rsid w:val="00501422"/>
    <w:rsid w:val="00501DD1"/>
    <w:rsid w:val="0050232B"/>
    <w:rsid w:val="00502661"/>
    <w:rsid w:val="0050281F"/>
    <w:rsid w:val="00502B04"/>
    <w:rsid w:val="00502F1C"/>
    <w:rsid w:val="00503D23"/>
    <w:rsid w:val="00503D3D"/>
    <w:rsid w:val="0050429C"/>
    <w:rsid w:val="005054E9"/>
    <w:rsid w:val="005058D5"/>
    <w:rsid w:val="005059C4"/>
    <w:rsid w:val="005061CF"/>
    <w:rsid w:val="005063E0"/>
    <w:rsid w:val="005065C0"/>
    <w:rsid w:val="005066CE"/>
    <w:rsid w:val="005069A2"/>
    <w:rsid w:val="005070DD"/>
    <w:rsid w:val="0051047B"/>
    <w:rsid w:val="00510870"/>
    <w:rsid w:val="00510C57"/>
    <w:rsid w:val="00510E40"/>
    <w:rsid w:val="00510F57"/>
    <w:rsid w:val="00511867"/>
    <w:rsid w:val="00511984"/>
    <w:rsid w:val="00512A93"/>
    <w:rsid w:val="00512BA8"/>
    <w:rsid w:val="005130EE"/>
    <w:rsid w:val="0051328B"/>
    <w:rsid w:val="00513357"/>
    <w:rsid w:val="00513A09"/>
    <w:rsid w:val="00513F81"/>
    <w:rsid w:val="00514F7C"/>
    <w:rsid w:val="00516037"/>
    <w:rsid w:val="00516A01"/>
    <w:rsid w:val="00516D54"/>
    <w:rsid w:val="00516D5C"/>
    <w:rsid w:val="00520BBB"/>
    <w:rsid w:val="00520E11"/>
    <w:rsid w:val="00521180"/>
    <w:rsid w:val="00521540"/>
    <w:rsid w:val="00521755"/>
    <w:rsid w:val="0052191B"/>
    <w:rsid w:val="0052222D"/>
    <w:rsid w:val="00522793"/>
    <w:rsid w:val="005229B4"/>
    <w:rsid w:val="005229D5"/>
    <w:rsid w:val="005233F0"/>
    <w:rsid w:val="005235BF"/>
    <w:rsid w:val="00523E35"/>
    <w:rsid w:val="0052407D"/>
    <w:rsid w:val="00524D14"/>
    <w:rsid w:val="00525E32"/>
    <w:rsid w:val="00525F21"/>
    <w:rsid w:val="00526BD3"/>
    <w:rsid w:val="005272EC"/>
    <w:rsid w:val="00527C04"/>
    <w:rsid w:val="00527F05"/>
    <w:rsid w:val="005317FA"/>
    <w:rsid w:val="00531828"/>
    <w:rsid w:val="00531B95"/>
    <w:rsid w:val="00532568"/>
    <w:rsid w:val="005329C7"/>
    <w:rsid w:val="00533D8E"/>
    <w:rsid w:val="00533E3A"/>
    <w:rsid w:val="005347A7"/>
    <w:rsid w:val="00534A20"/>
    <w:rsid w:val="0053535E"/>
    <w:rsid w:val="00536226"/>
    <w:rsid w:val="0053678B"/>
    <w:rsid w:val="005369F6"/>
    <w:rsid w:val="00536EE9"/>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969"/>
    <w:rsid w:val="00543A5F"/>
    <w:rsid w:val="00543B77"/>
    <w:rsid w:val="00544945"/>
    <w:rsid w:val="00545132"/>
    <w:rsid w:val="005453A0"/>
    <w:rsid w:val="00545625"/>
    <w:rsid w:val="00547B7F"/>
    <w:rsid w:val="00547D36"/>
    <w:rsid w:val="00547F32"/>
    <w:rsid w:val="00550529"/>
    <w:rsid w:val="0055054C"/>
    <w:rsid w:val="00550CC1"/>
    <w:rsid w:val="00550DDB"/>
    <w:rsid w:val="00550EA8"/>
    <w:rsid w:val="00550FE2"/>
    <w:rsid w:val="00551199"/>
    <w:rsid w:val="0055157F"/>
    <w:rsid w:val="00551C1C"/>
    <w:rsid w:val="005528D7"/>
    <w:rsid w:val="0055298A"/>
    <w:rsid w:val="00552A3A"/>
    <w:rsid w:val="00552A4E"/>
    <w:rsid w:val="00552BFD"/>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64A8"/>
    <w:rsid w:val="0055733A"/>
    <w:rsid w:val="00557748"/>
    <w:rsid w:val="00561BAA"/>
    <w:rsid w:val="005624BD"/>
    <w:rsid w:val="00562DD0"/>
    <w:rsid w:val="00563F77"/>
    <w:rsid w:val="0056407F"/>
    <w:rsid w:val="005642C2"/>
    <w:rsid w:val="005642CD"/>
    <w:rsid w:val="005645A9"/>
    <w:rsid w:val="00564D3F"/>
    <w:rsid w:val="0056565D"/>
    <w:rsid w:val="005657B4"/>
    <w:rsid w:val="0056580C"/>
    <w:rsid w:val="00565AEE"/>
    <w:rsid w:val="005668FE"/>
    <w:rsid w:val="00566EF6"/>
    <w:rsid w:val="0056711F"/>
    <w:rsid w:val="005676AA"/>
    <w:rsid w:val="00567F8F"/>
    <w:rsid w:val="0057047B"/>
    <w:rsid w:val="00571B20"/>
    <w:rsid w:val="00571B71"/>
    <w:rsid w:val="00571E12"/>
    <w:rsid w:val="005724CB"/>
    <w:rsid w:val="005740E1"/>
    <w:rsid w:val="00574351"/>
    <w:rsid w:val="00574E40"/>
    <w:rsid w:val="0057508E"/>
    <w:rsid w:val="005751CB"/>
    <w:rsid w:val="005753BE"/>
    <w:rsid w:val="00575728"/>
    <w:rsid w:val="005767DF"/>
    <w:rsid w:val="0057699D"/>
    <w:rsid w:val="00576A50"/>
    <w:rsid w:val="00576D5B"/>
    <w:rsid w:val="00576F34"/>
    <w:rsid w:val="00577F2A"/>
    <w:rsid w:val="00580B1D"/>
    <w:rsid w:val="00580BF9"/>
    <w:rsid w:val="00581C61"/>
    <w:rsid w:val="00581E5A"/>
    <w:rsid w:val="00582CF2"/>
    <w:rsid w:val="0058334F"/>
    <w:rsid w:val="00583533"/>
    <w:rsid w:val="005837A5"/>
    <w:rsid w:val="0058395F"/>
    <w:rsid w:val="00583CAD"/>
    <w:rsid w:val="00583E1A"/>
    <w:rsid w:val="00583F0A"/>
    <w:rsid w:val="00584F0B"/>
    <w:rsid w:val="005851CD"/>
    <w:rsid w:val="005852D6"/>
    <w:rsid w:val="00585878"/>
    <w:rsid w:val="00585966"/>
    <w:rsid w:val="00585EDD"/>
    <w:rsid w:val="00586326"/>
    <w:rsid w:val="00586449"/>
    <w:rsid w:val="00586A77"/>
    <w:rsid w:val="005870F1"/>
    <w:rsid w:val="00587826"/>
    <w:rsid w:val="005879A2"/>
    <w:rsid w:val="00587CC8"/>
    <w:rsid w:val="005904DA"/>
    <w:rsid w:val="00590596"/>
    <w:rsid w:val="00590698"/>
    <w:rsid w:val="005920A5"/>
    <w:rsid w:val="005923D5"/>
    <w:rsid w:val="005924EC"/>
    <w:rsid w:val="00592B5C"/>
    <w:rsid w:val="00593F0B"/>
    <w:rsid w:val="00594403"/>
    <w:rsid w:val="0059532A"/>
    <w:rsid w:val="00595870"/>
    <w:rsid w:val="00595AFE"/>
    <w:rsid w:val="00595DBE"/>
    <w:rsid w:val="00596704"/>
    <w:rsid w:val="005967F0"/>
    <w:rsid w:val="00596851"/>
    <w:rsid w:val="0059698D"/>
    <w:rsid w:val="005969A4"/>
    <w:rsid w:val="00596C9E"/>
    <w:rsid w:val="005970AE"/>
    <w:rsid w:val="005972BC"/>
    <w:rsid w:val="00597476"/>
    <w:rsid w:val="005979F8"/>
    <w:rsid w:val="00597D24"/>
    <w:rsid w:val="005A0990"/>
    <w:rsid w:val="005A1166"/>
    <w:rsid w:val="005A144C"/>
    <w:rsid w:val="005A1A11"/>
    <w:rsid w:val="005A2CCC"/>
    <w:rsid w:val="005A3205"/>
    <w:rsid w:val="005A3517"/>
    <w:rsid w:val="005A3AC0"/>
    <w:rsid w:val="005A5160"/>
    <w:rsid w:val="005A5176"/>
    <w:rsid w:val="005A5467"/>
    <w:rsid w:val="005A55D7"/>
    <w:rsid w:val="005A61C1"/>
    <w:rsid w:val="005A6324"/>
    <w:rsid w:val="005A69EF"/>
    <w:rsid w:val="005A6C36"/>
    <w:rsid w:val="005A776D"/>
    <w:rsid w:val="005A7B4A"/>
    <w:rsid w:val="005B0022"/>
    <w:rsid w:val="005B0577"/>
    <w:rsid w:val="005B088D"/>
    <w:rsid w:val="005B1972"/>
    <w:rsid w:val="005B1979"/>
    <w:rsid w:val="005B21E0"/>
    <w:rsid w:val="005B2284"/>
    <w:rsid w:val="005B250F"/>
    <w:rsid w:val="005B25AB"/>
    <w:rsid w:val="005B2652"/>
    <w:rsid w:val="005B2B4D"/>
    <w:rsid w:val="005B2E8C"/>
    <w:rsid w:val="005B3C14"/>
    <w:rsid w:val="005B3E63"/>
    <w:rsid w:val="005B43B5"/>
    <w:rsid w:val="005B4402"/>
    <w:rsid w:val="005B45B5"/>
    <w:rsid w:val="005B45F6"/>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328"/>
    <w:rsid w:val="005C2A19"/>
    <w:rsid w:val="005C2A8F"/>
    <w:rsid w:val="005C2BC0"/>
    <w:rsid w:val="005C312F"/>
    <w:rsid w:val="005C32D7"/>
    <w:rsid w:val="005C337E"/>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376"/>
    <w:rsid w:val="005D3F56"/>
    <w:rsid w:val="005D4607"/>
    <w:rsid w:val="005D61DA"/>
    <w:rsid w:val="005D67D7"/>
    <w:rsid w:val="005D67E1"/>
    <w:rsid w:val="005D7031"/>
    <w:rsid w:val="005D72F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85"/>
    <w:rsid w:val="005E5389"/>
    <w:rsid w:val="005E567B"/>
    <w:rsid w:val="005E594F"/>
    <w:rsid w:val="005E5A94"/>
    <w:rsid w:val="005E639B"/>
    <w:rsid w:val="005E6D37"/>
    <w:rsid w:val="005E722E"/>
    <w:rsid w:val="005E761E"/>
    <w:rsid w:val="005E770A"/>
    <w:rsid w:val="005F0A9B"/>
    <w:rsid w:val="005F0BD8"/>
    <w:rsid w:val="005F0D0E"/>
    <w:rsid w:val="005F1663"/>
    <w:rsid w:val="005F1759"/>
    <w:rsid w:val="005F19EF"/>
    <w:rsid w:val="005F1B89"/>
    <w:rsid w:val="005F20A7"/>
    <w:rsid w:val="005F252F"/>
    <w:rsid w:val="005F2D68"/>
    <w:rsid w:val="005F2D8C"/>
    <w:rsid w:val="005F3839"/>
    <w:rsid w:val="005F3905"/>
    <w:rsid w:val="005F3BCF"/>
    <w:rsid w:val="005F3E8C"/>
    <w:rsid w:val="005F3ECB"/>
    <w:rsid w:val="005F453A"/>
    <w:rsid w:val="005F4E49"/>
    <w:rsid w:val="005F528D"/>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1F77"/>
    <w:rsid w:val="006020F2"/>
    <w:rsid w:val="0060222A"/>
    <w:rsid w:val="00602463"/>
    <w:rsid w:val="006028AE"/>
    <w:rsid w:val="00602954"/>
    <w:rsid w:val="006035E2"/>
    <w:rsid w:val="00603667"/>
    <w:rsid w:val="00603682"/>
    <w:rsid w:val="00604043"/>
    <w:rsid w:val="00604AE3"/>
    <w:rsid w:val="006055B7"/>
    <w:rsid w:val="0060566F"/>
    <w:rsid w:val="006066C2"/>
    <w:rsid w:val="00606A34"/>
    <w:rsid w:val="00606E72"/>
    <w:rsid w:val="0060700A"/>
    <w:rsid w:val="00607ACD"/>
    <w:rsid w:val="00607C5B"/>
    <w:rsid w:val="00607DA0"/>
    <w:rsid w:val="0061003D"/>
    <w:rsid w:val="006103E8"/>
    <w:rsid w:val="00610C95"/>
    <w:rsid w:val="0061115E"/>
    <w:rsid w:val="00611EA2"/>
    <w:rsid w:val="006120E9"/>
    <w:rsid w:val="0061231F"/>
    <w:rsid w:val="006126F9"/>
    <w:rsid w:val="00612FA1"/>
    <w:rsid w:val="00613A2B"/>
    <w:rsid w:val="00613ADA"/>
    <w:rsid w:val="00613BB9"/>
    <w:rsid w:val="00613D64"/>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22E"/>
    <w:rsid w:val="006243D5"/>
    <w:rsid w:val="0062449D"/>
    <w:rsid w:val="00625050"/>
    <w:rsid w:val="0062515E"/>
    <w:rsid w:val="00625557"/>
    <w:rsid w:val="0062576F"/>
    <w:rsid w:val="006261A9"/>
    <w:rsid w:val="0062641C"/>
    <w:rsid w:val="0062653F"/>
    <w:rsid w:val="006266D7"/>
    <w:rsid w:val="006272AB"/>
    <w:rsid w:val="00630B91"/>
    <w:rsid w:val="00630C2F"/>
    <w:rsid w:val="00630CE5"/>
    <w:rsid w:val="006312B1"/>
    <w:rsid w:val="006316BC"/>
    <w:rsid w:val="0063179D"/>
    <w:rsid w:val="006318A4"/>
    <w:rsid w:val="00632543"/>
    <w:rsid w:val="0063265D"/>
    <w:rsid w:val="00632F57"/>
    <w:rsid w:val="00632F68"/>
    <w:rsid w:val="00633515"/>
    <w:rsid w:val="006337C8"/>
    <w:rsid w:val="006337CA"/>
    <w:rsid w:val="006339AD"/>
    <w:rsid w:val="00633C9A"/>
    <w:rsid w:val="00633CBE"/>
    <w:rsid w:val="00634009"/>
    <w:rsid w:val="0063441A"/>
    <w:rsid w:val="00634652"/>
    <w:rsid w:val="00634896"/>
    <w:rsid w:val="00634D0E"/>
    <w:rsid w:val="0063513A"/>
    <w:rsid w:val="006354AB"/>
    <w:rsid w:val="00635533"/>
    <w:rsid w:val="006358C9"/>
    <w:rsid w:val="00636267"/>
    <w:rsid w:val="00636361"/>
    <w:rsid w:val="00636672"/>
    <w:rsid w:val="00636BE6"/>
    <w:rsid w:val="006370FC"/>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0D"/>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92D"/>
    <w:rsid w:val="00654E97"/>
    <w:rsid w:val="0065505C"/>
    <w:rsid w:val="00655D01"/>
    <w:rsid w:val="006565FE"/>
    <w:rsid w:val="00656A5C"/>
    <w:rsid w:val="00657086"/>
    <w:rsid w:val="006573D3"/>
    <w:rsid w:val="006603E5"/>
    <w:rsid w:val="00660825"/>
    <w:rsid w:val="00660DD3"/>
    <w:rsid w:val="00661358"/>
    <w:rsid w:val="00661841"/>
    <w:rsid w:val="00661847"/>
    <w:rsid w:val="006618B8"/>
    <w:rsid w:val="00661E0C"/>
    <w:rsid w:val="006620C7"/>
    <w:rsid w:val="00662231"/>
    <w:rsid w:val="00662CF6"/>
    <w:rsid w:val="00662DC5"/>
    <w:rsid w:val="00663A56"/>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1CD"/>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06BC"/>
    <w:rsid w:val="00681372"/>
    <w:rsid w:val="00681408"/>
    <w:rsid w:val="006814B6"/>
    <w:rsid w:val="00681ECF"/>
    <w:rsid w:val="006824FC"/>
    <w:rsid w:val="00682801"/>
    <w:rsid w:val="00683191"/>
    <w:rsid w:val="00683D5E"/>
    <w:rsid w:val="0068405B"/>
    <w:rsid w:val="006842E0"/>
    <w:rsid w:val="0068447E"/>
    <w:rsid w:val="00684A67"/>
    <w:rsid w:val="006855C4"/>
    <w:rsid w:val="00685891"/>
    <w:rsid w:val="00685C36"/>
    <w:rsid w:val="00685C46"/>
    <w:rsid w:val="006863F9"/>
    <w:rsid w:val="0068754E"/>
    <w:rsid w:val="006875B6"/>
    <w:rsid w:val="00690484"/>
    <w:rsid w:val="0069048C"/>
    <w:rsid w:val="006904D3"/>
    <w:rsid w:val="006909CF"/>
    <w:rsid w:val="00690A16"/>
    <w:rsid w:val="00690D19"/>
    <w:rsid w:val="00690EB0"/>
    <w:rsid w:val="006910EF"/>
    <w:rsid w:val="006912DE"/>
    <w:rsid w:val="00691395"/>
    <w:rsid w:val="0069148A"/>
    <w:rsid w:val="00691BDE"/>
    <w:rsid w:val="00691FF9"/>
    <w:rsid w:val="0069211D"/>
    <w:rsid w:val="00692555"/>
    <w:rsid w:val="006926D3"/>
    <w:rsid w:val="00692ACD"/>
    <w:rsid w:val="00693204"/>
    <w:rsid w:val="00693D9C"/>
    <w:rsid w:val="00693E3A"/>
    <w:rsid w:val="0069422B"/>
    <w:rsid w:val="006954CA"/>
    <w:rsid w:val="00696763"/>
    <w:rsid w:val="00696E35"/>
    <w:rsid w:val="006974AD"/>
    <w:rsid w:val="006977BC"/>
    <w:rsid w:val="00697806"/>
    <w:rsid w:val="006A02B2"/>
    <w:rsid w:val="006A03FF"/>
    <w:rsid w:val="006A0401"/>
    <w:rsid w:val="006A1351"/>
    <w:rsid w:val="006A1434"/>
    <w:rsid w:val="006A19BB"/>
    <w:rsid w:val="006A19BC"/>
    <w:rsid w:val="006A1E1E"/>
    <w:rsid w:val="006A1F50"/>
    <w:rsid w:val="006A21AD"/>
    <w:rsid w:val="006A23D6"/>
    <w:rsid w:val="006A2405"/>
    <w:rsid w:val="006A257D"/>
    <w:rsid w:val="006A2725"/>
    <w:rsid w:val="006A3198"/>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1BA6"/>
    <w:rsid w:val="006B2489"/>
    <w:rsid w:val="006B2AA4"/>
    <w:rsid w:val="006B2BBE"/>
    <w:rsid w:val="006B2FC5"/>
    <w:rsid w:val="006B327B"/>
    <w:rsid w:val="006B360E"/>
    <w:rsid w:val="006B383D"/>
    <w:rsid w:val="006B3CB1"/>
    <w:rsid w:val="006B3E6F"/>
    <w:rsid w:val="006B3EAA"/>
    <w:rsid w:val="006B3F62"/>
    <w:rsid w:val="006B4029"/>
    <w:rsid w:val="006B42AA"/>
    <w:rsid w:val="006B4A71"/>
    <w:rsid w:val="006B50C7"/>
    <w:rsid w:val="006B5796"/>
    <w:rsid w:val="006B5B27"/>
    <w:rsid w:val="006B6892"/>
    <w:rsid w:val="006B6932"/>
    <w:rsid w:val="006B6A01"/>
    <w:rsid w:val="006B6C29"/>
    <w:rsid w:val="006B70A4"/>
    <w:rsid w:val="006B7C34"/>
    <w:rsid w:val="006B7DA1"/>
    <w:rsid w:val="006B7E9D"/>
    <w:rsid w:val="006C0210"/>
    <w:rsid w:val="006C0CDB"/>
    <w:rsid w:val="006C1052"/>
    <w:rsid w:val="006C1794"/>
    <w:rsid w:val="006C182F"/>
    <w:rsid w:val="006C19E8"/>
    <w:rsid w:val="006C1E32"/>
    <w:rsid w:val="006C1E9D"/>
    <w:rsid w:val="006C243E"/>
    <w:rsid w:val="006C290C"/>
    <w:rsid w:val="006C2EFF"/>
    <w:rsid w:val="006C31A6"/>
    <w:rsid w:val="006C421C"/>
    <w:rsid w:val="006C4904"/>
    <w:rsid w:val="006C5344"/>
    <w:rsid w:val="006C6079"/>
    <w:rsid w:val="006C6155"/>
    <w:rsid w:val="006C62A2"/>
    <w:rsid w:val="006C6302"/>
    <w:rsid w:val="006C64DF"/>
    <w:rsid w:val="006C6675"/>
    <w:rsid w:val="006C6E4F"/>
    <w:rsid w:val="006C743A"/>
    <w:rsid w:val="006C7D81"/>
    <w:rsid w:val="006D0011"/>
    <w:rsid w:val="006D010F"/>
    <w:rsid w:val="006D07E7"/>
    <w:rsid w:val="006D0975"/>
    <w:rsid w:val="006D0ADA"/>
    <w:rsid w:val="006D0DDB"/>
    <w:rsid w:val="006D0F5D"/>
    <w:rsid w:val="006D10AC"/>
    <w:rsid w:val="006D150F"/>
    <w:rsid w:val="006D174A"/>
    <w:rsid w:val="006D1EDC"/>
    <w:rsid w:val="006D2196"/>
    <w:rsid w:val="006D2310"/>
    <w:rsid w:val="006D2456"/>
    <w:rsid w:val="006D2D4F"/>
    <w:rsid w:val="006D3633"/>
    <w:rsid w:val="006D3828"/>
    <w:rsid w:val="006D3D19"/>
    <w:rsid w:val="006D40DF"/>
    <w:rsid w:val="006D40E3"/>
    <w:rsid w:val="006D4C86"/>
    <w:rsid w:val="006D4EE9"/>
    <w:rsid w:val="006D4F2C"/>
    <w:rsid w:val="006D5295"/>
    <w:rsid w:val="006D5342"/>
    <w:rsid w:val="006D53F6"/>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35E"/>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88C"/>
    <w:rsid w:val="006F2C46"/>
    <w:rsid w:val="006F3678"/>
    <w:rsid w:val="006F3BC1"/>
    <w:rsid w:val="006F4479"/>
    <w:rsid w:val="006F4BC3"/>
    <w:rsid w:val="006F5CD0"/>
    <w:rsid w:val="006F61DC"/>
    <w:rsid w:val="006F6207"/>
    <w:rsid w:val="006F648F"/>
    <w:rsid w:val="006F7205"/>
    <w:rsid w:val="006F7B3E"/>
    <w:rsid w:val="006F7FD0"/>
    <w:rsid w:val="0070014C"/>
    <w:rsid w:val="007008B6"/>
    <w:rsid w:val="00701F70"/>
    <w:rsid w:val="00705A34"/>
    <w:rsid w:val="00705FA8"/>
    <w:rsid w:val="00705FBE"/>
    <w:rsid w:val="007069C1"/>
    <w:rsid w:val="00706CF8"/>
    <w:rsid w:val="007074FF"/>
    <w:rsid w:val="00707AA3"/>
    <w:rsid w:val="0071004E"/>
    <w:rsid w:val="00710699"/>
    <w:rsid w:val="007107D8"/>
    <w:rsid w:val="007107E0"/>
    <w:rsid w:val="00710916"/>
    <w:rsid w:val="00710A79"/>
    <w:rsid w:val="00710AD8"/>
    <w:rsid w:val="00710C18"/>
    <w:rsid w:val="00710CDB"/>
    <w:rsid w:val="00711277"/>
    <w:rsid w:val="007113B5"/>
    <w:rsid w:val="00711425"/>
    <w:rsid w:val="00711C9F"/>
    <w:rsid w:val="007121D4"/>
    <w:rsid w:val="0071250F"/>
    <w:rsid w:val="0071283A"/>
    <w:rsid w:val="007129D5"/>
    <w:rsid w:val="00712EA7"/>
    <w:rsid w:val="007135F4"/>
    <w:rsid w:val="00713FEB"/>
    <w:rsid w:val="007141DD"/>
    <w:rsid w:val="007144B5"/>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5D4"/>
    <w:rsid w:val="00727717"/>
    <w:rsid w:val="0073026C"/>
    <w:rsid w:val="00730402"/>
    <w:rsid w:val="00730A99"/>
    <w:rsid w:val="007314BF"/>
    <w:rsid w:val="0073178F"/>
    <w:rsid w:val="00731EA0"/>
    <w:rsid w:val="007328FC"/>
    <w:rsid w:val="00733549"/>
    <w:rsid w:val="007336B7"/>
    <w:rsid w:val="0073377F"/>
    <w:rsid w:val="007342F2"/>
    <w:rsid w:val="00734E53"/>
    <w:rsid w:val="00735CE8"/>
    <w:rsid w:val="00736B02"/>
    <w:rsid w:val="00736D4A"/>
    <w:rsid w:val="00737B41"/>
    <w:rsid w:val="007404C9"/>
    <w:rsid w:val="0074191C"/>
    <w:rsid w:val="00741B20"/>
    <w:rsid w:val="00741F73"/>
    <w:rsid w:val="00742C04"/>
    <w:rsid w:val="00742E8E"/>
    <w:rsid w:val="00742FEE"/>
    <w:rsid w:val="00743ACC"/>
    <w:rsid w:val="00744216"/>
    <w:rsid w:val="00744661"/>
    <w:rsid w:val="00744ADA"/>
    <w:rsid w:val="0074514C"/>
    <w:rsid w:val="0074538A"/>
    <w:rsid w:val="00745DE3"/>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37B7"/>
    <w:rsid w:val="00753B6E"/>
    <w:rsid w:val="007543DA"/>
    <w:rsid w:val="007546A8"/>
    <w:rsid w:val="0075497E"/>
    <w:rsid w:val="00754EC4"/>
    <w:rsid w:val="007550A3"/>
    <w:rsid w:val="00755768"/>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478"/>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1985"/>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1F6"/>
    <w:rsid w:val="0078386D"/>
    <w:rsid w:val="00784017"/>
    <w:rsid w:val="0078427E"/>
    <w:rsid w:val="00784E59"/>
    <w:rsid w:val="00784E84"/>
    <w:rsid w:val="00785699"/>
    <w:rsid w:val="007858A4"/>
    <w:rsid w:val="007859B0"/>
    <w:rsid w:val="007859B2"/>
    <w:rsid w:val="00785E4C"/>
    <w:rsid w:val="007866C8"/>
    <w:rsid w:val="007866D4"/>
    <w:rsid w:val="007873FC"/>
    <w:rsid w:val="0078778D"/>
    <w:rsid w:val="007878B7"/>
    <w:rsid w:val="00787B99"/>
    <w:rsid w:val="007900EC"/>
    <w:rsid w:val="0079078A"/>
    <w:rsid w:val="007910C9"/>
    <w:rsid w:val="00792392"/>
    <w:rsid w:val="00792637"/>
    <w:rsid w:val="00792838"/>
    <w:rsid w:val="00792943"/>
    <w:rsid w:val="00792D37"/>
    <w:rsid w:val="00792EC6"/>
    <w:rsid w:val="007933EC"/>
    <w:rsid w:val="007937BA"/>
    <w:rsid w:val="00793917"/>
    <w:rsid w:val="00794756"/>
    <w:rsid w:val="0079502D"/>
    <w:rsid w:val="007956FD"/>
    <w:rsid w:val="00795CD0"/>
    <w:rsid w:val="007962AE"/>
    <w:rsid w:val="007962DF"/>
    <w:rsid w:val="007963C2"/>
    <w:rsid w:val="00796524"/>
    <w:rsid w:val="0079688C"/>
    <w:rsid w:val="00796972"/>
    <w:rsid w:val="0079725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2DD"/>
    <w:rsid w:val="007A29A7"/>
    <w:rsid w:val="007A2E2D"/>
    <w:rsid w:val="007A3442"/>
    <w:rsid w:val="007A368E"/>
    <w:rsid w:val="007A3696"/>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854"/>
    <w:rsid w:val="007B5C1F"/>
    <w:rsid w:val="007B60A7"/>
    <w:rsid w:val="007B6D21"/>
    <w:rsid w:val="007C0508"/>
    <w:rsid w:val="007C0E18"/>
    <w:rsid w:val="007C1E9C"/>
    <w:rsid w:val="007C1F20"/>
    <w:rsid w:val="007C2690"/>
    <w:rsid w:val="007C26B7"/>
    <w:rsid w:val="007C306B"/>
    <w:rsid w:val="007C32E1"/>
    <w:rsid w:val="007C3BD8"/>
    <w:rsid w:val="007C3E2C"/>
    <w:rsid w:val="007C46DD"/>
    <w:rsid w:val="007C48F1"/>
    <w:rsid w:val="007C54FF"/>
    <w:rsid w:val="007C5B3A"/>
    <w:rsid w:val="007C6748"/>
    <w:rsid w:val="007C6CA5"/>
    <w:rsid w:val="007C70A8"/>
    <w:rsid w:val="007C7349"/>
    <w:rsid w:val="007D0136"/>
    <w:rsid w:val="007D03AB"/>
    <w:rsid w:val="007D08AA"/>
    <w:rsid w:val="007D0A75"/>
    <w:rsid w:val="007D1236"/>
    <w:rsid w:val="007D16A2"/>
    <w:rsid w:val="007D19AC"/>
    <w:rsid w:val="007D1A0F"/>
    <w:rsid w:val="007D2B89"/>
    <w:rsid w:val="007D2D70"/>
    <w:rsid w:val="007D2FF5"/>
    <w:rsid w:val="007D37E3"/>
    <w:rsid w:val="007D3A99"/>
    <w:rsid w:val="007D3E74"/>
    <w:rsid w:val="007D3EE1"/>
    <w:rsid w:val="007D4910"/>
    <w:rsid w:val="007D49AD"/>
    <w:rsid w:val="007D4B89"/>
    <w:rsid w:val="007D53D8"/>
    <w:rsid w:val="007D59D6"/>
    <w:rsid w:val="007D6227"/>
    <w:rsid w:val="007D62DB"/>
    <w:rsid w:val="007D6FDF"/>
    <w:rsid w:val="007E0885"/>
    <w:rsid w:val="007E14B6"/>
    <w:rsid w:val="007E1518"/>
    <w:rsid w:val="007E176F"/>
    <w:rsid w:val="007E1BBB"/>
    <w:rsid w:val="007E1F29"/>
    <w:rsid w:val="007E20A3"/>
    <w:rsid w:val="007E220F"/>
    <w:rsid w:val="007E2791"/>
    <w:rsid w:val="007E34FE"/>
    <w:rsid w:val="007E3798"/>
    <w:rsid w:val="007E390D"/>
    <w:rsid w:val="007E3B7B"/>
    <w:rsid w:val="007E3D46"/>
    <w:rsid w:val="007E4307"/>
    <w:rsid w:val="007E4A20"/>
    <w:rsid w:val="007E5780"/>
    <w:rsid w:val="007E5DE3"/>
    <w:rsid w:val="007E61DD"/>
    <w:rsid w:val="007E6468"/>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0F9C"/>
    <w:rsid w:val="008012E0"/>
    <w:rsid w:val="008017A2"/>
    <w:rsid w:val="00801828"/>
    <w:rsid w:val="00801CE5"/>
    <w:rsid w:val="00802CA2"/>
    <w:rsid w:val="00802D13"/>
    <w:rsid w:val="00802EBE"/>
    <w:rsid w:val="008034DB"/>
    <w:rsid w:val="008043F7"/>
    <w:rsid w:val="0080487F"/>
    <w:rsid w:val="00804AA6"/>
    <w:rsid w:val="008055CE"/>
    <w:rsid w:val="00805C31"/>
    <w:rsid w:val="00806D0F"/>
    <w:rsid w:val="00806FDD"/>
    <w:rsid w:val="0080711B"/>
    <w:rsid w:val="00807D76"/>
    <w:rsid w:val="008106CA"/>
    <w:rsid w:val="00811032"/>
    <w:rsid w:val="00811A56"/>
    <w:rsid w:val="00811F00"/>
    <w:rsid w:val="00812818"/>
    <w:rsid w:val="00812837"/>
    <w:rsid w:val="00812B53"/>
    <w:rsid w:val="008138C0"/>
    <w:rsid w:val="00814273"/>
    <w:rsid w:val="0081428A"/>
    <w:rsid w:val="0081477C"/>
    <w:rsid w:val="00814BD0"/>
    <w:rsid w:val="0081507F"/>
    <w:rsid w:val="008155AD"/>
    <w:rsid w:val="0081571D"/>
    <w:rsid w:val="00816D42"/>
    <w:rsid w:val="00817A9D"/>
    <w:rsid w:val="00817C1D"/>
    <w:rsid w:val="0082047E"/>
    <w:rsid w:val="008204DD"/>
    <w:rsid w:val="0082064D"/>
    <w:rsid w:val="00820A86"/>
    <w:rsid w:val="00821637"/>
    <w:rsid w:val="008219F5"/>
    <w:rsid w:val="00822F8F"/>
    <w:rsid w:val="008237F4"/>
    <w:rsid w:val="00823D17"/>
    <w:rsid w:val="00823FA6"/>
    <w:rsid w:val="008240A5"/>
    <w:rsid w:val="00824195"/>
    <w:rsid w:val="00824529"/>
    <w:rsid w:val="00825A76"/>
    <w:rsid w:val="0082600F"/>
    <w:rsid w:val="0082604C"/>
    <w:rsid w:val="008266B3"/>
    <w:rsid w:val="008267C6"/>
    <w:rsid w:val="00826B80"/>
    <w:rsid w:val="0082709B"/>
    <w:rsid w:val="008275C3"/>
    <w:rsid w:val="0082779D"/>
    <w:rsid w:val="0083088E"/>
    <w:rsid w:val="0083175B"/>
    <w:rsid w:val="0083183C"/>
    <w:rsid w:val="00832372"/>
    <w:rsid w:val="0083344F"/>
    <w:rsid w:val="008343A2"/>
    <w:rsid w:val="00834639"/>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C54"/>
    <w:rsid w:val="00847F79"/>
    <w:rsid w:val="00847FB8"/>
    <w:rsid w:val="008503C6"/>
    <w:rsid w:val="008505C8"/>
    <w:rsid w:val="00850D58"/>
    <w:rsid w:val="00851591"/>
    <w:rsid w:val="008516B6"/>
    <w:rsid w:val="008517BB"/>
    <w:rsid w:val="00852DC5"/>
    <w:rsid w:val="0085315D"/>
    <w:rsid w:val="00853F42"/>
    <w:rsid w:val="00854EF5"/>
    <w:rsid w:val="00855267"/>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668"/>
    <w:rsid w:val="00864CBA"/>
    <w:rsid w:val="00864CEF"/>
    <w:rsid w:val="00865E4C"/>
    <w:rsid w:val="008662FE"/>
    <w:rsid w:val="0086674F"/>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68"/>
    <w:rsid w:val="008820E7"/>
    <w:rsid w:val="00882308"/>
    <w:rsid w:val="00882B62"/>
    <w:rsid w:val="00882E35"/>
    <w:rsid w:val="0088367D"/>
    <w:rsid w:val="00883C2A"/>
    <w:rsid w:val="0088409F"/>
    <w:rsid w:val="00884D79"/>
    <w:rsid w:val="00884EF5"/>
    <w:rsid w:val="0088556B"/>
    <w:rsid w:val="00886272"/>
    <w:rsid w:val="008864A7"/>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6E5"/>
    <w:rsid w:val="008A1B6E"/>
    <w:rsid w:val="008A2046"/>
    <w:rsid w:val="008A250D"/>
    <w:rsid w:val="008A2613"/>
    <w:rsid w:val="008A2A41"/>
    <w:rsid w:val="008A34F4"/>
    <w:rsid w:val="008A3D93"/>
    <w:rsid w:val="008A3F51"/>
    <w:rsid w:val="008A4245"/>
    <w:rsid w:val="008A426F"/>
    <w:rsid w:val="008A4A48"/>
    <w:rsid w:val="008A4C65"/>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69"/>
    <w:rsid w:val="008B6DB6"/>
    <w:rsid w:val="008B77DA"/>
    <w:rsid w:val="008B79B8"/>
    <w:rsid w:val="008C074F"/>
    <w:rsid w:val="008C1115"/>
    <w:rsid w:val="008C1159"/>
    <w:rsid w:val="008C149F"/>
    <w:rsid w:val="008C24D9"/>
    <w:rsid w:val="008C2B8E"/>
    <w:rsid w:val="008C2EE1"/>
    <w:rsid w:val="008C3859"/>
    <w:rsid w:val="008C3FF4"/>
    <w:rsid w:val="008C4505"/>
    <w:rsid w:val="008C49E3"/>
    <w:rsid w:val="008C49EC"/>
    <w:rsid w:val="008C5602"/>
    <w:rsid w:val="008C5DD3"/>
    <w:rsid w:val="008C6462"/>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7D6"/>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150"/>
    <w:rsid w:val="008E622A"/>
    <w:rsid w:val="008E6831"/>
    <w:rsid w:val="008E6DA8"/>
    <w:rsid w:val="008E7A92"/>
    <w:rsid w:val="008E7B6D"/>
    <w:rsid w:val="008F061F"/>
    <w:rsid w:val="008F0A98"/>
    <w:rsid w:val="008F0DB4"/>
    <w:rsid w:val="008F108F"/>
    <w:rsid w:val="008F1BD3"/>
    <w:rsid w:val="008F2473"/>
    <w:rsid w:val="008F3927"/>
    <w:rsid w:val="008F4EDB"/>
    <w:rsid w:val="008F5320"/>
    <w:rsid w:val="008F55B6"/>
    <w:rsid w:val="008F5AC3"/>
    <w:rsid w:val="008F5FB4"/>
    <w:rsid w:val="008F6945"/>
    <w:rsid w:val="008F6D91"/>
    <w:rsid w:val="008F6D96"/>
    <w:rsid w:val="008F7866"/>
    <w:rsid w:val="008F7E78"/>
    <w:rsid w:val="00900140"/>
    <w:rsid w:val="009001B8"/>
    <w:rsid w:val="0090052F"/>
    <w:rsid w:val="00900706"/>
    <w:rsid w:val="0090071A"/>
    <w:rsid w:val="0090073A"/>
    <w:rsid w:val="00900E25"/>
    <w:rsid w:val="009012A7"/>
    <w:rsid w:val="00901DF7"/>
    <w:rsid w:val="0090256A"/>
    <w:rsid w:val="00902C32"/>
    <w:rsid w:val="00902CF3"/>
    <w:rsid w:val="00902D8E"/>
    <w:rsid w:val="009040DA"/>
    <w:rsid w:val="009047E5"/>
    <w:rsid w:val="00904EFA"/>
    <w:rsid w:val="00905B7B"/>
    <w:rsid w:val="00906302"/>
    <w:rsid w:val="00906A22"/>
    <w:rsid w:val="00906F36"/>
    <w:rsid w:val="009074E2"/>
    <w:rsid w:val="00907578"/>
    <w:rsid w:val="00907AA7"/>
    <w:rsid w:val="00907ABE"/>
    <w:rsid w:val="00907C68"/>
    <w:rsid w:val="00907E73"/>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948"/>
    <w:rsid w:val="00920FD7"/>
    <w:rsid w:val="0092170D"/>
    <w:rsid w:val="00921EE1"/>
    <w:rsid w:val="00922121"/>
    <w:rsid w:val="0092224B"/>
    <w:rsid w:val="00922812"/>
    <w:rsid w:val="0092283F"/>
    <w:rsid w:val="00922A43"/>
    <w:rsid w:val="00922C3F"/>
    <w:rsid w:val="00922DC2"/>
    <w:rsid w:val="00922F3B"/>
    <w:rsid w:val="009237DE"/>
    <w:rsid w:val="00923C57"/>
    <w:rsid w:val="00923CAD"/>
    <w:rsid w:val="00923F6B"/>
    <w:rsid w:val="00924940"/>
    <w:rsid w:val="00924EF8"/>
    <w:rsid w:val="00924F30"/>
    <w:rsid w:val="009253F2"/>
    <w:rsid w:val="009255AB"/>
    <w:rsid w:val="009256A5"/>
    <w:rsid w:val="00925E74"/>
    <w:rsid w:val="00926834"/>
    <w:rsid w:val="00926F4F"/>
    <w:rsid w:val="0092785B"/>
    <w:rsid w:val="00927AA1"/>
    <w:rsid w:val="00927F61"/>
    <w:rsid w:val="009303D9"/>
    <w:rsid w:val="00931254"/>
    <w:rsid w:val="009316E5"/>
    <w:rsid w:val="0093186D"/>
    <w:rsid w:val="00932671"/>
    <w:rsid w:val="0093344E"/>
    <w:rsid w:val="00933480"/>
    <w:rsid w:val="00933DBB"/>
    <w:rsid w:val="00934A57"/>
    <w:rsid w:val="009351F3"/>
    <w:rsid w:val="009357F9"/>
    <w:rsid w:val="00936261"/>
    <w:rsid w:val="009366A3"/>
    <w:rsid w:val="009371E3"/>
    <w:rsid w:val="00937210"/>
    <w:rsid w:val="00937D5D"/>
    <w:rsid w:val="00940239"/>
    <w:rsid w:val="009402A0"/>
    <w:rsid w:val="00941093"/>
    <w:rsid w:val="00941344"/>
    <w:rsid w:val="00941887"/>
    <w:rsid w:val="00941BA4"/>
    <w:rsid w:val="00942ADB"/>
    <w:rsid w:val="009435C9"/>
    <w:rsid w:val="00943E79"/>
    <w:rsid w:val="00943FA2"/>
    <w:rsid w:val="00944667"/>
    <w:rsid w:val="0094476C"/>
    <w:rsid w:val="00944DD2"/>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6F1"/>
    <w:rsid w:val="009639EB"/>
    <w:rsid w:val="009648FE"/>
    <w:rsid w:val="00964F7E"/>
    <w:rsid w:val="0096629F"/>
    <w:rsid w:val="00966A7C"/>
    <w:rsid w:val="00966D35"/>
    <w:rsid w:val="00966FE4"/>
    <w:rsid w:val="00967102"/>
    <w:rsid w:val="009700F4"/>
    <w:rsid w:val="009702EA"/>
    <w:rsid w:val="00970310"/>
    <w:rsid w:val="009706EE"/>
    <w:rsid w:val="00970A93"/>
    <w:rsid w:val="00971144"/>
    <w:rsid w:val="00971526"/>
    <w:rsid w:val="00971A2F"/>
    <w:rsid w:val="00971A75"/>
    <w:rsid w:val="00971E99"/>
    <w:rsid w:val="0097326F"/>
    <w:rsid w:val="00973613"/>
    <w:rsid w:val="00973AFC"/>
    <w:rsid w:val="0097465D"/>
    <w:rsid w:val="0097492D"/>
    <w:rsid w:val="00974B01"/>
    <w:rsid w:val="009753C5"/>
    <w:rsid w:val="009758A2"/>
    <w:rsid w:val="009758E7"/>
    <w:rsid w:val="00975B0F"/>
    <w:rsid w:val="009766F7"/>
    <w:rsid w:val="009768AB"/>
    <w:rsid w:val="00977955"/>
    <w:rsid w:val="00977E68"/>
    <w:rsid w:val="009801C5"/>
    <w:rsid w:val="009804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6C4A"/>
    <w:rsid w:val="009870A6"/>
    <w:rsid w:val="009874B9"/>
    <w:rsid w:val="00987C44"/>
    <w:rsid w:val="00990BF1"/>
    <w:rsid w:val="009910A2"/>
    <w:rsid w:val="0099176F"/>
    <w:rsid w:val="0099241A"/>
    <w:rsid w:val="009929F5"/>
    <w:rsid w:val="00993C1F"/>
    <w:rsid w:val="00993DF1"/>
    <w:rsid w:val="00993F16"/>
    <w:rsid w:val="0099482F"/>
    <w:rsid w:val="00995934"/>
    <w:rsid w:val="00995DBD"/>
    <w:rsid w:val="009960C3"/>
    <w:rsid w:val="00996181"/>
    <w:rsid w:val="0099618D"/>
    <w:rsid w:val="009963A5"/>
    <w:rsid w:val="00996883"/>
    <w:rsid w:val="00996FCD"/>
    <w:rsid w:val="009A0006"/>
    <w:rsid w:val="009A04F2"/>
    <w:rsid w:val="009A0699"/>
    <w:rsid w:val="009A151E"/>
    <w:rsid w:val="009A17CB"/>
    <w:rsid w:val="009A1B96"/>
    <w:rsid w:val="009A1D84"/>
    <w:rsid w:val="009A1FF2"/>
    <w:rsid w:val="009A23A5"/>
    <w:rsid w:val="009A2E36"/>
    <w:rsid w:val="009A33F5"/>
    <w:rsid w:val="009A34E3"/>
    <w:rsid w:val="009A59D3"/>
    <w:rsid w:val="009A5A25"/>
    <w:rsid w:val="009A5B2B"/>
    <w:rsid w:val="009A5D21"/>
    <w:rsid w:val="009A6D91"/>
    <w:rsid w:val="009A709E"/>
    <w:rsid w:val="009A794A"/>
    <w:rsid w:val="009B000E"/>
    <w:rsid w:val="009B138E"/>
    <w:rsid w:val="009B1500"/>
    <w:rsid w:val="009B253D"/>
    <w:rsid w:val="009B25B0"/>
    <w:rsid w:val="009B2ACA"/>
    <w:rsid w:val="009B4714"/>
    <w:rsid w:val="009B4827"/>
    <w:rsid w:val="009B4CF9"/>
    <w:rsid w:val="009B4E71"/>
    <w:rsid w:val="009B5772"/>
    <w:rsid w:val="009B601E"/>
    <w:rsid w:val="009B6721"/>
    <w:rsid w:val="009B68D4"/>
    <w:rsid w:val="009B6B59"/>
    <w:rsid w:val="009B6BD5"/>
    <w:rsid w:val="009B7ED3"/>
    <w:rsid w:val="009C07E0"/>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35E"/>
    <w:rsid w:val="009C37CF"/>
    <w:rsid w:val="009C3B06"/>
    <w:rsid w:val="009C4255"/>
    <w:rsid w:val="009C4838"/>
    <w:rsid w:val="009C4B0B"/>
    <w:rsid w:val="009C4BB1"/>
    <w:rsid w:val="009C5304"/>
    <w:rsid w:val="009C71B8"/>
    <w:rsid w:val="009C76C0"/>
    <w:rsid w:val="009C787D"/>
    <w:rsid w:val="009D0F89"/>
    <w:rsid w:val="009D10CB"/>
    <w:rsid w:val="009D18AA"/>
    <w:rsid w:val="009D1E21"/>
    <w:rsid w:val="009D24CC"/>
    <w:rsid w:val="009D276F"/>
    <w:rsid w:val="009D30FE"/>
    <w:rsid w:val="009D315E"/>
    <w:rsid w:val="009D382B"/>
    <w:rsid w:val="009D3832"/>
    <w:rsid w:val="009D398A"/>
    <w:rsid w:val="009D3B1F"/>
    <w:rsid w:val="009D3B64"/>
    <w:rsid w:val="009D414D"/>
    <w:rsid w:val="009D4189"/>
    <w:rsid w:val="009D46B3"/>
    <w:rsid w:val="009D5273"/>
    <w:rsid w:val="009D568A"/>
    <w:rsid w:val="009D57DE"/>
    <w:rsid w:val="009D5D75"/>
    <w:rsid w:val="009D61AB"/>
    <w:rsid w:val="009D6320"/>
    <w:rsid w:val="009D69DF"/>
    <w:rsid w:val="009D6ADC"/>
    <w:rsid w:val="009D6C0F"/>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2C96"/>
    <w:rsid w:val="009E328F"/>
    <w:rsid w:val="009E3AA6"/>
    <w:rsid w:val="009E3AB8"/>
    <w:rsid w:val="009E4890"/>
    <w:rsid w:val="009E4C3D"/>
    <w:rsid w:val="009E4CD3"/>
    <w:rsid w:val="009E55E7"/>
    <w:rsid w:val="009E62B0"/>
    <w:rsid w:val="009E62DA"/>
    <w:rsid w:val="009E6719"/>
    <w:rsid w:val="009E6922"/>
    <w:rsid w:val="009E6D42"/>
    <w:rsid w:val="009E6E4C"/>
    <w:rsid w:val="009E6E8E"/>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336F"/>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5BF7"/>
    <w:rsid w:val="00A0646B"/>
    <w:rsid w:val="00A0681F"/>
    <w:rsid w:val="00A100A4"/>
    <w:rsid w:val="00A10442"/>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49F"/>
    <w:rsid w:val="00A209A1"/>
    <w:rsid w:val="00A21499"/>
    <w:rsid w:val="00A21523"/>
    <w:rsid w:val="00A23004"/>
    <w:rsid w:val="00A2327D"/>
    <w:rsid w:val="00A239BD"/>
    <w:rsid w:val="00A23F48"/>
    <w:rsid w:val="00A24E1C"/>
    <w:rsid w:val="00A2521C"/>
    <w:rsid w:val="00A25808"/>
    <w:rsid w:val="00A2643B"/>
    <w:rsid w:val="00A26B00"/>
    <w:rsid w:val="00A271D5"/>
    <w:rsid w:val="00A274D9"/>
    <w:rsid w:val="00A27634"/>
    <w:rsid w:val="00A276E8"/>
    <w:rsid w:val="00A2775E"/>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6DD"/>
    <w:rsid w:val="00A34AB2"/>
    <w:rsid w:val="00A34F06"/>
    <w:rsid w:val="00A35957"/>
    <w:rsid w:val="00A35C80"/>
    <w:rsid w:val="00A36EA3"/>
    <w:rsid w:val="00A37278"/>
    <w:rsid w:val="00A37A79"/>
    <w:rsid w:val="00A402A8"/>
    <w:rsid w:val="00A402D5"/>
    <w:rsid w:val="00A40398"/>
    <w:rsid w:val="00A404C5"/>
    <w:rsid w:val="00A40E50"/>
    <w:rsid w:val="00A40FB5"/>
    <w:rsid w:val="00A410C4"/>
    <w:rsid w:val="00A41528"/>
    <w:rsid w:val="00A41BED"/>
    <w:rsid w:val="00A4207E"/>
    <w:rsid w:val="00A42537"/>
    <w:rsid w:val="00A42A7D"/>
    <w:rsid w:val="00A42BAC"/>
    <w:rsid w:val="00A43FB0"/>
    <w:rsid w:val="00A442C9"/>
    <w:rsid w:val="00A45D03"/>
    <w:rsid w:val="00A46631"/>
    <w:rsid w:val="00A46BE5"/>
    <w:rsid w:val="00A46FB2"/>
    <w:rsid w:val="00A47178"/>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474"/>
    <w:rsid w:val="00A56EB0"/>
    <w:rsid w:val="00A5727E"/>
    <w:rsid w:val="00A57634"/>
    <w:rsid w:val="00A609D5"/>
    <w:rsid w:val="00A60BFF"/>
    <w:rsid w:val="00A60F11"/>
    <w:rsid w:val="00A610FF"/>
    <w:rsid w:val="00A61C04"/>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76F"/>
    <w:rsid w:val="00A66968"/>
    <w:rsid w:val="00A669FC"/>
    <w:rsid w:val="00A66F02"/>
    <w:rsid w:val="00A67A42"/>
    <w:rsid w:val="00A67A5F"/>
    <w:rsid w:val="00A67E17"/>
    <w:rsid w:val="00A70C02"/>
    <w:rsid w:val="00A71BDE"/>
    <w:rsid w:val="00A71ECA"/>
    <w:rsid w:val="00A71EFE"/>
    <w:rsid w:val="00A72658"/>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CA9"/>
    <w:rsid w:val="00A83F16"/>
    <w:rsid w:val="00A843BE"/>
    <w:rsid w:val="00A8470B"/>
    <w:rsid w:val="00A84D2E"/>
    <w:rsid w:val="00A84E73"/>
    <w:rsid w:val="00A85897"/>
    <w:rsid w:val="00A85DB4"/>
    <w:rsid w:val="00A8601A"/>
    <w:rsid w:val="00A86031"/>
    <w:rsid w:val="00A8633D"/>
    <w:rsid w:val="00A868D9"/>
    <w:rsid w:val="00A86C50"/>
    <w:rsid w:val="00A86FA3"/>
    <w:rsid w:val="00A8701E"/>
    <w:rsid w:val="00A87820"/>
    <w:rsid w:val="00A9006C"/>
    <w:rsid w:val="00A9030C"/>
    <w:rsid w:val="00A9036B"/>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2F4F"/>
    <w:rsid w:val="00A93AD6"/>
    <w:rsid w:val="00A94040"/>
    <w:rsid w:val="00A9427C"/>
    <w:rsid w:val="00A94412"/>
    <w:rsid w:val="00A9447D"/>
    <w:rsid w:val="00A94BF2"/>
    <w:rsid w:val="00A94CB5"/>
    <w:rsid w:val="00A94D46"/>
    <w:rsid w:val="00A95A96"/>
    <w:rsid w:val="00A95C53"/>
    <w:rsid w:val="00A96445"/>
    <w:rsid w:val="00A96E0F"/>
    <w:rsid w:val="00A97BAB"/>
    <w:rsid w:val="00AA0564"/>
    <w:rsid w:val="00AA0AAC"/>
    <w:rsid w:val="00AA0E67"/>
    <w:rsid w:val="00AA1428"/>
    <w:rsid w:val="00AA2317"/>
    <w:rsid w:val="00AA2472"/>
    <w:rsid w:val="00AA2B69"/>
    <w:rsid w:val="00AA2CC8"/>
    <w:rsid w:val="00AA2ED1"/>
    <w:rsid w:val="00AA304C"/>
    <w:rsid w:val="00AA35F2"/>
    <w:rsid w:val="00AA3AAA"/>
    <w:rsid w:val="00AA4098"/>
    <w:rsid w:val="00AA4BCC"/>
    <w:rsid w:val="00AA524B"/>
    <w:rsid w:val="00AA5DC6"/>
    <w:rsid w:val="00AA5F6C"/>
    <w:rsid w:val="00AA680C"/>
    <w:rsid w:val="00AA6D41"/>
    <w:rsid w:val="00AA7012"/>
    <w:rsid w:val="00AA73A6"/>
    <w:rsid w:val="00AA74FE"/>
    <w:rsid w:val="00AA794A"/>
    <w:rsid w:val="00AA7A9A"/>
    <w:rsid w:val="00AA7E2F"/>
    <w:rsid w:val="00AA7F83"/>
    <w:rsid w:val="00AB0264"/>
    <w:rsid w:val="00AB068E"/>
    <w:rsid w:val="00AB0C12"/>
    <w:rsid w:val="00AB0D4C"/>
    <w:rsid w:val="00AB0E9C"/>
    <w:rsid w:val="00AB13E3"/>
    <w:rsid w:val="00AB1B61"/>
    <w:rsid w:val="00AB1DE5"/>
    <w:rsid w:val="00AB2168"/>
    <w:rsid w:val="00AB32CC"/>
    <w:rsid w:val="00AB3431"/>
    <w:rsid w:val="00AB3B5D"/>
    <w:rsid w:val="00AB3EBA"/>
    <w:rsid w:val="00AB4406"/>
    <w:rsid w:val="00AB4A87"/>
    <w:rsid w:val="00AB4C75"/>
    <w:rsid w:val="00AB4C87"/>
    <w:rsid w:val="00AB6614"/>
    <w:rsid w:val="00AC0390"/>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07F"/>
    <w:rsid w:val="00AC461C"/>
    <w:rsid w:val="00AC477E"/>
    <w:rsid w:val="00AC4A9B"/>
    <w:rsid w:val="00AC4C80"/>
    <w:rsid w:val="00AC51D1"/>
    <w:rsid w:val="00AC54E4"/>
    <w:rsid w:val="00AC5EBC"/>
    <w:rsid w:val="00AC6B00"/>
    <w:rsid w:val="00AC6C31"/>
    <w:rsid w:val="00AC6CB1"/>
    <w:rsid w:val="00AC7454"/>
    <w:rsid w:val="00AD0A3B"/>
    <w:rsid w:val="00AD0B0D"/>
    <w:rsid w:val="00AD1523"/>
    <w:rsid w:val="00AD1565"/>
    <w:rsid w:val="00AD2200"/>
    <w:rsid w:val="00AD223E"/>
    <w:rsid w:val="00AD2B06"/>
    <w:rsid w:val="00AD2C19"/>
    <w:rsid w:val="00AD2E09"/>
    <w:rsid w:val="00AD3817"/>
    <w:rsid w:val="00AD3CD7"/>
    <w:rsid w:val="00AD4098"/>
    <w:rsid w:val="00AD4681"/>
    <w:rsid w:val="00AD4748"/>
    <w:rsid w:val="00AD4885"/>
    <w:rsid w:val="00AD4A87"/>
    <w:rsid w:val="00AD4CC2"/>
    <w:rsid w:val="00AD5189"/>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3FE"/>
    <w:rsid w:val="00AF043F"/>
    <w:rsid w:val="00AF073D"/>
    <w:rsid w:val="00AF0D46"/>
    <w:rsid w:val="00AF0F00"/>
    <w:rsid w:val="00AF11E0"/>
    <w:rsid w:val="00AF20EA"/>
    <w:rsid w:val="00AF2378"/>
    <w:rsid w:val="00AF25DD"/>
    <w:rsid w:val="00AF2CE5"/>
    <w:rsid w:val="00AF3724"/>
    <w:rsid w:val="00AF3C60"/>
    <w:rsid w:val="00AF3DF0"/>
    <w:rsid w:val="00AF431C"/>
    <w:rsid w:val="00AF4A22"/>
    <w:rsid w:val="00AF4C95"/>
    <w:rsid w:val="00AF5348"/>
    <w:rsid w:val="00AF56DE"/>
    <w:rsid w:val="00AF5801"/>
    <w:rsid w:val="00AF5AFB"/>
    <w:rsid w:val="00AF5E0C"/>
    <w:rsid w:val="00AF6A10"/>
    <w:rsid w:val="00AF6DB0"/>
    <w:rsid w:val="00AF7B35"/>
    <w:rsid w:val="00B003B1"/>
    <w:rsid w:val="00B00466"/>
    <w:rsid w:val="00B006DB"/>
    <w:rsid w:val="00B00BED"/>
    <w:rsid w:val="00B00F5B"/>
    <w:rsid w:val="00B01658"/>
    <w:rsid w:val="00B01E30"/>
    <w:rsid w:val="00B038EB"/>
    <w:rsid w:val="00B03B02"/>
    <w:rsid w:val="00B04223"/>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5A97"/>
    <w:rsid w:val="00B16225"/>
    <w:rsid w:val="00B1689E"/>
    <w:rsid w:val="00B16D9C"/>
    <w:rsid w:val="00B17579"/>
    <w:rsid w:val="00B176D3"/>
    <w:rsid w:val="00B1771F"/>
    <w:rsid w:val="00B1790A"/>
    <w:rsid w:val="00B17A99"/>
    <w:rsid w:val="00B17D0B"/>
    <w:rsid w:val="00B17E72"/>
    <w:rsid w:val="00B17F8A"/>
    <w:rsid w:val="00B20051"/>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0C1"/>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832"/>
    <w:rsid w:val="00B45A7C"/>
    <w:rsid w:val="00B46C19"/>
    <w:rsid w:val="00B46FF9"/>
    <w:rsid w:val="00B47252"/>
    <w:rsid w:val="00B47714"/>
    <w:rsid w:val="00B47FDA"/>
    <w:rsid w:val="00B5062A"/>
    <w:rsid w:val="00B5062C"/>
    <w:rsid w:val="00B50B1E"/>
    <w:rsid w:val="00B50D65"/>
    <w:rsid w:val="00B51DE6"/>
    <w:rsid w:val="00B51E26"/>
    <w:rsid w:val="00B5242A"/>
    <w:rsid w:val="00B526A3"/>
    <w:rsid w:val="00B527F9"/>
    <w:rsid w:val="00B528BB"/>
    <w:rsid w:val="00B53426"/>
    <w:rsid w:val="00B53915"/>
    <w:rsid w:val="00B53A0F"/>
    <w:rsid w:val="00B54766"/>
    <w:rsid w:val="00B549C2"/>
    <w:rsid w:val="00B54C24"/>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824"/>
    <w:rsid w:val="00B579C0"/>
    <w:rsid w:val="00B57A27"/>
    <w:rsid w:val="00B60025"/>
    <w:rsid w:val="00B6066C"/>
    <w:rsid w:val="00B607A3"/>
    <w:rsid w:val="00B609BB"/>
    <w:rsid w:val="00B60A6D"/>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6722F"/>
    <w:rsid w:val="00B676D4"/>
    <w:rsid w:val="00B70143"/>
    <w:rsid w:val="00B701A1"/>
    <w:rsid w:val="00B7037F"/>
    <w:rsid w:val="00B70ACC"/>
    <w:rsid w:val="00B70E76"/>
    <w:rsid w:val="00B717AC"/>
    <w:rsid w:val="00B71A4D"/>
    <w:rsid w:val="00B71CD4"/>
    <w:rsid w:val="00B720F4"/>
    <w:rsid w:val="00B727B8"/>
    <w:rsid w:val="00B72A38"/>
    <w:rsid w:val="00B72A8B"/>
    <w:rsid w:val="00B72F36"/>
    <w:rsid w:val="00B730A4"/>
    <w:rsid w:val="00B730EA"/>
    <w:rsid w:val="00B73261"/>
    <w:rsid w:val="00B73A10"/>
    <w:rsid w:val="00B741E9"/>
    <w:rsid w:val="00B74245"/>
    <w:rsid w:val="00B74AF2"/>
    <w:rsid w:val="00B76045"/>
    <w:rsid w:val="00B76932"/>
    <w:rsid w:val="00B76E07"/>
    <w:rsid w:val="00B778C1"/>
    <w:rsid w:val="00B77D55"/>
    <w:rsid w:val="00B801E9"/>
    <w:rsid w:val="00B80288"/>
    <w:rsid w:val="00B80474"/>
    <w:rsid w:val="00B80545"/>
    <w:rsid w:val="00B80B29"/>
    <w:rsid w:val="00B81461"/>
    <w:rsid w:val="00B82ADF"/>
    <w:rsid w:val="00B82BB3"/>
    <w:rsid w:val="00B82CF8"/>
    <w:rsid w:val="00B8347B"/>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76E"/>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AE0"/>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782"/>
    <w:rsid w:val="00BC2B97"/>
    <w:rsid w:val="00BC37FB"/>
    <w:rsid w:val="00BC399C"/>
    <w:rsid w:val="00BC3A2A"/>
    <w:rsid w:val="00BC41FB"/>
    <w:rsid w:val="00BC4708"/>
    <w:rsid w:val="00BC49C7"/>
    <w:rsid w:val="00BC4A60"/>
    <w:rsid w:val="00BC4C3E"/>
    <w:rsid w:val="00BC52FB"/>
    <w:rsid w:val="00BC5B87"/>
    <w:rsid w:val="00BC5FF9"/>
    <w:rsid w:val="00BC6749"/>
    <w:rsid w:val="00BC68BF"/>
    <w:rsid w:val="00BC7233"/>
    <w:rsid w:val="00BC78E1"/>
    <w:rsid w:val="00BD0325"/>
    <w:rsid w:val="00BD09DD"/>
    <w:rsid w:val="00BD0A88"/>
    <w:rsid w:val="00BD10E3"/>
    <w:rsid w:val="00BD160A"/>
    <w:rsid w:val="00BD1848"/>
    <w:rsid w:val="00BD1A59"/>
    <w:rsid w:val="00BD2040"/>
    <w:rsid w:val="00BD2041"/>
    <w:rsid w:val="00BD266D"/>
    <w:rsid w:val="00BD39BE"/>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4FD"/>
    <w:rsid w:val="00BE367C"/>
    <w:rsid w:val="00BE3BBA"/>
    <w:rsid w:val="00BE5105"/>
    <w:rsid w:val="00BE5263"/>
    <w:rsid w:val="00BE5512"/>
    <w:rsid w:val="00BE62B3"/>
    <w:rsid w:val="00BE7260"/>
    <w:rsid w:val="00BE73A4"/>
    <w:rsid w:val="00BF030D"/>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220"/>
    <w:rsid w:val="00C004D0"/>
    <w:rsid w:val="00C00A5B"/>
    <w:rsid w:val="00C00B62"/>
    <w:rsid w:val="00C00E22"/>
    <w:rsid w:val="00C020EE"/>
    <w:rsid w:val="00C0234D"/>
    <w:rsid w:val="00C0245A"/>
    <w:rsid w:val="00C025F5"/>
    <w:rsid w:val="00C03246"/>
    <w:rsid w:val="00C03634"/>
    <w:rsid w:val="00C0476E"/>
    <w:rsid w:val="00C048FA"/>
    <w:rsid w:val="00C04CDB"/>
    <w:rsid w:val="00C056EE"/>
    <w:rsid w:val="00C05867"/>
    <w:rsid w:val="00C05B0D"/>
    <w:rsid w:val="00C0611E"/>
    <w:rsid w:val="00C0619F"/>
    <w:rsid w:val="00C0696B"/>
    <w:rsid w:val="00C06DB5"/>
    <w:rsid w:val="00C073BD"/>
    <w:rsid w:val="00C07698"/>
    <w:rsid w:val="00C0783B"/>
    <w:rsid w:val="00C101CF"/>
    <w:rsid w:val="00C1069F"/>
    <w:rsid w:val="00C11014"/>
    <w:rsid w:val="00C11B94"/>
    <w:rsid w:val="00C11F69"/>
    <w:rsid w:val="00C122BA"/>
    <w:rsid w:val="00C127C6"/>
    <w:rsid w:val="00C12AAE"/>
    <w:rsid w:val="00C12CD3"/>
    <w:rsid w:val="00C12E9C"/>
    <w:rsid w:val="00C132FD"/>
    <w:rsid w:val="00C1388F"/>
    <w:rsid w:val="00C14456"/>
    <w:rsid w:val="00C14951"/>
    <w:rsid w:val="00C14A93"/>
    <w:rsid w:val="00C14EEC"/>
    <w:rsid w:val="00C155F8"/>
    <w:rsid w:val="00C15731"/>
    <w:rsid w:val="00C1578D"/>
    <w:rsid w:val="00C1594B"/>
    <w:rsid w:val="00C15E9A"/>
    <w:rsid w:val="00C15EFC"/>
    <w:rsid w:val="00C15FA5"/>
    <w:rsid w:val="00C166FA"/>
    <w:rsid w:val="00C168D5"/>
    <w:rsid w:val="00C16B91"/>
    <w:rsid w:val="00C1713F"/>
    <w:rsid w:val="00C1718B"/>
    <w:rsid w:val="00C17255"/>
    <w:rsid w:val="00C202AB"/>
    <w:rsid w:val="00C20B72"/>
    <w:rsid w:val="00C20D83"/>
    <w:rsid w:val="00C2117B"/>
    <w:rsid w:val="00C211EC"/>
    <w:rsid w:val="00C21DD7"/>
    <w:rsid w:val="00C21DED"/>
    <w:rsid w:val="00C21F36"/>
    <w:rsid w:val="00C21FC6"/>
    <w:rsid w:val="00C228FB"/>
    <w:rsid w:val="00C23469"/>
    <w:rsid w:val="00C23C76"/>
    <w:rsid w:val="00C23FA0"/>
    <w:rsid w:val="00C2412A"/>
    <w:rsid w:val="00C246FB"/>
    <w:rsid w:val="00C24A1A"/>
    <w:rsid w:val="00C24B14"/>
    <w:rsid w:val="00C25480"/>
    <w:rsid w:val="00C259C5"/>
    <w:rsid w:val="00C268FE"/>
    <w:rsid w:val="00C274B8"/>
    <w:rsid w:val="00C2791F"/>
    <w:rsid w:val="00C27E5B"/>
    <w:rsid w:val="00C303A5"/>
    <w:rsid w:val="00C3081D"/>
    <w:rsid w:val="00C30FC7"/>
    <w:rsid w:val="00C315D8"/>
    <w:rsid w:val="00C32839"/>
    <w:rsid w:val="00C3388D"/>
    <w:rsid w:val="00C33D24"/>
    <w:rsid w:val="00C33E4E"/>
    <w:rsid w:val="00C346DB"/>
    <w:rsid w:val="00C35583"/>
    <w:rsid w:val="00C35866"/>
    <w:rsid w:val="00C36090"/>
    <w:rsid w:val="00C361C0"/>
    <w:rsid w:val="00C36408"/>
    <w:rsid w:val="00C37378"/>
    <w:rsid w:val="00C40217"/>
    <w:rsid w:val="00C40251"/>
    <w:rsid w:val="00C4062C"/>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A06"/>
    <w:rsid w:val="00C52D15"/>
    <w:rsid w:val="00C52F54"/>
    <w:rsid w:val="00C53B92"/>
    <w:rsid w:val="00C53C20"/>
    <w:rsid w:val="00C540AB"/>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2C"/>
    <w:rsid w:val="00C66086"/>
    <w:rsid w:val="00C663AB"/>
    <w:rsid w:val="00C668C9"/>
    <w:rsid w:val="00C66EF4"/>
    <w:rsid w:val="00C673A6"/>
    <w:rsid w:val="00C674B2"/>
    <w:rsid w:val="00C67926"/>
    <w:rsid w:val="00C703D0"/>
    <w:rsid w:val="00C70525"/>
    <w:rsid w:val="00C706F9"/>
    <w:rsid w:val="00C708AB"/>
    <w:rsid w:val="00C70A8E"/>
    <w:rsid w:val="00C70FAF"/>
    <w:rsid w:val="00C710D5"/>
    <w:rsid w:val="00C711AF"/>
    <w:rsid w:val="00C71265"/>
    <w:rsid w:val="00C71BA6"/>
    <w:rsid w:val="00C72803"/>
    <w:rsid w:val="00C73CEC"/>
    <w:rsid w:val="00C73FA7"/>
    <w:rsid w:val="00C747C4"/>
    <w:rsid w:val="00C74D81"/>
    <w:rsid w:val="00C74F03"/>
    <w:rsid w:val="00C75045"/>
    <w:rsid w:val="00C75B39"/>
    <w:rsid w:val="00C76A58"/>
    <w:rsid w:val="00C77056"/>
    <w:rsid w:val="00C770AD"/>
    <w:rsid w:val="00C77404"/>
    <w:rsid w:val="00C774CE"/>
    <w:rsid w:val="00C8011D"/>
    <w:rsid w:val="00C80408"/>
    <w:rsid w:val="00C80F84"/>
    <w:rsid w:val="00C81F17"/>
    <w:rsid w:val="00C82085"/>
    <w:rsid w:val="00C82476"/>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37A"/>
    <w:rsid w:val="00C905A7"/>
    <w:rsid w:val="00C907EB"/>
    <w:rsid w:val="00C9082C"/>
    <w:rsid w:val="00C90917"/>
    <w:rsid w:val="00C90B6A"/>
    <w:rsid w:val="00C90C53"/>
    <w:rsid w:val="00C9132B"/>
    <w:rsid w:val="00C91A4D"/>
    <w:rsid w:val="00C92478"/>
    <w:rsid w:val="00C928F4"/>
    <w:rsid w:val="00C92BC9"/>
    <w:rsid w:val="00C92EE0"/>
    <w:rsid w:val="00C930DB"/>
    <w:rsid w:val="00C93101"/>
    <w:rsid w:val="00C93713"/>
    <w:rsid w:val="00C93941"/>
    <w:rsid w:val="00C93D73"/>
    <w:rsid w:val="00C94205"/>
    <w:rsid w:val="00C94841"/>
    <w:rsid w:val="00C949F7"/>
    <w:rsid w:val="00C95777"/>
    <w:rsid w:val="00C95D2B"/>
    <w:rsid w:val="00C95E90"/>
    <w:rsid w:val="00C9683D"/>
    <w:rsid w:val="00C96868"/>
    <w:rsid w:val="00C9694D"/>
    <w:rsid w:val="00C9740D"/>
    <w:rsid w:val="00C975AA"/>
    <w:rsid w:val="00C97710"/>
    <w:rsid w:val="00C97A7E"/>
    <w:rsid w:val="00CA0576"/>
    <w:rsid w:val="00CA13F4"/>
    <w:rsid w:val="00CA3104"/>
    <w:rsid w:val="00CA3486"/>
    <w:rsid w:val="00CA3AA2"/>
    <w:rsid w:val="00CA40BF"/>
    <w:rsid w:val="00CA4A65"/>
    <w:rsid w:val="00CA5489"/>
    <w:rsid w:val="00CA588E"/>
    <w:rsid w:val="00CA59E5"/>
    <w:rsid w:val="00CA640D"/>
    <w:rsid w:val="00CA656C"/>
    <w:rsid w:val="00CA6B0E"/>
    <w:rsid w:val="00CA6EC9"/>
    <w:rsid w:val="00CA741B"/>
    <w:rsid w:val="00CA798A"/>
    <w:rsid w:val="00CA7B7A"/>
    <w:rsid w:val="00CA7D31"/>
    <w:rsid w:val="00CA7DF1"/>
    <w:rsid w:val="00CB075F"/>
    <w:rsid w:val="00CB08B8"/>
    <w:rsid w:val="00CB14CE"/>
    <w:rsid w:val="00CB1667"/>
    <w:rsid w:val="00CB2F15"/>
    <w:rsid w:val="00CB33C3"/>
    <w:rsid w:val="00CB3D59"/>
    <w:rsid w:val="00CB4218"/>
    <w:rsid w:val="00CB483B"/>
    <w:rsid w:val="00CB4E66"/>
    <w:rsid w:val="00CB6204"/>
    <w:rsid w:val="00CB68F3"/>
    <w:rsid w:val="00CB6C21"/>
    <w:rsid w:val="00CB6D08"/>
    <w:rsid w:val="00CB77D5"/>
    <w:rsid w:val="00CB7BF5"/>
    <w:rsid w:val="00CC0143"/>
    <w:rsid w:val="00CC0409"/>
    <w:rsid w:val="00CC11B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17D"/>
    <w:rsid w:val="00CC72B3"/>
    <w:rsid w:val="00CC73E1"/>
    <w:rsid w:val="00CC7BF6"/>
    <w:rsid w:val="00CD0453"/>
    <w:rsid w:val="00CD137B"/>
    <w:rsid w:val="00CD163A"/>
    <w:rsid w:val="00CD2850"/>
    <w:rsid w:val="00CD2B1B"/>
    <w:rsid w:val="00CD3167"/>
    <w:rsid w:val="00CD407F"/>
    <w:rsid w:val="00CD4668"/>
    <w:rsid w:val="00CD5B91"/>
    <w:rsid w:val="00CD5FB5"/>
    <w:rsid w:val="00CD618C"/>
    <w:rsid w:val="00CD644F"/>
    <w:rsid w:val="00CD6B22"/>
    <w:rsid w:val="00CD6E38"/>
    <w:rsid w:val="00CD7786"/>
    <w:rsid w:val="00CE0274"/>
    <w:rsid w:val="00CE0528"/>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912"/>
    <w:rsid w:val="00CE7DD2"/>
    <w:rsid w:val="00CE7DD3"/>
    <w:rsid w:val="00CE7ED5"/>
    <w:rsid w:val="00CE7EE2"/>
    <w:rsid w:val="00CF0515"/>
    <w:rsid w:val="00CF07B1"/>
    <w:rsid w:val="00CF09B4"/>
    <w:rsid w:val="00CF12EA"/>
    <w:rsid w:val="00CF2CCB"/>
    <w:rsid w:val="00CF300F"/>
    <w:rsid w:val="00CF47D4"/>
    <w:rsid w:val="00CF4CD9"/>
    <w:rsid w:val="00CF5B00"/>
    <w:rsid w:val="00CF62CC"/>
    <w:rsid w:val="00CF6889"/>
    <w:rsid w:val="00CF6C6B"/>
    <w:rsid w:val="00CF7280"/>
    <w:rsid w:val="00CF76D0"/>
    <w:rsid w:val="00CF7B71"/>
    <w:rsid w:val="00D004B5"/>
    <w:rsid w:val="00D004C5"/>
    <w:rsid w:val="00D00618"/>
    <w:rsid w:val="00D00A1C"/>
    <w:rsid w:val="00D00DE8"/>
    <w:rsid w:val="00D0136D"/>
    <w:rsid w:val="00D0200C"/>
    <w:rsid w:val="00D0208A"/>
    <w:rsid w:val="00D03ABB"/>
    <w:rsid w:val="00D042E8"/>
    <w:rsid w:val="00D04561"/>
    <w:rsid w:val="00D04739"/>
    <w:rsid w:val="00D050AB"/>
    <w:rsid w:val="00D051B0"/>
    <w:rsid w:val="00D051C8"/>
    <w:rsid w:val="00D0533E"/>
    <w:rsid w:val="00D055D3"/>
    <w:rsid w:val="00D05B3D"/>
    <w:rsid w:val="00D06848"/>
    <w:rsid w:val="00D07567"/>
    <w:rsid w:val="00D075F0"/>
    <w:rsid w:val="00D07F0D"/>
    <w:rsid w:val="00D07F4C"/>
    <w:rsid w:val="00D10DF1"/>
    <w:rsid w:val="00D120E5"/>
    <w:rsid w:val="00D1231B"/>
    <w:rsid w:val="00D12532"/>
    <w:rsid w:val="00D12A02"/>
    <w:rsid w:val="00D12A14"/>
    <w:rsid w:val="00D13097"/>
    <w:rsid w:val="00D133CA"/>
    <w:rsid w:val="00D13981"/>
    <w:rsid w:val="00D13D26"/>
    <w:rsid w:val="00D1403E"/>
    <w:rsid w:val="00D1466F"/>
    <w:rsid w:val="00D14779"/>
    <w:rsid w:val="00D14E47"/>
    <w:rsid w:val="00D15816"/>
    <w:rsid w:val="00D15DA7"/>
    <w:rsid w:val="00D16621"/>
    <w:rsid w:val="00D169A2"/>
    <w:rsid w:val="00D16C76"/>
    <w:rsid w:val="00D170D5"/>
    <w:rsid w:val="00D1719A"/>
    <w:rsid w:val="00D175A8"/>
    <w:rsid w:val="00D17663"/>
    <w:rsid w:val="00D17DE7"/>
    <w:rsid w:val="00D2002E"/>
    <w:rsid w:val="00D20ABA"/>
    <w:rsid w:val="00D20B93"/>
    <w:rsid w:val="00D212CC"/>
    <w:rsid w:val="00D215F0"/>
    <w:rsid w:val="00D21723"/>
    <w:rsid w:val="00D21A0E"/>
    <w:rsid w:val="00D21B6D"/>
    <w:rsid w:val="00D224A1"/>
    <w:rsid w:val="00D22684"/>
    <w:rsid w:val="00D2277E"/>
    <w:rsid w:val="00D2327D"/>
    <w:rsid w:val="00D233E3"/>
    <w:rsid w:val="00D235DA"/>
    <w:rsid w:val="00D23689"/>
    <w:rsid w:val="00D238D1"/>
    <w:rsid w:val="00D23ED7"/>
    <w:rsid w:val="00D23F24"/>
    <w:rsid w:val="00D24C0A"/>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74F"/>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594"/>
    <w:rsid w:val="00D46886"/>
    <w:rsid w:val="00D468EB"/>
    <w:rsid w:val="00D46949"/>
    <w:rsid w:val="00D46AA6"/>
    <w:rsid w:val="00D46E1B"/>
    <w:rsid w:val="00D47AFD"/>
    <w:rsid w:val="00D47C14"/>
    <w:rsid w:val="00D50332"/>
    <w:rsid w:val="00D50897"/>
    <w:rsid w:val="00D50A66"/>
    <w:rsid w:val="00D50C01"/>
    <w:rsid w:val="00D51651"/>
    <w:rsid w:val="00D516CD"/>
    <w:rsid w:val="00D519CB"/>
    <w:rsid w:val="00D51D5B"/>
    <w:rsid w:val="00D52016"/>
    <w:rsid w:val="00D52072"/>
    <w:rsid w:val="00D5344C"/>
    <w:rsid w:val="00D53514"/>
    <w:rsid w:val="00D543E3"/>
    <w:rsid w:val="00D54924"/>
    <w:rsid w:val="00D54AE9"/>
    <w:rsid w:val="00D54DD6"/>
    <w:rsid w:val="00D55996"/>
    <w:rsid w:val="00D55CF6"/>
    <w:rsid w:val="00D5603D"/>
    <w:rsid w:val="00D562B8"/>
    <w:rsid w:val="00D5642C"/>
    <w:rsid w:val="00D5753E"/>
    <w:rsid w:val="00D57938"/>
    <w:rsid w:val="00D57C09"/>
    <w:rsid w:val="00D601E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5F"/>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4E7"/>
    <w:rsid w:val="00D815E4"/>
    <w:rsid w:val="00D818DD"/>
    <w:rsid w:val="00D81A8B"/>
    <w:rsid w:val="00D81B1E"/>
    <w:rsid w:val="00D82403"/>
    <w:rsid w:val="00D82476"/>
    <w:rsid w:val="00D8290B"/>
    <w:rsid w:val="00D82AAC"/>
    <w:rsid w:val="00D82EFA"/>
    <w:rsid w:val="00D834A0"/>
    <w:rsid w:val="00D83970"/>
    <w:rsid w:val="00D83CC0"/>
    <w:rsid w:val="00D83DA2"/>
    <w:rsid w:val="00D840A3"/>
    <w:rsid w:val="00D858CF"/>
    <w:rsid w:val="00D85D38"/>
    <w:rsid w:val="00D85FDA"/>
    <w:rsid w:val="00D86F19"/>
    <w:rsid w:val="00D878DA"/>
    <w:rsid w:val="00D87FF7"/>
    <w:rsid w:val="00D9028F"/>
    <w:rsid w:val="00D9030F"/>
    <w:rsid w:val="00D90BB6"/>
    <w:rsid w:val="00D90E3B"/>
    <w:rsid w:val="00D90E7F"/>
    <w:rsid w:val="00D90ECE"/>
    <w:rsid w:val="00D91032"/>
    <w:rsid w:val="00D91B70"/>
    <w:rsid w:val="00D92AF0"/>
    <w:rsid w:val="00D92C5E"/>
    <w:rsid w:val="00D93647"/>
    <w:rsid w:val="00D9387D"/>
    <w:rsid w:val="00D94739"/>
    <w:rsid w:val="00D95103"/>
    <w:rsid w:val="00D959F6"/>
    <w:rsid w:val="00D963D8"/>
    <w:rsid w:val="00D963E0"/>
    <w:rsid w:val="00D96C62"/>
    <w:rsid w:val="00D96CBE"/>
    <w:rsid w:val="00D96D81"/>
    <w:rsid w:val="00D96FE3"/>
    <w:rsid w:val="00D976C4"/>
    <w:rsid w:val="00DA0074"/>
    <w:rsid w:val="00DA0130"/>
    <w:rsid w:val="00DA0185"/>
    <w:rsid w:val="00DA05DA"/>
    <w:rsid w:val="00DA05F4"/>
    <w:rsid w:val="00DA08E2"/>
    <w:rsid w:val="00DA096F"/>
    <w:rsid w:val="00DA0A68"/>
    <w:rsid w:val="00DA0A8B"/>
    <w:rsid w:val="00DA0AFD"/>
    <w:rsid w:val="00DA0B11"/>
    <w:rsid w:val="00DA0D29"/>
    <w:rsid w:val="00DA178D"/>
    <w:rsid w:val="00DA1882"/>
    <w:rsid w:val="00DA23E3"/>
    <w:rsid w:val="00DA24EC"/>
    <w:rsid w:val="00DA2971"/>
    <w:rsid w:val="00DA2D45"/>
    <w:rsid w:val="00DA3726"/>
    <w:rsid w:val="00DA390A"/>
    <w:rsid w:val="00DA392F"/>
    <w:rsid w:val="00DA3B14"/>
    <w:rsid w:val="00DA48AA"/>
    <w:rsid w:val="00DA4A27"/>
    <w:rsid w:val="00DA544E"/>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7C0"/>
    <w:rsid w:val="00DC6879"/>
    <w:rsid w:val="00DC6952"/>
    <w:rsid w:val="00DC6D49"/>
    <w:rsid w:val="00DC6F2D"/>
    <w:rsid w:val="00DC7601"/>
    <w:rsid w:val="00DC7B2B"/>
    <w:rsid w:val="00DD08D2"/>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042"/>
    <w:rsid w:val="00DE1E76"/>
    <w:rsid w:val="00DE1F42"/>
    <w:rsid w:val="00DE243F"/>
    <w:rsid w:val="00DE24C6"/>
    <w:rsid w:val="00DE27D1"/>
    <w:rsid w:val="00DE2A11"/>
    <w:rsid w:val="00DE3903"/>
    <w:rsid w:val="00DE4690"/>
    <w:rsid w:val="00DE4C2B"/>
    <w:rsid w:val="00DE5083"/>
    <w:rsid w:val="00DE5732"/>
    <w:rsid w:val="00DE6504"/>
    <w:rsid w:val="00DE671E"/>
    <w:rsid w:val="00DE6AF4"/>
    <w:rsid w:val="00DE6B7F"/>
    <w:rsid w:val="00DE7251"/>
    <w:rsid w:val="00DE72B2"/>
    <w:rsid w:val="00DE7DD6"/>
    <w:rsid w:val="00DF0009"/>
    <w:rsid w:val="00DF0624"/>
    <w:rsid w:val="00DF0B28"/>
    <w:rsid w:val="00DF1F3D"/>
    <w:rsid w:val="00DF205E"/>
    <w:rsid w:val="00DF2289"/>
    <w:rsid w:val="00DF236B"/>
    <w:rsid w:val="00DF2D6C"/>
    <w:rsid w:val="00DF2E99"/>
    <w:rsid w:val="00DF2E9D"/>
    <w:rsid w:val="00DF3707"/>
    <w:rsid w:val="00DF4553"/>
    <w:rsid w:val="00DF47EE"/>
    <w:rsid w:val="00DF4B3E"/>
    <w:rsid w:val="00DF4D70"/>
    <w:rsid w:val="00DF51BE"/>
    <w:rsid w:val="00DF54A2"/>
    <w:rsid w:val="00DF5C7D"/>
    <w:rsid w:val="00DF5D87"/>
    <w:rsid w:val="00DF60B6"/>
    <w:rsid w:val="00DF6616"/>
    <w:rsid w:val="00DF6687"/>
    <w:rsid w:val="00DF668E"/>
    <w:rsid w:val="00DF6F91"/>
    <w:rsid w:val="00DF73E8"/>
    <w:rsid w:val="00DF7B33"/>
    <w:rsid w:val="00E00DB1"/>
    <w:rsid w:val="00E00DBD"/>
    <w:rsid w:val="00E00DD2"/>
    <w:rsid w:val="00E00E59"/>
    <w:rsid w:val="00E00F10"/>
    <w:rsid w:val="00E0175C"/>
    <w:rsid w:val="00E01A49"/>
    <w:rsid w:val="00E01C1A"/>
    <w:rsid w:val="00E0246C"/>
    <w:rsid w:val="00E02874"/>
    <w:rsid w:val="00E02F7C"/>
    <w:rsid w:val="00E03682"/>
    <w:rsid w:val="00E03789"/>
    <w:rsid w:val="00E03FE1"/>
    <w:rsid w:val="00E05134"/>
    <w:rsid w:val="00E052E8"/>
    <w:rsid w:val="00E05D91"/>
    <w:rsid w:val="00E06758"/>
    <w:rsid w:val="00E06C5D"/>
    <w:rsid w:val="00E07154"/>
    <w:rsid w:val="00E07A39"/>
    <w:rsid w:val="00E07F6D"/>
    <w:rsid w:val="00E10474"/>
    <w:rsid w:val="00E10847"/>
    <w:rsid w:val="00E11C63"/>
    <w:rsid w:val="00E12097"/>
    <w:rsid w:val="00E127C7"/>
    <w:rsid w:val="00E13092"/>
    <w:rsid w:val="00E132FB"/>
    <w:rsid w:val="00E1353B"/>
    <w:rsid w:val="00E13C01"/>
    <w:rsid w:val="00E13CA5"/>
    <w:rsid w:val="00E13F5C"/>
    <w:rsid w:val="00E14B1F"/>
    <w:rsid w:val="00E157E6"/>
    <w:rsid w:val="00E15BFC"/>
    <w:rsid w:val="00E15F6D"/>
    <w:rsid w:val="00E16E61"/>
    <w:rsid w:val="00E1736C"/>
    <w:rsid w:val="00E1749F"/>
    <w:rsid w:val="00E174A6"/>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48B2"/>
    <w:rsid w:val="00E35B95"/>
    <w:rsid w:val="00E35CD5"/>
    <w:rsid w:val="00E364E5"/>
    <w:rsid w:val="00E36AC7"/>
    <w:rsid w:val="00E36B3C"/>
    <w:rsid w:val="00E370BD"/>
    <w:rsid w:val="00E37A94"/>
    <w:rsid w:val="00E4015F"/>
    <w:rsid w:val="00E41158"/>
    <w:rsid w:val="00E421BA"/>
    <w:rsid w:val="00E42292"/>
    <w:rsid w:val="00E42DE9"/>
    <w:rsid w:val="00E433E4"/>
    <w:rsid w:val="00E43D42"/>
    <w:rsid w:val="00E43FAC"/>
    <w:rsid w:val="00E451A6"/>
    <w:rsid w:val="00E452DC"/>
    <w:rsid w:val="00E45DD5"/>
    <w:rsid w:val="00E45FDE"/>
    <w:rsid w:val="00E467BD"/>
    <w:rsid w:val="00E468D4"/>
    <w:rsid w:val="00E46A8D"/>
    <w:rsid w:val="00E46BF9"/>
    <w:rsid w:val="00E4715E"/>
    <w:rsid w:val="00E4768E"/>
    <w:rsid w:val="00E47F10"/>
    <w:rsid w:val="00E50274"/>
    <w:rsid w:val="00E51912"/>
    <w:rsid w:val="00E51A64"/>
    <w:rsid w:val="00E5206E"/>
    <w:rsid w:val="00E5279A"/>
    <w:rsid w:val="00E5292D"/>
    <w:rsid w:val="00E52CE5"/>
    <w:rsid w:val="00E53143"/>
    <w:rsid w:val="00E53CD4"/>
    <w:rsid w:val="00E54445"/>
    <w:rsid w:val="00E54A4E"/>
    <w:rsid w:val="00E54C85"/>
    <w:rsid w:val="00E5552F"/>
    <w:rsid w:val="00E55B50"/>
    <w:rsid w:val="00E55B89"/>
    <w:rsid w:val="00E5637E"/>
    <w:rsid w:val="00E565F1"/>
    <w:rsid w:val="00E56798"/>
    <w:rsid w:val="00E57143"/>
    <w:rsid w:val="00E57254"/>
    <w:rsid w:val="00E57CB9"/>
    <w:rsid w:val="00E57E77"/>
    <w:rsid w:val="00E6016F"/>
    <w:rsid w:val="00E60CEB"/>
    <w:rsid w:val="00E611F9"/>
    <w:rsid w:val="00E61211"/>
    <w:rsid w:val="00E61492"/>
    <w:rsid w:val="00E6167C"/>
    <w:rsid w:val="00E61AB8"/>
    <w:rsid w:val="00E61B47"/>
    <w:rsid w:val="00E61B6B"/>
    <w:rsid w:val="00E61F60"/>
    <w:rsid w:val="00E62092"/>
    <w:rsid w:val="00E62500"/>
    <w:rsid w:val="00E63152"/>
    <w:rsid w:val="00E6349C"/>
    <w:rsid w:val="00E63643"/>
    <w:rsid w:val="00E63792"/>
    <w:rsid w:val="00E63A17"/>
    <w:rsid w:val="00E63D1B"/>
    <w:rsid w:val="00E63E69"/>
    <w:rsid w:val="00E643E0"/>
    <w:rsid w:val="00E6441A"/>
    <w:rsid w:val="00E6454F"/>
    <w:rsid w:val="00E64B39"/>
    <w:rsid w:val="00E65263"/>
    <w:rsid w:val="00E6544C"/>
    <w:rsid w:val="00E66B36"/>
    <w:rsid w:val="00E66E96"/>
    <w:rsid w:val="00E70633"/>
    <w:rsid w:val="00E708A2"/>
    <w:rsid w:val="00E71176"/>
    <w:rsid w:val="00E71743"/>
    <w:rsid w:val="00E71A6C"/>
    <w:rsid w:val="00E71C9F"/>
    <w:rsid w:val="00E71D96"/>
    <w:rsid w:val="00E71E4F"/>
    <w:rsid w:val="00E721E5"/>
    <w:rsid w:val="00E723FD"/>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34F"/>
    <w:rsid w:val="00E91D86"/>
    <w:rsid w:val="00E9212B"/>
    <w:rsid w:val="00E92792"/>
    <w:rsid w:val="00E927F3"/>
    <w:rsid w:val="00E937DC"/>
    <w:rsid w:val="00E939F3"/>
    <w:rsid w:val="00E95417"/>
    <w:rsid w:val="00E968D1"/>
    <w:rsid w:val="00E96FCA"/>
    <w:rsid w:val="00E970CB"/>
    <w:rsid w:val="00E97502"/>
    <w:rsid w:val="00E97EB1"/>
    <w:rsid w:val="00EA0275"/>
    <w:rsid w:val="00EA1595"/>
    <w:rsid w:val="00EA161C"/>
    <w:rsid w:val="00EA17AB"/>
    <w:rsid w:val="00EA232F"/>
    <w:rsid w:val="00EA2669"/>
    <w:rsid w:val="00EA2C7A"/>
    <w:rsid w:val="00EA3BBD"/>
    <w:rsid w:val="00EA3E41"/>
    <w:rsid w:val="00EA3EB3"/>
    <w:rsid w:val="00EA45CD"/>
    <w:rsid w:val="00EA49DC"/>
    <w:rsid w:val="00EA4CAC"/>
    <w:rsid w:val="00EA4CBA"/>
    <w:rsid w:val="00EA4EE1"/>
    <w:rsid w:val="00EA4FE6"/>
    <w:rsid w:val="00EA52BE"/>
    <w:rsid w:val="00EA574F"/>
    <w:rsid w:val="00EA5F8A"/>
    <w:rsid w:val="00EA6260"/>
    <w:rsid w:val="00EA6887"/>
    <w:rsid w:val="00EA690F"/>
    <w:rsid w:val="00EA709C"/>
    <w:rsid w:val="00EA7DEA"/>
    <w:rsid w:val="00EB0848"/>
    <w:rsid w:val="00EB0950"/>
    <w:rsid w:val="00EB09E5"/>
    <w:rsid w:val="00EB0BA0"/>
    <w:rsid w:val="00EB0F0D"/>
    <w:rsid w:val="00EB1583"/>
    <w:rsid w:val="00EB185E"/>
    <w:rsid w:val="00EB1B4C"/>
    <w:rsid w:val="00EB1D24"/>
    <w:rsid w:val="00EB28B2"/>
    <w:rsid w:val="00EB33F3"/>
    <w:rsid w:val="00EB426E"/>
    <w:rsid w:val="00EB4A7A"/>
    <w:rsid w:val="00EB564D"/>
    <w:rsid w:val="00EB5B7C"/>
    <w:rsid w:val="00EB5BAB"/>
    <w:rsid w:val="00EB5C86"/>
    <w:rsid w:val="00EB5F04"/>
    <w:rsid w:val="00EB735D"/>
    <w:rsid w:val="00EC0254"/>
    <w:rsid w:val="00EC0419"/>
    <w:rsid w:val="00EC09DC"/>
    <w:rsid w:val="00EC0CC7"/>
    <w:rsid w:val="00EC1486"/>
    <w:rsid w:val="00EC1A64"/>
    <w:rsid w:val="00EC1E06"/>
    <w:rsid w:val="00EC27AF"/>
    <w:rsid w:val="00EC28CB"/>
    <w:rsid w:val="00EC29B4"/>
    <w:rsid w:val="00EC3499"/>
    <w:rsid w:val="00EC3757"/>
    <w:rsid w:val="00EC3C5E"/>
    <w:rsid w:val="00EC3CE3"/>
    <w:rsid w:val="00EC3F8D"/>
    <w:rsid w:val="00EC4067"/>
    <w:rsid w:val="00EC443F"/>
    <w:rsid w:val="00EC45F3"/>
    <w:rsid w:val="00EC54B4"/>
    <w:rsid w:val="00EC57D3"/>
    <w:rsid w:val="00EC586C"/>
    <w:rsid w:val="00EC5BD8"/>
    <w:rsid w:val="00EC60AF"/>
    <w:rsid w:val="00EC6205"/>
    <w:rsid w:val="00EC6A8E"/>
    <w:rsid w:val="00EC6C7E"/>
    <w:rsid w:val="00EC77A5"/>
    <w:rsid w:val="00EC7B3E"/>
    <w:rsid w:val="00ED0D34"/>
    <w:rsid w:val="00ED0E9C"/>
    <w:rsid w:val="00ED10D5"/>
    <w:rsid w:val="00ED11FC"/>
    <w:rsid w:val="00ED1501"/>
    <w:rsid w:val="00ED1B68"/>
    <w:rsid w:val="00ED260A"/>
    <w:rsid w:val="00ED2AC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244"/>
    <w:rsid w:val="00EE4FA3"/>
    <w:rsid w:val="00EE5192"/>
    <w:rsid w:val="00EE683C"/>
    <w:rsid w:val="00EE6BA4"/>
    <w:rsid w:val="00EE7375"/>
    <w:rsid w:val="00EE7782"/>
    <w:rsid w:val="00EE7799"/>
    <w:rsid w:val="00EE7825"/>
    <w:rsid w:val="00EF0381"/>
    <w:rsid w:val="00EF0579"/>
    <w:rsid w:val="00EF0C31"/>
    <w:rsid w:val="00EF0E8B"/>
    <w:rsid w:val="00EF1576"/>
    <w:rsid w:val="00EF15F0"/>
    <w:rsid w:val="00EF17BC"/>
    <w:rsid w:val="00EF214E"/>
    <w:rsid w:val="00EF2F54"/>
    <w:rsid w:val="00EF396C"/>
    <w:rsid w:val="00EF3B8E"/>
    <w:rsid w:val="00EF3BBF"/>
    <w:rsid w:val="00EF3C5C"/>
    <w:rsid w:val="00EF469B"/>
    <w:rsid w:val="00EF50CF"/>
    <w:rsid w:val="00EF5C80"/>
    <w:rsid w:val="00EF5E04"/>
    <w:rsid w:val="00EF5FB8"/>
    <w:rsid w:val="00EF68AF"/>
    <w:rsid w:val="00EF6A3F"/>
    <w:rsid w:val="00EF76E6"/>
    <w:rsid w:val="00EF7DA6"/>
    <w:rsid w:val="00EF7EDF"/>
    <w:rsid w:val="00F00506"/>
    <w:rsid w:val="00F00776"/>
    <w:rsid w:val="00F019CF"/>
    <w:rsid w:val="00F01CB2"/>
    <w:rsid w:val="00F02492"/>
    <w:rsid w:val="00F02570"/>
    <w:rsid w:val="00F0291D"/>
    <w:rsid w:val="00F02EFA"/>
    <w:rsid w:val="00F03383"/>
    <w:rsid w:val="00F05169"/>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38EB"/>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343"/>
    <w:rsid w:val="00F2575E"/>
    <w:rsid w:val="00F2669D"/>
    <w:rsid w:val="00F26708"/>
    <w:rsid w:val="00F26E3B"/>
    <w:rsid w:val="00F27644"/>
    <w:rsid w:val="00F279AA"/>
    <w:rsid w:val="00F27C46"/>
    <w:rsid w:val="00F301AB"/>
    <w:rsid w:val="00F30D9E"/>
    <w:rsid w:val="00F3148C"/>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866"/>
    <w:rsid w:val="00F41C4A"/>
    <w:rsid w:val="00F41F44"/>
    <w:rsid w:val="00F42292"/>
    <w:rsid w:val="00F42426"/>
    <w:rsid w:val="00F42673"/>
    <w:rsid w:val="00F4295B"/>
    <w:rsid w:val="00F42D80"/>
    <w:rsid w:val="00F435D7"/>
    <w:rsid w:val="00F43699"/>
    <w:rsid w:val="00F43862"/>
    <w:rsid w:val="00F4389E"/>
    <w:rsid w:val="00F43BC8"/>
    <w:rsid w:val="00F4401A"/>
    <w:rsid w:val="00F443A7"/>
    <w:rsid w:val="00F44DDD"/>
    <w:rsid w:val="00F454FD"/>
    <w:rsid w:val="00F45BC5"/>
    <w:rsid w:val="00F45DD9"/>
    <w:rsid w:val="00F463A9"/>
    <w:rsid w:val="00F468B4"/>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674"/>
    <w:rsid w:val="00F60B16"/>
    <w:rsid w:val="00F60B39"/>
    <w:rsid w:val="00F6129D"/>
    <w:rsid w:val="00F618D2"/>
    <w:rsid w:val="00F621B5"/>
    <w:rsid w:val="00F62639"/>
    <w:rsid w:val="00F62B5A"/>
    <w:rsid w:val="00F6367B"/>
    <w:rsid w:val="00F63705"/>
    <w:rsid w:val="00F63997"/>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25CC"/>
    <w:rsid w:val="00F7303B"/>
    <w:rsid w:val="00F730CC"/>
    <w:rsid w:val="00F7384C"/>
    <w:rsid w:val="00F73960"/>
    <w:rsid w:val="00F73A3A"/>
    <w:rsid w:val="00F73A87"/>
    <w:rsid w:val="00F73B94"/>
    <w:rsid w:val="00F73C47"/>
    <w:rsid w:val="00F73FFA"/>
    <w:rsid w:val="00F74182"/>
    <w:rsid w:val="00F741CC"/>
    <w:rsid w:val="00F745CF"/>
    <w:rsid w:val="00F7462A"/>
    <w:rsid w:val="00F753B1"/>
    <w:rsid w:val="00F75811"/>
    <w:rsid w:val="00F75B74"/>
    <w:rsid w:val="00F75BAA"/>
    <w:rsid w:val="00F76544"/>
    <w:rsid w:val="00F7654B"/>
    <w:rsid w:val="00F76971"/>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9F8"/>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0CD"/>
    <w:rsid w:val="00F94234"/>
    <w:rsid w:val="00F94689"/>
    <w:rsid w:val="00F9489D"/>
    <w:rsid w:val="00F950FB"/>
    <w:rsid w:val="00F95BA8"/>
    <w:rsid w:val="00F9620D"/>
    <w:rsid w:val="00F9660B"/>
    <w:rsid w:val="00F96C11"/>
    <w:rsid w:val="00F97070"/>
    <w:rsid w:val="00F97361"/>
    <w:rsid w:val="00F97DBE"/>
    <w:rsid w:val="00F97EA2"/>
    <w:rsid w:val="00F97EAC"/>
    <w:rsid w:val="00FA074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1B"/>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299"/>
    <w:rsid w:val="00FC160A"/>
    <w:rsid w:val="00FC22C4"/>
    <w:rsid w:val="00FC269C"/>
    <w:rsid w:val="00FC3598"/>
    <w:rsid w:val="00FC3A34"/>
    <w:rsid w:val="00FC3F72"/>
    <w:rsid w:val="00FC42D2"/>
    <w:rsid w:val="00FC4737"/>
    <w:rsid w:val="00FC4B02"/>
    <w:rsid w:val="00FC509A"/>
    <w:rsid w:val="00FC54A7"/>
    <w:rsid w:val="00FC5A2F"/>
    <w:rsid w:val="00FC663C"/>
    <w:rsid w:val="00FC6AE0"/>
    <w:rsid w:val="00FC6B4D"/>
    <w:rsid w:val="00FC6E32"/>
    <w:rsid w:val="00FC75A0"/>
    <w:rsid w:val="00FC77F0"/>
    <w:rsid w:val="00FD04C5"/>
    <w:rsid w:val="00FD0D5F"/>
    <w:rsid w:val="00FD1E76"/>
    <w:rsid w:val="00FD1E94"/>
    <w:rsid w:val="00FD1F19"/>
    <w:rsid w:val="00FD39DE"/>
    <w:rsid w:val="00FD4BAB"/>
    <w:rsid w:val="00FD5BCD"/>
    <w:rsid w:val="00FD69E6"/>
    <w:rsid w:val="00FD6EC3"/>
    <w:rsid w:val="00FD6F98"/>
    <w:rsid w:val="00FD71FB"/>
    <w:rsid w:val="00FD7FFB"/>
    <w:rsid w:val="00FE06DC"/>
    <w:rsid w:val="00FE0AB9"/>
    <w:rsid w:val="00FE0AE2"/>
    <w:rsid w:val="00FE1313"/>
    <w:rsid w:val="00FE2236"/>
    <w:rsid w:val="00FE2751"/>
    <w:rsid w:val="00FE2BDD"/>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110"/>
    <w:rsid w:val="00FF1394"/>
    <w:rsid w:val="00FF1639"/>
    <w:rsid w:val="00FF16DB"/>
    <w:rsid w:val="00FF1B27"/>
    <w:rsid w:val="00FF1E3A"/>
    <w:rsid w:val="00FF2836"/>
    <w:rsid w:val="00FF3088"/>
    <w:rsid w:val="00FF3153"/>
    <w:rsid w:val="00FF40C3"/>
    <w:rsid w:val="00FF41BE"/>
    <w:rsid w:val="00FF58D8"/>
    <w:rsid w:val="00FF5BD3"/>
    <w:rsid w:val="00FF6C3A"/>
    <w:rsid w:val="00FF6EEE"/>
    <w:rsid w:val="00FF6F7C"/>
    <w:rsid w:val="00FF7009"/>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F45"/>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unhideWhenUsed/>
    <w:qFormat/>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character" w:styleId="PageNumber">
    <w:name w:val="page number"/>
    <w:basedOn w:val="DefaultParagraphFont"/>
    <w:rsid w:val="00433A48"/>
  </w:style>
  <w:style w:type="paragraph" w:customStyle="1" w:styleId="EX">
    <w:name w:val="EX"/>
    <w:basedOn w:val="Normal"/>
    <w:link w:val="EXChar"/>
    <w:qFormat/>
    <w:rsid w:val="0033136C"/>
    <w:pPr>
      <w:keepLines/>
      <w:widowControl/>
      <w:spacing w:after="180"/>
      <w:ind w:left="1702" w:hanging="1418"/>
      <w:jc w:val="left"/>
    </w:pPr>
    <w:rPr>
      <w:rFonts w:ascii="Times New Roman" w:hAnsi="Times New Roman"/>
      <w:kern w:val="0"/>
      <w:sz w:val="20"/>
      <w:szCs w:val="20"/>
      <w:lang w:val="en-GB" w:eastAsia="en-US"/>
    </w:rPr>
  </w:style>
  <w:style w:type="character" w:customStyle="1" w:styleId="EXChar">
    <w:name w:val="EX Char"/>
    <w:link w:val="EX"/>
    <w:qFormat/>
    <w:locked/>
    <w:rsid w:val="0033136C"/>
    <w:rPr>
      <w:rFonts w:ascii="Times New Roman" w:hAnsi="Times New Roman"/>
      <w:lang w:val="en-GB" w:eastAsia="en-US"/>
    </w:rPr>
  </w:style>
  <w:style w:type="character" w:customStyle="1" w:styleId="cf01">
    <w:name w:val="cf01"/>
    <w:basedOn w:val="DefaultParagraphFont"/>
    <w:rsid w:val="00D07567"/>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19912">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85903636">
      <w:bodyDiv w:val="1"/>
      <w:marLeft w:val="0"/>
      <w:marRight w:val="0"/>
      <w:marTop w:val="0"/>
      <w:marBottom w:val="0"/>
      <w:divBdr>
        <w:top w:val="none" w:sz="0" w:space="0" w:color="auto"/>
        <w:left w:val="none" w:sz="0" w:space="0" w:color="auto"/>
        <w:bottom w:val="none" w:sz="0" w:space="0" w:color="auto"/>
        <w:right w:val="none" w:sz="0" w:space="0" w:color="auto"/>
      </w:divBdr>
    </w:div>
    <w:div w:id="741754059">
      <w:bodyDiv w:val="1"/>
      <w:marLeft w:val="0"/>
      <w:marRight w:val="0"/>
      <w:marTop w:val="0"/>
      <w:marBottom w:val="0"/>
      <w:divBdr>
        <w:top w:val="none" w:sz="0" w:space="0" w:color="auto"/>
        <w:left w:val="none" w:sz="0" w:space="0" w:color="auto"/>
        <w:bottom w:val="none" w:sz="0" w:space="0" w:color="auto"/>
        <w:right w:val="none" w:sz="0" w:space="0" w:color="auto"/>
      </w:divBdr>
      <w:divsChild>
        <w:div w:id="1210915273">
          <w:marLeft w:val="547"/>
          <w:marRight w:val="0"/>
          <w:marTop w:val="60"/>
          <w:marBottom w:val="0"/>
          <w:divBdr>
            <w:top w:val="none" w:sz="0" w:space="0" w:color="auto"/>
            <w:left w:val="none" w:sz="0" w:space="0" w:color="auto"/>
            <w:bottom w:val="none" w:sz="0" w:space="0" w:color="auto"/>
            <w:right w:val="none" w:sz="0" w:space="0" w:color="auto"/>
          </w:divBdr>
        </w:div>
        <w:div w:id="128742031">
          <w:marLeft w:val="547"/>
          <w:marRight w:val="0"/>
          <w:marTop w:val="60"/>
          <w:marBottom w:val="0"/>
          <w:divBdr>
            <w:top w:val="none" w:sz="0" w:space="0" w:color="auto"/>
            <w:left w:val="none" w:sz="0" w:space="0" w:color="auto"/>
            <w:bottom w:val="none" w:sz="0" w:space="0" w:color="auto"/>
            <w:right w:val="none" w:sz="0" w:space="0" w:color="auto"/>
          </w:divBdr>
        </w:div>
        <w:div w:id="332729495">
          <w:marLeft w:val="1224"/>
          <w:marRight w:val="0"/>
          <w:marTop w:val="60"/>
          <w:marBottom w:val="0"/>
          <w:divBdr>
            <w:top w:val="none" w:sz="0" w:space="0" w:color="auto"/>
            <w:left w:val="none" w:sz="0" w:space="0" w:color="auto"/>
            <w:bottom w:val="none" w:sz="0" w:space="0" w:color="auto"/>
            <w:right w:val="none" w:sz="0" w:space="0" w:color="auto"/>
          </w:divBdr>
        </w:div>
        <w:div w:id="1906257731">
          <w:marLeft w:val="547"/>
          <w:marRight w:val="0"/>
          <w:marTop w:val="6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78017514">
      <w:bodyDiv w:val="1"/>
      <w:marLeft w:val="0"/>
      <w:marRight w:val="0"/>
      <w:marTop w:val="0"/>
      <w:marBottom w:val="0"/>
      <w:divBdr>
        <w:top w:val="none" w:sz="0" w:space="0" w:color="auto"/>
        <w:left w:val="none" w:sz="0" w:space="0" w:color="auto"/>
        <w:bottom w:val="none" w:sz="0" w:space="0" w:color="auto"/>
        <w:right w:val="none" w:sz="0" w:space="0" w:color="auto"/>
      </w:divBdr>
      <w:divsChild>
        <w:div w:id="1492287076">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855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2411</Words>
  <Characters>13746</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3</cp:revision>
  <cp:lastPrinted>2012-10-30T00:20:00Z</cp:lastPrinted>
  <dcterms:created xsi:type="dcterms:W3CDTF">2023-11-01T16:40:00Z</dcterms:created>
  <dcterms:modified xsi:type="dcterms:W3CDTF">2023-11-02T15:55:00Z</dcterms:modified>
</cp:coreProperties>
</file>