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48EB9" w14:textId="25A57F66" w:rsidR="00293208" w:rsidRPr="0053281E" w:rsidRDefault="00293208" w:rsidP="00293208">
      <w:pPr>
        <w:tabs>
          <w:tab w:val="right" w:pos="9216"/>
        </w:tabs>
        <w:spacing w:after="0"/>
        <w:rPr>
          <w:b/>
        </w:rPr>
      </w:pPr>
      <w:r w:rsidRPr="0018725C">
        <w:rPr>
          <w:b/>
          <w:noProof/>
          <w:kern w:val="2"/>
          <w:lang w:val="de-DE" w:eastAsia="de-DE"/>
        </w:rPr>
        <mc:AlternateContent>
          <mc:Choice Requires="wps">
            <w:drawing>
              <wp:anchor distT="0" distB="0" distL="114300" distR="114300" simplePos="0" relativeHeight="251659264"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ECE72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w:t>
      </w:r>
      <w:r>
        <w:rPr>
          <w:b/>
          <w:kern w:val="2"/>
          <w:lang w:eastAsia="zh-CN"/>
        </w:rPr>
        <w:t>12</w:t>
      </w:r>
      <w:r w:rsidR="0039181B">
        <w:rPr>
          <w:b/>
          <w:kern w:val="2"/>
          <w:lang w:eastAsia="zh-CN"/>
        </w:rPr>
        <w:t>4</w:t>
      </w:r>
      <w:r w:rsidRPr="0018725C">
        <w:rPr>
          <w:b/>
          <w:kern w:val="2"/>
          <w:lang w:eastAsia="zh-CN"/>
        </w:rPr>
        <w:tab/>
      </w:r>
      <w:r w:rsidR="000A51DE" w:rsidRPr="000A51DE">
        <w:rPr>
          <w:b/>
        </w:rPr>
        <w:t>R2-2311930</w:t>
      </w:r>
    </w:p>
    <w:p w14:paraId="70258B24" w14:textId="4E5F6E4D" w:rsidR="004075F2" w:rsidRPr="0018725C" w:rsidRDefault="0039181B" w:rsidP="00BA5967">
      <w:pPr>
        <w:tabs>
          <w:tab w:val="right" w:pos="9216"/>
        </w:tabs>
        <w:spacing w:after="0"/>
        <w:rPr>
          <w:b/>
          <w:kern w:val="2"/>
          <w:lang w:eastAsia="zh-CN"/>
        </w:rPr>
      </w:pPr>
      <w:r>
        <w:rPr>
          <w:b/>
          <w:kern w:val="2"/>
          <w:lang w:eastAsia="zh-CN"/>
        </w:rPr>
        <w:t>Chicago</w:t>
      </w:r>
      <w:r w:rsidR="00293208">
        <w:rPr>
          <w:b/>
          <w:kern w:val="2"/>
          <w:lang w:eastAsia="zh-CN"/>
        </w:rPr>
        <w:t>,</w:t>
      </w:r>
      <w:r>
        <w:rPr>
          <w:b/>
          <w:kern w:val="2"/>
          <w:lang w:eastAsia="zh-CN"/>
        </w:rPr>
        <w:t xml:space="preserve"> USA</w:t>
      </w:r>
      <w:r w:rsidR="00293208">
        <w:rPr>
          <w:b/>
          <w:kern w:val="2"/>
          <w:lang w:eastAsia="zh-CN"/>
        </w:rPr>
        <w:t xml:space="preserve"> </w:t>
      </w:r>
      <w:r w:rsidR="00293208" w:rsidRPr="0018725C">
        <w:rPr>
          <w:b/>
          <w:kern w:val="2"/>
          <w:lang w:eastAsia="zh-CN"/>
        </w:rPr>
        <w:t xml:space="preserve"> </w:t>
      </w:r>
      <w:r w:rsidR="00293208">
        <w:rPr>
          <w:b/>
          <w:kern w:val="2"/>
          <w:lang w:eastAsia="zh-CN"/>
        </w:rPr>
        <w:t xml:space="preserve"> </w:t>
      </w:r>
      <w:r>
        <w:rPr>
          <w:b/>
          <w:kern w:val="2"/>
          <w:lang w:eastAsia="zh-CN"/>
        </w:rPr>
        <w:t>12</w:t>
      </w:r>
      <w:r w:rsidR="00293208">
        <w:rPr>
          <w:b/>
          <w:kern w:val="2"/>
          <w:lang w:eastAsia="zh-CN"/>
        </w:rPr>
        <w:t>-1</w:t>
      </w:r>
      <w:r>
        <w:rPr>
          <w:b/>
          <w:kern w:val="2"/>
          <w:lang w:eastAsia="zh-CN"/>
        </w:rPr>
        <w:t>7</w:t>
      </w:r>
      <w:r w:rsidR="00293208">
        <w:rPr>
          <w:b/>
          <w:kern w:val="2"/>
          <w:lang w:eastAsia="zh-CN"/>
        </w:rPr>
        <w:t xml:space="preserve"> </w:t>
      </w:r>
      <w:r>
        <w:rPr>
          <w:b/>
          <w:kern w:val="2"/>
          <w:lang w:eastAsia="zh-CN"/>
        </w:rPr>
        <w:t>Nov</w:t>
      </w:r>
      <w:r w:rsidR="00293208">
        <w:rPr>
          <w:b/>
          <w:kern w:val="2"/>
          <w:lang w:eastAsia="zh-CN"/>
        </w:rPr>
        <w:t xml:space="preserve"> 2023</w:t>
      </w:r>
      <w:r w:rsidR="00CD4DA5">
        <w:rPr>
          <w:b/>
          <w:kern w:val="2"/>
          <w:lang w:eastAsia="zh-CN"/>
        </w:rPr>
        <w:tab/>
      </w:r>
      <w:r w:rsidR="008132F1">
        <w:rPr>
          <w:b/>
          <w:kern w:val="2"/>
          <w:lang w:eastAsia="zh-CN"/>
        </w:rPr>
        <w:t xml:space="preserve">(resubmission of </w:t>
      </w:r>
      <w:r w:rsidR="008132F1" w:rsidRPr="001E2059">
        <w:rPr>
          <w:b/>
        </w:rPr>
        <w:t>R2-230957</w:t>
      </w:r>
      <w:r w:rsidR="008132F1">
        <w:rPr>
          <w:b/>
        </w:rPr>
        <w:t>9)</w:t>
      </w:r>
      <w:r w:rsidR="00F442C7" w:rsidRPr="00A80104">
        <w:rPr>
          <w:i/>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09E46982"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F81368">
        <w:rPr>
          <w:b/>
          <w:kern w:val="2"/>
          <w:lang w:eastAsia="zh-CN"/>
        </w:rPr>
        <w:t>7</w:t>
      </w:r>
      <w:r w:rsidR="007A141B" w:rsidRPr="007A141B">
        <w:rPr>
          <w:b/>
          <w:kern w:val="2"/>
          <w:lang w:eastAsia="zh-CN"/>
        </w:rPr>
        <w:t>.2.4 - LPHAP</w:t>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0D39B8A2"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6345E9">
        <w:rPr>
          <w:b/>
          <w:kern w:val="2"/>
          <w:lang w:eastAsia="zh-CN"/>
        </w:rPr>
        <w:t xml:space="preserve">Enhancements for supporting </w:t>
      </w:r>
      <w:r w:rsidR="004763CE">
        <w:rPr>
          <w:b/>
          <w:kern w:val="2"/>
          <w:lang w:eastAsia="zh-CN"/>
        </w:rPr>
        <w:t>LPHAP</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76D12AE8" w:rsidR="0092777D" w:rsidRPr="0018725C" w:rsidRDefault="00CD1910" w:rsidP="0096637A">
      <w:pPr>
        <w:pStyle w:val="Heading1"/>
        <w:contextualSpacing/>
      </w:pPr>
      <w:bookmarkStart w:id="0" w:name="_Ref37187857"/>
      <w:bookmarkStart w:id="1" w:name="_Ref129681862"/>
      <w:bookmarkStart w:id="2" w:name="_Ref124589705"/>
      <w:r w:rsidRPr="0018725C">
        <w:t>Introduction</w:t>
      </w:r>
      <w:bookmarkEnd w:id="0"/>
    </w:p>
    <w:p w14:paraId="2699DACC" w14:textId="54EFEA80" w:rsidR="006E5042" w:rsidRDefault="003C53AF" w:rsidP="0056601D">
      <w:pPr>
        <w:contextualSpacing/>
      </w:pPr>
      <w:r>
        <w:t>The W</w:t>
      </w:r>
      <w:r w:rsidR="00865406">
        <w:t xml:space="preserve">ID </w:t>
      </w:r>
      <w:sdt>
        <w:sdtPr>
          <w:id w:val="-712581095"/>
          <w:citation/>
        </w:sdtPr>
        <w:sdtEndPr/>
        <w:sdtContent>
          <w:r w:rsidR="00B53F7D">
            <w:fldChar w:fldCharType="begin"/>
          </w:r>
          <w:r w:rsidR="00B53F7D">
            <w:instrText xml:space="preserve"> CITATION 3GPP_RP213588 \l 1033 </w:instrText>
          </w:r>
          <w:r w:rsidR="00B53F7D">
            <w:fldChar w:fldCharType="separate"/>
          </w:r>
          <w:r w:rsidR="003536F7" w:rsidRPr="003536F7">
            <w:rPr>
              <w:noProof/>
            </w:rPr>
            <w:t>[1]</w:t>
          </w:r>
          <w:r w:rsidR="00B53F7D">
            <w:fldChar w:fldCharType="end"/>
          </w:r>
        </w:sdtContent>
      </w:sdt>
      <w:r w:rsidR="00B53F7D">
        <w:t xml:space="preserve"> </w:t>
      </w:r>
      <w:r w:rsidR="00693DB4">
        <w:t xml:space="preserve">for </w:t>
      </w:r>
      <w:r w:rsidR="00EB5654">
        <w:t>s</w:t>
      </w:r>
      <w:r w:rsidR="00EB5654" w:rsidRPr="008B55CF">
        <w:t>tudy on expanded and improved NR positioning</w:t>
      </w:r>
      <w:r w:rsidR="007B461C">
        <w:t xml:space="preserve"> e</w:t>
      </w:r>
      <w:r w:rsidR="00410BF2">
        <w:t>nhancements in Rel. 1</w:t>
      </w:r>
      <w:r w:rsidR="00EB5654">
        <w:t>8</w:t>
      </w:r>
      <w:r w:rsidR="00410BF2">
        <w:t xml:space="preserve">, </w:t>
      </w:r>
      <w:r w:rsidR="00393D5D">
        <w:t>lists</w:t>
      </w:r>
      <w:r w:rsidR="00EB5654">
        <w:t>, among others,</w:t>
      </w:r>
      <w:r w:rsidR="00410BF2">
        <w:t xml:space="preserve"> the following</w:t>
      </w:r>
      <w:r w:rsidR="00393D5D">
        <w:t xml:space="preserve"> as objective</w:t>
      </w:r>
      <w:r>
        <w:t xml:space="preserve"> for RAN2</w:t>
      </w:r>
      <w:r w:rsidR="00410BF2">
        <w:t>:</w:t>
      </w:r>
    </w:p>
    <w:p w14:paraId="13040A31" w14:textId="77777777" w:rsidR="00FD0DC1" w:rsidRDefault="00FD0DC1" w:rsidP="0056601D">
      <w:pPr>
        <w:contextualSpacing/>
      </w:pPr>
    </w:p>
    <w:tbl>
      <w:tblPr>
        <w:tblStyle w:val="TableGrid"/>
        <w:tblW w:w="0" w:type="auto"/>
        <w:tblLook w:val="04A0" w:firstRow="1" w:lastRow="0" w:firstColumn="1" w:lastColumn="0" w:noHBand="0" w:noVBand="1"/>
      </w:tblPr>
      <w:tblGrid>
        <w:gridCol w:w="9307"/>
      </w:tblGrid>
      <w:tr w:rsidR="00410BF2" w14:paraId="503AB935" w14:textId="77777777" w:rsidTr="00410BF2">
        <w:tc>
          <w:tcPr>
            <w:tcW w:w="9307" w:type="dxa"/>
          </w:tcPr>
          <w:p w14:paraId="62A645E3" w14:textId="77777777" w:rsidR="003C53AF" w:rsidRDefault="003C53AF" w:rsidP="003C53AF">
            <w:pPr>
              <w:numPr>
                <w:ilvl w:val="0"/>
                <w:numId w:val="11"/>
              </w:numPr>
              <w:autoSpaceDE/>
              <w:autoSpaceDN/>
              <w:adjustRightInd/>
              <w:snapToGrid/>
              <w:spacing w:after="0" w:line="256" w:lineRule="auto"/>
              <w:jc w:val="left"/>
              <w:rPr>
                <w:rFonts w:eastAsia="MS Mincho"/>
                <w:lang w:eastAsia="ko-KR"/>
              </w:rPr>
            </w:pPr>
            <w:r>
              <w:rPr>
                <w:rFonts w:eastAsia="MS Mincho"/>
                <w:lang w:eastAsia="ko-KR"/>
              </w:rPr>
              <w:t>Specify enhancements for enabling LPHAP use-case 6 as defined in TS 22.104 including:</w:t>
            </w:r>
          </w:p>
          <w:p w14:paraId="1FD402B6" w14:textId="77777777" w:rsidR="003C53AF" w:rsidRDefault="003C53AF" w:rsidP="003C53AF">
            <w:pPr>
              <w:numPr>
                <w:ilvl w:val="1"/>
                <w:numId w:val="11"/>
              </w:numPr>
              <w:autoSpaceDE/>
              <w:autoSpaceDN/>
              <w:adjustRightInd/>
              <w:snapToGrid/>
              <w:spacing w:after="0" w:line="256" w:lineRule="auto"/>
              <w:jc w:val="left"/>
              <w:rPr>
                <w:rFonts w:eastAsia="MS Mincho"/>
                <w:lang w:eastAsia="ko-KR"/>
              </w:rPr>
            </w:pPr>
            <w:r>
              <w:rPr>
                <w:lang w:eastAsia="ko-KR"/>
              </w:rPr>
              <w:t xml:space="preserve">Extending </w:t>
            </w:r>
            <w:proofErr w:type="spellStart"/>
            <w:r>
              <w:rPr>
                <w:lang w:eastAsia="ko-KR"/>
              </w:rPr>
              <w:t>eDRX</w:t>
            </w:r>
            <w:proofErr w:type="spellEnd"/>
            <w:r>
              <w:rPr>
                <w:lang w:eastAsia="ko-KR"/>
              </w:rPr>
              <w:t xml:space="preserve"> cycle beyond 10.24s in RRC_INACTIVE state towards meeting the battery life requirement for LPHAP [RAN2, RAN3, RAN4]</w:t>
            </w:r>
          </w:p>
          <w:p w14:paraId="2378D384"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r>
              <w:rPr>
                <w:rFonts w:eastAsia="MS Mincho"/>
                <w:lang w:eastAsia="ko-KR"/>
              </w:rPr>
              <w:t xml:space="preserve">Positioning-specific enhancement for </w:t>
            </w:r>
            <w:proofErr w:type="spellStart"/>
            <w:r>
              <w:rPr>
                <w:rFonts w:eastAsia="MS Mincho"/>
                <w:lang w:eastAsia="ko-KR"/>
              </w:rPr>
              <w:t>eDRX</w:t>
            </w:r>
            <w:proofErr w:type="spellEnd"/>
            <w:r>
              <w:rPr>
                <w:rFonts w:eastAsia="MS Mincho"/>
                <w:lang w:eastAsia="ko-KR"/>
              </w:rPr>
              <w:t xml:space="preserve"> cycle beyond 10.24s to be defined as part of Rel-18 WI on expanded and improved NR positioning.</w:t>
            </w:r>
          </w:p>
          <w:p w14:paraId="6D5728CC" w14:textId="77777777" w:rsidR="003C53AF" w:rsidRDefault="003C53AF" w:rsidP="003C53AF">
            <w:pPr>
              <w:numPr>
                <w:ilvl w:val="3"/>
                <w:numId w:val="11"/>
              </w:numPr>
              <w:autoSpaceDE/>
              <w:autoSpaceDN/>
              <w:adjustRightInd/>
              <w:snapToGrid/>
              <w:spacing w:after="0" w:line="256" w:lineRule="auto"/>
              <w:jc w:val="left"/>
              <w:rPr>
                <w:rFonts w:eastAsia="MS Mincho"/>
                <w:lang w:eastAsia="ko-KR"/>
              </w:rPr>
            </w:pPr>
            <w:r>
              <w:rPr>
                <w:rFonts w:eastAsia="MS Mincho"/>
                <w:lang w:eastAsia="ko-KR"/>
              </w:rPr>
              <w:t xml:space="preserve">NOTE: Work on this objective should be coordinated with that in Rel-18 WI on </w:t>
            </w:r>
            <w:proofErr w:type="spellStart"/>
            <w:r>
              <w:rPr>
                <w:rFonts w:eastAsia="MS Mincho"/>
                <w:lang w:eastAsia="ko-KR"/>
              </w:rPr>
              <w:t>eRedCap</w:t>
            </w:r>
            <w:proofErr w:type="spellEnd"/>
            <w:r>
              <w:rPr>
                <w:rFonts w:eastAsia="MS Mincho"/>
                <w:lang w:eastAsia="ko-KR"/>
              </w:rPr>
              <w:t xml:space="preserve">. Towards this, the feature of extending </w:t>
            </w:r>
            <w:proofErr w:type="spellStart"/>
            <w:r>
              <w:rPr>
                <w:rFonts w:eastAsia="MS Mincho"/>
                <w:lang w:eastAsia="ko-KR"/>
              </w:rPr>
              <w:t>eDRX</w:t>
            </w:r>
            <w:proofErr w:type="spellEnd"/>
            <w:r>
              <w:rPr>
                <w:rFonts w:eastAsia="MS Mincho"/>
                <w:lang w:eastAsia="ko-KR"/>
              </w:rPr>
              <w:t xml:space="preserve"> cycle beyond 10.24s should be defined as part of Rel-18 WI on </w:t>
            </w:r>
            <w:proofErr w:type="spellStart"/>
            <w:r>
              <w:rPr>
                <w:rFonts w:eastAsia="MS Mincho"/>
                <w:lang w:eastAsia="ko-KR"/>
              </w:rPr>
              <w:t>eRedCap</w:t>
            </w:r>
            <w:proofErr w:type="spellEnd"/>
            <w:r>
              <w:rPr>
                <w:rFonts w:eastAsia="MS Mincho"/>
                <w:lang w:eastAsia="ko-KR"/>
              </w:rPr>
              <w:t>.</w:t>
            </w:r>
          </w:p>
          <w:p w14:paraId="43C4FCA4" w14:textId="77777777" w:rsidR="003C53AF" w:rsidRDefault="003C53AF" w:rsidP="003C53AF">
            <w:pPr>
              <w:numPr>
                <w:ilvl w:val="2"/>
                <w:numId w:val="11"/>
              </w:numPr>
              <w:autoSpaceDE/>
              <w:autoSpaceDN/>
              <w:adjustRightInd/>
              <w:snapToGrid/>
              <w:spacing w:after="0" w:line="276" w:lineRule="auto"/>
              <w:jc w:val="left"/>
              <w:rPr>
                <w:rFonts w:eastAsia="MS Mincho"/>
                <w:lang w:eastAsia="ko-KR"/>
              </w:rPr>
            </w:pPr>
            <w:r>
              <w:rPr>
                <w:rFonts w:eastAsia="MS Mincho"/>
                <w:lang w:eastAsia="ko-KR"/>
              </w:rPr>
              <w:t>NOTE: Inputs from RAN1 as necessary may be facilitated via LSs</w:t>
            </w:r>
          </w:p>
          <w:p w14:paraId="771CF405" w14:textId="77777777" w:rsidR="003C53AF" w:rsidRDefault="003C53AF" w:rsidP="003C53AF">
            <w:pPr>
              <w:numPr>
                <w:ilvl w:val="1"/>
                <w:numId w:val="11"/>
              </w:numPr>
              <w:autoSpaceDE/>
              <w:autoSpaceDN/>
              <w:adjustRightInd/>
              <w:snapToGrid/>
              <w:spacing w:after="0" w:line="256" w:lineRule="auto"/>
              <w:jc w:val="left"/>
              <w:rPr>
                <w:rFonts w:eastAsia="MS Mincho"/>
                <w:lang w:eastAsia="ko-KR"/>
              </w:rPr>
            </w:pPr>
            <w:r>
              <w:rPr>
                <w:lang w:eastAsia="ko-KR"/>
              </w:rPr>
              <w:t>For UL and DL+UL positioning for UEs in RRC_INACTIVE state, specify SRS configuration enhancements based on SRS positioning validity area to avoid frequent RRC connection for SRS (re)configuration [RAN2, RAN1, RAN3].</w:t>
            </w:r>
          </w:p>
          <w:p w14:paraId="2CCA58DB"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r>
              <w:rPr>
                <w:rFonts w:eastAsia="MS Mincho"/>
                <w:lang w:eastAsia="ko-KR"/>
              </w:rPr>
              <w:t>SRS for positioning configurations in multiple cells</w:t>
            </w:r>
            <w:r>
              <w:rPr>
                <w:rFonts w:eastAsia="DengXian"/>
                <w:lang w:eastAsia="zh-CN"/>
              </w:rPr>
              <w:t xml:space="preserve"> [RAN2, RAN1]</w:t>
            </w:r>
            <w:r>
              <w:rPr>
                <w:rFonts w:eastAsia="MS Mincho"/>
                <w:lang w:eastAsia="ko-KR"/>
              </w:rPr>
              <w:t xml:space="preserve">. </w:t>
            </w:r>
          </w:p>
          <w:p w14:paraId="69BF98E8" w14:textId="77777777" w:rsidR="003C53AF" w:rsidRDefault="003C53AF" w:rsidP="003C53AF">
            <w:pPr>
              <w:numPr>
                <w:ilvl w:val="3"/>
                <w:numId w:val="11"/>
              </w:numPr>
              <w:autoSpaceDE/>
              <w:autoSpaceDN/>
              <w:adjustRightInd/>
              <w:snapToGrid/>
              <w:spacing w:after="0" w:line="256" w:lineRule="auto"/>
              <w:jc w:val="left"/>
              <w:rPr>
                <w:rFonts w:eastAsia="MS Mincho"/>
                <w:lang w:eastAsia="ko-KR"/>
              </w:rPr>
            </w:pPr>
            <w:r>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7659E3D4"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r>
              <w:rPr>
                <w:rFonts w:eastAsia="MS Mincho"/>
                <w:lang w:eastAsia="ko-KR"/>
              </w:rPr>
              <w:t>Pre-configuration of one or multiple SRS for positioning configurations</w:t>
            </w:r>
            <w:r>
              <w:rPr>
                <w:rFonts w:eastAsia="DengXian"/>
                <w:lang w:eastAsia="zh-CN"/>
              </w:rPr>
              <w:t xml:space="preserve"> [RAN2, RAN3]</w:t>
            </w:r>
            <w:r>
              <w:rPr>
                <w:rFonts w:eastAsia="MS Mincho"/>
                <w:lang w:eastAsia="ko-KR"/>
              </w:rPr>
              <w:t>.</w:t>
            </w:r>
          </w:p>
          <w:p w14:paraId="71863D44"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bookmarkStart w:id="3" w:name="_Hlk122087734"/>
            <w:r>
              <w:rPr>
                <w:rFonts w:eastAsia="MS Mincho"/>
                <w:lang w:eastAsia="ko-KR"/>
              </w:rPr>
              <w:t xml:space="preserve">SRS for positioning activation/request procedure(s) </w:t>
            </w:r>
            <w:bookmarkEnd w:id="3"/>
            <w:r>
              <w:rPr>
                <w:rFonts w:eastAsia="MS Mincho"/>
                <w:lang w:eastAsia="ko-KR"/>
              </w:rPr>
              <w:t>[RAN2, RAN1].</w:t>
            </w:r>
          </w:p>
          <w:p w14:paraId="45E94048" w14:textId="77777777" w:rsidR="003C53AF" w:rsidRDefault="003C53AF" w:rsidP="003C53AF">
            <w:pPr>
              <w:numPr>
                <w:ilvl w:val="1"/>
                <w:numId w:val="11"/>
              </w:numPr>
              <w:autoSpaceDE/>
              <w:autoSpaceDN/>
              <w:adjustRightInd/>
              <w:snapToGrid/>
              <w:spacing w:after="0" w:line="256" w:lineRule="auto"/>
              <w:jc w:val="left"/>
              <w:rPr>
                <w:rFonts w:eastAsia="MS Mincho"/>
                <w:lang w:eastAsia="ko-KR"/>
              </w:rPr>
            </w:pPr>
            <w:r>
              <w:rPr>
                <w:rFonts w:eastAsia="MS Mincho"/>
                <w:lang w:eastAsia="ko-KR"/>
              </w:rPr>
              <w:t>Specify solutions for DL PRS measurements for a UE in RRC_IDLE state and reporting of the measurements in RRC_CONNECTED state [RAN2].</w:t>
            </w:r>
          </w:p>
          <w:p w14:paraId="431D25AA" w14:textId="05E89F61" w:rsidR="00410BF2" w:rsidRPr="001B4593" w:rsidRDefault="003C53AF" w:rsidP="001B4593">
            <w:pPr>
              <w:numPr>
                <w:ilvl w:val="1"/>
                <w:numId w:val="11"/>
              </w:numPr>
              <w:autoSpaceDE/>
              <w:autoSpaceDN/>
              <w:adjustRightInd/>
              <w:snapToGrid/>
              <w:spacing w:after="0" w:line="256" w:lineRule="auto"/>
              <w:jc w:val="left"/>
              <w:rPr>
                <w:rFonts w:eastAsia="MS Mincho"/>
                <w:lang w:eastAsia="ko-KR"/>
              </w:rPr>
            </w:pPr>
            <w:r>
              <w:rPr>
                <w:rFonts w:eastAsia="MS Mincho"/>
                <w:lang w:eastAsia="ko-KR"/>
              </w:rPr>
              <w:t xml:space="preserve">Specify solutions for alignment between </w:t>
            </w:r>
            <w:proofErr w:type="spellStart"/>
            <w:r>
              <w:rPr>
                <w:rFonts w:eastAsia="MS Mincho"/>
                <w:lang w:eastAsia="ko-KR"/>
              </w:rPr>
              <w:t>eDRX</w:t>
            </w:r>
            <w:proofErr w:type="spellEnd"/>
            <w:r>
              <w:rPr>
                <w:rFonts w:eastAsia="MS Mincho"/>
                <w:lang w:eastAsia="ko-KR"/>
              </w:rPr>
              <w:t xml:space="preserve"> and PRS configurations [RAN2].</w:t>
            </w:r>
          </w:p>
        </w:tc>
      </w:tr>
    </w:tbl>
    <w:p w14:paraId="6D363CF0" w14:textId="484E46E4" w:rsidR="00410BF2" w:rsidRDefault="00410BF2" w:rsidP="0056601D">
      <w:pPr>
        <w:contextualSpacing/>
      </w:pPr>
    </w:p>
    <w:p w14:paraId="7E027C2E" w14:textId="3FD13882" w:rsidR="00C078A4" w:rsidRDefault="001B4593" w:rsidP="0056601D">
      <w:pPr>
        <w:contextualSpacing/>
      </w:pPr>
      <w:r>
        <w:t>In RAN2#12</w:t>
      </w:r>
      <w:r w:rsidR="00F05E35">
        <w:t>3</w:t>
      </w:r>
      <w:r w:rsidR="00C078A4">
        <w:t xml:space="preserve"> Meeting</w:t>
      </w:r>
      <w:sdt>
        <w:sdtPr>
          <w:id w:val="-2110038953"/>
          <w:citation/>
        </w:sdtPr>
        <w:sdtEndPr/>
        <w:sdtContent>
          <w:r w:rsidR="006E7A4D">
            <w:fldChar w:fldCharType="begin"/>
          </w:r>
          <w:r w:rsidR="00416817">
            <w:instrText xml:space="preserve">CITATION 3GPP_RAN2_122 \l 1033 </w:instrText>
          </w:r>
          <w:r w:rsidR="006E7A4D">
            <w:fldChar w:fldCharType="separate"/>
          </w:r>
          <w:r w:rsidR="00416817">
            <w:rPr>
              <w:noProof/>
            </w:rPr>
            <w:t xml:space="preserve"> </w:t>
          </w:r>
          <w:r w:rsidR="00416817" w:rsidRPr="00416817">
            <w:rPr>
              <w:noProof/>
            </w:rPr>
            <w:t>[2]</w:t>
          </w:r>
          <w:r w:rsidR="006E7A4D">
            <w:fldChar w:fldCharType="end"/>
          </w:r>
        </w:sdtContent>
      </w:sdt>
      <w:r w:rsidR="00C078A4">
        <w:t xml:space="preserve">, we reached the following agreements. </w:t>
      </w:r>
    </w:p>
    <w:p w14:paraId="793F5D59" w14:textId="77777777" w:rsidR="00BF5932" w:rsidRDefault="00BF5932" w:rsidP="00BF5932">
      <w:pPr>
        <w:contextualSpacing/>
      </w:pPr>
    </w:p>
    <w:tbl>
      <w:tblPr>
        <w:tblStyle w:val="TableGrid"/>
        <w:tblW w:w="0" w:type="auto"/>
        <w:tblLook w:val="04A0" w:firstRow="1" w:lastRow="0" w:firstColumn="1" w:lastColumn="0" w:noHBand="0" w:noVBand="1"/>
      </w:tblPr>
      <w:tblGrid>
        <w:gridCol w:w="9307"/>
      </w:tblGrid>
      <w:tr w:rsidR="00BF5932" w14:paraId="53DC9166" w14:textId="77777777" w:rsidTr="0068402E">
        <w:tc>
          <w:tcPr>
            <w:tcW w:w="9307" w:type="dxa"/>
          </w:tcPr>
          <w:p w14:paraId="2B6C90F8" w14:textId="77777777" w:rsidR="004E0DE3" w:rsidRP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 xml:space="preserve">When the UE reselects out of the positioning validity area during SRS transmission, the UE may send an RRC message to the network for SRS configuration request. The SRS configuration request is sent in the RRC message </w:t>
            </w:r>
            <w:proofErr w:type="spellStart"/>
            <w:r w:rsidRPr="004E0DE3">
              <w:rPr>
                <w:rFonts w:eastAsiaTheme="minorHAnsi"/>
                <w:lang w:eastAsia="ko-KR"/>
              </w:rPr>
              <w:t>RRCResumeRequest</w:t>
            </w:r>
            <w:proofErr w:type="spellEnd"/>
            <w:r w:rsidRPr="004E0DE3">
              <w:rPr>
                <w:rFonts w:eastAsiaTheme="minorHAnsi"/>
                <w:lang w:eastAsia="ko-KR"/>
              </w:rPr>
              <w:t xml:space="preserve"> (18/18).</w:t>
            </w:r>
          </w:p>
          <w:p w14:paraId="7F0234FC" w14:textId="77777777" w:rsidR="004E0DE3" w:rsidRPr="004E0DE3" w:rsidRDefault="004E0DE3" w:rsidP="004E0DE3">
            <w:pPr>
              <w:pStyle w:val="ListParagraph"/>
              <w:autoSpaceDE/>
              <w:autoSpaceDN/>
              <w:adjustRightInd/>
              <w:snapToGrid/>
              <w:spacing w:after="0" w:line="256" w:lineRule="auto"/>
              <w:ind w:left="720" w:firstLineChars="0" w:firstLine="0"/>
              <w:jc w:val="left"/>
              <w:rPr>
                <w:rFonts w:eastAsiaTheme="minorHAnsi"/>
                <w:lang w:eastAsia="ko-KR"/>
              </w:rPr>
            </w:pPr>
            <w:r w:rsidRPr="004E0DE3">
              <w:rPr>
                <w:rFonts w:eastAsiaTheme="minorHAnsi"/>
                <w:lang w:eastAsia="ko-KR"/>
              </w:rPr>
              <w:t>WA: A new resume cause is introduced for the above use case.</w:t>
            </w:r>
          </w:p>
          <w:p w14:paraId="12B79EE9" w14:textId="77777777" w:rsidR="004E0DE3" w:rsidRP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Periodic SRS is supported to be configured with validity area.  This agreement does not affect preconfigured SRS.</w:t>
            </w:r>
          </w:p>
          <w:p w14:paraId="295811C2" w14:textId="77777777" w:rsidR="004E0DE3" w:rsidRP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Activation/deactivation is not required for periodic SRS.  This agreement does not affect preconfigured SRS.</w:t>
            </w:r>
          </w:p>
          <w:p w14:paraId="32AE1366" w14:textId="77777777" w:rsidR="004E0DE3" w:rsidRP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Aperiodic SRS is not supported to be configured with validity area.</w:t>
            </w:r>
          </w:p>
          <w:p w14:paraId="5B2AF450" w14:textId="77777777" w:rsidR="004E0DE3" w:rsidRP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RAN2 do not further consider providing pre-configured SRS via system information in Rel-</w:t>
            </w:r>
            <w:r w:rsidRPr="004E0DE3">
              <w:rPr>
                <w:rFonts w:eastAsiaTheme="minorHAnsi"/>
                <w:lang w:eastAsia="ko-KR"/>
              </w:rPr>
              <w:lastRenderedPageBreak/>
              <w:t>18.</w:t>
            </w:r>
          </w:p>
          <w:p w14:paraId="19EB8D1D" w14:textId="77777777" w:rsidR="004E0DE3" w:rsidRP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 xml:space="preserve">For the activation indication and/or request for preconfigured SRSs, </w:t>
            </w:r>
            <w:proofErr w:type="spellStart"/>
            <w:r w:rsidRPr="004E0DE3">
              <w:rPr>
                <w:rFonts w:eastAsiaTheme="minorHAnsi"/>
                <w:lang w:eastAsia="ko-KR"/>
              </w:rPr>
              <w:t>RRCResumeRequest</w:t>
            </w:r>
            <w:proofErr w:type="spellEnd"/>
            <w:r w:rsidRPr="004E0DE3">
              <w:rPr>
                <w:rFonts w:eastAsiaTheme="minorHAnsi"/>
                <w:lang w:eastAsia="ko-KR"/>
              </w:rPr>
              <w:t xml:space="preserve"> message is used, and 1-bit indication in the </w:t>
            </w:r>
            <w:proofErr w:type="spellStart"/>
            <w:r w:rsidRPr="004E0DE3">
              <w:rPr>
                <w:rFonts w:eastAsiaTheme="minorHAnsi"/>
                <w:lang w:eastAsia="ko-KR"/>
              </w:rPr>
              <w:t>RRCResumeRequest</w:t>
            </w:r>
            <w:proofErr w:type="spellEnd"/>
            <w:r w:rsidRPr="004E0DE3">
              <w:rPr>
                <w:rFonts w:eastAsiaTheme="minorHAnsi"/>
                <w:lang w:eastAsia="ko-KR"/>
              </w:rPr>
              <w:t xml:space="preserve"> is introduced for this use.</w:t>
            </w:r>
          </w:p>
          <w:p w14:paraId="7C914229" w14:textId="77777777" w:rsidR="004E0DE3" w:rsidRPr="004E0DE3" w:rsidRDefault="004E0DE3" w:rsidP="004E0DE3">
            <w:pPr>
              <w:pStyle w:val="ListParagraph"/>
              <w:autoSpaceDE/>
              <w:autoSpaceDN/>
              <w:adjustRightInd/>
              <w:snapToGrid/>
              <w:spacing w:after="0" w:line="256" w:lineRule="auto"/>
              <w:ind w:left="720" w:firstLineChars="0" w:firstLine="0"/>
              <w:jc w:val="left"/>
              <w:rPr>
                <w:rFonts w:eastAsiaTheme="minorHAnsi"/>
                <w:lang w:eastAsia="ko-KR"/>
              </w:rPr>
            </w:pPr>
            <w:r w:rsidRPr="004E0DE3">
              <w:rPr>
                <w:rFonts w:eastAsiaTheme="minorHAnsi"/>
                <w:lang w:eastAsia="ko-KR"/>
              </w:rPr>
              <w:t>WA: The resume cause introduced for the SRS configuration request can be reused for the activation indication of the pre-configuration SRS.</w:t>
            </w:r>
          </w:p>
          <w:p w14:paraId="0CEE020B" w14:textId="77777777" w:rsidR="00416817"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Sending the activation indication and/or requesting for preconfigured SRS using Msg1 is not supported.</w:t>
            </w:r>
          </w:p>
          <w:p w14:paraId="74052028" w14:textId="77777777" w:rsidR="005966AB" w:rsidRDefault="005966AB" w:rsidP="005966AB">
            <w:pPr>
              <w:pStyle w:val="ListParagraph"/>
              <w:autoSpaceDE/>
              <w:autoSpaceDN/>
              <w:adjustRightInd/>
              <w:snapToGrid/>
              <w:spacing w:after="0" w:line="256" w:lineRule="auto"/>
              <w:ind w:left="720" w:firstLineChars="0" w:firstLine="0"/>
              <w:jc w:val="left"/>
              <w:rPr>
                <w:rFonts w:eastAsiaTheme="minorHAnsi"/>
                <w:lang w:eastAsia="ko-KR"/>
              </w:rPr>
            </w:pPr>
          </w:p>
          <w:p w14:paraId="1ECD8CF4" w14:textId="77777777" w:rsid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Semi-persistent SRS is supported to be configured with validity area, and RAN2 agree to reuse legacy mechanism to deactivate the SP SRS</w:t>
            </w:r>
            <w:r>
              <w:rPr>
                <w:rFonts w:eastAsiaTheme="minorHAnsi"/>
                <w:lang w:eastAsia="ko-KR"/>
              </w:rPr>
              <w:t>.</w:t>
            </w:r>
          </w:p>
          <w:p w14:paraId="05C2C57E" w14:textId="77777777" w:rsidR="005966AB" w:rsidRDefault="005966AB" w:rsidP="005966AB">
            <w:pPr>
              <w:pStyle w:val="ListParagraph"/>
              <w:autoSpaceDE/>
              <w:autoSpaceDN/>
              <w:adjustRightInd/>
              <w:snapToGrid/>
              <w:spacing w:after="0" w:line="256" w:lineRule="auto"/>
              <w:ind w:left="720" w:firstLineChars="0" w:firstLine="0"/>
              <w:jc w:val="left"/>
              <w:rPr>
                <w:rFonts w:eastAsiaTheme="minorHAnsi"/>
                <w:lang w:eastAsia="ko-KR"/>
              </w:rPr>
            </w:pPr>
          </w:p>
          <w:p w14:paraId="73804154" w14:textId="7ACC2C0C" w:rsidR="004E0DE3" w:rsidRP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At least alignment of PRS to fixed (e)DRX is supported.</w:t>
            </w:r>
          </w:p>
          <w:p w14:paraId="1A57281B" w14:textId="77777777" w:rsidR="004E0DE3" w:rsidRP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At least UE-initiated on-demand PRS request procedure is supported for the alignment of the PRS configuration to the fixed (e)DRX configuration.</w:t>
            </w:r>
          </w:p>
          <w:p w14:paraId="1CAA5F90" w14:textId="77777777" w:rsidR="004E0DE3" w:rsidRP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 xml:space="preserve">UE may utilize the positioning assistance data through </w:t>
            </w:r>
            <w:proofErr w:type="spellStart"/>
            <w:proofErr w:type="gramStart"/>
            <w:r w:rsidRPr="004E0DE3">
              <w:rPr>
                <w:rFonts w:eastAsiaTheme="minorHAnsi"/>
                <w:lang w:eastAsia="ko-KR"/>
              </w:rPr>
              <w:t>posSIB</w:t>
            </w:r>
            <w:proofErr w:type="spellEnd"/>
            <w:proofErr w:type="gramEnd"/>
            <w:r w:rsidRPr="004E0DE3">
              <w:rPr>
                <w:rFonts w:eastAsiaTheme="minorHAnsi"/>
                <w:lang w:eastAsia="ko-KR"/>
              </w:rPr>
              <w:t xml:space="preserve"> or assistance data received in RRC_CONNECTED when UE is to perform positioning in RRC_IDLE.  No stage 3 impact is foreseen.</w:t>
            </w:r>
          </w:p>
          <w:p w14:paraId="4F20E34A" w14:textId="77777777" w:rsidR="004E0DE3" w:rsidRP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The following criterion needs to be defined for the start/re-start of the area-specific TA timer:</w:t>
            </w:r>
          </w:p>
          <w:p w14:paraId="3BBC6EC4" w14:textId="77777777" w:rsidR="004E0DE3" w:rsidRPr="004E0DE3" w:rsidRDefault="004E0DE3" w:rsidP="004E0DE3">
            <w:pPr>
              <w:pStyle w:val="ListParagraph"/>
              <w:autoSpaceDE/>
              <w:autoSpaceDN/>
              <w:adjustRightInd/>
              <w:snapToGrid/>
              <w:spacing w:after="0" w:line="256" w:lineRule="auto"/>
              <w:ind w:left="720" w:firstLineChars="0" w:firstLine="0"/>
              <w:jc w:val="left"/>
              <w:rPr>
                <w:rFonts w:eastAsiaTheme="minorHAnsi"/>
                <w:lang w:eastAsia="ko-KR"/>
              </w:rPr>
            </w:pPr>
            <w:r w:rsidRPr="004E0DE3">
              <w:rPr>
                <w:rFonts w:eastAsiaTheme="minorHAnsi"/>
                <w:lang w:eastAsia="ko-KR"/>
              </w:rPr>
              <w:t></w:t>
            </w:r>
            <w:r w:rsidRPr="004E0DE3">
              <w:rPr>
                <w:rFonts w:eastAsiaTheme="minorHAnsi"/>
                <w:lang w:eastAsia="ko-KR"/>
              </w:rPr>
              <w:tab/>
              <w:t xml:space="preserve">Reception of </w:t>
            </w:r>
            <w:proofErr w:type="spellStart"/>
            <w:r w:rsidRPr="004E0DE3">
              <w:rPr>
                <w:rFonts w:eastAsiaTheme="minorHAnsi"/>
                <w:lang w:eastAsia="ko-KR"/>
              </w:rPr>
              <w:t>RRCRelease</w:t>
            </w:r>
            <w:proofErr w:type="spellEnd"/>
            <w:r w:rsidRPr="004E0DE3">
              <w:rPr>
                <w:rFonts w:eastAsiaTheme="minorHAnsi"/>
                <w:lang w:eastAsia="ko-KR"/>
              </w:rPr>
              <w:t xml:space="preserve"> message containing the SRS configuration (excluding pre-configured SRS)</w:t>
            </w:r>
          </w:p>
          <w:p w14:paraId="46F229B9" w14:textId="77777777" w:rsidR="004E0DE3" w:rsidRPr="004E0DE3" w:rsidRDefault="004E0DE3" w:rsidP="004E0DE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4E0DE3">
              <w:rPr>
                <w:rFonts w:eastAsiaTheme="minorHAnsi"/>
                <w:lang w:eastAsia="ko-KR"/>
              </w:rPr>
              <w:t>The following criteria need to be defined for the stop of the area-specific TA timer (FFS other conditions):</w:t>
            </w:r>
          </w:p>
          <w:p w14:paraId="533773D9" w14:textId="77777777" w:rsidR="004E0DE3" w:rsidRPr="004E0DE3" w:rsidRDefault="004E0DE3" w:rsidP="004E0DE3">
            <w:pPr>
              <w:pStyle w:val="ListParagraph"/>
              <w:autoSpaceDE/>
              <w:autoSpaceDN/>
              <w:adjustRightInd/>
              <w:snapToGrid/>
              <w:spacing w:after="0" w:line="256" w:lineRule="auto"/>
              <w:ind w:left="720" w:firstLineChars="0" w:firstLine="0"/>
              <w:jc w:val="left"/>
              <w:rPr>
                <w:rFonts w:eastAsiaTheme="minorHAnsi"/>
                <w:lang w:eastAsia="ko-KR"/>
              </w:rPr>
            </w:pPr>
            <w:r w:rsidRPr="004E0DE3">
              <w:rPr>
                <w:rFonts w:eastAsiaTheme="minorHAnsi"/>
                <w:lang w:eastAsia="ko-KR"/>
              </w:rPr>
              <w:t></w:t>
            </w:r>
            <w:r w:rsidRPr="004E0DE3">
              <w:rPr>
                <w:rFonts w:eastAsiaTheme="minorHAnsi"/>
                <w:lang w:eastAsia="ko-KR"/>
              </w:rPr>
              <w:tab/>
              <w:t xml:space="preserve">Reception of </w:t>
            </w:r>
            <w:proofErr w:type="spellStart"/>
            <w:r w:rsidRPr="004E0DE3">
              <w:rPr>
                <w:rFonts w:eastAsiaTheme="minorHAnsi"/>
                <w:lang w:eastAsia="ko-KR"/>
              </w:rPr>
              <w:t>RRCResume</w:t>
            </w:r>
            <w:proofErr w:type="spellEnd"/>
            <w:r w:rsidRPr="004E0DE3">
              <w:rPr>
                <w:rFonts w:eastAsiaTheme="minorHAnsi"/>
                <w:lang w:eastAsia="ko-KR"/>
              </w:rPr>
              <w:t xml:space="preserve"> message</w:t>
            </w:r>
          </w:p>
          <w:p w14:paraId="11643D47" w14:textId="77777777" w:rsidR="004E0DE3" w:rsidRPr="004E0DE3" w:rsidRDefault="004E0DE3" w:rsidP="004E0DE3">
            <w:pPr>
              <w:pStyle w:val="ListParagraph"/>
              <w:autoSpaceDE/>
              <w:autoSpaceDN/>
              <w:adjustRightInd/>
              <w:snapToGrid/>
              <w:spacing w:after="0" w:line="256" w:lineRule="auto"/>
              <w:ind w:left="720" w:firstLineChars="0" w:firstLine="0"/>
              <w:jc w:val="left"/>
              <w:rPr>
                <w:rFonts w:eastAsiaTheme="minorHAnsi"/>
                <w:lang w:eastAsia="ko-KR"/>
              </w:rPr>
            </w:pPr>
            <w:r w:rsidRPr="004E0DE3">
              <w:rPr>
                <w:rFonts w:eastAsiaTheme="minorHAnsi"/>
                <w:lang w:eastAsia="ko-KR"/>
              </w:rPr>
              <w:t></w:t>
            </w:r>
            <w:r w:rsidRPr="004E0DE3">
              <w:rPr>
                <w:rFonts w:eastAsiaTheme="minorHAnsi"/>
                <w:lang w:eastAsia="ko-KR"/>
              </w:rPr>
              <w:tab/>
              <w:t xml:space="preserve">Reception of </w:t>
            </w:r>
            <w:proofErr w:type="spellStart"/>
            <w:r w:rsidRPr="004E0DE3">
              <w:rPr>
                <w:rFonts w:eastAsiaTheme="minorHAnsi"/>
                <w:lang w:eastAsia="ko-KR"/>
              </w:rPr>
              <w:t>RRCSetup</w:t>
            </w:r>
            <w:proofErr w:type="spellEnd"/>
            <w:r w:rsidRPr="004E0DE3">
              <w:rPr>
                <w:rFonts w:eastAsiaTheme="minorHAnsi"/>
                <w:lang w:eastAsia="ko-KR"/>
              </w:rPr>
              <w:t xml:space="preserve"> message</w:t>
            </w:r>
          </w:p>
          <w:p w14:paraId="25193A41" w14:textId="4D8F806B" w:rsidR="004E0DE3" w:rsidRPr="00416817" w:rsidRDefault="004E0DE3" w:rsidP="004E0DE3">
            <w:pPr>
              <w:pStyle w:val="ListParagraph"/>
              <w:autoSpaceDE/>
              <w:autoSpaceDN/>
              <w:adjustRightInd/>
              <w:snapToGrid/>
              <w:spacing w:after="0" w:line="256" w:lineRule="auto"/>
              <w:ind w:left="720" w:firstLineChars="0" w:firstLine="0"/>
              <w:jc w:val="left"/>
              <w:rPr>
                <w:rFonts w:eastAsiaTheme="minorHAnsi"/>
                <w:lang w:eastAsia="ko-KR"/>
              </w:rPr>
            </w:pPr>
            <w:r w:rsidRPr="004E0DE3">
              <w:rPr>
                <w:rFonts w:eastAsiaTheme="minorHAnsi"/>
                <w:lang w:eastAsia="ko-KR"/>
              </w:rPr>
              <w:t></w:t>
            </w:r>
            <w:r w:rsidRPr="004E0DE3">
              <w:rPr>
                <w:rFonts w:eastAsiaTheme="minorHAnsi"/>
                <w:lang w:eastAsia="ko-KR"/>
              </w:rPr>
              <w:tab/>
              <w:t xml:space="preserve">Reception of </w:t>
            </w:r>
            <w:proofErr w:type="spellStart"/>
            <w:r w:rsidRPr="004E0DE3">
              <w:rPr>
                <w:rFonts w:eastAsiaTheme="minorHAnsi"/>
                <w:lang w:eastAsia="ko-KR"/>
              </w:rPr>
              <w:t>RRCRelease</w:t>
            </w:r>
            <w:proofErr w:type="spellEnd"/>
            <w:r w:rsidRPr="004E0DE3">
              <w:rPr>
                <w:rFonts w:eastAsiaTheme="minorHAnsi"/>
                <w:lang w:eastAsia="ko-KR"/>
              </w:rPr>
              <w:t xml:space="preserve"> message without SRS configuration</w:t>
            </w:r>
          </w:p>
        </w:tc>
      </w:tr>
    </w:tbl>
    <w:p w14:paraId="096E902B" w14:textId="77777777" w:rsidR="00416817" w:rsidRDefault="00416817" w:rsidP="00815215"/>
    <w:p w14:paraId="7DE4868B" w14:textId="22B6678B" w:rsidR="00552C73" w:rsidRDefault="004E0DE3" w:rsidP="00815215">
      <w:r>
        <w:t xml:space="preserve">The agreements enable the network to configure the UE to transmit the SRS using configured SRS or preconfigured SRS in case of MT-LR. </w:t>
      </w:r>
      <w:r w:rsidR="003565D7">
        <w:t>However, i</w:t>
      </w:r>
      <w:r w:rsidR="00886577">
        <w:t>n</w:t>
      </w:r>
      <w:r w:rsidR="003565D7">
        <w:t xml:space="preserve"> our opinion, the obtained position is still a best-effort </w:t>
      </w:r>
      <w:proofErr w:type="gramStart"/>
      <w:r w:rsidR="003565D7">
        <w:t>service</w:t>
      </w:r>
      <w:proofErr w:type="gramEnd"/>
      <w:r w:rsidR="003565D7">
        <w:t xml:space="preserve"> and it cannot be ensured that the network can deliver UE position fix while the UE is awake, while maintaining the low power requirements. </w:t>
      </w:r>
    </w:p>
    <w:p w14:paraId="4EACDAB4" w14:textId="77777777" w:rsidR="00A6226B" w:rsidRDefault="00A6226B" w:rsidP="00815215"/>
    <w:p w14:paraId="5A90A862" w14:textId="6D96D66C" w:rsidR="003565D7" w:rsidRDefault="00880956" w:rsidP="00815215">
      <w:proofErr w:type="gramStart"/>
      <w:r>
        <w:t>In particular, we</w:t>
      </w:r>
      <w:proofErr w:type="gramEnd"/>
      <w:r>
        <w:t xml:space="preserve"> observe the following:</w:t>
      </w:r>
    </w:p>
    <w:p w14:paraId="7C8772E8" w14:textId="3B7444D4" w:rsidR="003565D7" w:rsidRDefault="003565D7" w:rsidP="00880956">
      <w:pPr>
        <w:pStyle w:val="ListParagraph"/>
        <w:numPr>
          <w:ilvl w:val="0"/>
          <w:numId w:val="11"/>
        </w:numPr>
        <w:ind w:firstLineChars="0"/>
      </w:pPr>
      <w:r>
        <w:t xml:space="preserve">If the network extends the active part of the DRX cycle, then </w:t>
      </w:r>
      <w:r w:rsidR="00880956">
        <w:t xml:space="preserve">UE power consumption increases and </w:t>
      </w:r>
      <w:r>
        <w:t xml:space="preserve">the low power consumption is compromised. </w:t>
      </w:r>
    </w:p>
    <w:p w14:paraId="2C9864CE" w14:textId="7C2DB7A4" w:rsidR="003565D7" w:rsidRDefault="003565D7" w:rsidP="00880956">
      <w:pPr>
        <w:pStyle w:val="ListParagraph"/>
        <w:numPr>
          <w:ilvl w:val="0"/>
          <w:numId w:val="11"/>
        </w:numPr>
        <w:ind w:firstLineChars="0"/>
      </w:pPr>
      <w:r>
        <w:t xml:space="preserve">If the network keeps the active part of the DRX cycle short, then the accuracy/reliability part is compromised. </w:t>
      </w:r>
    </w:p>
    <w:p w14:paraId="594EB5A4" w14:textId="2790358C" w:rsidR="003565D7" w:rsidRPr="00EA497F" w:rsidRDefault="003565D7" w:rsidP="00880956">
      <w:pPr>
        <w:pStyle w:val="ListParagraph"/>
        <w:numPr>
          <w:ilvl w:val="0"/>
          <w:numId w:val="11"/>
        </w:numPr>
        <w:ind w:firstLineChars="0"/>
        <w:rPr>
          <w:b/>
          <w:bCs/>
        </w:rPr>
      </w:pPr>
      <w:r w:rsidRPr="00EA497F">
        <w:rPr>
          <w:b/>
          <w:bCs/>
        </w:rPr>
        <w:t xml:space="preserve">The way forward is to send the UE to sleep into long sleep cycle, after the NW has ensured that the UE position is computed at the NW side. Between SRS transmission occasions, the UE </w:t>
      </w:r>
      <w:r w:rsidR="00636617">
        <w:rPr>
          <w:b/>
          <w:bCs/>
        </w:rPr>
        <w:t>shall</w:t>
      </w:r>
      <w:r w:rsidRPr="00EA497F">
        <w:rPr>
          <w:b/>
          <w:bCs/>
        </w:rPr>
        <w:t xml:space="preserve"> still enter short sleep cycle.</w:t>
      </w:r>
    </w:p>
    <w:p w14:paraId="163B07D5" w14:textId="77777777" w:rsidR="004E0DE3" w:rsidRDefault="004E0DE3" w:rsidP="00815215"/>
    <w:p w14:paraId="6F86CF40" w14:textId="6D773409" w:rsidR="00880956" w:rsidRDefault="00880956" w:rsidP="00815215">
      <w:r>
        <w:t xml:space="preserve">In this contribution, we propose to introduce network feedback upon successfully determining UE position, to enable the UE to go to an extended sleep. </w:t>
      </w:r>
    </w:p>
    <w:p w14:paraId="111432FC" w14:textId="77777777" w:rsidR="00880956" w:rsidRDefault="00880956">
      <w:pPr>
        <w:autoSpaceDE/>
        <w:autoSpaceDN/>
        <w:adjustRightInd/>
        <w:snapToGrid/>
        <w:spacing w:after="0"/>
        <w:jc w:val="left"/>
      </w:pPr>
      <w:r>
        <w:br w:type="page"/>
      </w:r>
    </w:p>
    <w:p w14:paraId="2A2811E8" w14:textId="4DFC548A" w:rsidR="005F575F" w:rsidRDefault="002D4D61" w:rsidP="005F575F">
      <w:pPr>
        <w:pStyle w:val="Heading1"/>
        <w:contextualSpacing/>
      </w:pPr>
      <w:bookmarkStart w:id="4" w:name="_Ref145940614"/>
      <w:r>
        <w:lastRenderedPageBreak/>
        <w:t>Beginning of sleep phase for DRX cycles beyond 10.24 seconds</w:t>
      </w:r>
      <w:bookmarkEnd w:id="4"/>
      <w:r>
        <w:t xml:space="preserve"> </w:t>
      </w:r>
    </w:p>
    <w:p w14:paraId="4541EFD1" w14:textId="100F679D" w:rsidR="00D56CDC" w:rsidRDefault="002D4D61" w:rsidP="0063551F">
      <w:r>
        <w:t xml:space="preserve">Obtaining UE position with sufficient accuracy may fail if one or more TRPs fail to measure the SRS from the UE with required quality. </w:t>
      </w:r>
      <w:r w:rsidR="00D56CDC">
        <w:t xml:space="preserve">This can happen for several reasons such as: </w:t>
      </w:r>
    </w:p>
    <w:p w14:paraId="7E0B3991" w14:textId="344BFBDD" w:rsidR="00D56CDC" w:rsidRDefault="00D56CDC" w:rsidP="004B47CB">
      <w:pPr>
        <w:pStyle w:val="ListParagraph"/>
        <w:numPr>
          <w:ilvl w:val="0"/>
          <w:numId w:val="25"/>
        </w:numPr>
        <w:ind w:firstLineChars="0"/>
      </w:pPr>
      <w:r>
        <w:t>TRPs on one side of the UE being blocked (</w:t>
      </w:r>
      <w:proofErr w:type="gramStart"/>
      <w:r>
        <w:t>e.g.</w:t>
      </w:r>
      <w:proofErr w:type="gramEnd"/>
      <w:r>
        <w:t xml:space="preserve"> with industrial </w:t>
      </w:r>
      <w:proofErr w:type="spellStart"/>
      <w:r>
        <w:t>equipments</w:t>
      </w:r>
      <w:proofErr w:type="spellEnd"/>
      <w:r>
        <w:t xml:space="preserve"> such as AGVs), thereby increasing the GDOP (i.e. reducing positioning accuracy).</w:t>
      </w:r>
    </w:p>
    <w:p w14:paraId="668205E0" w14:textId="3E469196" w:rsidR="00D56CDC" w:rsidRDefault="00D56CDC" w:rsidP="004B47CB">
      <w:pPr>
        <w:pStyle w:val="ListParagraph"/>
        <w:numPr>
          <w:ilvl w:val="0"/>
          <w:numId w:val="25"/>
        </w:numPr>
        <w:ind w:firstLineChars="0"/>
      </w:pPr>
      <w:proofErr w:type="spellStart"/>
      <w:r>
        <w:t>Signalling</w:t>
      </w:r>
      <w:proofErr w:type="spellEnd"/>
      <w:r>
        <w:t xml:space="preserve"> delay from LMF to </w:t>
      </w:r>
      <w:proofErr w:type="spellStart"/>
      <w:r>
        <w:t>neighbouring</w:t>
      </w:r>
      <w:proofErr w:type="spellEnd"/>
      <w:r>
        <w:t xml:space="preserve"> TRPs</w:t>
      </w:r>
      <w:r w:rsidR="00A30151">
        <w:t>/cells</w:t>
      </w:r>
      <w:r>
        <w:t xml:space="preserve"> after receiving activation request from UE, thereby causing some of the measurements not </w:t>
      </w:r>
      <w:proofErr w:type="gramStart"/>
      <w:r>
        <w:t>be have</w:t>
      </w:r>
      <w:proofErr w:type="gramEnd"/>
      <w:r>
        <w:t xml:space="preserve"> been performed.</w:t>
      </w:r>
    </w:p>
    <w:p w14:paraId="37D42798" w14:textId="40ED1D6B" w:rsidR="00A30151" w:rsidRDefault="00A30151" w:rsidP="00A30151"/>
    <w:p w14:paraId="52CB497A" w14:textId="7CB00AAF" w:rsidR="00A30151" w:rsidRDefault="00A30151" w:rsidP="00A30151">
      <w:r>
        <w:t xml:space="preserve">For data transmission, the PDUs are acknowledged using RLCs and TBs using HARQs. Therefore, the UE already gets </w:t>
      </w:r>
      <w:proofErr w:type="spellStart"/>
      <w:r>
        <w:t>acknoweledgement</w:t>
      </w:r>
      <w:proofErr w:type="spellEnd"/>
      <w:r>
        <w:t xml:space="preserve"> that the transmission is received at the network side. For positioning signal, when the UE receives activation response from serving cell, this is no guarantee that the transmitted signal would be measured by the TRPs which are necessary (for example, to have a </w:t>
      </w:r>
      <w:proofErr w:type="gramStart"/>
      <w:r>
        <w:t>certain geometric properties</w:t>
      </w:r>
      <w:proofErr w:type="gramEnd"/>
      <w:r>
        <w:t>, such as DOP).</w:t>
      </w:r>
    </w:p>
    <w:p w14:paraId="2006E132" w14:textId="77777777" w:rsidR="00A30151" w:rsidRDefault="00A30151" w:rsidP="00A30151"/>
    <w:p w14:paraId="0B41A45D" w14:textId="7172D10F" w:rsidR="00A30151" w:rsidRDefault="00A30151" w:rsidP="00A30151">
      <w:r>
        <w:t xml:space="preserve">If a UE goes to sleep before the LMF has determined its position with needed quality, then the earliest occasion that the network can take corrective actions is during the next ON duration of the DRX cycle. </w:t>
      </w:r>
    </w:p>
    <w:p w14:paraId="7926E92B" w14:textId="77777777" w:rsidR="00A30151" w:rsidRDefault="00A30151" w:rsidP="00A30151"/>
    <w:p w14:paraId="02AEA456" w14:textId="721AAAE6" w:rsidR="00A30151" w:rsidRDefault="00A30151" w:rsidP="00A30151">
      <w:r>
        <w:t>If the UE is configured with a normal DRX cycle (</w:t>
      </w:r>
      <w:proofErr w:type="gramStart"/>
      <w:r>
        <w:t>e.g.</w:t>
      </w:r>
      <w:proofErr w:type="gramEnd"/>
      <w:r>
        <w:t xml:space="preserve"> up to 10.24 seconds), then the network may be still able to determine the UE position at next DRX cycle. If we note that for Redcap devices, we have DRX cycles of up to 3 hours, if the positioning fails then the next occasion for positioning is only after 3 hours.</w:t>
      </w:r>
    </w:p>
    <w:p w14:paraId="2B83FD03" w14:textId="7A9EBD9C" w:rsidR="00A46CDA" w:rsidRDefault="00A46CDA" w:rsidP="00886577">
      <w:r>
        <w:br/>
      </w:r>
      <w:r w:rsidR="006B36AA">
        <w:rPr>
          <w:noProof/>
        </w:rPr>
        <w:drawing>
          <wp:inline distT="0" distB="0" distL="0" distR="0" wp14:anchorId="4431DDF1" wp14:editId="265CB303">
            <wp:extent cx="5842000" cy="2113457"/>
            <wp:effectExtent l="0" t="0" r="6350" b="1270"/>
            <wp:docPr id="81539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9026" cy="2119617"/>
                    </a:xfrm>
                    <a:prstGeom prst="rect">
                      <a:avLst/>
                    </a:prstGeom>
                    <a:noFill/>
                    <a:ln>
                      <a:noFill/>
                    </a:ln>
                  </pic:spPr>
                </pic:pic>
              </a:graphicData>
            </a:graphic>
          </wp:inline>
        </w:drawing>
      </w:r>
    </w:p>
    <w:p w14:paraId="476CBF4E" w14:textId="48E37816" w:rsidR="00A46CDA" w:rsidRDefault="00A46CDA" w:rsidP="00A46CDA">
      <w:pPr>
        <w:pStyle w:val="Caption"/>
        <w:jc w:val="both"/>
      </w:pPr>
      <w:r>
        <w:t xml:space="preserve">Figure </w:t>
      </w:r>
      <w:r w:rsidR="006B36AA">
        <w:fldChar w:fldCharType="begin"/>
      </w:r>
      <w:r w:rsidR="006B36AA">
        <w:instrText xml:space="preserve"> SEQ Figure \* ARABIC </w:instrText>
      </w:r>
      <w:r w:rsidR="006B36AA">
        <w:fldChar w:fldCharType="separate"/>
      </w:r>
      <w:r w:rsidR="008B753B">
        <w:rPr>
          <w:noProof/>
        </w:rPr>
        <w:t>2</w:t>
      </w:r>
      <w:r w:rsidR="006B36AA">
        <w:rPr>
          <w:noProof/>
        </w:rPr>
        <w:fldChar w:fldCharType="end"/>
      </w:r>
      <w:r>
        <w:t xml:space="preserve">: Increasing the active part of the DRX cycle with SRS </w:t>
      </w:r>
      <w:proofErr w:type="spellStart"/>
      <w:r>
        <w:t>retrasnmissions</w:t>
      </w:r>
      <w:proofErr w:type="spellEnd"/>
      <w:r>
        <w:t xml:space="preserve"> could help, but this negates the purpose of having a longer DRX cycle.</w:t>
      </w:r>
    </w:p>
    <w:p w14:paraId="66502FD4" w14:textId="77777777" w:rsidR="00A46CDA" w:rsidRPr="00A46CDA" w:rsidRDefault="00A46CDA" w:rsidP="00A46CDA"/>
    <w:p w14:paraId="4448D3C8" w14:textId="127640B9" w:rsidR="0063551F" w:rsidRDefault="0063551F" w:rsidP="00644BDF">
      <w:pPr>
        <w:rPr>
          <w:b/>
          <w:bCs/>
        </w:rPr>
      </w:pPr>
      <w:r w:rsidRPr="0063551F">
        <w:rPr>
          <w:b/>
          <w:bCs/>
        </w:rPr>
        <w:t>Observation 1: If the UE goes to sleep directly after transmitting SRS in RRC_INACTIVE mode, then the UE location cannot be determined until the next active phase in DRX cycle in case there are issues with measurement/position computation at network side.</w:t>
      </w:r>
    </w:p>
    <w:p w14:paraId="1C739F1A" w14:textId="13F10964" w:rsidR="00A46CDA" w:rsidRDefault="00A46CDA" w:rsidP="00644BDF"/>
    <w:p w14:paraId="2089D426" w14:textId="3CE1D68C" w:rsidR="00A30151" w:rsidRDefault="00A46CDA" w:rsidP="00644BDF">
      <w:proofErr w:type="gramStart"/>
      <w:r>
        <w:t>A feedback</w:t>
      </w:r>
      <w:proofErr w:type="gramEnd"/>
      <w:r>
        <w:t xml:space="preserve"> from the network becomes essential to ensure that the UE sleeps with the knowledge that positioning procedure is completed. This means after the LMF has received measurement reports from TRPs and UEs (in case of multi-RTT), the LMF can determine the position and if the position meets the needed accuracy, the LMF can signal the UE </w:t>
      </w:r>
      <w:r w:rsidR="00A30151">
        <w:t>that the UE positioning is completed</w:t>
      </w:r>
      <w:r>
        <w:t xml:space="preserve">. This means, if the LMF can obtain the needed accuracy after </w:t>
      </w:r>
      <w:r w:rsidR="00A30151">
        <w:t>x</w:t>
      </w:r>
      <w:r>
        <w:t xml:space="preserve"> transmission, it can signal the UE to sleep, thereby saving power. </w:t>
      </w:r>
      <w:r w:rsidR="00E162E6">
        <w:lastRenderedPageBreak/>
        <w:t xml:space="preserve">Alternatively, the </w:t>
      </w:r>
      <w:proofErr w:type="spellStart"/>
      <w:r w:rsidR="00E162E6">
        <w:t>gNB</w:t>
      </w:r>
      <w:proofErr w:type="spellEnd"/>
      <w:r w:rsidR="00E162E6">
        <w:t xml:space="preserve"> can reconfigure the SRS transmission from the UE to enable the LMF to determine its position.</w:t>
      </w:r>
    </w:p>
    <w:p w14:paraId="16C07CC0" w14:textId="77777777" w:rsidR="00A46CDA" w:rsidRPr="00031965" w:rsidRDefault="00A46CDA" w:rsidP="00644BDF">
      <w:pPr>
        <w:rPr>
          <w:b/>
          <w:bCs/>
          <w:sz w:val="8"/>
          <w:szCs w:val="8"/>
        </w:rPr>
      </w:pPr>
    </w:p>
    <w:p w14:paraId="58EE0AE3" w14:textId="3D2B2566" w:rsidR="00C67281" w:rsidRPr="0063551F" w:rsidRDefault="00C67281" w:rsidP="00644BDF">
      <w:pPr>
        <w:rPr>
          <w:b/>
          <w:bCs/>
        </w:rPr>
      </w:pPr>
      <w:r>
        <w:rPr>
          <w:b/>
          <w:bCs/>
        </w:rPr>
        <w:t xml:space="preserve">Observation 2: Allowing LMF or serving </w:t>
      </w:r>
      <w:proofErr w:type="spellStart"/>
      <w:r>
        <w:rPr>
          <w:b/>
          <w:bCs/>
        </w:rPr>
        <w:t>gNB</w:t>
      </w:r>
      <w:proofErr w:type="spellEnd"/>
      <w:r>
        <w:rPr>
          <w:b/>
          <w:bCs/>
        </w:rPr>
        <w:t xml:space="preserve"> signal the UE to enter sleep mode after ascertaining that the positioning procedure is completed, ensures availability of an accurate position estimate with lowest energy consumption possible. </w:t>
      </w:r>
    </w:p>
    <w:p w14:paraId="1DCF28D6" w14:textId="77777777" w:rsidR="0063551F" w:rsidRPr="00031965" w:rsidRDefault="0063551F" w:rsidP="00644BDF">
      <w:pPr>
        <w:rPr>
          <w:sz w:val="6"/>
          <w:szCs w:val="6"/>
        </w:rPr>
      </w:pPr>
    </w:p>
    <w:p w14:paraId="1E305D6D" w14:textId="5CDD49EA" w:rsidR="003565D7" w:rsidRPr="003565D7" w:rsidRDefault="003565D7" w:rsidP="003565D7">
      <w:pPr>
        <w:rPr>
          <w:b/>
          <w:bCs/>
        </w:rPr>
      </w:pPr>
      <w:r w:rsidRPr="003565D7">
        <w:rPr>
          <w:b/>
          <w:bCs/>
        </w:rPr>
        <w:t xml:space="preserve">Proposal 1: To ensure that the UE consumes as little power as possible, but at the same time ensure that the UE position is available at the network, the UE shall be configured to: </w:t>
      </w:r>
    </w:p>
    <w:p w14:paraId="5A532E37" w14:textId="5ADC03CA" w:rsidR="003565D7" w:rsidRPr="003565D7" w:rsidRDefault="003565D7" w:rsidP="003565D7">
      <w:pPr>
        <w:pStyle w:val="ListParagraph"/>
        <w:numPr>
          <w:ilvl w:val="0"/>
          <w:numId w:val="23"/>
        </w:numPr>
        <w:ind w:firstLineChars="0"/>
        <w:rPr>
          <w:b/>
          <w:bCs/>
        </w:rPr>
      </w:pPr>
      <w:r w:rsidRPr="003565D7">
        <w:rPr>
          <w:b/>
          <w:bCs/>
        </w:rPr>
        <w:t xml:space="preserve">Transmit SRS during the on-Duration of the DRX cycle. </w:t>
      </w:r>
    </w:p>
    <w:p w14:paraId="63EA07E2" w14:textId="6E1FF50D" w:rsidR="003565D7" w:rsidRPr="003565D7" w:rsidRDefault="003565D7" w:rsidP="003565D7">
      <w:pPr>
        <w:pStyle w:val="ListParagraph"/>
        <w:numPr>
          <w:ilvl w:val="0"/>
          <w:numId w:val="23"/>
        </w:numPr>
        <w:ind w:firstLineChars="0"/>
        <w:rPr>
          <w:b/>
          <w:bCs/>
        </w:rPr>
      </w:pPr>
      <w:r w:rsidRPr="003565D7">
        <w:rPr>
          <w:b/>
          <w:bCs/>
        </w:rPr>
        <w:t xml:space="preserve">Receive feedback from the network, that the NW has determined </w:t>
      </w:r>
      <w:r w:rsidR="000C1F27">
        <w:rPr>
          <w:b/>
          <w:bCs/>
        </w:rPr>
        <w:t xml:space="preserve">the </w:t>
      </w:r>
      <w:r w:rsidRPr="003565D7">
        <w:rPr>
          <w:b/>
          <w:bCs/>
        </w:rPr>
        <w:t>UE position.</w:t>
      </w:r>
    </w:p>
    <w:p w14:paraId="3283AF91" w14:textId="5D096205" w:rsidR="003565D7" w:rsidRDefault="000C1F27" w:rsidP="003565D7">
      <w:pPr>
        <w:pStyle w:val="ListParagraph"/>
        <w:numPr>
          <w:ilvl w:val="0"/>
          <w:numId w:val="23"/>
        </w:numPr>
        <w:ind w:firstLineChars="0"/>
        <w:rPr>
          <w:b/>
          <w:bCs/>
        </w:rPr>
      </w:pPr>
      <w:r>
        <w:rPr>
          <w:b/>
          <w:bCs/>
        </w:rPr>
        <w:t xml:space="preserve">Signal </w:t>
      </w:r>
      <w:r w:rsidR="003565D7" w:rsidRPr="003565D7">
        <w:rPr>
          <w:b/>
          <w:bCs/>
        </w:rPr>
        <w:t xml:space="preserve">the UE to </w:t>
      </w:r>
      <w:r w:rsidR="00586DCE">
        <w:rPr>
          <w:b/>
          <w:bCs/>
        </w:rPr>
        <w:t xml:space="preserve">enter </w:t>
      </w:r>
      <w:r w:rsidR="003565D7" w:rsidRPr="003565D7">
        <w:rPr>
          <w:b/>
          <w:bCs/>
        </w:rPr>
        <w:t>a long sleep corresponding to extended DRX cycle (</w:t>
      </w:r>
      <w:proofErr w:type="gramStart"/>
      <w:r w:rsidR="003565D7" w:rsidRPr="003565D7">
        <w:rPr>
          <w:b/>
          <w:bCs/>
        </w:rPr>
        <w:t>e.g.</w:t>
      </w:r>
      <w:proofErr w:type="gramEnd"/>
      <w:r w:rsidR="003565D7" w:rsidRPr="003565D7">
        <w:rPr>
          <w:b/>
          <w:bCs/>
        </w:rPr>
        <w:t xml:space="preserve"> 3 hours).</w:t>
      </w:r>
    </w:p>
    <w:p w14:paraId="0BBB464B" w14:textId="77777777" w:rsidR="003367D9" w:rsidRDefault="003367D9" w:rsidP="003367D9">
      <w:pPr>
        <w:rPr>
          <w:b/>
          <w:bCs/>
        </w:rPr>
      </w:pPr>
    </w:p>
    <w:p w14:paraId="303E3384" w14:textId="5FB9C4FE" w:rsidR="00A30151" w:rsidRPr="00A30151" w:rsidRDefault="00A30151" w:rsidP="003367D9">
      <w:r w:rsidRPr="00A30151">
        <w:t>In si</w:t>
      </w:r>
      <w:r>
        <w:t xml:space="preserve">mplest form, a UE can be configured with two DRX cycles, one with shorter length, which is in use while the UE’s position is being determined. The second DRX cycle, one with longer length, can be used when the UE position is determined at the LMF. </w:t>
      </w:r>
      <w:r w:rsidR="00213239">
        <w:t xml:space="preserve">The SRS deactivation procedure (which is to be </w:t>
      </w:r>
      <w:r w:rsidR="003A1E66">
        <w:t xml:space="preserve">sent when the UE position is determined at the NW side), can be used to switch the UE to long cycle. </w:t>
      </w:r>
    </w:p>
    <w:p w14:paraId="25635CB3" w14:textId="77777777" w:rsidR="00A30151" w:rsidRDefault="00A30151" w:rsidP="003367D9">
      <w:pPr>
        <w:rPr>
          <w:b/>
          <w:bCs/>
        </w:rPr>
      </w:pPr>
    </w:p>
    <w:p w14:paraId="6F000268" w14:textId="2558CF3D" w:rsidR="003367D9" w:rsidRDefault="003367D9" w:rsidP="003367D9">
      <w:pPr>
        <w:rPr>
          <w:b/>
          <w:bCs/>
        </w:rPr>
      </w:pPr>
      <w:r w:rsidRPr="003367D9">
        <w:rPr>
          <w:b/>
          <w:bCs/>
        </w:rPr>
        <w:t xml:space="preserve">Proposal 2: For a UE configured with </w:t>
      </w:r>
      <w:proofErr w:type="spellStart"/>
      <w:r w:rsidRPr="003367D9">
        <w:rPr>
          <w:b/>
          <w:bCs/>
        </w:rPr>
        <w:t>eDRX</w:t>
      </w:r>
      <w:proofErr w:type="spellEnd"/>
      <w:r w:rsidRPr="003367D9">
        <w:rPr>
          <w:b/>
          <w:bCs/>
        </w:rPr>
        <w:t xml:space="preserve"> cycle</w:t>
      </w:r>
      <w:r w:rsidR="00D97949">
        <w:rPr>
          <w:b/>
          <w:bCs/>
        </w:rPr>
        <w:t xml:space="preserve"> (beyond 10.24s)</w:t>
      </w:r>
      <w:r w:rsidRPr="003367D9">
        <w:rPr>
          <w:b/>
          <w:bCs/>
        </w:rPr>
        <w:t xml:space="preserve">, a shorter DRX cycle is configured in addition to the </w:t>
      </w:r>
      <w:proofErr w:type="spellStart"/>
      <w:r w:rsidRPr="003367D9">
        <w:rPr>
          <w:b/>
          <w:bCs/>
        </w:rPr>
        <w:t>eDRX</w:t>
      </w:r>
      <w:proofErr w:type="spellEnd"/>
      <w:r w:rsidRPr="003367D9">
        <w:rPr>
          <w:b/>
          <w:bCs/>
        </w:rPr>
        <w:t xml:space="preserve"> cycle. The UE enters the (longer) </w:t>
      </w:r>
      <w:proofErr w:type="spellStart"/>
      <w:r w:rsidRPr="003367D9">
        <w:rPr>
          <w:b/>
          <w:bCs/>
        </w:rPr>
        <w:t>eDRX</w:t>
      </w:r>
      <w:proofErr w:type="spellEnd"/>
      <w:r w:rsidRPr="003367D9">
        <w:rPr>
          <w:b/>
          <w:bCs/>
        </w:rPr>
        <w:t xml:space="preserve"> cycle only after</w:t>
      </w:r>
      <w:r w:rsidR="00D97949">
        <w:rPr>
          <w:b/>
          <w:bCs/>
        </w:rPr>
        <w:t xml:space="preserve"> the</w:t>
      </w:r>
      <w:r w:rsidRPr="003367D9">
        <w:rPr>
          <w:b/>
          <w:bCs/>
        </w:rPr>
        <w:t xml:space="preserve"> UE gets an indication that the LMF has determined the position of the UE. </w:t>
      </w:r>
    </w:p>
    <w:p w14:paraId="6F33623E" w14:textId="77777777" w:rsidR="00031965" w:rsidRPr="00031965" w:rsidRDefault="00031965" w:rsidP="00031965">
      <w:pPr>
        <w:rPr>
          <w:b/>
          <w:bCs/>
          <w:sz w:val="6"/>
          <w:szCs w:val="6"/>
        </w:rPr>
      </w:pPr>
    </w:p>
    <w:p w14:paraId="6EC540F6" w14:textId="7BFB3F3E" w:rsidR="00552323" w:rsidRDefault="000725F6" w:rsidP="00552323">
      <w:pPr>
        <w:pStyle w:val="Heading1"/>
        <w:contextualSpacing/>
      </w:pPr>
      <w:r>
        <w:t>Conclusions</w:t>
      </w:r>
    </w:p>
    <w:p w14:paraId="46C928B7" w14:textId="6850EFA9" w:rsidR="003F7089" w:rsidRDefault="003F7089" w:rsidP="003F7089">
      <w:pPr>
        <w:pStyle w:val="3GPPText"/>
      </w:pPr>
      <w:r>
        <w:t>In this contribution, we have made the following observations:</w:t>
      </w:r>
    </w:p>
    <w:p w14:paraId="04344564" w14:textId="77777777" w:rsidR="008B753B" w:rsidRDefault="008B753B" w:rsidP="008B753B">
      <w:pPr>
        <w:rPr>
          <w:b/>
          <w:bCs/>
        </w:rPr>
      </w:pPr>
      <w:r w:rsidRPr="0063551F">
        <w:rPr>
          <w:b/>
          <w:bCs/>
        </w:rPr>
        <w:t>Observation 1: If the UE goes to sleep directly after transmitting SRS in RRC_INACTIVE mode, then the UE location cannot be determined until the next active phase in DRX cycle in case there are issues with measurement/position computation at network side.</w:t>
      </w:r>
    </w:p>
    <w:p w14:paraId="036E90F0" w14:textId="77777777" w:rsidR="003104E5" w:rsidRPr="00031965" w:rsidRDefault="003104E5" w:rsidP="003104E5">
      <w:pPr>
        <w:rPr>
          <w:b/>
          <w:sz w:val="10"/>
          <w:szCs w:val="10"/>
        </w:rPr>
      </w:pPr>
    </w:p>
    <w:p w14:paraId="5D47B1AB" w14:textId="77777777" w:rsidR="008B753B" w:rsidRPr="0063551F" w:rsidRDefault="008B753B" w:rsidP="008B753B">
      <w:pPr>
        <w:rPr>
          <w:b/>
          <w:bCs/>
        </w:rPr>
      </w:pPr>
      <w:r>
        <w:rPr>
          <w:b/>
          <w:bCs/>
        </w:rPr>
        <w:t xml:space="preserve">Observation 2: Allowing LMF or serving </w:t>
      </w:r>
      <w:proofErr w:type="spellStart"/>
      <w:r>
        <w:rPr>
          <w:b/>
          <w:bCs/>
        </w:rPr>
        <w:t>gNB</w:t>
      </w:r>
      <w:proofErr w:type="spellEnd"/>
      <w:r>
        <w:rPr>
          <w:b/>
          <w:bCs/>
        </w:rPr>
        <w:t xml:space="preserve"> signal the UE to enter sleep mode after ascertaining that the positioning procedure is completed, ensures availability of an accurate position estimate with lowest energy consumption possible. </w:t>
      </w:r>
    </w:p>
    <w:p w14:paraId="24F29ED8" w14:textId="77777777" w:rsidR="003B747F" w:rsidRPr="00031965" w:rsidRDefault="003B747F" w:rsidP="003F7089">
      <w:pPr>
        <w:pStyle w:val="3GPPText"/>
        <w:rPr>
          <w:sz w:val="10"/>
          <w:szCs w:val="8"/>
        </w:rPr>
      </w:pPr>
    </w:p>
    <w:p w14:paraId="4D11D409" w14:textId="663F4979" w:rsidR="003F7089" w:rsidRPr="003F7089" w:rsidRDefault="003F7089" w:rsidP="003F7089">
      <w:pPr>
        <w:pStyle w:val="3GPPText"/>
      </w:pPr>
      <w:r w:rsidRPr="003F7089">
        <w:t>Based on the above observations, w</w:t>
      </w:r>
      <w:r w:rsidR="009655C9">
        <w:t>e make the following proposals:</w:t>
      </w:r>
    </w:p>
    <w:p w14:paraId="37F461A5" w14:textId="77777777" w:rsidR="008B753B" w:rsidRDefault="008B753B" w:rsidP="008B753B">
      <w:pPr>
        <w:rPr>
          <w:b/>
          <w:bCs/>
        </w:rPr>
      </w:pPr>
    </w:p>
    <w:p w14:paraId="22290E53" w14:textId="77777777" w:rsidR="003565D7" w:rsidRPr="003565D7" w:rsidRDefault="003565D7" w:rsidP="003565D7">
      <w:pPr>
        <w:rPr>
          <w:b/>
          <w:bCs/>
        </w:rPr>
      </w:pPr>
      <w:r w:rsidRPr="003565D7">
        <w:rPr>
          <w:b/>
          <w:bCs/>
        </w:rPr>
        <w:t xml:space="preserve">Proposal 1: To ensure that the UE consumes as little power as possible, but at the same time ensure that the UE position is available at the network, the UE shall be configured to: </w:t>
      </w:r>
    </w:p>
    <w:p w14:paraId="1C175A73" w14:textId="77777777" w:rsidR="003565D7" w:rsidRPr="003565D7" w:rsidRDefault="003565D7" w:rsidP="003565D7">
      <w:pPr>
        <w:pStyle w:val="ListParagraph"/>
        <w:numPr>
          <w:ilvl w:val="0"/>
          <w:numId w:val="24"/>
        </w:numPr>
        <w:ind w:firstLineChars="0"/>
        <w:rPr>
          <w:b/>
          <w:bCs/>
        </w:rPr>
      </w:pPr>
      <w:r w:rsidRPr="003565D7">
        <w:rPr>
          <w:b/>
          <w:bCs/>
        </w:rPr>
        <w:t xml:space="preserve">Transmit SRS during the on-Duration of the DRX cycle. </w:t>
      </w:r>
    </w:p>
    <w:p w14:paraId="46F5AE84" w14:textId="5700F0B0" w:rsidR="003565D7" w:rsidRPr="003565D7" w:rsidRDefault="003565D7" w:rsidP="003565D7">
      <w:pPr>
        <w:pStyle w:val="ListParagraph"/>
        <w:numPr>
          <w:ilvl w:val="0"/>
          <w:numId w:val="24"/>
        </w:numPr>
        <w:ind w:firstLineChars="0"/>
        <w:rPr>
          <w:b/>
          <w:bCs/>
        </w:rPr>
      </w:pPr>
      <w:r w:rsidRPr="003565D7">
        <w:rPr>
          <w:b/>
          <w:bCs/>
        </w:rPr>
        <w:t>Receive feedback from the network, that the NW has determined UE position.</w:t>
      </w:r>
    </w:p>
    <w:p w14:paraId="5A34D565" w14:textId="3D0ED15C" w:rsidR="003565D7" w:rsidRPr="003565D7" w:rsidRDefault="003565D7" w:rsidP="003565D7">
      <w:pPr>
        <w:pStyle w:val="ListParagraph"/>
        <w:numPr>
          <w:ilvl w:val="0"/>
          <w:numId w:val="24"/>
        </w:numPr>
        <w:ind w:firstLineChars="0"/>
        <w:rPr>
          <w:b/>
          <w:bCs/>
        </w:rPr>
      </w:pPr>
      <w:r w:rsidRPr="003565D7">
        <w:rPr>
          <w:b/>
          <w:bCs/>
        </w:rPr>
        <w:t>S</w:t>
      </w:r>
      <w:r w:rsidR="00586DCE">
        <w:rPr>
          <w:b/>
          <w:bCs/>
        </w:rPr>
        <w:t>ignal</w:t>
      </w:r>
      <w:r w:rsidRPr="003565D7">
        <w:rPr>
          <w:b/>
          <w:bCs/>
        </w:rPr>
        <w:t xml:space="preserve"> the UE </w:t>
      </w:r>
      <w:r w:rsidR="00586DCE">
        <w:rPr>
          <w:b/>
          <w:bCs/>
        </w:rPr>
        <w:t>to enter</w:t>
      </w:r>
      <w:r w:rsidRPr="003565D7">
        <w:rPr>
          <w:b/>
          <w:bCs/>
        </w:rPr>
        <w:t xml:space="preserve"> a long sleep corresponding to extended DRX cycle (</w:t>
      </w:r>
      <w:proofErr w:type="gramStart"/>
      <w:r w:rsidRPr="003565D7">
        <w:rPr>
          <w:b/>
          <w:bCs/>
        </w:rPr>
        <w:t>e.g.</w:t>
      </w:r>
      <w:proofErr w:type="gramEnd"/>
      <w:r w:rsidRPr="003565D7">
        <w:rPr>
          <w:b/>
          <w:bCs/>
        </w:rPr>
        <w:t xml:space="preserve"> 3 hours).</w:t>
      </w:r>
    </w:p>
    <w:p w14:paraId="72D2CFF5" w14:textId="77777777" w:rsidR="003104E5" w:rsidRDefault="003104E5" w:rsidP="003104E5"/>
    <w:p w14:paraId="6CB62104" w14:textId="7A2F3358" w:rsidR="00A6226B" w:rsidRPr="00A6226B" w:rsidRDefault="00A6226B" w:rsidP="003104E5">
      <w:pPr>
        <w:rPr>
          <w:b/>
          <w:bCs/>
        </w:rPr>
      </w:pPr>
      <w:r w:rsidRPr="00A6226B">
        <w:rPr>
          <w:b/>
          <w:bCs/>
        </w:rPr>
        <w:t xml:space="preserve">Proposal 2: For a UE configured with </w:t>
      </w:r>
      <w:proofErr w:type="spellStart"/>
      <w:r w:rsidRPr="00A6226B">
        <w:rPr>
          <w:b/>
          <w:bCs/>
        </w:rPr>
        <w:t>eDRX</w:t>
      </w:r>
      <w:proofErr w:type="spellEnd"/>
      <w:r w:rsidRPr="00A6226B">
        <w:rPr>
          <w:b/>
          <w:bCs/>
        </w:rPr>
        <w:t xml:space="preserve"> cycle, a shorter DRX cycle is configured in addition to the </w:t>
      </w:r>
      <w:proofErr w:type="spellStart"/>
      <w:r w:rsidRPr="00A6226B">
        <w:rPr>
          <w:b/>
          <w:bCs/>
        </w:rPr>
        <w:t>eDRX</w:t>
      </w:r>
      <w:proofErr w:type="spellEnd"/>
      <w:r w:rsidRPr="00A6226B">
        <w:rPr>
          <w:b/>
          <w:bCs/>
        </w:rPr>
        <w:t xml:space="preserve"> cycle. The UE enters the (longer) </w:t>
      </w:r>
      <w:proofErr w:type="spellStart"/>
      <w:r w:rsidRPr="00A6226B">
        <w:rPr>
          <w:b/>
          <w:bCs/>
        </w:rPr>
        <w:t>eDRX</w:t>
      </w:r>
      <w:proofErr w:type="spellEnd"/>
      <w:r w:rsidRPr="00A6226B">
        <w:rPr>
          <w:b/>
          <w:bCs/>
        </w:rPr>
        <w:t xml:space="preserve"> cycle only after </w:t>
      </w:r>
      <w:r>
        <w:rPr>
          <w:b/>
          <w:bCs/>
        </w:rPr>
        <w:t xml:space="preserve">UE gets an indication that </w:t>
      </w:r>
      <w:r w:rsidRPr="00A6226B">
        <w:rPr>
          <w:b/>
          <w:bCs/>
        </w:rPr>
        <w:t xml:space="preserve">the </w:t>
      </w:r>
      <w:r>
        <w:rPr>
          <w:b/>
          <w:bCs/>
        </w:rPr>
        <w:t xml:space="preserve">LMF has determined the position of the UE. </w:t>
      </w:r>
    </w:p>
    <w:p w14:paraId="5F44352A" w14:textId="77777777" w:rsidR="00A6226B" w:rsidRDefault="00A6226B" w:rsidP="003104E5"/>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5BDCD2B1" w14:textId="77777777" w:rsidR="00416817"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416817" w14:paraId="2775A652" w14:textId="77777777">
                <w:trPr>
                  <w:divId w:val="1718702585"/>
                  <w:tblCellSpacing w:w="15" w:type="dxa"/>
                </w:trPr>
                <w:tc>
                  <w:tcPr>
                    <w:tcW w:w="50" w:type="pct"/>
                    <w:hideMark/>
                  </w:tcPr>
                  <w:p w14:paraId="643C76F2" w14:textId="434C2965" w:rsidR="00416817" w:rsidRDefault="00416817">
                    <w:pPr>
                      <w:pStyle w:val="Bibliography"/>
                      <w:rPr>
                        <w:noProof/>
                        <w:sz w:val="24"/>
                      </w:rPr>
                    </w:pPr>
                    <w:r>
                      <w:rPr>
                        <w:noProof/>
                      </w:rPr>
                      <w:t xml:space="preserve">[1] </w:t>
                    </w:r>
                  </w:p>
                </w:tc>
                <w:tc>
                  <w:tcPr>
                    <w:tcW w:w="0" w:type="auto"/>
                    <w:hideMark/>
                  </w:tcPr>
                  <w:p w14:paraId="7EABFF7F" w14:textId="77777777" w:rsidR="00416817" w:rsidRDefault="00416817">
                    <w:pPr>
                      <w:pStyle w:val="Bibliography"/>
                      <w:rPr>
                        <w:noProof/>
                      </w:rPr>
                    </w:pPr>
                    <w:r>
                      <w:rPr>
                        <w:noProof/>
                      </w:rPr>
                      <w:t>RP-223549, "New WID on Expanded and Improved NR Positioning," 3GPP, Online, 2022-12.</w:t>
                    </w:r>
                  </w:p>
                </w:tc>
              </w:tr>
              <w:tr w:rsidR="00416817" w14:paraId="79118EB6" w14:textId="77777777">
                <w:trPr>
                  <w:divId w:val="1718702585"/>
                  <w:tblCellSpacing w:w="15" w:type="dxa"/>
                </w:trPr>
                <w:tc>
                  <w:tcPr>
                    <w:tcW w:w="50" w:type="pct"/>
                    <w:hideMark/>
                  </w:tcPr>
                  <w:p w14:paraId="677A62F1" w14:textId="77777777" w:rsidR="00416817" w:rsidRDefault="00416817">
                    <w:pPr>
                      <w:pStyle w:val="Bibliography"/>
                      <w:rPr>
                        <w:noProof/>
                      </w:rPr>
                    </w:pPr>
                    <w:r>
                      <w:rPr>
                        <w:noProof/>
                      </w:rPr>
                      <w:t xml:space="preserve">[2] </w:t>
                    </w:r>
                  </w:p>
                </w:tc>
                <w:tc>
                  <w:tcPr>
                    <w:tcW w:w="0" w:type="auto"/>
                    <w:hideMark/>
                  </w:tcPr>
                  <w:p w14:paraId="5D329882" w14:textId="77777777" w:rsidR="00416817" w:rsidRDefault="00416817">
                    <w:pPr>
                      <w:pStyle w:val="Bibliography"/>
                      <w:rPr>
                        <w:noProof/>
                      </w:rPr>
                    </w:pPr>
                    <w:r>
                      <w:rPr>
                        <w:noProof/>
                      </w:rPr>
                      <w:t>3GPP RAN WG2#122, "Chairman's Notes on Positioning and Relay Session," 3GPP, Incheon, 2023-5.</w:t>
                    </w:r>
                  </w:p>
                </w:tc>
              </w:tr>
            </w:tbl>
            <w:p w14:paraId="319CD401" w14:textId="77777777" w:rsidR="00416817" w:rsidRDefault="00416817">
              <w:pPr>
                <w:divId w:val="1718702585"/>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2" w:displacedByCustomXml="prev"/>
    <w:bookmarkEnd w:id="1" w:displacedByCustomXml="prev"/>
    <w:sectPr w:rsidR="00C0205F" w:rsidRPr="00481A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8AE89" w14:textId="77777777" w:rsidR="008723FA" w:rsidRDefault="008723FA">
      <w:r>
        <w:separator/>
      </w:r>
    </w:p>
  </w:endnote>
  <w:endnote w:type="continuationSeparator" w:id="0">
    <w:p w14:paraId="73F94747" w14:textId="77777777" w:rsidR="008723FA" w:rsidRDefault="00872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3A9BF" w14:textId="77777777" w:rsidR="008723FA" w:rsidRDefault="008723FA">
      <w:r>
        <w:separator/>
      </w:r>
    </w:p>
  </w:footnote>
  <w:footnote w:type="continuationSeparator" w:id="0">
    <w:p w14:paraId="76674E28" w14:textId="77777777" w:rsidR="008723FA" w:rsidRDefault="008723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num w:numId="1" w16cid:durableId="2014067913">
    <w:abstractNumId w:val="15"/>
  </w:num>
  <w:num w:numId="2" w16cid:durableId="1557743661">
    <w:abstractNumId w:val="14"/>
  </w:num>
  <w:num w:numId="3" w16cid:durableId="1991011322">
    <w:abstractNumId w:val="21"/>
  </w:num>
  <w:num w:numId="4" w16cid:durableId="2022320257">
    <w:abstractNumId w:val="23"/>
  </w:num>
  <w:num w:numId="5" w16cid:durableId="111282639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3"/>
  </w:num>
  <w:num w:numId="8" w16cid:durableId="503862237">
    <w:abstractNumId w:val="16"/>
  </w:num>
  <w:num w:numId="9" w16cid:durableId="304043400">
    <w:abstractNumId w:val="9"/>
  </w:num>
  <w:num w:numId="10" w16cid:durableId="40132362">
    <w:abstractNumId w:val="8"/>
  </w:num>
  <w:num w:numId="11" w16cid:durableId="944574470">
    <w:abstractNumId w:val="1"/>
  </w:num>
  <w:num w:numId="12" w16cid:durableId="641152013">
    <w:abstractNumId w:val="13"/>
  </w:num>
  <w:num w:numId="13" w16cid:durableId="1288506101">
    <w:abstractNumId w:val="5"/>
  </w:num>
  <w:num w:numId="14" w16cid:durableId="1021593492">
    <w:abstractNumId w:val="17"/>
  </w:num>
  <w:num w:numId="15" w16cid:durableId="603879756">
    <w:abstractNumId w:val="4"/>
  </w:num>
  <w:num w:numId="16" w16cid:durableId="1792431086">
    <w:abstractNumId w:val="11"/>
  </w:num>
  <w:num w:numId="17" w16cid:durableId="2037660344">
    <w:abstractNumId w:val="1"/>
  </w:num>
  <w:num w:numId="18" w16cid:durableId="374356986">
    <w:abstractNumId w:val="2"/>
  </w:num>
  <w:num w:numId="19" w16cid:durableId="1781996242">
    <w:abstractNumId w:val="12"/>
  </w:num>
  <w:num w:numId="20" w16cid:durableId="187380102">
    <w:abstractNumId w:val="7"/>
  </w:num>
  <w:num w:numId="21" w16cid:durableId="1991639059">
    <w:abstractNumId w:val="10"/>
  </w:num>
  <w:num w:numId="22" w16cid:durableId="1345127394">
    <w:abstractNumId w:val="22"/>
  </w:num>
  <w:num w:numId="23" w16cid:durableId="1259944385">
    <w:abstractNumId w:val="20"/>
  </w:num>
  <w:num w:numId="24" w16cid:durableId="2130317301">
    <w:abstractNumId w:val="6"/>
  </w:num>
  <w:num w:numId="25" w16cid:durableId="115587643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BF8"/>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1DE"/>
    <w:rsid w:val="000A5466"/>
    <w:rsid w:val="000A6351"/>
    <w:rsid w:val="000A63D6"/>
    <w:rsid w:val="000A7B38"/>
    <w:rsid w:val="000B0343"/>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F58"/>
    <w:rsid w:val="00100128"/>
    <w:rsid w:val="00100FF3"/>
    <w:rsid w:val="001026CA"/>
    <w:rsid w:val="00103E7B"/>
    <w:rsid w:val="00104228"/>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0CB"/>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10860"/>
    <w:rsid w:val="00210B6A"/>
    <w:rsid w:val="0021179C"/>
    <w:rsid w:val="002128D3"/>
    <w:rsid w:val="00212CB6"/>
    <w:rsid w:val="00212E37"/>
    <w:rsid w:val="00213239"/>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04E5"/>
    <w:rsid w:val="00311161"/>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367D9"/>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181B"/>
    <w:rsid w:val="0039200C"/>
    <w:rsid w:val="00393D5D"/>
    <w:rsid w:val="003940CE"/>
    <w:rsid w:val="00397C1D"/>
    <w:rsid w:val="003A1200"/>
    <w:rsid w:val="003A180F"/>
    <w:rsid w:val="003A18DD"/>
    <w:rsid w:val="003A1E66"/>
    <w:rsid w:val="003A20C8"/>
    <w:rsid w:val="003A2C29"/>
    <w:rsid w:val="003A2EC3"/>
    <w:rsid w:val="003A2F94"/>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817"/>
    <w:rsid w:val="00416A67"/>
    <w:rsid w:val="00416ACB"/>
    <w:rsid w:val="004179BB"/>
    <w:rsid w:val="004205A1"/>
    <w:rsid w:val="00420BD5"/>
    <w:rsid w:val="00421DCF"/>
    <w:rsid w:val="00422341"/>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A26"/>
    <w:rsid w:val="00453BB6"/>
    <w:rsid w:val="00453CAA"/>
    <w:rsid w:val="0045462F"/>
    <w:rsid w:val="00455113"/>
    <w:rsid w:val="004553B2"/>
    <w:rsid w:val="00456421"/>
    <w:rsid w:val="00456DAB"/>
    <w:rsid w:val="00457036"/>
    <w:rsid w:val="00457DA9"/>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52FE"/>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CAE"/>
    <w:rsid w:val="00636617"/>
    <w:rsid w:val="00637240"/>
    <w:rsid w:val="006405AF"/>
    <w:rsid w:val="00640678"/>
    <w:rsid w:val="006406E0"/>
    <w:rsid w:val="00640A1B"/>
    <w:rsid w:val="00640B95"/>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36AA"/>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07E24"/>
    <w:rsid w:val="008101FD"/>
    <w:rsid w:val="00810D8D"/>
    <w:rsid w:val="00811210"/>
    <w:rsid w:val="008115DB"/>
    <w:rsid w:val="00811835"/>
    <w:rsid w:val="00812746"/>
    <w:rsid w:val="008132F1"/>
    <w:rsid w:val="00815215"/>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53B"/>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5294"/>
    <w:rsid w:val="00A25471"/>
    <w:rsid w:val="00A254EE"/>
    <w:rsid w:val="00A25BE7"/>
    <w:rsid w:val="00A27008"/>
    <w:rsid w:val="00A27CDF"/>
    <w:rsid w:val="00A30151"/>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46CDA"/>
    <w:rsid w:val="00A501C9"/>
    <w:rsid w:val="00A50506"/>
    <w:rsid w:val="00A50718"/>
    <w:rsid w:val="00A51F1D"/>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91C"/>
    <w:rsid w:val="00BC6FD6"/>
    <w:rsid w:val="00BC710A"/>
    <w:rsid w:val="00BD008E"/>
    <w:rsid w:val="00BD1424"/>
    <w:rsid w:val="00BD2F3B"/>
    <w:rsid w:val="00BD3372"/>
    <w:rsid w:val="00BD50AA"/>
    <w:rsid w:val="00BD5135"/>
    <w:rsid w:val="00BD7091"/>
    <w:rsid w:val="00BD7291"/>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854"/>
    <w:rsid w:val="00C95C9E"/>
    <w:rsid w:val="00C95EFF"/>
    <w:rsid w:val="00C96E6F"/>
    <w:rsid w:val="00C9759D"/>
    <w:rsid w:val="00C97872"/>
    <w:rsid w:val="00CA0532"/>
    <w:rsid w:val="00CA18C7"/>
    <w:rsid w:val="00CA220F"/>
    <w:rsid w:val="00CA2241"/>
    <w:rsid w:val="00CA3061"/>
    <w:rsid w:val="00CA39D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2293"/>
    <w:rsid w:val="00D12A9A"/>
    <w:rsid w:val="00D12F4C"/>
    <w:rsid w:val="00D13C5C"/>
    <w:rsid w:val="00D14236"/>
    <w:rsid w:val="00D14553"/>
    <w:rsid w:val="00D147DB"/>
    <w:rsid w:val="00D14DB1"/>
    <w:rsid w:val="00D15F43"/>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4FA0"/>
    <w:rsid w:val="00D55072"/>
    <w:rsid w:val="00D551B5"/>
    <w:rsid w:val="00D554EE"/>
    <w:rsid w:val="00D559CE"/>
    <w:rsid w:val="00D55CAA"/>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9B1"/>
    <w:rsid w:val="00D659F0"/>
    <w:rsid w:val="00D66E18"/>
    <w:rsid w:val="00D6734D"/>
    <w:rsid w:val="00D67846"/>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949"/>
    <w:rsid w:val="00D97BF0"/>
    <w:rsid w:val="00DA0A7F"/>
    <w:rsid w:val="00DA0FB9"/>
    <w:rsid w:val="00DA1C31"/>
    <w:rsid w:val="00DA1EB3"/>
    <w:rsid w:val="00DA20BC"/>
    <w:rsid w:val="00DA2ED7"/>
    <w:rsid w:val="00DA3E7A"/>
    <w:rsid w:val="00DA3F7F"/>
    <w:rsid w:val="00DA430C"/>
    <w:rsid w:val="00DA5C8A"/>
    <w:rsid w:val="00DA60D1"/>
    <w:rsid w:val="00DA615D"/>
    <w:rsid w:val="00DA6598"/>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5ED9"/>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33AE"/>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C03"/>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{47FF960F-2EF4-4917-AA05-3A223AD38053}</b:Guid>
    <b:Title>New WID on Expanded and Improved NR Positioning</b:Title>
    <b:Year>2022-12</b:Year>
    <b:City>Online</b:City>
    <b:Author>
      <b:Author>
        <b:Corporate>RP-223549</b:Corporate>
      </b:Author>
    </b:Author>
    <b:Publisher>3GPP</b:Publisher>
    <b:RefOrder>1</b:RefOrder>
  </b:Source>
  <b:Source>
    <b:Tag>3GPP_RAN2_122</b:Tag>
    <b:SourceType>Report</b:SourceType>
    <b:Guid>{57B499BB-68EF-4C26-A1E2-1779933D3B68}</b:Guid>
    <b:Title>Chairman's Notes on Positioning and Relay Session</b:Title>
    <b:Year>2023-5</b:Year>
    <b:City>Incheon</b:City>
    <b:Author>
      <b:Author>
        <b:Corporate>3GPP RAN WG2#122</b:Corporate>
      </b:Author>
    </b:Author>
    <b:Publisher>3GPP</b:Publisher>
    <b:RefOrder>2</b:RefOrder>
  </b:Source>
</b:Sources>
</file>

<file path=customXml/itemProps1.xml><?xml version="1.0" encoding="utf-8"?>
<ds:datastoreItem xmlns:ds="http://schemas.openxmlformats.org/officeDocument/2006/customXml" ds:itemID="{0C8DA377-0180-4AB2-A6A8-961F71D4B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1684</Words>
  <Characters>8831</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2023-09-27T12:07:00Z</dcterms:created>
  <dcterms:modified xsi:type="dcterms:W3CDTF">2023-11-03T06:49:00Z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