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985" w14:textId="43912689" w:rsidR="00121E42" w:rsidRPr="006955B2" w:rsidRDefault="00121E42" w:rsidP="00121E4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4</w:t>
      </w:r>
      <w:r w:rsidRPr="006955B2">
        <w:rPr>
          <w:b/>
          <w:i/>
          <w:noProof/>
          <w:sz w:val="28"/>
        </w:rPr>
        <w:tab/>
        <w:t>R2-23</w:t>
      </w:r>
      <w:r>
        <w:rPr>
          <w:b/>
          <w:i/>
          <w:noProof/>
          <w:sz w:val="28"/>
        </w:rPr>
        <w:t>1</w:t>
      </w:r>
      <w:r w:rsidR="00E93564">
        <w:rPr>
          <w:b/>
          <w:i/>
          <w:noProof/>
          <w:sz w:val="28"/>
        </w:rPr>
        <w:t>1783</w:t>
      </w:r>
    </w:p>
    <w:p w14:paraId="369882ED" w14:textId="77777777" w:rsidR="00121E42" w:rsidRDefault="00121E42" w:rsidP="00121E42">
      <w:pPr>
        <w:pStyle w:val="CRCoverPage"/>
        <w:outlineLvl w:val="0"/>
        <w:rPr>
          <w:b/>
          <w:noProof/>
          <w:sz w:val="24"/>
        </w:rPr>
      </w:pPr>
      <w:r>
        <w:rPr>
          <w:b/>
          <w:noProof/>
          <w:sz w:val="24"/>
          <w:lang w:val="en-US"/>
        </w:rPr>
        <w:t>Chicago</w:t>
      </w:r>
      <w:r w:rsidRPr="006955B2">
        <w:rPr>
          <w:b/>
          <w:noProof/>
          <w:sz w:val="24"/>
          <w:lang w:val="en-US"/>
        </w:rPr>
        <w:t xml:space="preserve">, </w:t>
      </w:r>
      <w:r>
        <w:rPr>
          <w:b/>
          <w:noProof/>
          <w:sz w:val="24"/>
          <w:lang w:val="en-US"/>
        </w:rPr>
        <w:t>Illinois, USA</w:t>
      </w:r>
      <w:r w:rsidRPr="006955B2">
        <w:rPr>
          <w:b/>
          <w:noProof/>
          <w:sz w:val="24"/>
          <w:lang w:val="en-US"/>
        </w:rPr>
        <w:t xml:space="preserve">, </w:t>
      </w:r>
      <w:r>
        <w:rPr>
          <w:b/>
          <w:noProof/>
          <w:sz w:val="24"/>
          <w:lang w:val="en-US"/>
        </w:rPr>
        <w:t>13</w:t>
      </w:r>
      <w:r w:rsidRPr="006955B2">
        <w:rPr>
          <w:b/>
          <w:noProof/>
          <w:sz w:val="24"/>
          <w:lang w:val="en-US"/>
        </w:rPr>
        <w:t xml:space="preserve"> – 1</w:t>
      </w:r>
      <w:r>
        <w:rPr>
          <w:b/>
          <w:noProof/>
          <w:sz w:val="24"/>
          <w:lang w:val="en-US"/>
        </w:rPr>
        <w:t>7</w:t>
      </w:r>
      <w:r w:rsidRPr="006955B2">
        <w:rPr>
          <w:b/>
          <w:noProof/>
          <w:sz w:val="24"/>
          <w:lang w:val="en-US"/>
        </w:rPr>
        <w:t xml:space="preserve"> </w:t>
      </w:r>
      <w:r>
        <w:rPr>
          <w:b/>
          <w:noProof/>
          <w:sz w:val="24"/>
          <w:lang w:val="en-US"/>
        </w:rPr>
        <w:t>November</w:t>
      </w:r>
      <w:r w:rsidRPr="006955B2">
        <w:rPr>
          <w:b/>
          <w:noProof/>
          <w:sz w:val="24"/>
          <w:lang w:val="en-US"/>
        </w:rPr>
        <w:t xml:space="preserve"> 2023</w:t>
      </w:r>
    </w:p>
    <w:p w14:paraId="0474217F" w14:textId="77777777" w:rsidR="00212CF6" w:rsidRPr="00121E42" w:rsidRDefault="00212CF6" w:rsidP="00212CF6">
      <w:pPr>
        <w:pStyle w:val="a0"/>
        <w:rPr>
          <w:bCs/>
          <w:noProof w:val="0"/>
          <w:sz w:val="24"/>
          <w:lang w:val="en-GB" w:eastAsia="ja-JP"/>
        </w:rPr>
      </w:pPr>
    </w:p>
    <w:p w14:paraId="7635C592" w14:textId="415A57B0" w:rsidR="00212CF6" w:rsidRPr="00574E9E" w:rsidRDefault="00212CF6" w:rsidP="00212CF6">
      <w:pPr>
        <w:pStyle w:val="CRCoverPage"/>
        <w:rPr>
          <w:rFonts w:eastAsia="宋体" w:cs="Arial"/>
          <w:b/>
          <w:bCs/>
          <w:sz w:val="24"/>
          <w:lang w:val="en-US"/>
        </w:rPr>
      </w:pPr>
      <w:r w:rsidRPr="00574E9E">
        <w:rPr>
          <w:rFonts w:cs="Arial"/>
          <w:b/>
          <w:bCs/>
          <w:sz w:val="24"/>
          <w:lang w:val="en-US"/>
        </w:rPr>
        <w:t>Agenda item:</w:t>
      </w:r>
      <w:r w:rsidRPr="00574E9E">
        <w:rPr>
          <w:rFonts w:cs="Arial"/>
          <w:b/>
          <w:bCs/>
          <w:sz w:val="24"/>
          <w:lang w:val="en-US"/>
        </w:rPr>
        <w:tab/>
      </w:r>
      <w:r w:rsidRPr="00574E9E">
        <w:rPr>
          <w:rFonts w:cs="Arial"/>
          <w:b/>
          <w:bCs/>
          <w:sz w:val="24"/>
          <w:lang w:val="en-US"/>
        </w:rPr>
        <w:tab/>
      </w:r>
      <w:r w:rsidR="007B13EB" w:rsidRPr="00D97CDF">
        <w:rPr>
          <w:rFonts w:eastAsia="宋体" w:cs="Arial"/>
          <w:b/>
          <w:bCs/>
          <w:sz w:val="24"/>
          <w:lang w:val="en-US" w:eastAsia="zh-CN"/>
        </w:rPr>
        <w:t>7.</w:t>
      </w:r>
      <w:r w:rsidR="009214C9" w:rsidRPr="00D97CDF">
        <w:rPr>
          <w:rFonts w:eastAsia="宋体" w:cs="Arial"/>
          <w:b/>
          <w:bCs/>
          <w:sz w:val="24"/>
          <w:lang w:val="en-US" w:eastAsia="zh-CN"/>
        </w:rPr>
        <w:t>5.4.3</w:t>
      </w:r>
    </w:p>
    <w:p w14:paraId="07E97A56" w14:textId="439C061C" w:rsidR="00212CF6" w:rsidRPr="00574E9E" w:rsidRDefault="00212CF6" w:rsidP="00212CF6">
      <w:pPr>
        <w:tabs>
          <w:tab w:val="left" w:pos="1985"/>
        </w:tabs>
        <w:ind w:left="1985" w:hanging="1985"/>
        <w:rPr>
          <w:rFonts w:ascii="Arial" w:hAnsi="Arial" w:cs="Arial"/>
          <w:b/>
          <w:bCs/>
          <w:sz w:val="24"/>
          <w:lang w:eastAsia="zh-CN"/>
        </w:rPr>
      </w:pPr>
      <w:r w:rsidRPr="00574E9E">
        <w:rPr>
          <w:rFonts w:ascii="Arial" w:hAnsi="Arial" w:cs="Arial"/>
          <w:b/>
          <w:bCs/>
          <w:sz w:val="24"/>
        </w:rPr>
        <w:t>Source:</w:t>
      </w:r>
      <w:r w:rsidRPr="00574E9E">
        <w:rPr>
          <w:rFonts w:ascii="Arial" w:hAnsi="Arial" w:cs="Arial"/>
          <w:b/>
          <w:bCs/>
          <w:sz w:val="24"/>
        </w:rPr>
        <w:tab/>
      </w:r>
      <w:r w:rsidR="007B13EB" w:rsidRPr="00574E9E">
        <w:rPr>
          <w:rFonts w:ascii="Arial" w:hAnsi="Arial" w:cs="Arial"/>
          <w:b/>
          <w:bCs/>
          <w:sz w:val="24"/>
          <w:lang w:eastAsia="zh-CN"/>
        </w:rPr>
        <w:t>Xiao</w:t>
      </w:r>
      <w:r w:rsidR="007B13EB" w:rsidRPr="00574E9E">
        <w:rPr>
          <w:rFonts w:ascii="Arial" w:hAnsi="Arial" w:cs="Arial"/>
          <w:b/>
          <w:bCs/>
          <w:sz w:val="24"/>
        </w:rPr>
        <w:t>mi</w:t>
      </w:r>
    </w:p>
    <w:p w14:paraId="2306F84E" w14:textId="78977880" w:rsidR="00212CF6" w:rsidRPr="00574E9E" w:rsidRDefault="00212CF6" w:rsidP="00212CF6">
      <w:pPr>
        <w:tabs>
          <w:tab w:val="left" w:pos="1985"/>
        </w:tabs>
        <w:ind w:left="1971" w:hangingChars="818" w:hanging="1971"/>
        <w:rPr>
          <w:rFonts w:ascii="Arial" w:hAnsi="Arial" w:cs="Arial"/>
          <w:b/>
          <w:bCs/>
          <w:sz w:val="24"/>
          <w:lang w:eastAsia="zh-CN"/>
        </w:rPr>
      </w:pPr>
      <w:r w:rsidRPr="00574E9E">
        <w:rPr>
          <w:rFonts w:ascii="Arial" w:hAnsi="Arial" w:cs="Arial"/>
          <w:b/>
          <w:bCs/>
          <w:sz w:val="24"/>
        </w:rPr>
        <w:t>Title:</w:t>
      </w:r>
      <w:r w:rsidRPr="00574E9E">
        <w:rPr>
          <w:rFonts w:ascii="Arial" w:hAnsi="Arial" w:cs="Arial"/>
          <w:b/>
          <w:bCs/>
          <w:sz w:val="24"/>
        </w:rPr>
        <w:tab/>
      </w:r>
      <w:r w:rsidR="009214C9" w:rsidRPr="00574E9E">
        <w:rPr>
          <w:rFonts w:ascii="Arial" w:hAnsi="Arial" w:cs="Arial"/>
          <w:b/>
          <w:bCs/>
          <w:sz w:val="24"/>
        </w:rPr>
        <w:t>Configured Grant enhancements for XR</w:t>
      </w:r>
    </w:p>
    <w:p w14:paraId="5D70919D" w14:textId="77777777" w:rsidR="006961AD" w:rsidRPr="00574E9E" w:rsidRDefault="00212CF6" w:rsidP="00212CF6">
      <w:pPr>
        <w:rPr>
          <w:rFonts w:ascii="Arial" w:hAnsi="Arial" w:cs="Arial"/>
          <w:b/>
          <w:bCs/>
          <w:sz w:val="24"/>
          <w:lang w:eastAsia="zh-CN"/>
        </w:rPr>
      </w:pPr>
      <w:r w:rsidRPr="00574E9E">
        <w:rPr>
          <w:rFonts w:ascii="Arial" w:hAnsi="Arial" w:cs="Arial"/>
          <w:b/>
          <w:bCs/>
          <w:sz w:val="24"/>
        </w:rPr>
        <w:t>Document for:</w:t>
      </w:r>
      <w:r w:rsidRPr="00574E9E">
        <w:rPr>
          <w:rFonts w:ascii="Arial" w:hAnsi="Arial" w:cs="Arial"/>
          <w:b/>
          <w:bCs/>
          <w:sz w:val="24"/>
        </w:rPr>
        <w:tab/>
      </w:r>
      <w:r w:rsidRPr="00574E9E">
        <w:rPr>
          <w:rFonts w:ascii="Arial" w:hAnsi="Arial" w:cs="Arial"/>
          <w:b/>
          <w:bCs/>
          <w:sz w:val="24"/>
        </w:rPr>
        <w:tab/>
        <w:t>Discussion and Decision</w:t>
      </w:r>
    </w:p>
    <w:p w14:paraId="428F269A" w14:textId="77777777" w:rsidR="007D51E1" w:rsidRPr="00574E9E" w:rsidRDefault="005A2C19" w:rsidP="00D03902">
      <w:pPr>
        <w:pStyle w:val="1"/>
        <w:rPr>
          <w:lang w:val="en-US"/>
        </w:rPr>
      </w:pPr>
      <w:r w:rsidRPr="00574E9E">
        <w:rPr>
          <w:lang w:val="en-US"/>
        </w:rPr>
        <w:t>Introduction</w:t>
      </w:r>
    </w:p>
    <w:p w14:paraId="491C6A0F" w14:textId="12E44749" w:rsidR="004C4160" w:rsidRDefault="00873D7D" w:rsidP="004C4160">
      <w:pPr>
        <w:rPr>
          <w:lang w:eastAsia="zh-CN"/>
        </w:rPr>
      </w:pPr>
      <w:bookmarkStart w:id="0" w:name="_Hlk141447253"/>
      <w:r w:rsidRPr="00574E9E">
        <w:rPr>
          <w:lang w:eastAsia="zh-CN"/>
        </w:rPr>
        <w:t>In RAN2#12</w:t>
      </w:r>
      <w:r w:rsidR="009B1B93">
        <w:rPr>
          <w:lang w:eastAsia="zh-CN"/>
        </w:rPr>
        <w:t xml:space="preserve">3bis meeting, </w:t>
      </w:r>
      <w:r w:rsidR="00410DD3">
        <w:rPr>
          <w:lang w:eastAsia="zh-CN"/>
        </w:rPr>
        <w:t>following was agreed regarding CG enhancements:</w:t>
      </w:r>
    </w:p>
    <w:p w14:paraId="621DB091" w14:textId="77777777" w:rsidR="004C4160" w:rsidRPr="004C4160" w:rsidRDefault="004C4160" w:rsidP="004C4160">
      <w:pPr>
        <w:pStyle w:val="Doc-text2"/>
        <w:pBdr>
          <w:top w:val="single" w:sz="4" w:space="1" w:color="auto"/>
          <w:left w:val="single" w:sz="4" w:space="4" w:color="auto"/>
          <w:bottom w:val="single" w:sz="4" w:space="1" w:color="auto"/>
          <w:right w:val="single" w:sz="4" w:space="4" w:color="auto"/>
        </w:pBdr>
        <w:rPr>
          <w:b/>
          <w:bCs/>
          <w:sz w:val="18"/>
          <w:szCs w:val="18"/>
        </w:rPr>
      </w:pPr>
      <w:r w:rsidRPr="004C4160">
        <w:rPr>
          <w:b/>
          <w:bCs/>
          <w:sz w:val="18"/>
          <w:szCs w:val="18"/>
        </w:rPr>
        <w:t>Agreements</w:t>
      </w:r>
    </w:p>
    <w:p w14:paraId="280B92D4" w14:textId="77777777" w:rsidR="004C4160" w:rsidRPr="004C4160" w:rsidRDefault="004C4160" w:rsidP="004C4160">
      <w:pPr>
        <w:pStyle w:val="Doc-text2"/>
        <w:numPr>
          <w:ilvl w:val="0"/>
          <w:numId w:val="20"/>
        </w:numPr>
        <w:pBdr>
          <w:top w:val="single" w:sz="4" w:space="1" w:color="auto"/>
          <w:left w:val="single" w:sz="4" w:space="4" w:color="auto"/>
          <w:bottom w:val="single" w:sz="4" w:space="1" w:color="auto"/>
          <w:right w:val="single" w:sz="4" w:space="4" w:color="auto"/>
        </w:pBdr>
        <w:rPr>
          <w:b/>
          <w:bCs/>
          <w:sz w:val="18"/>
          <w:szCs w:val="18"/>
        </w:rPr>
      </w:pPr>
      <w:r w:rsidRPr="004C4160">
        <w:rPr>
          <w:sz w:val="18"/>
          <w:szCs w:val="18"/>
        </w:rPr>
        <w:t>From RAN2 perspective, Multi-PUSCH CG is supported for Type 1 and Type 2 CG, i.e., [N] separated uplink grants occur in consecutive slots in one CG period.</w:t>
      </w:r>
    </w:p>
    <w:p w14:paraId="5F0C94EC" w14:textId="77777777" w:rsidR="004C4160" w:rsidRPr="004C4160" w:rsidRDefault="004C4160" w:rsidP="004C4160">
      <w:pPr>
        <w:pStyle w:val="Doc-text2"/>
        <w:numPr>
          <w:ilvl w:val="0"/>
          <w:numId w:val="20"/>
        </w:numPr>
        <w:pBdr>
          <w:top w:val="single" w:sz="4" w:space="1" w:color="auto"/>
          <w:left w:val="single" w:sz="4" w:space="4" w:color="auto"/>
          <w:bottom w:val="single" w:sz="4" w:space="1" w:color="auto"/>
          <w:right w:val="single" w:sz="4" w:space="4" w:color="auto"/>
        </w:pBdr>
        <w:rPr>
          <w:b/>
          <w:bCs/>
          <w:sz w:val="18"/>
          <w:szCs w:val="18"/>
        </w:rPr>
      </w:pPr>
      <w:r w:rsidRPr="004C4160">
        <w:rPr>
          <w:sz w:val="18"/>
          <w:szCs w:val="18"/>
        </w:rPr>
        <w:t>We will specify some factors that the UE should consider when determining how to set the UTO-UCI bits in the MAC.  FFS which ones we know for sure the UE shall at least consider</w:t>
      </w:r>
    </w:p>
    <w:p w14:paraId="00BA0DA3" w14:textId="77777777" w:rsidR="004C4160" w:rsidRDefault="004C4160" w:rsidP="004C4160">
      <w:pPr>
        <w:pStyle w:val="Doc-text2"/>
      </w:pPr>
    </w:p>
    <w:p w14:paraId="7FBF8074" w14:textId="2DAE9C73" w:rsidR="00170864" w:rsidRDefault="00C007D2" w:rsidP="00CD0C64">
      <w:pPr>
        <w:jc w:val="both"/>
        <w:rPr>
          <w:lang w:eastAsia="zh-CN"/>
        </w:rPr>
      </w:pPr>
      <w:bookmarkStart w:id="1" w:name="_Hlk145662014"/>
      <w:r w:rsidRPr="00574E9E">
        <w:rPr>
          <w:lang w:eastAsia="zh-CN"/>
        </w:rPr>
        <w:t xml:space="preserve">In this contribution, we discuss </w:t>
      </w:r>
      <w:r w:rsidR="00115907" w:rsidRPr="00574E9E">
        <w:rPr>
          <w:lang w:eastAsia="zh-CN"/>
        </w:rPr>
        <w:t>CG enhancements for XR</w:t>
      </w:r>
      <w:r w:rsidRPr="00574E9E">
        <w:rPr>
          <w:lang w:eastAsia="zh-CN"/>
        </w:rPr>
        <w:t>.</w:t>
      </w:r>
      <w:bookmarkEnd w:id="0"/>
    </w:p>
    <w:p w14:paraId="07295969" w14:textId="55BCA5A6" w:rsidR="00AB79E9" w:rsidRPr="00574E9E" w:rsidRDefault="00AB79E9" w:rsidP="00AB79E9">
      <w:pPr>
        <w:pStyle w:val="1"/>
        <w:rPr>
          <w:rFonts w:eastAsia="宋体"/>
          <w:lang w:val="en-US" w:eastAsia="zh-CN"/>
        </w:rPr>
      </w:pPr>
      <w:r w:rsidRPr="00574E9E">
        <w:rPr>
          <w:rFonts w:eastAsia="宋体"/>
          <w:lang w:val="en-US" w:eastAsia="zh-CN"/>
        </w:rPr>
        <w:t>Discussion</w:t>
      </w:r>
    </w:p>
    <w:p w14:paraId="229E1270" w14:textId="2BC59AB8" w:rsidR="00A204EE" w:rsidRPr="00574E9E" w:rsidRDefault="0096788E" w:rsidP="00A204EE">
      <w:pPr>
        <w:pStyle w:val="2"/>
        <w:ind w:left="840"/>
        <w:rPr>
          <w:rFonts w:eastAsia="宋体"/>
          <w:lang w:val="en-US" w:eastAsia="zh-CN"/>
        </w:rPr>
      </w:pPr>
      <w:r w:rsidRPr="00574E9E">
        <w:rPr>
          <w:rFonts w:eastAsia="宋体"/>
          <w:lang w:val="en-US" w:eastAsia="zh-CN"/>
        </w:rPr>
        <w:t>Handling of UTO-UCI</w:t>
      </w:r>
    </w:p>
    <w:p w14:paraId="53027499" w14:textId="759DCEF4" w:rsidR="00757A5E" w:rsidRDefault="00757A5E" w:rsidP="00757A5E">
      <w:pPr>
        <w:rPr>
          <w:lang w:eastAsia="zh-CN"/>
        </w:rPr>
      </w:pPr>
      <w:r w:rsidRPr="009B694E">
        <w:rPr>
          <w:lang w:eastAsia="zh-CN"/>
        </w:rPr>
        <w:t xml:space="preserve">The main motivation of introducing multiple PUSCH transmission occasions in one CG is to handle the dynamic size of XR packets. While the XR traffic can be periodic, the size of XP packet in each periodicity can vary, e.g. due to different frame types (I/P/B frames). Such XR traffic characteristic makes the configuration of TBS for CG a dilemma, i.e. too small TBS results in UE requests additional grants via SR/BSR, while too large TBS results in resource waste. With the introduction of multiple PUSCH in one CG, gNB can over provision the resource in granularity of PUSCH transmission occasions, and UE can dynamically indicate the unused CG PUSCH transmission occasions via </w:t>
      </w:r>
      <w:r w:rsidRPr="009B694E">
        <w:rPr>
          <w:rFonts w:eastAsia="Batang"/>
          <w:lang w:eastAsia="x-none"/>
        </w:rPr>
        <w:t xml:space="preserve">“UTO-UCI”. </w:t>
      </w:r>
      <w:r w:rsidRPr="009B694E">
        <w:rPr>
          <w:lang w:eastAsia="zh-CN"/>
        </w:rPr>
        <w:t>With such information, gNB can allocate the unused CG occasions for other purposes, e.g. to other UEs.</w:t>
      </w:r>
    </w:p>
    <w:p w14:paraId="2CF9CC2F" w14:textId="1BEB6CC3" w:rsidR="0082228C" w:rsidRDefault="00AB7282" w:rsidP="0082228C">
      <w:pPr>
        <w:rPr>
          <w:lang w:eastAsia="zh-CN"/>
        </w:rPr>
      </w:pPr>
      <w:r>
        <w:rPr>
          <w:rFonts w:hint="eastAsia"/>
          <w:lang w:eastAsia="zh-CN"/>
        </w:rPr>
        <w:t>In</w:t>
      </w:r>
      <w:r>
        <w:rPr>
          <w:lang w:eastAsia="zh-CN"/>
        </w:rPr>
        <w:t xml:space="preserve"> </w:t>
      </w:r>
      <w:r>
        <w:rPr>
          <w:rFonts w:hint="eastAsia"/>
          <w:lang w:eastAsia="zh-CN"/>
        </w:rPr>
        <w:t>RA</w:t>
      </w:r>
      <w:r>
        <w:rPr>
          <w:lang w:eastAsia="zh-CN"/>
        </w:rPr>
        <w:t>N2#123bis meeting, RAN2 reached the following agreements “</w:t>
      </w:r>
      <w:r w:rsidRPr="00C30B7C">
        <w:rPr>
          <w:i/>
          <w:iCs/>
          <w:lang w:eastAsia="zh-CN"/>
        </w:rPr>
        <w:t>We will specify some factors that the UE should consider when determining how to set the UTO-UCI bits in the MAC.  FFS which ones we know for sure the UE shall at least consider</w:t>
      </w:r>
      <w:r>
        <w:rPr>
          <w:lang w:eastAsia="zh-CN"/>
        </w:rPr>
        <w:t>.”</w:t>
      </w:r>
      <w:r w:rsidR="009B694E">
        <w:rPr>
          <w:lang w:eastAsia="zh-CN"/>
        </w:rPr>
        <w:t xml:space="preserve"> </w:t>
      </w:r>
      <w:r w:rsidR="0082228C">
        <w:rPr>
          <w:lang w:eastAsia="zh-CN"/>
        </w:rPr>
        <w:t>This is related to UE processing time and potential internal interaction between UE application layer and M</w:t>
      </w:r>
      <w:r w:rsidR="0082228C">
        <w:rPr>
          <w:rFonts w:hint="eastAsia"/>
          <w:lang w:eastAsia="zh-CN"/>
        </w:rPr>
        <w:t>AC</w:t>
      </w:r>
      <w:r w:rsidR="0082228C">
        <w:rPr>
          <w:lang w:eastAsia="zh-CN"/>
        </w:rPr>
        <w:t xml:space="preserve"> entity. For example, as shown in </w:t>
      </w:r>
      <w:r w:rsidR="0082228C">
        <w:rPr>
          <w:lang w:eastAsia="zh-CN"/>
        </w:rPr>
        <w:fldChar w:fldCharType="begin"/>
      </w:r>
      <w:r w:rsidR="0082228C">
        <w:rPr>
          <w:lang w:eastAsia="zh-CN"/>
        </w:rPr>
        <w:instrText xml:space="preserve"> REF Fig_UTO_UCI \h  \* MERGEFORMAT </w:instrText>
      </w:r>
      <w:r w:rsidR="0082228C">
        <w:rPr>
          <w:lang w:eastAsia="zh-CN"/>
        </w:rPr>
      </w:r>
      <w:r w:rsidR="0082228C">
        <w:rPr>
          <w:lang w:eastAsia="zh-CN"/>
        </w:rPr>
        <w:fldChar w:fldCharType="separate"/>
      </w:r>
      <w:r w:rsidR="0027646A" w:rsidRPr="0027646A">
        <w:rPr>
          <w:lang w:eastAsia="zh-CN"/>
        </w:rPr>
        <w:t>Figure 1</w:t>
      </w:r>
      <w:r w:rsidR="0082228C">
        <w:rPr>
          <w:lang w:eastAsia="zh-CN"/>
        </w:rPr>
        <w:fldChar w:fldCharType="end"/>
      </w:r>
      <w:r w:rsidR="0082228C">
        <w:rPr>
          <w:lang w:eastAsia="zh-CN"/>
        </w:rPr>
        <w:t xml:space="preserve"> below, UTO-UCI in TO0 indicates the status of TO1 to TO4. </w:t>
      </w:r>
    </w:p>
    <w:p w14:paraId="061AECD6" w14:textId="77777777" w:rsidR="0082228C" w:rsidRPr="00A97B9D" w:rsidRDefault="0082228C" w:rsidP="0082228C">
      <w:pPr>
        <w:jc w:val="center"/>
        <w:rPr>
          <w:lang w:eastAsia="zh-CN"/>
        </w:rPr>
      </w:pPr>
      <w:r w:rsidRPr="00B82C5A">
        <w:rPr>
          <w:noProof/>
          <w:lang w:eastAsia="zh-CN"/>
        </w:rPr>
        <w:drawing>
          <wp:inline distT="0" distB="0" distL="0" distR="0" wp14:anchorId="526519D4" wp14:editId="0B9CBCD9">
            <wp:extent cx="4892400" cy="117360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2400" cy="1173600"/>
                    </a:xfrm>
                    <a:prstGeom prst="rect">
                      <a:avLst/>
                    </a:prstGeom>
                  </pic:spPr>
                </pic:pic>
              </a:graphicData>
            </a:graphic>
          </wp:inline>
        </w:drawing>
      </w:r>
    </w:p>
    <w:p w14:paraId="51FC8557" w14:textId="4A15A31B" w:rsidR="0082228C" w:rsidRPr="00CC648E" w:rsidRDefault="0082228C" w:rsidP="0082228C">
      <w:pPr>
        <w:ind w:leftChars="100" w:left="200"/>
        <w:jc w:val="center"/>
        <w:rPr>
          <w:b/>
          <w:bCs/>
          <w:lang w:eastAsia="zh-CN"/>
        </w:rPr>
      </w:pPr>
      <w:bookmarkStart w:id="2" w:name="Fig_UTO_UCI"/>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27646A">
        <w:rPr>
          <w:b/>
          <w:bCs/>
          <w:noProof/>
        </w:rPr>
        <w:t>1</w:t>
      </w:r>
      <w:r w:rsidRPr="00CC648E">
        <w:rPr>
          <w:b/>
          <w:bCs/>
        </w:rPr>
        <w:fldChar w:fldCharType="end"/>
      </w:r>
      <w:bookmarkEnd w:id="2"/>
      <w:r w:rsidRPr="00CC648E">
        <w:rPr>
          <w:b/>
          <w:bCs/>
        </w:rPr>
        <w:t xml:space="preserve">: </w:t>
      </w:r>
      <w:r>
        <w:rPr>
          <w:b/>
          <w:bCs/>
        </w:rPr>
        <w:t>Determination of UTO-UCI content</w:t>
      </w:r>
    </w:p>
    <w:p w14:paraId="2FD70433" w14:textId="3E0537B5" w:rsidR="009E7B7E" w:rsidRDefault="0082228C" w:rsidP="00EC261A">
      <w:pPr>
        <w:rPr>
          <w:lang w:eastAsia="zh-CN"/>
        </w:rPr>
      </w:pPr>
      <w:r>
        <w:rPr>
          <w:lang w:eastAsia="zh-CN"/>
        </w:rPr>
        <w:t>The open issue is that when UE</w:t>
      </w:r>
      <w:r>
        <w:rPr>
          <w:rFonts w:hint="eastAsia"/>
          <w:lang w:eastAsia="zh-CN"/>
        </w:rPr>
        <w:t xml:space="preserve"> </w:t>
      </w:r>
      <w:r>
        <w:rPr>
          <w:lang w:eastAsia="zh-CN"/>
        </w:rPr>
        <w:t xml:space="preserve">determines </w:t>
      </w:r>
      <w:r>
        <w:rPr>
          <w:rFonts w:hint="eastAsia"/>
          <w:lang w:eastAsia="zh-CN"/>
        </w:rPr>
        <w:t>UTO-</w:t>
      </w:r>
      <w:r>
        <w:rPr>
          <w:lang w:eastAsia="zh-CN"/>
        </w:rPr>
        <w:t xml:space="preserve">UCI content </w:t>
      </w:r>
      <w:r>
        <w:rPr>
          <w:i/>
          <w:iCs/>
          <w:lang w:eastAsia="zh-CN"/>
        </w:rPr>
        <w:t>T</w:t>
      </w:r>
      <w:r>
        <w:rPr>
          <w:i/>
          <w:iCs/>
          <w:vertAlign w:val="subscript"/>
          <w:lang w:eastAsia="zh-CN"/>
        </w:rPr>
        <w:t>proc</w:t>
      </w:r>
      <w:r>
        <w:rPr>
          <w:vertAlign w:val="subscript"/>
          <w:lang w:eastAsia="zh-CN"/>
        </w:rPr>
        <w:t>,</w:t>
      </w:r>
      <w:r>
        <w:rPr>
          <w:i/>
          <w:iCs/>
          <w:vertAlign w:val="subscript"/>
          <w:lang w:eastAsia="zh-CN"/>
        </w:rPr>
        <w:t>2</w:t>
      </w:r>
      <w:r>
        <w:rPr>
          <w:lang w:eastAsia="zh-CN"/>
        </w:rPr>
        <w:t xml:space="preserve"> ahead of TO0, which factors UE should consider. </w:t>
      </w:r>
      <w:r w:rsidR="009E7B7E">
        <w:rPr>
          <w:lang w:eastAsia="zh-CN"/>
        </w:rPr>
        <w:t>The following factors were proposed in contributions submitted to RAN2#123bis meeting:</w:t>
      </w:r>
    </w:p>
    <w:p w14:paraId="6936FE1B" w14:textId="25BE179C" w:rsidR="009E7B7E" w:rsidRPr="00F71C71" w:rsidRDefault="008453E7" w:rsidP="00F71C71">
      <w:pPr>
        <w:rPr>
          <w:lang w:eastAsia="zh-CN"/>
        </w:rPr>
      </w:pPr>
      <w:r w:rsidRPr="00F71C71">
        <w:rPr>
          <w:rFonts w:eastAsiaTheme="minorEastAsia"/>
          <w:lang w:eastAsia="zh-CN"/>
        </w:rPr>
        <w:t xml:space="preserve">(a) </w:t>
      </w:r>
      <w:r w:rsidR="009E7B7E" w:rsidRPr="00F71C71">
        <w:rPr>
          <w:rFonts w:eastAsiaTheme="minorEastAsia"/>
          <w:lang w:eastAsia="zh-CN"/>
        </w:rPr>
        <w:t xml:space="preserve">Amount of data that is already in the buffer </w:t>
      </w:r>
      <w:r w:rsidR="009E7B7E" w:rsidRPr="00F71C71">
        <w:rPr>
          <w:rFonts w:eastAsiaTheme="minorEastAsia"/>
          <w:lang w:eastAsia="zh-CN"/>
        </w:rPr>
        <w:fldChar w:fldCharType="begin"/>
      </w:r>
      <w:r w:rsidR="009E7B7E" w:rsidRPr="00F71C71">
        <w:rPr>
          <w:rFonts w:eastAsiaTheme="minorEastAsia"/>
          <w:lang w:eastAsia="zh-CN"/>
        </w:rPr>
        <w:instrText xml:space="preserve"> REF Ref_Nokia \h  \* MERGEFORMAT </w:instrText>
      </w:r>
      <w:r w:rsidR="009E7B7E" w:rsidRPr="00F71C71">
        <w:rPr>
          <w:rFonts w:eastAsiaTheme="minorEastAsia"/>
          <w:lang w:eastAsia="zh-CN"/>
        </w:rPr>
      </w:r>
      <w:r w:rsidR="009E7B7E" w:rsidRPr="00F71C71">
        <w:rPr>
          <w:rFonts w:eastAsiaTheme="minorEastAsia"/>
          <w:lang w:eastAsia="zh-CN"/>
        </w:rPr>
        <w:fldChar w:fldCharType="separate"/>
      </w:r>
      <w:r w:rsidR="0027646A" w:rsidRPr="0027646A">
        <w:rPr>
          <w:rFonts w:eastAsiaTheme="minorEastAsia"/>
          <w:lang w:eastAsia="zh-CN"/>
        </w:rPr>
        <w:t>[2]</w:t>
      </w:r>
      <w:r w:rsidR="009E7B7E" w:rsidRPr="00F71C71">
        <w:rPr>
          <w:rFonts w:eastAsiaTheme="minorEastAsia"/>
          <w:lang w:eastAsia="zh-CN"/>
        </w:rPr>
        <w:fldChar w:fldCharType="end"/>
      </w:r>
      <w:r w:rsidR="009E7B7E" w:rsidRPr="00F71C71">
        <w:rPr>
          <w:rFonts w:eastAsiaTheme="minorEastAsia"/>
          <w:lang w:eastAsia="zh-CN"/>
        </w:rPr>
        <w:fldChar w:fldCharType="begin"/>
      </w:r>
      <w:r w:rsidR="009E7B7E" w:rsidRPr="00F71C71">
        <w:rPr>
          <w:rFonts w:eastAsiaTheme="minorEastAsia"/>
          <w:lang w:eastAsia="zh-CN"/>
        </w:rPr>
        <w:instrText xml:space="preserve"> REF Ref_Apple \h  \* MERGEFORMAT </w:instrText>
      </w:r>
      <w:r w:rsidR="009E7B7E" w:rsidRPr="00F71C71">
        <w:rPr>
          <w:rFonts w:eastAsiaTheme="minorEastAsia"/>
          <w:lang w:eastAsia="zh-CN"/>
        </w:rPr>
      </w:r>
      <w:r w:rsidR="009E7B7E" w:rsidRPr="00F71C71">
        <w:rPr>
          <w:rFonts w:eastAsiaTheme="minorEastAsia"/>
          <w:lang w:eastAsia="zh-CN"/>
        </w:rPr>
        <w:fldChar w:fldCharType="separate"/>
      </w:r>
      <w:r w:rsidR="0027646A" w:rsidRPr="0027646A">
        <w:rPr>
          <w:rFonts w:eastAsiaTheme="minorEastAsia"/>
          <w:lang w:eastAsia="zh-CN"/>
        </w:rPr>
        <w:t>[3]</w:t>
      </w:r>
      <w:r w:rsidR="009E7B7E" w:rsidRPr="00F71C71">
        <w:rPr>
          <w:rFonts w:eastAsiaTheme="minorEastAsia"/>
          <w:lang w:eastAsia="zh-CN"/>
        </w:rPr>
        <w:fldChar w:fldCharType="end"/>
      </w:r>
      <w:r w:rsidR="00627E44" w:rsidRPr="00F71C71">
        <w:rPr>
          <w:rFonts w:eastAsiaTheme="minorEastAsia"/>
          <w:lang w:eastAsia="zh-CN"/>
        </w:rPr>
        <w:fldChar w:fldCharType="begin"/>
      </w:r>
      <w:r w:rsidR="00627E44" w:rsidRPr="00F71C71">
        <w:rPr>
          <w:rFonts w:eastAsiaTheme="minorEastAsia"/>
          <w:lang w:eastAsia="zh-CN"/>
        </w:rPr>
        <w:instrText xml:space="preserve"> REF Ref_Fujitsu \h </w:instrText>
      </w:r>
      <w:r w:rsidR="00B539D4" w:rsidRPr="00F71C71">
        <w:rPr>
          <w:rFonts w:eastAsiaTheme="minorEastAsia"/>
          <w:lang w:eastAsia="zh-CN"/>
        </w:rPr>
        <w:instrText xml:space="preserve"> \* MERGEFORMAT </w:instrText>
      </w:r>
      <w:r w:rsidR="00627E44" w:rsidRPr="00F71C71">
        <w:rPr>
          <w:rFonts w:eastAsiaTheme="minorEastAsia"/>
          <w:lang w:eastAsia="zh-CN"/>
        </w:rPr>
      </w:r>
      <w:r w:rsidR="00627E44" w:rsidRPr="00F71C71">
        <w:rPr>
          <w:rFonts w:eastAsiaTheme="minorEastAsia"/>
          <w:lang w:eastAsia="zh-CN"/>
        </w:rPr>
        <w:fldChar w:fldCharType="separate"/>
      </w:r>
      <w:r w:rsidR="0027646A" w:rsidRPr="0027646A">
        <w:rPr>
          <w:rFonts w:eastAsiaTheme="minorEastAsia"/>
          <w:lang w:eastAsia="zh-CN"/>
        </w:rPr>
        <w:t>[5]</w:t>
      </w:r>
      <w:r w:rsidR="00627E44" w:rsidRPr="00F71C71">
        <w:rPr>
          <w:rFonts w:eastAsiaTheme="minorEastAsia"/>
          <w:lang w:eastAsia="zh-CN"/>
        </w:rPr>
        <w:fldChar w:fldCharType="end"/>
      </w:r>
      <w:r w:rsidR="00D77078" w:rsidRPr="00F71C71">
        <w:rPr>
          <w:rFonts w:eastAsiaTheme="minorEastAsia"/>
          <w:lang w:eastAsia="zh-CN"/>
        </w:rPr>
        <w:fldChar w:fldCharType="begin"/>
      </w:r>
      <w:r w:rsidR="00D77078" w:rsidRPr="00F71C71">
        <w:rPr>
          <w:rFonts w:eastAsiaTheme="minorEastAsia"/>
          <w:lang w:eastAsia="zh-CN"/>
        </w:rPr>
        <w:instrText xml:space="preserve"> REF Ref_Lenovo \h  \* MERGEFORMAT </w:instrText>
      </w:r>
      <w:r w:rsidR="00D77078" w:rsidRPr="00F71C71">
        <w:rPr>
          <w:rFonts w:eastAsiaTheme="minorEastAsia"/>
          <w:lang w:eastAsia="zh-CN"/>
        </w:rPr>
      </w:r>
      <w:r w:rsidR="00D77078" w:rsidRPr="00F71C71">
        <w:rPr>
          <w:rFonts w:eastAsiaTheme="minorEastAsia"/>
          <w:lang w:eastAsia="zh-CN"/>
        </w:rPr>
        <w:fldChar w:fldCharType="separate"/>
      </w:r>
      <w:r w:rsidR="0027646A" w:rsidRPr="0027646A">
        <w:rPr>
          <w:rFonts w:eastAsiaTheme="minorEastAsia"/>
          <w:lang w:eastAsia="zh-CN"/>
        </w:rPr>
        <w:t>[6]</w:t>
      </w:r>
      <w:r w:rsidR="00D77078" w:rsidRPr="00F71C71">
        <w:rPr>
          <w:rFonts w:eastAsiaTheme="minorEastAsia"/>
          <w:lang w:eastAsia="zh-CN"/>
        </w:rPr>
        <w:fldChar w:fldCharType="end"/>
      </w:r>
      <w:r w:rsidR="00C05B08" w:rsidRPr="00F71C71">
        <w:rPr>
          <w:rFonts w:eastAsiaTheme="minorEastAsia"/>
          <w:lang w:eastAsia="zh-CN"/>
        </w:rPr>
        <w:fldChar w:fldCharType="begin"/>
      </w:r>
      <w:r w:rsidR="00C05B08" w:rsidRPr="00F71C71">
        <w:rPr>
          <w:rFonts w:eastAsiaTheme="minorEastAsia"/>
          <w:lang w:eastAsia="zh-CN"/>
        </w:rPr>
        <w:instrText xml:space="preserve"> REF Ref_InterDigital \h  \* MERGEFORMAT </w:instrText>
      </w:r>
      <w:r w:rsidR="00C05B08" w:rsidRPr="00F71C71">
        <w:rPr>
          <w:rFonts w:eastAsiaTheme="minorEastAsia"/>
          <w:lang w:eastAsia="zh-CN"/>
        </w:rPr>
      </w:r>
      <w:r w:rsidR="00C05B08" w:rsidRPr="00F71C71">
        <w:rPr>
          <w:rFonts w:eastAsiaTheme="minorEastAsia"/>
          <w:lang w:eastAsia="zh-CN"/>
        </w:rPr>
        <w:fldChar w:fldCharType="separate"/>
      </w:r>
      <w:r w:rsidR="0027646A" w:rsidRPr="0027646A">
        <w:rPr>
          <w:rFonts w:eastAsiaTheme="minorEastAsia"/>
          <w:lang w:eastAsia="zh-CN"/>
        </w:rPr>
        <w:t>[8]</w:t>
      </w:r>
      <w:r w:rsidR="00C05B08" w:rsidRPr="00F71C71">
        <w:rPr>
          <w:rFonts w:eastAsiaTheme="minorEastAsia"/>
          <w:lang w:eastAsia="zh-CN"/>
        </w:rPr>
        <w:fldChar w:fldCharType="end"/>
      </w:r>
    </w:p>
    <w:p w14:paraId="6AD41529" w14:textId="0A3DC80F" w:rsidR="009E7B7E" w:rsidRPr="00F71C71" w:rsidRDefault="008453E7" w:rsidP="00F71C71">
      <w:pPr>
        <w:rPr>
          <w:lang w:eastAsia="zh-CN"/>
        </w:rPr>
      </w:pPr>
      <w:r w:rsidRPr="00F71C71">
        <w:rPr>
          <w:rFonts w:eastAsiaTheme="minorEastAsia"/>
          <w:lang w:eastAsia="zh-CN"/>
        </w:rPr>
        <w:t xml:space="preserve">(b) </w:t>
      </w:r>
      <w:r w:rsidR="009E7B7E" w:rsidRPr="00F71C71">
        <w:rPr>
          <w:rFonts w:eastAsiaTheme="minorEastAsia" w:hint="eastAsia"/>
          <w:lang w:eastAsia="zh-CN"/>
        </w:rPr>
        <w:t>A</w:t>
      </w:r>
      <w:r w:rsidR="009E7B7E" w:rsidRPr="00F71C71">
        <w:rPr>
          <w:rFonts w:eastAsiaTheme="minorEastAsia"/>
          <w:lang w:eastAsia="zh-CN"/>
        </w:rPr>
        <w:t xml:space="preserve">mount of data that </w:t>
      </w:r>
      <w:r w:rsidR="00782612" w:rsidRPr="00F71C71">
        <w:rPr>
          <w:rFonts w:eastAsiaTheme="minorEastAsia"/>
          <w:lang w:eastAsia="zh-CN"/>
        </w:rPr>
        <w:t>is</w:t>
      </w:r>
      <w:r w:rsidR="009E7B7E" w:rsidRPr="00F71C71">
        <w:rPr>
          <w:rFonts w:eastAsiaTheme="minorEastAsia"/>
          <w:lang w:eastAsia="zh-CN"/>
        </w:rPr>
        <w:t xml:space="preserve"> expected to be discarded </w:t>
      </w:r>
      <w:r w:rsidR="009E7B7E" w:rsidRPr="00F71C71">
        <w:rPr>
          <w:rFonts w:eastAsiaTheme="minorEastAsia"/>
          <w:lang w:eastAsia="zh-CN"/>
        </w:rPr>
        <w:fldChar w:fldCharType="begin"/>
      </w:r>
      <w:r w:rsidR="009E7B7E" w:rsidRPr="00F71C71">
        <w:rPr>
          <w:rFonts w:eastAsiaTheme="minorEastAsia"/>
          <w:lang w:eastAsia="zh-CN"/>
        </w:rPr>
        <w:instrText xml:space="preserve"> REF Ref_Nokia \h  \* MERGEFORMAT </w:instrText>
      </w:r>
      <w:r w:rsidR="009E7B7E" w:rsidRPr="00F71C71">
        <w:rPr>
          <w:rFonts w:eastAsiaTheme="minorEastAsia"/>
          <w:lang w:eastAsia="zh-CN"/>
        </w:rPr>
      </w:r>
      <w:r w:rsidR="009E7B7E" w:rsidRPr="00F71C71">
        <w:rPr>
          <w:rFonts w:eastAsiaTheme="minorEastAsia"/>
          <w:lang w:eastAsia="zh-CN"/>
        </w:rPr>
        <w:fldChar w:fldCharType="separate"/>
      </w:r>
      <w:r w:rsidR="0027646A" w:rsidRPr="0027646A">
        <w:rPr>
          <w:rFonts w:eastAsiaTheme="minorEastAsia"/>
          <w:lang w:eastAsia="zh-CN"/>
        </w:rPr>
        <w:t>[2]</w:t>
      </w:r>
      <w:r w:rsidR="009E7B7E" w:rsidRPr="00F71C71">
        <w:rPr>
          <w:rFonts w:eastAsiaTheme="minorEastAsia"/>
          <w:lang w:eastAsia="zh-CN"/>
        </w:rPr>
        <w:fldChar w:fldCharType="end"/>
      </w:r>
      <w:r w:rsidR="009E7B7E" w:rsidRPr="00F71C71">
        <w:rPr>
          <w:rFonts w:eastAsiaTheme="minorEastAsia"/>
          <w:lang w:eastAsia="zh-CN"/>
        </w:rPr>
        <w:fldChar w:fldCharType="begin"/>
      </w:r>
      <w:r w:rsidR="009E7B7E" w:rsidRPr="00F71C71">
        <w:rPr>
          <w:rFonts w:eastAsiaTheme="minorEastAsia"/>
          <w:lang w:eastAsia="zh-CN"/>
        </w:rPr>
        <w:instrText xml:space="preserve"> REF Ref_Apple \h  \* MERGEFORMAT </w:instrText>
      </w:r>
      <w:r w:rsidR="009E7B7E" w:rsidRPr="00F71C71">
        <w:rPr>
          <w:rFonts w:eastAsiaTheme="minorEastAsia"/>
          <w:lang w:eastAsia="zh-CN"/>
        </w:rPr>
      </w:r>
      <w:r w:rsidR="009E7B7E" w:rsidRPr="00F71C71">
        <w:rPr>
          <w:rFonts w:eastAsiaTheme="minorEastAsia"/>
          <w:lang w:eastAsia="zh-CN"/>
        </w:rPr>
        <w:fldChar w:fldCharType="separate"/>
      </w:r>
      <w:r w:rsidR="0027646A" w:rsidRPr="0027646A">
        <w:rPr>
          <w:rFonts w:eastAsiaTheme="minorEastAsia"/>
          <w:lang w:eastAsia="zh-CN"/>
        </w:rPr>
        <w:t>[3]</w:t>
      </w:r>
      <w:r w:rsidR="009E7B7E" w:rsidRPr="00F71C71">
        <w:rPr>
          <w:rFonts w:eastAsiaTheme="minorEastAsia"/>
          <w:lang w:eastAsia="zh-CN"/>
        </w:rPr>
        <w:fldChar w:fldCharType="end"/>
      </w:r>
      <w:r w:rsidR="008C4C27" w:rsidRPr="00F71C71">
        <w:rPr>
          <w:rFonts w:eastAsiaTheme="minorEastAsia"/>
          <w:lang w:eastAsia="zh-CN"/>
        </w:rPr>
        <w:fldChar w:fldCharType="begin"/>
      </w:r>
      <w:r w:rsidR="008C4C27" w:rsidRPr="00F71C71">
        <w:rPr>
          <w:rFonts w:eastAsiaTheme="minorEastAsia"/>
          <w:lang w:eastAsia="zh-CN"/>
        </w:rPr>
        <w:instrText xml:space="preserve"> REF Ref_Lenovo \h  \* MERGEFORMAT </w:instrText>
      </w:r>
      <w:r w:rsidR="008C4C27" w:rsidRPr="00F71C71">
        <w:rPr>
          <w:rFonts w:eastAsiaTheme="minorEastAsia"/>
          <w:lang w:eastAsia="zh-CN"/>
        </w:rPr>
      </w:r>
      <w:r w:rsidR="008C4C27" w:rsidRPr="00F71C71">
        <w:rPr>
          <w:rFonts w:eastAsiaTheme="minorEastAsia"/>
          <w:lang w:eastAsia="zh-CN"/>
        </w:rPr>
        <w:fldChar w:fldCharType="separate"/>
      </w:r>
      <w:r w:rsidR="0027646A" w:rsidRPr="0027646A">
        <w:rPr>
          <w:rFonts w:eastAsiaTheme="minorEastAsia"/>
          <w:lang w:eastAsia="zh-CN"/>
        </w:rPr>
        <w:t>[6]</w:t>
      </w:r>
      <w:r w:rsidR="008C4C27" w:rsidRPr="00F71C71">
        <w:rPr>
          <w:rFonts w:eastAsiaTheme="minorEastAsia"/>
          <w:lang w:eastAsia="zh-CN"/>
        </w:rPr>
        <w:fldChar w:fldCharType="end"/>
      </w:r>
    </w:p>
    <w:p w14:paraId="01407CFC" w14:textId="735D187A" w:rsidR="009E7B7E" w:rsidRPr="00F71C71" w:rsidRDefault="008453E7" w:rsidP="00F71C71">
      <w:pPr>
        <w:rPr>
          <w:rFonts w:eastAsia="Calibri"/>
          <w:lang w:eastAsia="zh-CN"/>
        </w:rPr>
      </w:pPr>
      <w:r w:rsidRPr="00F71C71">
        <w:rPr>
          <w:rFonts w:eastAsiaTheme="minorEastAsia"/>
          <w:lang w:eastAsia="zh-CN"/>
        </w:rPr>
        <w:lastRenderedPageBreak/>
        <w:t xml:space="preserve">(c) </w:t>
      </w:r>
      <w:r w:rsidR="009E7B7E" w:rsidRPr="00F71C71">
        <w:rPr>
          <w:rFonts w:eastAsiaTheme="minorEastAsia"/>
          <w:lang w:eastAsia="zh-CN"/>
        </w:rPr>
        <w:t xml:space="preserve">Amount of data that </w:t>
      </w:r>
      <w:r w:rsidR="00782612" w:rsidRPr="00F71C71">
        <w:rPr>
          <w:rFonts w:eastAsiaTheme="minorEastAsia"/>
          <w:lang w:eastAsia="zh-CN"/>
        </w:rPr>
        <w:t>is</w:t>
      </w:r>
      <w:r w:rsidR="00AF49AD" w:rsidRPr="00F71C71">
        <w:rPr>
          <w:rFonts w:eastAsiaTheme="minorEastAsia"/>
          <w:lang w:eastAsia="zh-CN"/>
        </w:rPr>
        <w:t xml:space="preserve"> expected to </w:t>
      </w:r>
      <w:r w:rsidR="00F23216" w:rsidRPr="00F71C71">
        <w:rPr>
          <w:rFonts w:eastAsiaTheme="minorEastAsia"/>
          <w:lang w:eastAsia="zh-CN"/>
        </w:rPr>
        <w:t>arrive in the future based on interaction with upper layers</w:t>
      </w:r>
      <w:r w:rsidR="009E7B7E" w:rsidRPr="00F71C71">
        <w:rPr>
          <w:rFonts w:eastAsiaTheme="minorEastAsia"/>
          <w:lang w:eastAsia="zh-CN"/>
        </w:rPr>
        <w:t xml:space="preserve"> </w:t>
      </w:r>
      <w:r w:rsidR="00F23216" w:rsidRPr="00F71C71">
        <w:rPr>
          <w:rFonts w:eastAsiaTheme="minorEastAsia"/>
          <w:lang w:eastAsia="zh-CN"/>
        </w:rPr>
        <w:fldChar w:fldCharType="begin"/>
      </w:r>
      <w:r w:rsidR="00F23216" w:rsidRPr="00F71C71">
        <w:rPr>
          <w:rFonts w:eastAsiaTheme="minorEastAsia"/>
          <w:lang w:eastAsia="zh-CN"/>
        </w:rPr>
        <w:instrText xml:space="preserve"> REF Ref_Nokia \h  \* MERGEFORMAT </w:instrText>
      </w:r>
      <w:r w:rsidR="00F23216" w:rsidRPr="00F71C71">
        <w:rPr>
          <w:rFonts w:eastAsiaTheme="minorEastAsia"/>
          <w:lang w:eastAsia="zh-CN"/>
        </w:rPr>
      </w:r>
      <w:r w:rsidR="00F23216" w:rsidRPr="00F71C71">
        <w:rPr>
          <w:rFonts w:eastAsiaTheme="minorEastAsia"/>
          <w:lang w:eastAsia="zh-CN"/>
        </w:rPr>
        <w:fldChar w:fldCharType="separate"/>
      </w:r>
      <w:r w:rsidR="0027646A" w:rsidRPr="0027646A">
        <w:rPr>
          <w:rFonts w:eastAsiaTheme="minorEastAsia"/>
          <w:lang w:eastAsia="zh-CN"/>
        </w:rPr>
        <w:t>[2]</w:t>
      </w:r>
      <w:r w:rsidR="00F23216" w:rsidRPr="00F71C71">
        <w:rPr>
          <w:rFonts w:eastAsiaTheme="minorEastAsia"/>
          <w:lang w:eastAsia="zh-CN"/>
        </w:rPr>
        <w:fldChar w:fldCharType="end"/>
      </w:r>
      <w:r w:rsidR="00F23216" w:rsidRPr="00F71C71">
        <w:rPr>
          <w:rFonts w:eastAsiaTheme="minorEastAsia"/>
          <w:lang w:eastAsia="zh-CN"/>
        </w:rPr>
        <w:fldChar w:fldCharType="begin"/>
      </w:r>
      <w:r w:rsidR="00F23216" w:rsidRPr="00F71C71">
        <w:rPr>
          <w:rFonts w:eastAsiaTheme="minorEastAsia"/>
          <w:lang w:eastAsia="zh-CN"/>
        </w:rPr>
        <w:instrText xml:space="preserve"> REF Ref_Apple \h  \* MERGEFORMAT </w:instrText>
      </w:r>
      <w:r w:rsidR="00F23216" w:rsidRPr="00F71C71">
        <w:rPr>
          <w:rFonts w:eastAsiaTheme="minorEastAsia"/>
          <w:lang w:eastAsia="zh-CN"/>
        </w:rPr>
      </w:r>
      <w:r w:rsidR="00F23216" w:rsidRPr="00F71C71">
        <w:rPr>
          <w:rFonts w:eastAsiaTheme="minorEastAsia"/>
          <w:lang w:eastAsia="zh-CN"/>
        </w:rPr>
        <w:fldChar w:fldCharType="separate"/>
      </w:r>
      <w:r w:rsidR="0027646A" w:rsidRPr="0027646A">
        <w:rPr>
          <w:rFonts w:eastAsiaTheme="minorEastAsia"/>
          <w:lang w:eastAsia="zh-CN"/>
        </w:rPr>
        <w:t>[3]</w:t>
      </w:r>
      <w:r w:rsidR="00F23216" w:rsidRPr="00F71C71">
        <w:rPr>
          <w:rFonts w:eastAsiaTheme="minorEastAsia"/>
          <w:lang w:eastAsia="zh-CN"/>
        </w:rPr>
        <w:fldChar w:fldCharType="end"/>
      </w:r>
    </w:p>
    <w:p w14:paraId="349FE353" w14:textId="1C1A3AC4" w:rsidR="00121CA8" w:rsidRPr="00F71C71" w:rsidRDefault="00121CA8" w:rsidP="00F71C71">
      <w:pPr>
        <w:rPr>
          <w:lang w:eastAsia="zh-CN"/>
        </w:rPr>
      </w:pPr>
      <w:r w:rsidRPr="00F71C71">
        <w:rPr>
          <w:rFonts w:eastAsiaTheme="minorEastAsia" w:hint="eastAsia"/>
          <w:lang w:eastAsia="zh-CN"/>
        </w:rPr>
        <w:t>(</w:t>
      </w:r>
      <w:r w:rsidRPr="00F71C71">
        <w:rPr>
          <w:rFonts w:eastAsiaTheme="minorEastAsia"/>
          <w:lang w:eastAsia="zh-CN"/>
        </w:rPr>
        <w:t xml:space="preserve">d) End of Data Burst (EoDB) indication </w:t>
      </w:r>
      <w:r w:rsidRPr="00F71C71">
        <w:rPr>
          <w:rFonts w:eastAsiaTheme="minorEastAsia"/>
          <w:lang w:eastAsia="zh-CN"/>
        </w:rPr>
        <w:fldChar w:fldCharType="begin"/>
      </w:r>
      <w:r w:rsidRPr="00F71C71">
        <w:rPr>
          <w:rFonts w:eastAsiaTheme="minorEastAsia"/>
          <w:lang w:eastAsia="zh-CN"/>
        </w:rPr>
        <w:instrText xml:space="preserve"> REF Ref_CATT \h  \* MERGEFORMAT </w:instrText>
      </w:r>
      <w:r w:rsidRPr="00F71C71">
        <w:rPr>
          <w:rFonts w:eastAsiaTheme="minorEastAsia"/>
          <w:lang w:eastAsia="zh-CN"/>
        </w:rPr>
      </w:r>
      <w:r w:rsidRPr="00F71C71">
        <w:rPr>
          <w:rFonts w:eastAsiaTheme="minorEastAsia"/>
          <w:lang w:eastAsia="zh-CN"/>
        </w:rPr>
        <w:fldChar w:fldCharType="separate"/>
      </w:r>
      <w:r w:rsidR="0027646A" w:rsidRPr="0027646A">
        <w:rPr>
          <w:rFonts w:eastAsiaTheme="minorEastAsia"/>
          <w:lang w:eastAsia="zh-CN"/>
        </w:rPr>
        <w:t>[4]</w:t>
      </w:r>
      <w:r w:rsidRPr="00F71C71">
        <w:rPr>
          <w:rFonts w:eastAsiaTheme="minorEastAsia"/>
          <w:lang w:eastAsia="zh-CN"/>
        </w:rPr>
        <w:fldChar w:fldCharType="end"/>
      </w:r>
      <w:r w:rsidRPr="00F71C71">
        <w:rPr>
          <w:rFonts w:eastAsiaTheme="minorEastAsia"/>
          <w:lang w:eastAsia="zh-CN"/>
        </w:rPr>
        <w:fldChar w:fldCharType="begin"/>
      </w:r>
      <w:r w:rsidRPr="00F71C71">
        <w:rPr>
          <w:rFonts w:eastAsiaTheme="minorEastAsia"/>
          <w:lang w:eastAsia="zh-CN"/>
        </w:rPr>
        <w:instrText xml:space="preserve"> REF Ref_NEC \h  \* MERGEFORMAT </w:instrText>
      </w:r>
      <w:r w:rsidRPr="00F71C71">
        <w:rPr>
          <w:rFonts w:eastAsiaTheme="minorEastAsia"/>
          <w:lang w:eastAsia="zh-CN"/>
        </w:rPr>
      </w:r>
      <w:r w:rsidRPr="00F71C71">
        <w:rPr>
          <w:rFonts w:eastAsiaTheme="minorEastAsia"/>
          <w:lang w:eastAsia="zh-CN"/>
        </w:rPr>
        <w:fldChar w:fldCharType="separate"/>
      </w:r>
      <w:r w:rsidR="0027646A" w:rsidRPr="0027646A">
        <w:rPr>
          <w:rFonts w:eastAsiaTheme="minorEastAsia"/>
          <w:lang w:eastAsia="zh-CN"/>
        </w:rPr>
        <w:t>[7]</w:t>
      </w:r>
      <w:r w:rsidRPr="00F71C71">
        <w:rPr>
          <w:rFonts w:eastAsiaTheme="minorEastAsia"/>
          <w:lang w:eastAsia="zh-CN"/>
        </w:rPr>
        <w:fldChar w:fldCharType="end"/>
      </w:r>
    </w:p>
    <w:p w14:paraId="7B19D61E" w14:textId="5A4F40E8" w:rsidR="00F23216" w:rsidRPr="00F71C71" w:rsidRDefault="008453E7" w:rsidP="00F71C71">
      <w:pPr>
        <w:rPr>
          <w:rFonts w:eastAsia="Calibri"/>
          <w:lang w:eastAsia="zh-CN"/>
        </w:rPr>
      </w:pPr>
      <w:r w:rsidRPr="00F71C71">
        <w:rPr>
          <w:color w:val="000000" w:themeColor="text1"/>
        </w:rPr>
        <w:t>(</w:t>
      </w:r>
      <w:r w:rsidR="00121CA8" w:rsidRPr="00F71C71">
        <w:rPr>
          <w:color w:val="000000" w:themeColor="text1"/>
        </w:rPr>
        <w:t>e</w:t>
      </w:r>
      <w:r w:rsidRPr="00F71C71">
        <w:rPr>
          <w:color w:val="000000" w:themeColor="text1"/>
        </w:rPr>
        <w:t xml:space="preserve">) </w:t>
      </w:r>
      <w:r w:rsidR="00500085" w:rsidRPr="00F71C71">
        <w:rPr>
          <w:color w:val="000000" w:themeColor="text1"/>
        </w:rPr>
        <w:t>MAC CEs that the UE expects to trigger within the interval covering the subsequent Nu CG occasions</w:t>
      </w:r>
      <w:r w:rsidR="00F23216" w:rsidRPr="00F71C71">
        <w:rPr>
          <w:color w:val="000000" w:themeColor="text1"/>
        </w:rPr>
        <w:t xml:space="preserve"> </w:t>
      </w:r>
      <w:r w:rsidR="00F23216" w:rsidRPr="00F71C71">
        <w:rPr>
          <w:rFonts w:eastAsiaTheme="minorEastAsia"/>
          <w:lang w:eastAsia="zh-CN"/>
        </w:rPr>
        <w:fldChar w:fldCharType="begin"/>
      </w:r>
      <w:r w:rsidR="00F23216" w:rsidRPr="00F71C71">
        <w:rPr>
          <w:rFonts w:eastAsiaTheme="minorEastAsia"/>
          <w:lang w:eastAsia="zh-CN"/>
        </w:rPr>
        <w:instrText xml:space="preserve"> REF Ref_Apple \h  \* MERGEFORMAT </w:instrText>
      </w:r>
      <w:r w:rsidR="00F23216" w:rsidRPr="00F71C71">
        <w:rPr>
          <w:rFonts w:eastAsiaTheme="minorEastAsia"/>
          <w:lang w:eastAsia="zh-CN"/>
        </w:rPr>
      </w:r>
      <w:r w:rsidR="00F23216" w:rsidRPr="00F71C71">
        <w:rPr>
          <w:rFonts w:eastAsiaTheme="minorEastAsia"/>
          <w:lang w:eastAsia="zh-CN"/>
        </w:rPr>
        <w:fldChar w:fldCharType="separate"/>
      </w:r>
      <w:r w:rsidR="0027646A" w:rsidRPr="0027646A">
        <w:rPr>
          <w:rFonts w:eastAsiaTheme="minorEastAsia"/>
          <w:lang w:eastAsia="zh-CN"/>
        </w:rPr>
        <w:t>[3]</w:t>
      </w:r>
      <w:r w:rsidR="00F23216" w:rsidRPr="00F71C71">
        <w:rPr>
          <w:rFonts w:eastAsiaTheme="minorEastAsia"/>
          <w:lang w:eastAsia="zh-CN"/>
        </w:rPr>
        <w:fldChar w:fldCharType="end"/>
      </w:r>
    </w:p>
    <w:p w14:paraId="3075E43E" w14:textId="4CBB38AB" w:rsidR="00C56CA4" w:rsidRPr="00F71C71" w:rsidRDefault="00C56CA4" w:rsidP="00F71C71">
      <w:pPr>
        <w:rPr>
          <w:rFonts w:eastAsia="Calibri"/>
          <w:lang w:eastAsia="zh-CN"/>
        </w:rPr>
      </w:pPr>
      <w:r w:rsidRPr="00F71C71">
        <w:t>(</w:t>
      </w:r>
      <w:r w:rsidR="00121CA8" w:rsidRPr="00F71C71">
        <w:t>f</w:t>
      </w:r>
      <w:r w:rsidRPr="00F71C71">
        <w:t xml:space="preserve">) NW processing time tolerance (NW configured parameter), which indicates the latest time UTO-UCI should be used to indicate CG PUSCH occasion as unused to be reusable </w:t>
      </w:r>
      <w:r w:rsidRPr="00F71C71">
        <w:rPr>
          <w:rFonts w:eastAsiaTheme="minorEastAsia"/>
          <w:lang w:eastAsia="zh-CN"/>
        </w:rPr>
        <w:fldChar w:fldCharType="begin"/>
      </w:r>
      <w:r w:rsidRPr="00F71C71">
        <w:rPr>
          <w:rFonts w:eastAsiaTheme="minorEastAsia"/>
          <w:lang w:eastAsia="zh-CN"/>
        </w:rPr>
        <w:instrText xml:space="preserve"> REF Ref_Nokia \h  \* MERGEFORMAT </w:instrText>
      </w:r>
      <w:r w:rsidRPr="00F71C71">
        <w:rPr>
          <w:rFonts w:eastAsiaTheme="minorEastAsia"/>
          <w:lang w:eastAsia="zh-CN"/>
        </w:rPr>
      </w:r>
      <w:r w:rsidRPr="00F71C71">
        <w:rPr>
          <w:rFonts w:eastAsiaTheme="minorEastAsia"/>
          <w:lang w:eastAsia="zh-CN"/>
        </w:rPr>
        <w:fldChar w:fldCharType="separate"/>
      </w:r>
      <w:r w:rsidR="0027646A" w:rsidRPr="0027646A">
        <w:rPr>
          <w:rFonts w:eastAsiaTheme="minorEastAsia"/>
          <w:lang w:eastAsia="zh-CN"/>
        </w:rPr>
        <w:t>[2]</w:t>
      </w:r>
      <w:r w:rsidRPr="00F71C71">
        <w:rPr>
          <w:rFonts w:eastAsiaTheme="minorEastAsia"/>
          <w:lang w:eastAsia="zh-CN"/>
        </w:rPr>
        <w:fldChar w:fldCharType="end"/>
      </w:r>
    </w:p>
    <w:p w14:paraId="7F65B5F3" w14:textId="0EC8F2FA" w:rsidR="00F23216" w:rsidRPr="00F71C71" w:rsidRDefault="008453E7" w:rsidP="00F71C71">
      <w:pPr>
        <w:rPr>
          <w:lang w:eastAsia="zh-CN"/>
        </w:rPr>
      </w:pPr>
      <w:r w:rsidRPr="00F71C71">
        <w:t>(</w:t>
      </w:r>
      <w:r w:rsidR="00121CA8" w:rsidRPr="00F71C71">
        <w:t>g</w:t>
      </w:r>
      <w:r w:rsidRPr="00F71C71">
        <w:t xml:space="preserve">) </w:t>
      </w:r>
      <w:r w:rsidR="00500085" w:rsidRPr="00F71C71">
        <w:t xml:space="preserve">HARQ process availability of the CG occasion as the CG occasion would be unavailable for new transmission when the CG timer for the HARQ process is running </w:t>
      </w:r>
      <w:r w:rsidR="00500085" w:rsidRPr="00F71C71">
        <w:rPr>
          <w:rFonts w:eastAsiaTheme="minorEastAsia"/>
          <w:lang w:eastAsia="zh-CN"/>
        </w:rPr>
        <w:fldChar w:fldCharType="begin"/>
      </w:r>
      <w:r w:rsidR="00500085" w:rsidRPr="00F71C71">
        <w:rPr>
          <w:rFonts w:eastAsiaTheme="minorEastAsia"/>
          <w:lang w:eastAsia="zh-CN"/>
        </w:rPr>
        <w:instrText xml:space="preserve"> REF Ref_Nokia \h  \* MERGEFORMAT </w:instrText>
      </w:r>
      <w:r w:rsidR="00500085" w:rsidRPr="00F71C71">
        <w:rPr>
          <w:rFonts w:eastAsiaTheme="minorEastAsia"/>
          <w:lang w:eastAsia="zh-CN"/>
        </w:rPr>
      </w:r>
      <w:r w:rsidR="00500085" w:rsidRPr="00F71C71">
        <w:rPr>
          <w:rFonts w:eastAsiaTheme="minorEastAsia"/>
          <w:lang w:eastAsia="zh-CN"/>
        </w:rPr>
        <w:fldChar w:fldCharType="separate"/>
      </w:r>
      <w:r w:rsidR="0027646A" w:rsidRPr="0027646A">
        <w:rPr>
          <w:rFonts w:eastAsiaTheme="minorEastAsia"/>
          <w:lang w:eastAsia="zh-CN"/>
        </w:rPr>
        <w:t>[2]</w:t>
      </w:r>
      <w:r w:rsidR="00500085" w:rsidRPr="00F71C71">
        <w:rPr>
          <w:rFonts w:eastAsiaTheme="minorEastAsia"/>
          <w:lang w:eastAsia="zh-CN"/>
        </w:rPr>
        <w:fldChar w:fldCharType="end"/>
      </w:r>
    </w:p>
    <w:p w14:paraId="458297C5" w14:textId="1D32CF78" w:rsidR="009E7B7E" w:rsidRDefault="00F4354F" w:rsidP="00EC261A">
      <w:pPr>
        <w:rPr>
          <w:lang w:eastAsia="zh-CN"/>
        </w:rPr>
      </w:pPr>
      <w:r>
        <w:rPr>
          <w:lang w:eastAsia="zh-CN"/>
        </w:rPr>
        <w:t xml:space="preserve">Since UE </w:t>
      </w:r>
      <w:r>
        <w:rPr>
          <w:rFonts w:hint="eastAsia"/>
          <w:lang w:eastAsia="zh-CN"/>
        </w:rPr>
        <w:t>e</w:t>
      </w:r>
      <w:r>
        <w:rPr>
          <w:lang w:eastAsia="zh-CN"/>
        </w:rPr>
        <w:t>ffectively needs to run “virtual” LCP (based on LCP configurations) to determine whether a TO will be used or unused, it is assumed that applicable configuration</w:t>
      </w:r>
      <w:r w:rsidR="00663E59">
        <w:rPr>
          <w:lang w:eastAsia="zh-CN"/>
        </w:rPr>
        <w:t xml:space="preserve"> (e.g. LCP configuration)</w:t>
      </w:r>
      <w:r>
        <w:rPr>
          <w:lang w:eastAsia="zh-CN"/>
        </w:rPr>
        <w:t xml:space="preserve"> will be considered anyway and are not explicitly listed above.</w:t>
      </w:r>
    </w:p>
    <w:p w14:paraId="6A5E18D2" w14:textId="38B89413" w:rsidR="00AD161D" w:rsidRDefault="00CB00B5" w:rsidP="00EC261A">
      <w:pPr>
        <w:rPr>
          <w:lang w:eastAsia="zh-CN"/>
        </w:rPr>
      </w:pPr>
      <w:r>
        <w:rPr>
          <w:lang w:eastAsia="zh-CN"/>
        </w:rPr>
        <w:t>In the factors listed above, it is obvious that traffic related factors (a, b, c</w:t>
      </w:r>
      <w:r w:rsidR="00121CA8">
        <w:rPr>
          <w:lang w:eastAsia="zh-CN"/>
        </w:rPr>
        <w:t>, d</w:t>
      </w:r>
      <w:r>
        <w:rPr>
          <w:lang w:eastAsia="zh-CN"/>
        </w:rPr>
        <w:t>)</w:t>
      </w:r>
      <w:r>
        <w:rPr>
          <w:rFonts w:hint="eastAsia"/>
          <w:lang w:eastAsia="zh-CN"/>
        </w:rPr>
        <w:t xml:space="preserve"> </w:t>
      </w:r>
      <w:r>
        <w:rPr>
          <w:lang w:eastAsia="zh-CN"/>
        </w:rPr>
        <w:t>should be considered</w:t>
      </w:r>
      <w:r w:rsidR="00121CA8">
        <w:rPr>
          <w:lang w:eastAsia="zh-CN"/>
        </w:rPr>
        <w:t>, with factor (d) [EoDB] as a special case of factor (a)</w:t>
      </w:r>
      <w:r>
        <w:rPr>
          <w:lang w:eastAsia="zh-CN"/>
        </w:rPr>
        <w:t xml:space="preserve">. It is worth noting that factor (c) is based on </w:t>
      </w:r>
      <w:r w:rsidRPr="00CB00B5">
        <w:rPr>
          <w:lang w:eastAsia="zh-CN"/>
        </w:rPr>
        <w:t>internal cross layer interaction</w:t>
      </w:r>
      <w:r>
        <w:rPr>
          <w:lang w:eastAsia="zh-CN"/>
        </w:rPr>
        <w:t>, which</w:t>
      </w:r>
      <w:r w:rsidR="00235114">
        <w:rPr>
          <w:lang w:eastAsia="zh-CN"/>
        </w:rPr>
        <w:t xml:space="preserve"> is typically not</w:t>
      </w:r>
      <w:r w:rsidRPr="00CB00B5">
        <w:rPr>
          <w:lang w:eastAsia="zh-CN"/>
        </w:rPr>
        <w:t xml:space="preserve"> specified</w:t>
      </w:r>
      <w:r>
        <w:rPr>
          <w:lang w:eastAsia="zh-CN"/>
        </w:rPr>
        <w:t xml:space="preserve"> </w:t>
      </w:r>
      <w:r w:rsidR="00235114">
        <w:rPr>
          <w:lang w:eastAsia="zh-CN"/>
        </w:rPr>
        <w:t xml:space="preserve">and left to UE implementation. </w:t>
      </w:r>
      <w:r w:rsidR="002707B0">
        <w:rPr>
          <w:lang w:eastAsia="zh-CN"/>
        </w:rPr>
        <w:t>This is similar to</w:t>
      </w:r>
      <w:r w:rsidR="00576607">
        <w:rPr>
          <w:lang w:eastAsia="zh-CN"/>
        </w:rPr>
        <w:t xml:space="preserve"> PSI identification</w:t>
      </w:r>
      <w:r w:rsidR="002707B0">
        <w:rPr>
          <w:lang w:eastAsia="zh-CN"/>
        </w:rPr>
        <w:t>, which</w:t>
      </w:r>
      <w:r w:rsidR="00576607">
        <w:rPr>
          <w:lang w:eastAsia="zh-CN"/>
        </w:rPr>
        <w:t xml:space="preserve"> is left </w:t>
      </w:r>
      <w:r w:rsidR="005B31BB">
        <w:rPr>
          <w:lang w:eastAsia="zh-CN"/>
        </w:rPr>
        <w:t xml:space="preserve">to UE implementation </w:t>
      </w:r>
      <w:r w:rsidR="00F860D4">
        <w:rPr>
          <w:lang w:eastAsia="zh-CN"/>
        </w:rPr>
        <w:t>as from XR PDCP running CR</w:t>
      </w:r>
      <w:r w:rsidR="00C26095">
        <w:rPr>
          <w:lang w:eastAsia="zh-CN"/>
        </w:rPr>
        <w:t xml:space="preserve"> </w:t>
      </w:r>
      <w:r w:rsidR="00C26095">
        <w:rPr>
          <w:lang w:eastAsia="zh-CN"/>
        </w:rPr>
        <w:fldChar w:fldCharType="begin"/>
      </w:r>
      <w:r w:rsidR="00C26095">
        <w:rPr>
          <w:lang w:eastAsia="zh-CN"/>
        </w:rPr>
        <w:instrText xml:space="preserve"> REF Ref_PDCP_CR \h </w:instrText>
      </w:r>
      <w:r w:rsidR="00C26095">
        <w:rPr>
          <w:lang w:eastAsia="zh-CN"/>
        </w:rPr>
      </w:r>
      <w:r w:rsidR="00C26095">
        <w:rPr>
          <w:lang w:eastAsia="zh-CN"/>
        </w:rPr>
        <w:fldChar w:fldCharType="separate"/>
      </w:r>
      <w:r w:rsidR="0027646A" w:rsidRPr="00E41F61">
        <w:rPr>
          <w:lang w:eastAsia="zh-CN"/>
        </w:rPr>
        <w:t>[</w:t>
      </w:r>
      <w:r w:rsidR="0027646A">
        <w:rPr>
          <w:noProof/>
        </w:rPr>
        <w:t>1</w:t>
      </w:r>
      <w:r w:rsidR="0027646A" w:rsidRPr="00E41F61">
        <w:rPr>
          <w:lang w:eastAsia="zh-CN"/>
        </w:rPr>
        <w:t>]</w:t>
      </w:r>
      <w:r w:rsidR="00C26095">
        <w:rPr>
          <w:lang w:eastAsia="zh-CN"/>
        </w:rPr>
        <w:fldChar w:fldCharType="end"/>
      </w:r>
      <w:r w:rsidR="00F860D4">
        <w:rPr>
          <w:lang w:eastAsia="zh-CN"/>
        </w:rPr>
        <w:t>: “</w:t>
      </w:r>
      <w:r w:rsidR="00F860D4" w:rsidRPr="005C03E5">
        <w:rPr>
          <w:i/>
          <w:iCs/>
          <w:lang w:eastAsia="zh-CN"/>
        </w:rPr>
        <w:t>Identification of PSI of a PDU Set and determination of low importance PDU Set are left up to UE implementation.</w:t>
      </w:r>
      <w:r w:rsidR="00F860D4">
        <w:rPr>
          <w:lang w:eastAsia="zh-CN"/>
        </w:rPr>
        <w:t>”</w:t>
      </w:r>
      <w:r w:rsidR="00AD161D">
        <w:rPr>
          <w:lang w:eastAsia="zh-CN"/>
        </w:rPr>
        <w:t xml:space="preserve"> </w:t>
      </w:r>
    </w:p>
    <w:p w14:paraId="768213D5" w14:textId="561D88A2" w:rsidR="006348EA" w:rsidRDefault="00637E40" w:rsidP="00EC261A">
      <w:pPr>
        <w:rPr>
          <w:lang w:eastAsia="zh-CN"/>
        </w:rPr>
      </w:pPr>
      <w:r>
        <w:rPr>
          <w:lang w:eastAsia="zh-CN"/>
        </w:rPr>
        <w:t>For factor (</w:t>
      </w:r>
      <w:r w:rsidR="00121CA8">
        <w:rPr>
          <w:lang w:eastAsia="zh-CN"/>
        </w:rPr>
        <w:t>e</w:t>
      </w:r>
      <w:r>
        <w:rPr>
          <w:lang w:eastAsia="zh-CN"/>
        </w:rPr>
        <w:t>)</w:t>
      </w:r>
      <w:r w:rsidR="00D333E9">
        <w:rPr>
          <w:lang w:eastAsia="zh-CN"/>
        </w:rPr>
        <w:t xml:space="preserve"> [MAC </w:t>
      </w:r>
      <w:r w:rsidR="00D333E9">
        <w:rPr>
          <w:rFonts w:hint="eastAsia"/>
          <w:lang w:eastAsia="zh-CN"/>
        </w:rPr>
        <w:t>CE]</w:t>
      </w:r>
      <w:r>
        <w:rPr>
          <w:lang w:eastAsia="zh-CN"/>
        </w:rPr>
        <w:t xml:space="preserve">, this is related to timeline relationship between MAC CE and UTO-UCI determination. </w:t>
      </w:r>
      <w:r w:rsidR="00223ADA">
        <w:rPr>
          <w:lang w:eastAsia="zh-CN"/>
        </w:rPr>
        <w:t xml:space="preserve">According to RAN1 agreement, </w:t>
      </w:r>
      <w:r w:rsidR="00AB5777">
        <w:rPr>
          <w:lang w:eastAsia="zh-CN"/>
        </w:rPr>
        <w:t>“</w:t>
      </w:r>
      <w:r w:rsidR="00AB5777" w:rsidRPr="00574E9E">
        <w:rPr>
          <w:rFonts w:eastAsia="Batang"/>
          <w:lang w:eastAsia="x-none"/>
        </w:rPr>
        <w:t>UTO-UCI is included in every CG PUSCH that is transmitted</w:t>
      </w:r>
      <w:r w:rsidR="00AB5777">
        <w:rPr>
          <w:rFonts w:eastAsia="Batang"/>
          <w:lang w:eastAsia="x-none"/>
        </w:rPr>
        <w:t>.</w:t>
      </w:r>
      <w:r w:rsidR="00AB5777">
        <w:rPr>
          <w:lang w:eastAsia="zh-CN"/>
        </w:rPr>
        <w:t>”</w:t>
      </w:r>
      <w:r w:rsidR="00CE6CF0">
        <w:rPr>
          <w:lang w:eastAsia="zh-CN"/>
        </w:rPr>
        <w:t xml:space="preserve"> At the time instant UE</w:t>
      </w:r>
      <w:r w:rsidR="00CE6CF0">
        <w:rPr>
          <w:rFonts w:hint="eastAsia"/>
          <w:lang w:eastAsia="zh-CN"/>
        </w:rPr>
        <w:t xml:space="preserve"> </w:t>
      </w:r>
      <w:r w:rsidR="00CE6CF0">
        <w:rPr>
          <w:lang w:eastAsia="zh-CN"/>
        </w:rPr>
        <w:t>determines the content of UTO-UCI (see Figure 1), UE LCP procedure can determine whether to include available MAC CEs into the CG</w:t>
      </w:r>
      <w:r w:rsidR="00CE6CF0">
        <w:rPr>
          <w:rFonts w:hint="eastAsia"/>
          <w:lang w:eastAsia="zh-CN"/>
        </w:rPr>
        <w:t xml:space="preserve"> P</w:t>
      </w:r>
      <w:r w:rsidR="00CE6CF0">
        <w:rPr>
          <w:lang w:eastAsia="zh-CN"/>
        </w:rPr>
        <w:t xml:space="preserve">USCH to carry UTO-UCI. For the future MAC CEs, it is related to prediction and it is not clear </w:t>
      </w:r>
      <w:r w:rsidR="007E5F17">
        <w:rPr>
          <w:lang w:eastAsia="zh-CN"/>
        </w:rPr>
        <w:t>whether such prediction will be accurate.</w:t>
      </w:r>
    </w:p>
    <w:p w14:paraId="54B9A612" w14:textId="28805382" w:rsidR="00634E9E" w:rsidRDefault="00634E9E" w:rsidP="00EC261A">
      <w:pPr>
        <w:rPr>
          <w:lang w:eastAsia="zh-CN"/>
        </w:rPr>
      </w:pPr>
      <w:r>
        <w:rPr>
          <w:rFonts w:hint="eastAsia"/>
          <w:lang w:eastAsia="zh-CN"/>
        </w:rPr>
        <w:t>F</w:t>
      </w:r>
      <w:r>
        <w:rPr>
          <w:lang w:eastAsia="zh-CN"/>
        </w:rPr>
        <w:t xml:space="preserve">or factor (f) [network processing time], it is not clear how such factor should be utilized. </w:t>
      </w:r>
      <w:r w:rsidR="00573D8A">
        <w:rPr>
          <w:lang w:eastAsia="zh-CN"/>
        </w:rPr>
        <w:t>The content of UTO-UCI should be decided based on whether the TO</w:t>
      </w:r>
      <w:r w:rsidR="00573D8A">
        <w:rPr>
          <w:rFonts w:hint="eastAsia"/>
          <w:lang w:eastAsia="zh-CN"/>
        </w:rPr>
        <w:t xml:space="preserve"> </w:t>
      </w:r>
      <w:r w:rsidR="00573D8A">
        <w:rPr>
          <w:lang w:eastAsia="zh-CN"/>
        </w:rPr>
        <w:t>can be used by UE</w:t>
      </w:r>
      <w:r w:rsidR="00573D8A">
        <w:rPr>
          <w:rFonts w:hint="eastAsia"/>
          <w:lang w:eastAsia="zh-CN"/>
        </w:rPr>
        <w:t xml:space="preserve"> o</w:t>
      </w:r>
      <w:r w:rsidR="00573D8A">
        <w:rPr>
          <w:lang w:eastAsia="zh-CN"/>
        </w:rPr>
        <w:t>r not. Whether network has sufficient time to re-allocate TO should not affect UE decision since UE anyway cannot use “unused” TOs which network cannot reallocate to other UEs.</w:t>
      </w:r>
      <w:r w:rsidR="00C80745">
        <w:rPr>
          <w:lang w:eastAsia="zh-CN"/>
        </w:rPr>
        <w:t xml:space="preserve"> </w:t>
      </w:r>
      <w:r w:rsidR="00E66346">
        <w:rPr>
          <w:lang w:eastAsia="zh-CN"/>
        </w:rPr>
        <w:t>Therefore there is no need for UE to consider factor (f) [network congestion time] when deciding the content of UTO-UCI.</w:t>
      </w:r>
    </w:p>
    <w:p w14:paraId="5DE9F0C3" w14:textId="4CFCB240" w:rsidR="0029390C" w:rsidRDefault="0029390C" w:rsidP="0029390C">
      <w:pPr>
        <w:rPr>
          <w:lang w:eastAsia="zh-CN"/>
        </w:rPr>
      </w:pPr>
      <w:r>
        <w:rPr>
          <w:rFonts w:hint="eastAsia"/>
          <w:lang w:eastAsia="zh-CN"/>
        </w:rPr>
        <w:t>T</w:t>
      </w:r>
      <w:r>
        <w:rPr>
          <w:lang w:eastAsia="zh-CN"/>
        </w:rPr>
        <w:t>he motivation to consider</w:t>
      </w:r>
      <w:r w:rsidR="00A063D8">
        <w:rPr>
          <w:lang w:eastAsia="zh-CN"/>
        </w:rPr>
        <w:t xml:space="preserve"> factor (g)</w:t>
      </w:r>
      <w:r w:rsidR="00360412">
        <w:rPr>
          <w:lang w:eastAsia="zh-CN"/>
        </w:rPr>
        <w:t xml:space="preserve"> [HARQ process availability]</w:t>
      </w:r>
      <w:r>
        <w:rPr>
          <w:lang w:eastAsia="zh-CN"/>
        </w:rPr>
        <w:t xml:space="preserve"> for UTO-UCI is that CG resource cannot be used when corresponding </w:t>
      </w:r>
      <w:r>
        <w:rPr>
          <w:i/>
          <w:iCs/>
          <w:lang w:eastAsia="zh-CN"/>
        </w:rPr>
        <w:t>configuredGrantTimer</w:t>
      </w:r>
      <w:r>
        <w:rPr>
          <w:lang w:eastAsia="zh-CN"/>
        </w:rPr>
        <w:t xml:space="preserve"> for the HARQ</w:t>
      </w:r>
      <w:r>
        <w:rPr>
          <w:rFonts w:hint="eastAsia"/>
          <w:lang w:eastAsia="zh-CN"/>
        </w:rPr>
        <w:t xml:space="preserve"> </w:t>
      </w:r>
      <w:r>
        <w:rPr>
          <w:lang w:eastAsia="zh-CN"/>
        </w:rPr>
        <w:t>process is running, as specified in TS 38.321 clause 5.4.1:</w:t>
      </w:r>
    </w:p>
    <w:p w14:paraId="72C65C60" w14:textId="77777777" w:rsidR="0029390C" w:rsidRPr="00982682" w:rsidRDefault="0029390C" w:rsidP="0029390C">
      <w:pPr>
        <w:pStyle w:val="B2"/>
        <w:rPr>
          <w:noProof/>
          <w:lang w:eastAsia="ko-KR"/>
        </w:rPr>
      </w:pPr>
      <w:r w:rsidRPr="00982682">
        <w:rPr>
          <w:noProof/>
          <w:lang w:eastAsia="ko-KR"/>
        </w:rPr>
        <w:t>2&gt;</w:t>
      </w:r>
      <w:r w:rsidRPr="00982682">
        <w:rPr>
          <w:noProof/>
          <w:lang w:eastAsia="ko-KR"/>
        </w:rPr>
        <w:tab/>
        <w:t xml:space="preserve">if, for the corresponding HARQ process, the </w:t>
      </w:r>
      <w:r w:rsidRPr="00101D0F">
        <w:rPr>
          <w:i/>
          <w:noProof/>
          <w:highlight w:val="cyan"/>
          <w:lang w:eastAsia="ko-KR"/>
        </w:rPr>
        <w:t>configuredGrantTimer</w:t>
      </w:r>
      <w:r w:rsidRPr="00101D0F">
        <w:rPr>
          <w:noProof/>
          <w:highlight w:val="cyan"/>
          <w:lang w:eastAsia="ko-KR"/>
        </w:rPr>
        <w:t xml:space="preserve"> is not running</w:t>
      </w:r>
      <w:r w:rsidRPr="00982682">
        <w:rPr>
          <w:noProof/>
          <w:lang w:eastAsia="ko-KR"/>
        </w:rPr>
        <w:t xml:space="preserve"> and </w:t>
      </w:r>
      <w:r w:rsidRPr="00982682">
        <w:rPr>
          <w:i/>
          <w:noProof/>
          <w:lang w:eastAsia="ko-KR"/>
        </w:rPr>
        <w:t>cg-RetransmissionTimer</w:t>
      </w:r>
      <w:r w:rsidRPr="00982682">
        <w:t xml:space="preserve"> is not configured and </w:t>
      </w:r>
      <w:r w:rsidRPr="00982682">
        <w:rPr>
          <w:i/>
        </w:rPr>
        <w:t>cg-SDT-RetransmissionTimer</w:t>
      </w:r>
      <w:r w:rsidRPr="00982682">
        <w:rPr>
          <w:iCs/>
        </w:rPr>
        <w:t xml:space="preserve"> </w:t>
      </w:r>
      <w:r w:rsidRPr="00982682">
        <w:t>is not configured</w:t>
      </w:r>
      <w:r w:rsidRPr="00982682">
        <w:rPr>
          <w:noProof/>
          <w:lang w:eastAsia="ko-KR"/>
        </w:rPr>
        <w:t xml:space="preserve"> (i.e. new transmission):</w:t>
      </w:r>
    </w:p>
    <w:p w14:paraId="3ED2D286" w14:textId="77777777" w:rsidR="0029390C" w:rsidRPr="00982682" w:rsidRDefault="0029390C" w:rsidP="0029390C">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38E33E10" w14:textId="77777777" w:rsidR="0029390C" w:rsidRPr="00982682" w:rsidRDefault="0029390C" w:rsidP="0029390C">
      <w:pPr>
        <w:pStyle w:val="B3"/>
        <w:rPr>
          <w:noProof/>
          <w:lang w:eastAsia="ko-KR"/>
        </w:rPr>
      </w:pPr>
      <w:r w:rsidRPr="00982682">
        <w:rPr>
          <w:noProof/>
          <w:lang w:eastAsia="ko-KR"/>
        </w:rPr>
        <w:t>3&gt;</w:t>
      </w:r>
      <w:r w:rsidRPr="00982682">
        <w:rPr>
          <w:noProof/>
          <w:lang w:eastAsia="ko-KR"/>
        </w:rPr>
        <w:tab/>
        <w:t>if there is no on-going CG-SDT procedure:</w:t>
      </w:r>
    </w:p>
    <w:p w14:paraId="00D0CE6C" w14:textId="77777777" w:rsidR="0029390C" w:rsidRPr="00982682" w:rsidRDefault="0029390C" w:rsidP="0029390C">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658BBA35" w14:textId="77777777" w:rsidR="0029390C" w:rsidRPr="00982682" w:rsidRDefault="0029390C" w:rsidP="0029390C">
      <w:pPr>
        <w:pStyle w:val="B4"/>
        <w:rPr>
          <w:noProof/>
          <w:lang w:eastAsia="ko-KR"/>
        </w:rPr>
      </w:pPr>
      <w:r w:rsidRPr="00982682">
        <w:rPr>
          <w:noProof/>
          <w:lang w:eastAsia="ko-KR"/>
        </w:rPr>
        <w:t>4&gt;</w:t>
      </w:r>
      <w:r w:rsidRPr="00982682">
        <w:rPr>
          <w:noProof/>
          <w:lang w:eastAsia="ko-KR"/>
        </w:rPr>
        <w:tab/>
      </w:r>
      <w:r w:rsidRPr="00101D0F">
        <w:rPr>
          <w:noProof/>
          <w:highlight w:val="cyan"/>
          <w:lang w:eastAsia="ko-KR"/>
        </w:rPr>
        <w:t>deliver the configured uplink grant</w:t>
      </w:r>
      <w:r w:rsidRPr="00982682">
        <w:rPr>
          <w:noProof/>
          <w:lang w:eastAsia="ko-KR"/>
        </w:rPr>
        <w:t xml:space="preserve"> and the associated HARQ information to the HARQ entity.</w:t>
      </w:r>
    </w:p>
    <w:p w14:paraId="3C736D34" w14:textId="77777777" w:rsidR="0029390C" w:rsidRPr="00982682" w:rsidRDefault="0029390C" w:rsidP="0029390C">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3331430D" w14:textId="77777777" w:rsidR="0029390C" w:rsidRPr="00982682" w:rsidRDefault="0029390C" w:rsidP="0029390C">
      <w:pPr>
        <w:pStyle w:val="B3"/>
        <w:rPr>
          <w:noProof/>
          <w:lang w:eastAsia="ko-KR"/>
        </w:rPr>
      </w:pPr>
      <w:r w:rsidRPr="00982682">
        <w:rPr>
          <w:noProof/>
          <w:lang w:eastAsia="ko-KR"/>
        </w:rPr>
        <w:t>3&gt;</w:t>
      </w:r>
      <w:r w:rsidRPr="00982682">
        <w:rPr>
          <w:noProof/>
          <w:lang w:eastAsia="ko-KR"/>
        </w:rPr>
        <w:tab/>
      </w:r>
      <w:r w:rsidRPr="00861F1E">
        <w:rPr>
          <w:noProof/>
          <w:highlight w:val="cyan"/>
          <w:lang w:eastAsia="ko-KR"/>
        </w:rPr>
        <w:t xml:space="preserve">if the </w:t>
      </w:r>
      <w:r w:rsidRPr="00861F1E">
        <w:rPr>
          <w:i/>
          <w:noProof/>
          <w:highlight w:val="cyan"/>
          <w:lang w:eastAsia="ko-KR"/>
        </w:rPr>
        <w:t>configuredGrantTimer</w:t>
      </w:r>
      <w:r w:rsidRPr="00861F1E">
        <w:rPr>
          <w:noProof/>
          <w:highlight w:val="cyan"/>
          <w:lang w:eastAsia="ko-KR"/>
        </w:rPr>
        <w:t xml:space="preserve"> is not running</w:t>
      </w:r>
      <w:r w:rsidRPr="00982682">
        <w:rPr>
          <w:noProof/>
          <w:lang w:eastAsia="ko-KR"/>
        </w:rPr>
        <w:t>, and the HARQ process is not pending (i.e. new transmission):</w:t>
      </w:r>
    </w:p>
    <w:p w14:paraId="03E6176D" w14:textId="77777777" w:rsidR="0029390C" w:rsidRPr="00982682" w:rsidRDefault="0029390C" w:rsidP="0029390C">
      <w:pPr>
        <w:pStyle w:val="B4"/>
        <w:rPr>
          <w:noProof/>
          <w:lang w:eastAsia="ko-KR"/>
        </w:rPr>
      </w:pPr>
      <w:r w:rsidRPr="00982682">
        <w:rPr>
          <w:noProof/>
          <w:lang w:eastAsia="ko-KR"/>
        </w:rPr>
        <w:t>4&gt;</w:t>
      </w:r>
      <w:r w:rsidRPr="00982682">
        <w:rPr>
          <w:noProof/>
          <w:lang w:eastAsia="ko-KR"/>
        </w:rPr>
        <w:tab/>
        <w:t>consider the NDI bit to have been toggled;</w:t>
      </w:r>
    </w:p>
    <w:p w14:paraId="2D1D71F0" w14:textId="77777777" w:rsidR="0029390C" w:rsidRPr="00982682" w:rsidRDefault="0029390C" w:rsidP="0029390C">
      <w:pPr>
        <w:pStyle w:val="B4"/>
        <w:rPr>
          <w:noProof/>
          <w:lang w:eastAsia="ko-KR"/>
        </w:rPr>
      </w:pPr>
      <w:r w:rsidRPr="00982682">
        <w:rPr>
          <w:noProof/>
          <w:lang w:eastAsia="ko-KR"/>
        </w:rPr>
        <w:t>4&gt;</w:t>
      </w:r>
      <w:r w:rsidRPr="00982682">
        <w:rPr>
          <w:noProof/>
          <w:lang w:eastAsia="ko-KR"/>
        </w:rPr>
        <w:tab/>
      </w:r>
      <w:r w:rsidRPr="00861F1E">
        <w:rPr>
          <w:noProof/>
          <w:highlight w:val="cyan"/>
          <w:lang w:eastAsia="ko-KR"/>
        </w:rPr>
        <w:t>deliver the configured uplink grant</w:t>
      </w:r>
      <w:r w:rsidRPr="00982682">
        <w:rPr>
          <w:noProof/>
          <w:lang w:eastAsia="ko-KR"/>
        </w:rPr>
        <w:t xml:space="preserve"> and the associated HARQ information to the HARQ entity.</w:t>
      </w:r>
    </w:p>
    <w:p w14:paraId="5DA8C6A6" w14:textId="77576402" w:rsidR="0029390C" w:rsidRPr="004E1A51" w:rsidRDefault="00574FB9" w:rsidP="0029390C">
      <w:pPr>
        <w:rPr>
          <w:lang w:val="x-none" w:eastAsia="zh-CN"/>
        </w:rPr>
      </w:pPr>
      <w:r>
        <w:rPr>
          <w:rFonts w:hint="eastAsia"/>
          <w:lang w:val="x-none" w:eastAsia="zh-CN"/>
        </w:rPr>
        <w:t>A</w:t>
      </w:r>
      <w:r>
        <w:rPr>
          <w:lang w:val="x-none" w:eastAsia="zh-CN"/>
        </w:rPr>
        <w:t xml:space="preserve">lthough in theory, </w:t>
      </w:r>
      <w:r w:rsidR="00360412">
        <w:rPr>
          <w:lang w:val="x-none" w:eastAsia="zh-CN"/>
        </w:rPr>
        <w:t>HARQ process availability should be considered</w:t>
      </w:r>
      <w:r w:rsidR="007B79CB">
        <w:rPr>
          <w:lang w:val="x-none" w:eastAsia="zh-CN"/>
        </w:rPr>
        <w:t xml:space="preserve"> for UTO-UCI</w:t>
      </w:r>
      <w:r w:rsidR="00360412">
        <w:rPr>
          <w:lang w:val="x-none" w:eastAsia="zh-CN"/>
        </w:rPr>
        <w:t xml:space="preserve">, </w:t>
      </w:r>
      <w:r w:rsidR="004E1A51">
        <w:rPr>
          <w:lang w:val="x-none" w:eastAsia="zh-CN"/>
        </w:rPr>
        <w:t xml:space="preserve">the </w:t>
      </w:r>
      <w:r w:rsidR="00663E59">
        <w:rPr>
          <w:lang w:val="x-none" w:eastAsia="zh-CN"/>
        </w:rPr>
        <w:t>configuration</w:t>
      </w:r>
      <w:r w:rsidR="004E1A51">
        <w:rPr>
          <w:lang w:val="x-none" w:eastAsia="zh-CN"/>
        </w:rPr>
        <w:t xml:space="preserve"> of a </w:t>
      </w:r>
      <w:r w:rsidR="004E1A51">
        <w:rPr>
          <w:i/>
          <w:iCs/>
          <w:lang w:val="x-none" w:eastAsia="zh-CN"/>
        </w:rPr>
        <w:t>configuredGrantTimer</w:t>
      </w:r>
      <w:r w:rsidR="004E1A51">
        <w:rPr>
          <w:lang w:val="x-none" w:eastAsia="zh-CN"/>
        </w:rPr>
        <w:t xml:space="preserve"> </w:t>
      </w:r>
      <w:r w:rsidR="00054574">
        <w:rPr>
          <w:lang w:val="x-none" w:eastAsia="zh-CN"/>
        </w:rPr>
        <w:t>lon</w:t>
      </w:r>
      <w:r w:rsidR="004E1A51">
        <w:rPr>
          <w:lang w:val="x-none" w:eastAsia="zh-CN"/>
        </w:rPr>
        <w:t>ger than CG</w:t>
      </w:r>
      <w:r w:rsidR="004E1A51">
        <w:rPr>
          <w:rFonts w:hint="eastAsia"/>
          <w:lang w:val="x-none" w:eastAsia="zh-CN"/>
        </w:rPr>
        <w:t xml:space="preserve"> </w:t>
      </w:r>
      <w:r w:rsidR="004E1A51">
        <w:rPr>
          <w:lang w:val="x-none" w:eastAsia="zh-CN"/>
        </w:rPr>
        <w:t>periodicity (which causes HARQ</w:t>
      </w:r>
      <w:r w:rsidR="004E1A51">
        <w:rPr>
          <w:rFonts w:hint="eastAsia"/>
          <w:lang w:val="x-none" w:eastAsia="zh-CN"/>
        </w:rPr>
        <w:t xml:space="preserve"> </w:t>
      </w:r>
      <w:r w:rsidR="004E1A51">
        <w:rPr>
          <w:lang w:val="x-none" w:eastAsia="zh-CN"/>
        </w:rPr>
        <w:t xml:space="preserve">process unavailable) </w:t>
      </w:r>
      <w:r w:rsidR="00054574">
        <w:rPr>
          <w:lang w:val="x-none" w:eastAsia="zh-CN"/>
        </w:rPr>
        <w:t>for multi-PUSCH CG is questionable</w:t>
      </w:r>
      <w:r w:rsidR="007B79CB">
        <w:rPr>
          <w:lang w:val="x-none" w:eastAsia="zh-CN"/>
        </w:rPr>
        <w:t xml:space="preserve">. The reason is that </w:t>
      </w:r>
      <w:r w:rsidR="00054574">
        <w:rPr>
          <w:lang w:val="x-none" w:eastAsia="zh-CN"/>
        </w:rPr>
        <w:t>configuring multi-PUSCH CG</w:t>
      </w:r>
      <w:r w:rsidR="00054574">
        <w:rPr>
          <w:rFonts w:hint="eastAsia"/>
          <w:lang w:val="x-none" w:eastAsia="zh-CN"/>
        </w:rPr>
        <w:t xml:space="preserve"> is</w:t>
      </w:r>
      <w:r w:rsidR="00054574">
        <w:rPr>
          <w:lang w:val="x-none" w:eastAsia="zh-CN"/>
        </w:rPr>
        <w:t xml:space="preserve"> to </w:t>
      </w:r>
      <w:r w:rsidR="00237A2A">
        <w:rPr>
          <w:lang w:val="x-none" w:eastAsia="zh-CN"/>
        </w:rPr>
        <w:t xml:space="preserve">provide resources for </w:t>
      </w:r>
      <w:r w:rsidR="00F82683">
        <w:rPr>
          <w:lang w:val="x-none" w:eastAsia="zh-CN"/>
        </w:rPr>
        <w:t>varying-size XR traffic, therefore it is questionable to explicit prohibit the usage of same TO in next period.</w:t>
      </w:r>
    </w:p>
    <w:p w14:paraId="2944787F" w14:textId="16B5741F" w:rsidR="009B694E" w:rsidRDefault="00013EB1" w:rsidP="009B694E">
      <w:pPr>
        <w:rPr>
          <w:b/>
          <w:lang w:eastAsia="ko-KR"/>
        </w:rPr>
      </w:pPr>
      <w:r>
        <w:rPr>
          <w:lang w:eastAsia="zh-CN"/>
        </w:rPr>
        <w:t>In summary, UE</w:t>
      </w:r>
      <w:r>
        <w:rPr>
          <w:rFonts w:hint="eastAsia"/>
          <w:lang w:eastAsia="zh-CN"/>
        </w:rPr>
        <w:t xml:space="preserve"> </w:t>
      </w:r>
      <w:r>
        <w:rPr>
          <w:lang w:eastAsia="zh-CN"/>
        </w:rPr>
        <w:t>may consider factors (a, b, c, d)</w:t>
      </w:r>
      <w:r>
        <w:rPr>
          <w:rFonts w:hint="eastAsia"/>
          <w:lang w:eastAsia="zh-CN"/>
        </w:rPr>
        <w:t xml:space="preserve"> </w:t>
      </w:r>
      <w:r>
        <w:rPr>
          <w:lang w:eastAsia="zh-CN"/>
        </w:rPr>
        <w:t>when determining the content of UTO-UCI.</w:t>
      </w:r>
      <w:r w:rsidR="009B694E">
        <w:rPr>
          <w:lang w:eastAsia="zh-CN"/>
        </w:rPr>
        <w:t xml:space="preserve"> </w:t>
      </w:r>
    </w:p>
    <w:p w14:paraId="06C38824" w14:textId="487CC800" w:rsidR="00101D0F" w:rsidRDefault="009B694E" w:rsidP="003676AE">
      <w:pPr>
        <w:rPr>
          <w:lang w:eastAsia="zh-CN"/>
        </w:rPr>
      </w:pPr>
      <w:bookmarkStart w:id="3" w:name="Proposal_Unused"/>
      <w:r w:rsidRPr="00574E9E">
        <w:rPr>
          <w:b/>
          <w:lang w:eastAsia="ko-KR"/>
        </w:rPr>
        <w:lastRenderedPageBreak/>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27646A">
        <w:rPr>
          <w:b/>
          <w:noProof/>
          <w:lang w:eastAsia="ko-KR"/>
        </w:rPr>
        <w:t>1</w:t>
      </w:r>
      <w:r w:rsidRPr="00574E9E">
        <w:rPr>
          <w:b/>
          <w:lang w:eastAsia="ko-KR"/>
        </w:rPr>
        <w:fldChar w:fldCharType="end"/>
      </w:r>
      <w:r w:rsidRPr="00574E9E">
        <w:rPr>
          <w:lang w:eastAsia="ko-KR"/>
        </w:rPr>
        <w:t xml:space="preserve">: </w:t>
      </w:r>
      <w:r w:rsidR="00F71C71">
        <w:rPr>
          <w:lang w:eastAsia="zh-CN"/>
        </w:rPr>
        <w:t>When</w:t>
      </w:r>
      <w:r w:rsidRPr="00574E9E">
        <w:rPr>
          <w:lang w:eastAsia="zh-CN"/>
        </w:rPr>
        <w:t xml:space="preserve"> setting UTO-UCI to “unused”</w:t>
      </w:r>
      <w:r w:rsidR="00F71C71">
        <w:rPr>
          <w:lang w:eastAsia="zh-CN"/>
        </w:rPr>
        <w:t xml:space="preserve">, UE may consider following factors: </w:t>
      </w:r>
    </w:p>
    <w:p w14:paraId="1B68DF16" w14:textId="63136845" w:rsidR="00F71C71" w:rsidRPr="00F71C71" w:rsidRDefault="00F71C71" w:rsidP="00F71C71">
      <w:pPr>
        <w:rPr>
          <w:lang w:eastAsia="zh-CN"/>
        </w:rPr>
      </w:pPr>
      <w:r w:rsidRPr="00F71C71">
        <w:rPr>
          <w:rFonts w:eastAsiaTheme="minorEastAsia"/>
          <w:lang w:eastAsia="zh-CN"/>
        </w:rPr>
        <w:t>(a) Amount of data that is already in the buffer</w:t>
      </w:r>
      <w:r>
        <w:rPr>
          <w:rFonts w:eastAsiaTheme="minorEastAsia"/>
          <w:lang w:eastAsia="zh-CN"/>
        </w:rPr>
        <w:t>;</w:t>
      </w:r>
    </w:p>
    <w:p w14:paraId="21430445" w14:textId="7A93FA1A" w:rsidR="00F71C71" w:rsidRPr="00F71C71" w:rsidRDefault="00F71C71" w:rsidP="00F71C71">
      <w:pPr>
        <w:rPr>
          <w:lang w:eastAsia="zh-CN"/>
        </w:rPr>
      </w:pPr>
      <w:r w:rsidRPr="00F71C71">
        <w:rPr>
          <w:rFonts w:eastAsiaTheme="minorEastAsia"/>
          <w:lang w:eastAsia="zh-CN"/>
        </w:rPr>
        <w:t xml:space="preserve">(b) </w:t>
      </w:r>
      <w:r w:rsidRPr="00F71C71">
        <w:rPr>
          <w:rFonts w:eastAsiaTheme="minorEastAsia" w:hint="eastAsia"/>
          <w:lang w:eastAsia="zh-CN"/>
        </w:rPr>
        <w:t>A</w:t>
      </w:r>
      <w:r w:rsidRPr="00F71C71">
        <w:rPr>
          <w:rFonts w:eastAsiaTheme="minorEastAsia"/>
          <w:lang w:eastAsia="zh-CN"/>
        </w:rPr>
        <w:t>mount of data that is expected to be discarded</w:t>
      </w:r>
      <w:r>
        <w:rPr>
          <w:rFonts w:eastAsiaTheme="minorEastAsia"/>
          <w:lang w:eastAsia="zh-CN"/>
        </w:rPr>
        <w:t>;</w:t>
      </w:r>
    </w:p>
    <w:p w14:paraId="2307842A" w14:textId="19EEABE3" w:rsidR="00F71C71" w:rsidRPr="00F71C71" w:rsidRDefault="00F71C71" w:rsidP="00F71C71">
      <w:pPr>
        <w:rPr>
          <w:rFonts w:eastAsia="Calibri"/>
          <w:lang w:eastAsia="zh-CN"/>
        </w:rPr>
      </w:pPr>
      <w:r w:rsidRPr="00F71C71">
        <w:rPr>
          <w:rFonts w:eastAsiaTheme="minorEastAsia"/>
          <w:lang w:eastAsia="zh-CN"/>
        </w:rPr>
        <w:t>(c) Amount of data that is expected to arrive in the future based on interaction with upper layers</w:t>
      </w:r>
      <w:r>
        <w:rPr>
          <w:rFonts w:eastAsiaTheme="minorEastAsia"/>
          <w:lang w:eastAsia="zh-CN"/>
        </w:rPr>
        <w:t>;</w:t>
      </w:r>
    </w:p>
    <w:p w14:paraId="3EA0A30A" w14:textId="7444E16D" w:rsidR="00F71C71" w:rsidRPr="00F71C71" w:rsidRDefault="00F71C71" w:rsidP="003676AE">
      <w:pPr>
        <w:rPr>
          <w:lang w:eastAsia="zh-CN"/>
        </w:rPr>
      </w:pPr>
      <w:r w:rsidRPr="00F71C71">
        <w:rPr>
          <w:rFonts w:eastAsiaTheme="minorEastAsia" w:hint="eastAsia"/>
          <w:lang w:eastAsia="zh-CN"/>
        </w:rPr>
        <w:t>(</w:t>
      </w:r>
      <w:r w:rsidRPr="00F71C71">
        <w:rPr>
          <w:rFonts w:eastAsiaTheme="minorEastAsia"/>
          <w:lang w:eastAsia="zh-CN"/>
        </w:rPr>
        <w:t>d) End of Data Burst (EoDB) indication</w:t>
      </w:r>
      <w:r>
        <w:rPr>
          <w:rFonts w:eastAsiaTheme="minorEastAsia"/>
          <w:lang w:eastAsia="zh-CN"/>
        </w:rPr>
        <w:t>.</w:t>
      </w:r>
    </w:p>
    <w:bookmarkEnd w:id="3"/>
    <w:p w14:paraId="14F09F90" w14:textId="273D0AC6" w:rsidR="00510979" w:rsidRPr="00574E9E" w:rsidRDefault="008C42F6" w:rsidP="00510979">
      <w:pPr>
        <w:pStyle w:val="2"/>
        <w:ind w:left="840"/>
        <w:rPr>
          <w:rFonts w:eastAsia="宋体"/>
          <w:lang w:val="en-US" w:eastAsia="zh-CN"/>
        </w:rPr>
      </w:pPr>
      <w:r w:rsidRPr="00574E9E">
        <w:rPr>
          <w:lang w:val="en-US" w:eastAsia="zh-CN"/>
        </w:rPr>
        <w:t>Necessity to align</w:t>
      </w:r>
      <w:r w:rsidR="0058377E" w:rsidRPr="00574E9E">
        <w:rPr>
          <w:lang w:val="en-US" w:eastAsia="zh-CN"/>
        </w:rPr>
        <w:t xml:space="preserve"> CG</w:t>
      </w:r>
      <w:r w:rsidRPr="00574E9E">
        <w:rPr>
          <w:lang w:val="en-US" w:eastAsia="zh-CN"/>
        </w:rPr>
        <w:t xml:space="preserve"> periodicity to XR traffic</w:t>
      </w:r>
      <w:r w:rsidR="000C000E" w:rsidRPr="00574E9E">
        <w:rPr>
          <w:lang w:val="en-US" w:eastAsia="zh-CN"/>
        </w:rPr>
        <w:t xml:space="preserve"> </w:t>
      </w:r>
    </w:p>
    <w:p w14:paraId="72A56497" w14:textId="35DDC4BF" w:rsidR="00E95933" w:rsidRPr="00574E9E" w:rsidRDefault="00C42DEE" w:rsidP="00510979">
      <w:pPr>
        <w:tabs>
          <w:tab w:val="num" w:pos="2160"/>
        </w:tabs>
      </w:pPr>
      <w:r w:rsidRPr="00574E9E">
        <w:t>In contributions submitted to previous RAN2 meeting</w:t>
      </w:r>
      <w:r w:rsidR="00B43D61">
        <w:t>s</w:t>
      </w:r>
      <w:r w:rsidRPr="00574E9E">
        <w:t>, there was proposal to align CG periodicity to XR traffi</w:t>
      </w:r>
      <w:r w:rsidR="00BC4AF4" w:rsidRPr="00574E9E">
        <w:t xml:space="preserve">c. </w:t>
      </w:r>
      <w:r w:rsidR="005B160E" w:rsidRPr="00574E9E">
        <w:t>Although rational number DRX cycle</w:t>
      </w:r>
      <w:r w:rsidR="009502E8" w:rsidRPr="00574E9E">
        <w:t xml:space="preserve"> was </w:t>
      </w:r>
      <w:r w:rsidR="00B93DA2" w:rsidRPr="00574E9E">
        <w:t>introduced to support non-integer periodicity</w:t>
      </w:r>
      <w:r w:rsidR="005B160E" w:rsidRPr="00574E9E">
        <w:t xml:space="preserve">, it is questionable to </w:t>
      </w:r>
      <w:r w:rsidR="00B93DA2" w:rsidRPr="00574E9E">
        <w:t>introduce non-integer periodicities for CG</w:t>
      </w:r>
      <w:r w:rsidR="005B160E" w:rsidRPr="00574E9E">
        <w:t xml:space="preserve">. </w:t>
      </w:r>
      <w:r w:rsidR="00FB5447" w:rsidRPr="00574E9E">
        <w:t xml:space="preserve">The reason is that it is more flexible to configure CG compared with DRX. </w:t>
      </w:r>
      <w:r w:rsidR="00627717" w:rsidRPr="00574E9E">
        <w:t>Existing mechanisms like m</w:t>
      </w:r>
      <w:r w:rsidR="00FB5447" w:rsidRPr="00574E9E">
        <w:t xml:space="preserve">ultiple CG configurations, </w:t>
      </w:r>
      <w:r w:rsidR="00627717" w:rsidRPr="00574E9E">
        <w:t xml:space="preserve">slot granularity of CG periodicity, </w:t>
      </w:r>
      <w:r w:rsidR="00FB5447" w:rsidRPr="00574E9E">
        <w:t xml:space="preserve">and dynamic scheduling can be used to </w:t>
      </w:r>
      <w:r w:rsidR="00627717" w:rsidRPr="00574E9E">
        <w:t>mitigate the misalignment between CG periodicity and XR traffic</w:t>
      </w:r>
      <w:r w:rsidR="00FB5447" w:rsidRPr="00574E9E">
        <w:t xml:space="preserve">. In Rel-16, the potential enhancement for non-integer periodicity of CG was also discussed, </w:t>
      </w:r>
      <w:r w:rsidR="00A923FB" w:rsidRPr="00574E9E">
        <w:rPr>
          <w:lang w:eastAsia="zh-CN"/>
        </w:rPr>
        <w:t xml:space="preserve">with related discussion </w:t>
      </w:r>
      <w:r w:rsidR="00E95933" w:rsidRPr="00574E9E">
        <w:t xml:space="preserve">captured in TR 38.825 Table 6.5.2-1, </w:t>
      </w:r>
      <w:r w:rsidR="00A923FB" w:rsidRPr="00574E9E">
        <w:t xml:space="preserve">as </w:t>
      </w:r>
      <w:r w:rsidR="00E95933" w:rsidRPr="00574E9E">
        <w:t>copied below:</w:t>
      </w:r>
    </w:p>
    <w:p w14:paraId="7E32EDDD" w14:textId="77777777" w:rsidR="007B0109" w:rsidRPr="00574E9E" w:rsidRDefault="007B0109" w:rsidP="007B0109">
      <w:pPr>
        <w:pStyle w:val="TH"/>
        <w:rPr>
          <w:lang w:val="en-US"/>
        </w:rPr>
      </w:pPr>
      <w:r w:rsidRPr="00574E9E">
        <w:rPr>
          <w:lang w:val="en-US"/>
        </w:rPr>
        <w:t>Table 6.5.2-1:</w:t>
      </w:r>
      <w:r w:rsidRPr="00574E9E">
        <w:rPr>
          <w:lang w:val="en-US"/>
        </w:rPr>
        <w:tab/>
        <w:t>TSN traffic characteristics with potential issues and enhancements</w:t>
      </w: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635"/>
        <w:gridCol w:w="2551"/>
        <w:gridCol w:w="4253"/>
      </w:tblGrid>
      <w:tr w:rsidR="007B0109" w:rsidRPr="00574E9E" w14:paraId="56DD053D" w14:textId="77777777" w:rsidTr="008D2AAC">
        <w:tc>
          <w:tcPr>
            <w:tcW w:w="506" w:type="dxa"/>
            <w:shd w:val="clear" w:color="auto" w:fill="auto"/>
          </w:tcPr>
          <w:p w14:paraId="02DC4414" w14:textId="77777777" w:rsidR="007B0109" w:rsidRPr="00574E9E" w:rsidRDefault="007B0109" w:rsidP="005D6EC8">
            <w:pPr>
              <w:pStyle w:val="TAH"/>
              <w:rPr>
                <w:sz w:val="17"/>
                <w:szCs w:val="17"/>
                <w:lang w:val="en-US"/>
              </w:rPr>
            </w:pPr>
            <w:r w:rsidRPr="00574E9E">
              <w:rPr>
                <w:sz w:val="17"/>
                <w:szCs w:val="17"/>
                <w:lang w:val="en-US"/>
              </w:rPr>
              <w:t>No.</w:t>
            </w:r>
          </w:p>
        </w:tc>
        <w:tc>
          <w:tcPr>
            <w:tcW w:w="1635" w:type="dxa"/>
            <w:shd w:val="clear" w:color="auto" w:fill="auto"/>
          </w:tcPr>
          <w:p w14:paraId="572C726E" w14:textId="77777777" w:rsidR="007B0109" w:rsidRPr="00574E9E" w:rsidRDefault="007B0109" w:rsidP="005D6EC8">
            <w:pPr>
              <w:pStyle w:val="TAH"/>
              <w:rPr>
                <w:sz w:val="17"/>
                <w:szCs w:val="17"/>
                <w:lang w:val="en-US"/>
              </w:rPr>
            </w:pPr>
            <w:r w:rsidRPr="00574E9E">
              <w:rPr>
                <w:sz w:val="17"/>
                <w:szCs w:val="17"/>
                <w:lang w:val="en-US"/>
              </w:rPr>
              <w:t>TSN traffic characteristic</w:t>
            </w:r>
          </w:p>
        </w:tc>
        <w:tc>
          <w:tcPr>
            <w:tcW w:w="2551" w:type="dxa"/>
            <w:shd w:val="clear" w:color="auto" w:fill="auto"/>
          </w:tcPr>
          <w:p w14:paraId="5F2EC485" w14:textId="77777777" w:rsidR="007B0109" w:rsidRPr="00574E9E" w:rsidRDefault="007B0109" w:rsidP="005D6EC8">
            <w:pPr>
              <w:pStyle w:val="TAH"/>
              <w:rPr>
                <w:sz w:val="17"/>
                <w:szCs w:val="17"/>
                <w:lang w:val="en-US"/>
              </w:rPr>
            </w:pPr>
            <w:r w:rsidRPr="00574E9E">
              <w:rPr>
                <w:sz w:val="17"/>
                <w:szCs w:val="17"/>
                <w:lang w:val="en-US"/>
              </w:rPr>
              <w:t>Description</w:t>
            </w:r>
          </w:p>
        </w:tc>
        <w:tc>
          <w:tcPr>
            <w:tcW w:w="4253" w:type="dxa"/>
            <w:shd w:val="clear" w:color="auto" w:fill="auto"/>
          </w:tcPr>
          <w:p w14:paraId="20361C01" w14:textId="77777777" w:rsidR="007B0109" w:rsidRPr="00574E9E" w:rsidRDefault="007B0109" w:rsidP="005D6EC8">
            <w:pPr>
              <w:pStyle w:val="TAH"/>
              <w:rPr>
                <w:sz w:val="17"/>
                <w:szCs w:val="17"/>
                <w:lang w:val="en-US"/>
              </w:rPr>
            </w:pPr>
            <w:r w:rsidRPr="00574E9E">
              <w:rPr>
                <w:sz w:val="17"/>
                <w:szCs w:val="17"/>
                <w:lang w:val="en-US"/>
              </w:rPr>
              <w:t>Potential solutions and enhancements</w:t>
            </w:r>
          </w:p>
        </w:tc>
      </w:tr>
      <w:tr w:rsidR="007B0109" w:rsidRPr="00574E9E" w14:paraId="37827107" w14:textId="77777777" w:rsidTr="008D2AAC">
        <w:tc>
          <w:tcPr>
            <w:tcW w:w="8945" w:type="dxa"/>
            <w:gridSpan w:val="4"/>
            <w:shd w:val="clear" w:color="auto" w:fill="auto"/>
          </w:tcPr>
          <w:p w14:paraId="43809935" w14:textId="0190102D" w:rsidR="007B0109" w:rsidRPr="00574E9E" w:rsidRDefault="007B0109" w:rsidP="005D6EC8">
            <w:pPr>
              <w:pStyle w:val="TAL"/>
              <w:rPr>
                <w:lang w:val="en-US" w:eastAsia="zh-CN"/>
              </w:rPr>
            </w:pPr>
            <w:r w:rsidRPr="00574E9E">
              <w:rPr>
                <w:lang w:val="en-US" w:eastAsia="zh-CN"/>
              </w:rPr>
              <w:t>…</w:t>
            </w:r>
          </w:p>
        </w:tc>
      </w:tr>
      <w:tr w:rsidR="007B0109" w:rsidRPr="00574E9E" w14:paraId="37A2D501" w14:textId="77777777" w:rsidTr="008D2AAC">
        <w:tc>
          <w:tcPr>
            <w:tcW w:w="506" w:type="dxa"/>
            <w:shd w:val="clear" w:color="auto" w:fill="auto"/>
          </w:tcPr>
          <w:p w14:paraId="68BD4885" w14:textId="77777777" w:rsidR="007B0109" w:rsidRPr="00574E9E" w:rsidRDefault="007B0109" w:rsidP="005D6EC8">
            <w:pPr>
              <w:pStyle w:val="TAL"/>
              <w:rPr>
                <w:sz w:val="16"/>
                <w:szCs w:val="16"/>
                <w:lang w:val="en-US"/>
              </w:rPr>
            </w:pPr>
            <w:r w:rsidRPr="00574E9E">
              <w:rPr>
                <w:sz w:val="16"/>
                <w:szCs w:val="16"/>
                <w:lang w:val="en-US"/>
              </w:rPr>
              <w:t>4</w:t>
            </w:r>
          </w:p>
        </w:tc>
        <w:tc>
          <w:tcPr>
            <w:tcW w:w="1635" w:type="dxa"/>
            <w:shd w:val="clear" w:color="auto" w:fill="auto"/>
          </w:tcPr>
          <w:p w14:paraId="4094092F" w14:textId="77777777" w:rsidR="007B0109" w:rsidRPr="00574E9E" w:rsidRDefault="007B0109" w:rsidP="005D6EC8">
            <w:pPr>
              <w:pStyle w:val="TAL"/>
              <w:rPr>
                <w:sz w:val="16"/>
                <w:szCs w:val="16"/>
                <w:lang w:val="en-US"/>
              </w:rPr>
            </w:pPr>
            <w:r w:rsidRPr="00574E9E">
              <w:rPr>
                <w:sz w:val="16"/>
                <w:szCs w:val="16"/>
                <w:lang w:val="en-US"/>
              </w:rPr>
              <w:t>TSN message periodicities with non-integer multiple of NR supported periodicities</w:t>
            </w:r>
          </w:p>
        </w:tc>
        <w:tc>
          <w:tcPr>
            <w:tcW w:w="2551" w:type="dxa"/>
            <w:shd w:val="clear" w:color="auto" w:fill="auto"/>
          </w:tcPr>
          <w:p w14:paraId="0A311503" w14:textId="77777777" w:rsidR="007B0109" w:rsidRPr="00574E9E" w:rsidRDefault="007B0109" w:rsidP="005D6EC8">
            <w:pPr>
              <w:pStyle w:val="TAL"/>
              <w:rPr>
                <w:sz w:val="16"/>
                <w:szCs w:val="16"/>
                <w:lang w:val="en-US"/>
              </w:rPr>
            </w:pPr>
            <w:r w:rsidRPr="00574E9E">
              <w:rPr>
                <w:sz w:val="16"/>
                <w:szCs w:val="16"/>
                <w:lang w:val="en-US"/>
              </w:rPr>
              <w:t>In TSN use cases, the periodicity of data packets which are sent depends on application and in majority of the cases, it is not possible to modify it. There may be use cases where periodicity values are not multiple of NR slot or symbol period, which are used to configure CG/SPS periodicity. The severity of this issue depends on the traffic's latency requirement and the frequency of misalignment occurrences.</w:t>
            </w:r>
          </w:p>
        </w:tc>
        <w:tc>
          <w:tcPr>
            <w:tcW w:w="4253" w:type="dxa"/>
            <w:shd w:val="clear" w:color="auto" w:fill="auto"/>
          </w:tcPr>
          <w:p w14:paraId="17FFCBC4" w14:textId="77777777" w:rsidR="007B0109" w:rsidRPr="00574E9E" w:rsidRDefault="007B0109" w:rsidP="005D6EC8">
            <w:pPr>
              <w:pStyle w:val="TAL"/>
              <w:rPr>
                <w:sz w:val="16"/>
                <w:szCs w:val="16"/>
                <w:lang w:val="en-US"/>
              </w:rPr>
            </w:pPr>
            <w:r w:rsidRPr="00574E9E">
              <w:rPr>
                <w:sz w:val="16"/>
                <w:szCs w:val="16"/>
                <w:lang w:val="en-US"/>
              </w:rPr>
              <w:t>The following solutions could potentially help in resolving or mitigating the issue:</w:t>
            </w:r>
          </w:p>
          <w:p w14:paraId="4B38D01B"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Adjustment of SPS/CG resource by RRC reconfiguration (as per current specification)</w:t>
            </w:r>
          </w:p>
          <w:p w14:paraId="5D947499" w14:textId="77777777" w:rsidR="007B0109" w:rsidRPr="00574E9E" w:rsidRDefault="007B0109" w:rsidP="005D6EC8">
            <w:pPr>
              <w:pStyle w:val="TAL"/>
              <w:ind w:left="288" w:hanging="283"/>
              <w:rPr>
                <w:sz w:val="16"/>
                <w:szCs w:val="16"/>
                <w:lang w:val="en-US"/>
              </w:rPr>
            </w:pPr>
            <w:bookmarkStart w:id="4" w:name="_Hlk944152"/>
            <w:r w:rsidRPr="00574E9E">
              <w:rPr>
                <w:sz w:val="16"/>
                <w:szCs w:val="16"/>
                <w:lang w:val="en-US"/>
              </w:rPr>
              <w:t>-</w:t>
            </w:r>
            <w:r w:rsidRPr="00574E9E">
              <w:rPr>
                <w:sz w:val="16"/>
                <w:szCs w:val="16"/>
                <w:lang w:val="en-US"/>
              </w:rPr>
              <w:tab/>
              <w:t>Usage of short SPS/CG periodicities and/or multiple SPS/CG configurations and/or combination thereof (for SPS, support for shorter periodicities than those available in Rel-15 may be required)</w:t>
            </w:r>
          </w:p>
          <w:bookmarkEnd w:id="4"/>
          <w:p w14:paraId="2349F4CA"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More efficient adjustment of SPS/CG resource timing in the UE as compared to RRC reconfiguration, e.g. based on network configuration or dynamic network signalling and which could be based on knowledge of TSN traffic pattern</w:t>
            </w:r>
          </w:p>
          <w:p w14:paraId="6740AFBD"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Applying de-jittering buffer at the edges of 5G system</w:t>
            </w:r>
          </w:p>
        </w:tc>
      </w:tr>
    </w:tbl>
    <w:p w14:paraId="78B0738F" w14:textId="77FC11B8" w:rsidR="00E95933" w:rsidRPr="00574E9E" w:rsidRDefault="00E95933" w:rsidP="00510979">
      <w:pPr>
        <w:tabs>
          <w:tab w:val="num" w:pos="2160"/>
        </w:tabs>
      </w:pPr>
    </w:p>
    <w:p w14:paraId="1C40C358" w14:textId="4A19013C" w:rsidR="001F1CCE" w:rsidRPr="00574E9E" w:rsidRDefault="001F1CCE" w:rsidP="00510979">
      <w:pPr>
        <w:tabs>
          <w:tab w:val="num" w:pos="2160"/>
        </w:tabs>
        <w:rPr>
          <w:lang w:eastAsia="zh-CN"/>
        </w:rPr>
      </w:pPr>
      <w:r w:rsidRPr="00574E9E">
        <w:rPr>
          <w:lang w:eastAsia="zh-CN"/>
        </w:rPr>
        <w:t>RAN2#105bis meeting agreed the following: “</w:t>
      </w:r>
      <w:r w:rsidRPr="00574E9E">
        <w:rPr>
          <w:i/>
          <w:iCs/>
          <w:lang w:eastAsia="zh-CN"/>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sidRPr="00574E9E">
        <w:rPr>
          <w:lang w:eastAsia="zh-CN"/>
        </w:rPr>
        <w:t>”</w:t>
      </w:r>
      <w:r w:rsidR="000F1D45" w:rsidRPr="00574E9E">
        <w:rPr>
          <w:lang w:eastAsia="zh-CN"/>
        </w:rPr>
        <w:t xml:space="preserve"> In RAN2#108 meeting, RAN2 eventually agree</w:t>
      </w:r>
      <w:r w:rsidR="00FB7130" w:rsidRPr="00574E9E">
        <w:rPr>
          <w:lang w:eastAsia="zh-CN"/>
        </w:rPr>
        <w:t>d</w:t>
      </w:r>
      <w:r w:rsidR="000F1D45" w:rsidRPr="00574E9E">
        <w:rPr>
          <w:lang w:eastAsia="zh-CN"/>
        </w:rPr>
        <w:t xml:space="preserve"> that “</w:t>
      </w:r>
      <w:r w:rsidR="000F1D45" w:rsidRPr="00574E9E">
        <w:rPr>
          <w:i/>
          <w:iCs/>
          <w:lang w:eastAsia="zh-CN"/>
        </w:rPr>
        <w:t>We don’t introduce additional mechanism to align CG/SPS to TSC traffic pattern period</w:t>
      </w:r>
      <w:r w:rsidR="000F1D45" w:rsidRPr="00574E9E">
        <w:rPr>
          <w:lang w:eastAsia="zh-CN"/>
        </w:rPr>
        <w:t>”.</w:t>
      </w:r>
    </w:p>
    <w:p w14:paraId="5B3794C3" w14:textId="3198FFED" w:rsidR="00510979" w:rsidRPr="00574E9E" w:rsidRDefault="00EF7D3A" w:rsidP="00510979">
      <w:pPr>
        <w:tabs>
          <w:tab w:val="num" w:pos="2160"/>
        </w:tabs>
      </w:pPr>
      <w:r w:rsidRPr="00574E9E">
        <w:rPr>
          <w:lang w:eastAsia="zh-CN"/>
        </w:rPr>
        <w:t xml:space="preserve">In Rel-18, with the introduction of multiple PUSCH CG, UE can select suitable CG </w:t>
      </w:r>
      <w:r w:rsidR="00FB7130" w:rsidRPr="00574E9E">
        <w:rPr>
          <w:lang w:eastAsia="zh-CN"/>
        </w:rPr>
        <w:t xml:space="preserve">occasion(s) to carry XR traffic </w:t>
      </w:r>
      <w:r w:rsidRPr="00574E9E">
        <w:rPr>
          <w:lang w:eastAsia="zh-CN"/>
        </w:rPr>
        <w:t>and indicate whether CG occasions can be used or not in UTO-UCI.</w:t>
      </w:r>
      <w:r w:rsidR="00EE6E06" w:rsidRPr="00574E9E">
        <w:rPr>
          <w:lang w:eastAsia="zh-CN"/>
        </w:rPr>
        <w:t xml:space="preserve"> Therefore there is even</w:t>
      </w:r>
      <w:r w:rsidRPr="00574E9E">
        <w:rPr>
          <w:lang w:eastAsia="zh-CN"/>
        </w:rPr>
        <w:t xml:space="preserve"> less motivation</w:t>
      </w:r>
      <w:r w:rsidR="00B82296" w:rsidRPr="00574E9E">
        <w:rPr>
          <w:lang w:eastAsia="zh-CN"/>
        </w:rPr>
        <w:t xml:space="preserve"> in Rel-18</w:t>
      </w:r>
      <w:r w:rsidRPr="00574E9E">
        <w:rPr>
          <w:lang w:eastAsia="zh-CN"/>
        </w:rPr>
        <w:t xml:space="preserve"> to introduce non-integer periodicity of CG.</w:t>
      </w:r>
    </w:p>
    <w:p w14:paraId="625EB327" w14:textId="18E2A474" w:rsidR="00920082" w:rsidRPr="00574E9E" w:rsidRDefault="00823D07" w:rsidP="00385417">
      <w:pPr>
        <w:rPr>
          <w:lang w:eastAsia="zh-CN"/>
        </w:rPr>
      </w:pPr>
      <w:bookmarkStart w:id="5" w:name="Proposal_CG_Periodicity"/>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27646A">
        <w:rPr>
          <w:b/>
          <w:noProof/>
          <w:lang w:eastAsia="ko-KR"/>
        </w:rPr>
        <w:t>2</w:t>
      </w:r>
      <w:r w:rsidRPr="00574E9E">
        <w:rPr>
          <w:b/>
          <w:lang w:eastAsia="ko-KR"/>
        </w:rPr>
        <w:fldChar w:fldCharType="end"/>
      </w:r>
      <w:r w:rsidRPr="00574E9E">
        <w:rPr>
          <w:lang w:eastAsia="ko-KR"/>
        </w:rPr>
        <w:t xml:space="preserve">: </w:t>
      </w:r>
      <w:r w:rsidRPr="00574E9E">
        <w:rPr>
          <w:lang w:eastAsia="zh-CN"/>
        </w:rPr>
        <w:t xml:space="preserve">No </w:t>
      </w:r>
      <w:r w:rsidR="008C42F6" w:rsidRPr="00574E9E">
        <w:rPr>
          <w:lang w:eastAsia="zh-CN"/>
        </w:rPr>
        <w:t>additional mechanisms are introduced to align</w:t>
      </w:r>
      <w:r w:rsidR="00857D8B" w:rsidRPr="00574E9E">
        <w:rPr>
          <w:lang w:eastAsia="zh-CN"/>
        </w:rPr>
        <w:t xml:space="preserve"> </w:t>
      </w:r>
      <w:r w:rsidRPr="00574E9E">
        <w:rPr>
          <w:lang w:eastAsia="zh-CN"/>
        </w:rPr>
        <w:t>CG</w:t>
      </w:r>
      <w:r w:rsidR="008C42F6" w:rsidRPr="00574E9E">
        <w:rPr>
          <w:lang w:eastAsia="zh-CN"/>
        </w:rPr>
        <w:t xml:space="preserve"> periodicity to XR traffic</w:t>
      </w:r>
      <w:r w:rsidRPr="00574E9E">
        <w:rPr>
          <w:lang w:eastAsia="zh-CN"/>
        </w:rPr>
        <w:t>.</w:t>
      </w:r>
      <w:bookmarkEnd w:id="5"/>
    </w:p>
    <w:p w14:paraId="57A72602" w14:textId="25E82C3F" w:rsidR="00EE6E06" w:rsidRPr="00574E9E" w:rsidRDefault="00EE7FA7" w:rsidP="00584A2A">
      <w:pPr>
        <w:pStyle w:val="1"/>
        <w:rPr>
          <w:lang w:val="en-US"/>
        </w:rPr>
      </w:pPr>
      <w:r w:rsidRPr="00574E9E">
        <w:rPr>
          <w:lang w:val="en-US"/>
        </w:rPr>
        <w:t>Conclusion</w:t>
      </w:r>
    </w:p>
    <w:p w14:paraId="1D7FD764" w14:textId="23E3CBF2" w:rsidR="00BF69D3" w:rsidRPr="00574E9E" w:rsidRDefault="00584A2A" w:rsidP="00584A2A">
      <w:pPr>
        <w:rPr>
          <w:lang w:eastAsia="ko-KR"/>
        </w:rPr>
      </w:pPr>
      <w:r w:rsidRPr="00574E9E">
        <w:rPr>
          <w:lang w:eastAsia="ko-KR"/>
        </w:rPr>
        <w:t xml:space="preserve">In this contribution, </w:t>
      </w:r>
      <w:r w:rsidRPr="00574E9E">
        <w:rPr>
          <w:rFonts w:eastAsia="Malgun Gothic"/>
          <w:lang w:eastAsia="ko-KR"/>
        </w:rPr>
        <w:t xml:space="preserve">we discuss </w:t>
      </w:r>
      <w:r w:rsidR="00380B64" w:rsidRPr="00574E9E">
        <w:rPr>
          <w:lang w:eastAsia="zh-CN"/>
        </w:rPr>
        <w:t>CG enhancements for XR</w:t>
      </w:r>
      <w:r w:rsidR="005943AC" w:rsidRPr="00574E9E">
        <w:rPr>
          <w:lang w:eastAsia="zh-CN"/>
        </w:rPr>
        <w:t>, and</w:t>
      </w:r>
      <w:r w:rsidRPr="00574E9E">
        <w:rPr>
          <w:lang w:eastAsia="ko-KR"/>
        </w:rPr>
        <w:t xml:space="preserve"> propose the following:</w:t>
      </w:r>
    </w:p>
    <w:p w14:paraId="75A13355" w14:textId="77777777" w:rsidR="0027646A" w:rsidRDefault="00F71C71" w:rsidP="003676AE">
      <w:pPr>
        <w:rPr>
          <w:lang w:eastAsia="zh-CN"/>
        </w:rPr>
      </w:pPr>
      <w:r>
        <w:rPr>
          <w:lang w:eastAsia="ko-KR"/>
        </w:rPr>
        <w:fldChar w:fldCharType="begin"/>
      </w:r>
      <w:r>
        <w:rPr>
          <w:lang w:eastAsia="ko-KR"/>
        </w:rPr>
        <w:instrText xml:space="preserve"> REF Proposal_Unused \h </w:instrText>
      </w:r>
      <w:r>
        <w:rPr>
          <w:lang w:eastAsia="ko-KR"/>
        </w:rPr>
      </w:r>
      <w:r>
        <w:rPr>
          <w:lang w:eastAsia="ko-KR"/>
        </w:rPr>
        <w:fldChar w:fldCharType="separate"/>
      </w:r>
      <w:r w:rsidR="0027646A" w:rsidRPr="00574E9E">
        <w:rPr>
          <w:b/>
          <w:lang w:eastAsia="ko-KR"/>
        </w:rPr>
        <w:t xml:space="preserve">Proposal </w:t>
      </w:r>
      <w:r w:rsidR="0027646A">
        <w:rPr>
          <w:b/>
          <w:noProof/>
          <w:lang w:eastAsia="ko-KR"/>
        </w:rPr>
        <w:t>1</w:t>
      </w:r>
      <w:r w:rsidR="0027646A" w:rsidRPr="00574E9E">
        <w:rPr>
          <w:lang w:eastAsia="ko-KR"/>
        </w:rPr>
        <w:t xml:space="preserve">: </w:t>
      </w:r>
      <w:r w:rsidR="0027646A">
        <w:rPr>
          <w:lang w:eastAsia="zh-CN"/>
        </w:rPr>
        <w:t>When</w:t>
      </w:r>
      <w:r w:rsidR="0027646A" w:rsidRPr="00574E9E">
        <w:rPr>
          <w:lang w:eastAsia="zh-CN"/>
        </w:rPr>
        <w:t xml:space="preserve"> setting UTO-UCI to “unused”</w:t>
      </w:r>
      <w:r w:rsidR="0027646A">
        <w:rPr>
          <w:lang w:eastAsia="zh-CN"/>
        </w:rPr>
        <w:t xml:space="preserve">, UE may consider following factors: </w:t>
      </w:r>
    </w:p>
    <w:p w14:paraId="443B2B82" w14:textId="77777777" w:rsidR="0027646A" w:rsidRPr="00F71C71" w:rsidRDefault="0027646A" w:rsidP="00F71C71">
      <w:pPr>
        <w:rPr>
          <w:lang w:eastAsia="zh-CN"/>
        </w:rPr>
      </w:pPr>
      <w:r w:rsidRPr="00F71C71">
        <w:rPr>
          <w:rFonts w:eastAsiaTheme="minorEastAsia"/>
          <w:lang w:eastAsia="zh-CN"/>
        </w:rPr>
        <w:t>(a) Amount of data that is already in the buffer</w:t>
      </w:r>
      <w:r>
        <w:rPr>
          <w:rFonts w:eastAsiaTheme="minorEastAsia"/>
          <w:lang w:eastAsia="zh-CN"/>
        </w:rPr>
        <w:t>;</w:t>
      </w:r>
    </w:p>
    <w:p w14:paraId="2D00ECB9" w14:textId="77777777" w:rsidR="0027646A" w:rsidRPr="00F71C71" w:rsidRDefault="0027646A" w:rsidP="00F71C71">
      <w:pPr>
        <w:rPr>
          <w:lang w:eastAsia="zh-CN"/>
        </w:rPr>
      </w:pPr>
      <w:r w:rsidRPr="00F71C71">
        <w:rPr>
          <w:rFonts w:eastAsiaTheme="minorEastAsia"/>
          <w:lang w:eastAsia="zh-CN"/>
        </w:rPr>
        <w:t xml:space="preserve">(b) </w:t>
      </w:r>
      <w:r w:rsidRPr="00F71C71">
        <w:rPr>
          <w:rFonts w:eastAsiaTheme="minorEastAsia" w:hint="eastAsia"/>
          <w:lang w:eastAsia="zh-CN"/>
        </w:rPr>
        <w:t>A</w:t>
      </w:r>
      <w:r w:rsidRPr="00F71C71">
        <w:rPr>
          <w:rFonts w:eastAsiaTheme="minorEastAsia"/>
          <w:lang w:eastAsia="zh-CN"/>
        </w:rPr>
        <w:t>mount of data that is expected to be discarded</w:t>
      </w:r>
      <w:r>
        <w:rPr>
          <w:rFonts w:eastAsiaTheme="minorEastAsia"/>
          <w:lang w:eastAsia="zh-CN"/>
        </w:rPr>
        <w:t>;</w:t>
      </w:r>
    </w:p>
    <w:p w14:paraId="17864E86" w14:textId="77777777" w:rsidR="0027646A" w:rsidRPr="00F71C71" w:rsidRDefault="0027646A" w:rsidP="00F71C71">
      <w:pPr>
        <w:rPr>
          <w:rFonts w:eastAsia="Calibri"/>
          <w:lang w:eastAsia="zh-CN"/>
        </w:rPr>
      </w:pPr>
      <w:r w:rsidRPr="00F71C71">
        <w:rPr>
          <w:rFonts w:eastAsiaTheme="minorEastAsia"/>
          <w:lang w:eastAsia="zh-CN"/>
        </w:rPr>
        <w:t>(c) Amount of data that is expected to arrive in the future based on interaction with upper layers</w:t>
      </w:r>
      <w:r>
        <w:rPr>
          <w:rFonts w:eastAsiaTheme="minorEastAsia"/>
          <w:lang w:eastAsia="zh-CN"/>
        </w:rPr>
        <w:t>;</w:t>
      </w:r>
    </w:p>
    <w:p w14:paraId="167F31F0" w14:textId="77777777" w:rsidR="0027646A" w:rsidRPr="00F71C71" w:rsidRDefault="0027646A" w:rsidP="003676AE">
      <w:pPr>
        <w:rPr>
          <w:lang w:eastAsia="zh-CN"/>
        </w:rPr>
      </w:pPr>
      <w:r w:rsidRPr="00F71C71">
        <w:rPr>
          <w:rFonts w:eastAsiaTheme="minorEastAsia" w:hint="eastAsia"/>
          <w:lang w:eastAsia="zh-CN"/>
        </w:rPr>
        <w:lastRenderedPageBreak/>
        <w:t>(</w:t>
      </w:r>
      <w:r w:rsidRPr="00F71C71">
        <w:rPr>
          <w:rFonts w:eastAsiaTheme="minorEastAsia"/>
          <w:lang w:eastAsia="zh-CN"/>
        </w:rPr>
        <w:t>d) End of Data Burst (EoDB) indication</w:t>
      </w:r>
      <w:r>
        <w:rPr>
          <w:rFonts w:eastAsiaTheme="minorEastAsia"/>
          <w:lang w:eastAsia="zh-CN"/>
        </w:rPr>
        <w:t>.</w:t>
      </w:r>
    </w:p>
    <w:p w14:paraId="2B88D014" w14:textId="1EEBA2EE" w:rsidR="0037141F" w:rsidRPr="00574E9E" w:rsidRDefault="00F71C71" w:rsidP="00584A2A">
      <w:pPr>
        <w:rPr>
          <w:lang w:eastAsia="ko-KR"/>
        </w:rPr>
      </w:pPr>
      <w:r>
        <w:rPr>
          <w:lang w:eastAsia="ko-KR"/>
        </w:rPr>
        <w:fldChar w:fldCharType="end"/>
      </w:r>
      <w:r w:rsidR="0037141F" w:rsidRPr="00574E9E">
        <w:rPr>
          <w:lang w:eastAsia="ko-KR"/>
        </w:rPr>
        <w:fldChar w:fldCharType="begin"/>
      </w:r>
      <w:r w:rsidR="0037141F" w:rsidRPr="00574E9E">
        <w:rPr>
          <w:lang w:eastAsia="ko-KR"/>
        </w:rPr>
        <w:instrText xml:space="preserve"> REF Proposal_CG_Periodicity \h </w:instrText>
      </w:r>
      <w:r w:rsidR="0037141F" w:rsidRPr="00574E9E">
        <w:rPr>
          <w:lang w:eastAsia="ko-KR"/>
        </w:rPr>
      </w:r>
      <w:r w:rsidR="0037141F" w:rsidRPr="00574E9E">
        <w:rPr>
          <w:lang w:eastAsia="ko-KR"/>
        </w:rPr>
        <w:fldChar w:fldCharType="separate"/>
      </w:r>
      <w:r w:rsidR="0027646A" w:rsidRPr="00574E9E">
        <w:rPr>
          <w:b/>
          <w:lang w:eastAsia="ko-KR"/>
        </w:rPr>
        <w:t xml:space="preserve">Proposal </w:t>
      </w:r>
      <w:r w:rsidR="0027646A">
        <w:rPr>
          <w:b/>
          <w:noProof/>
          <w:lang w:eastAsia="ko-KR"/>
        </w:rPr>
        <w:t>2</w:t>
      </w:r>
      <w:r w:rsidR="0027646A" w:rsidRPr="00574E9E">
        <w:rPr>
          <w:lang w:eastAsia="ko-KR"/>
        </w:rPr>
        <w:t xml:space="preserve">: </w:t>
      </w:r>
      <w:r w:rsidR="0027646A" w:rsidRPr="00574E9E">
        <w:rPr>
          <w:lang w:eastAsia="zh-CN"/>
        </w:rPr>
        <w:t>No additional mechanisms are introduced to align CG periodicity to XR traffic.</w:t>
      </w:r>
      <w:r w:rsidR="0037141F" w:rsidRPr="00574E9E">
        <w:rPr>
          <w:lang w:eastAsia="ko-KR"/>
        </w:rPr>
        <w:fldChar w:fldCharType="end"/>
      </w:r>
    </w:p>
    <w:p w14:paraId="4C76E4F4" w14:textId="77777777" w:rsidR="00920F18" w:rsidRPr="00574E9E" w:rsidRDefault="00254CB6" w:rsidP="00920F18">
      <w:pPr>
        <w:pStyle w:val="1"/>
        <w:numPr>
          <w:ilvl w:val="0"/>
          <w:numId w:val="0"/>
        </w:numPr>
        <w:ind w:left="420" w:hanging="420"/>
        <w:rPr>
          <w:lang w:val="en-US"/>
        </w:rPr>
      </w:pPr>
      <w:r w:rsidRPr="00574E9E">
        <w:rPr>
          <w:lang w:val="en-US"/>
        </w:rPr>
        <w:t>R</w:t>
      </w:r>
      <w:r w:rsidR="0034111C" w:rsidRPr="00574E9E">
        <w:rPr>
          <w:lang w:val="en-US"/>
        </w:rPr>
        <w:t>eferences</w:t>
      </w:r>
    </w:p>
    <w:p w14:paraId="5D8EBD6F" w14:textId="73849333" w:rsidR="00C26095" w:rsidRDefault="00C26095" w:rsidP="00C26095">
      <w:bookmarkStart w:id="6" w:name="Ref_PDCP_CR"/>
      <w:bookmarkEnd w:id="1"/>
      <w:r w:rsidRPr="00E41F61">
        <w:rPr>
          <w:lang w:eastAsia="zh-CN"/>
        </w:rPr>
        <w:t>[</w:t>
      </w:r>
      <w:r w:rsidRPr="00E41F61">
        <w:rPr>
          <w:noProof/>
        </w:rPr>
        <w:fldChar w:fldCharType="begin"/>
      </w:r>
      <w:r w:rsidRPr="00E41F61">
        <w:rPr>
          <w:noProof/>
        </w:rPr>
        <w:instrText xml:space="preserve"> SEQ Ref \* MERGEFORMAT </w:instrText>
      </w:r>
      <w:r w:rsidRPr="00E41F61">
        <w:rPr>
          <w:noProof/>
        </w:rPr>
        <w:fldChar w:fldCharType="separate"/>
      </w:r>
      <w:r w:rsidR="0027646A">
        <w:rPr>
          <w:noProof/>
        </w:rPr>
        <w:t>1</w:t>
      </w:r>
      <w:r w:rsidRPr="00E41F61">
        <w:rPr>
          <w:noProof/>
        </w:rPr>
        <w:fldChar w:fldCharType="end"/>
      </w:r>
      <w:r w:rsidRPr="00E41F61">
        <w:rPr>
          <w:lang w:eastAsia="zh-CN"/>
        </w:rPr>
        <w:t>]</w:t>
      </w:r>
      <w:bookmarkEnd w:id="6"/>
      <w:r w:rsidRPr="00E41F61">
        <w:rPr>
          <w:lang w:eastAsia="zh-CN"/>
        </w:rPr>
        <w:t xml:space="preserve"> </w:t>
      </w:r>
      <w:r w:rsidRPr="00E41F61">
        <w:t>R2-23</w:t>
      </w:r>
      <w:r w:rsidRPr="00D22B3F">
        <w:t>1219</w:t>
      </w:r>
      <w:r>
        <w:t>2</w:t>
      </w:r>
      <w:r w:rsidRPr="00E41F61">
        <w:t>, LG Electronics Inc. (Rapporteur), "</w:t>
      </w:r>
      <w:r w:rsidRPr="00D944C3">
        <w:t>Introduction of XR Enhancements</w:t>
      </w:r>
      <w:r w:rsidRPr="00E41F61">
        <w:t>"</w:t>
      </w:r>
    </w:p>
    <w:p w14:paraId="45732300" w14:textId="17DE0A73" w:rsidR="00A247C6" w:rsidRDefault="00A247C6" w:rsidP="00A247C6">
      <w:bookmarkStart w:id="7" w:name="Ref_Nokia"/>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2</w:t>
      </w:r>
      <w:r w:rsidRPr="00A247C6">
        <w:rPr>
          <w:noProof/>
        </w:rPr>
        <w:fldChar w:fldCharType="end"/>
      </w:r>
      <w:r w:rsidRPr="00A247C6">
        <w:rPr>
          <w:lang w:eastAsia="zh-CN"/>
        </w:rPr>
        <w:t>]</w:t>
      </w:r>
      <w:bookmarkEnd w:id="7"/>
      <w:r w:rsidRPr="00A247C6">
        <w:rPr>
          <w:lang w:eastAsia="zh-CN"/>
        </w:rPr>
        <w:t xml:space="preserve"> </w:t>
      </w:r>
      <w:r w:rsidRPr="00A247C6">
        <w:t xml:space="preserve">R2-2310688, Nokia </w:t>
      </w:r>
      <w:r w:rsidRPr="00A247C6">
        <w:rPr>
          <w:i/>
          <w:iCs/>
        </w:rPr>
        <w:t>et al</w:t>
      </w:r>
      <w:r w:rsidRPr="00A247C6">
        <w:t>, "</w:t>
      </w:r>
      <w:r w:rsidR="00D62256" w:rsidRPr="00D62256">
        <w:t>CG enhancements for XR</w:t>
      </w:r>
      <w:r w:rsidRPr="00A247C6">
        <w:t>"</w:t>
      </w:r>
    </w:p>
    <w:p w14:paraId="1C87220D" w14:textId="0A365506" w:rsidR="003B683C" w:rsidRDefault="003B683C" w:rsidP="003B683C">
      <w:bookmarkStart w:id="8" w:name="Ref_Apple"/>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3</w:t>
      </w:r>
      <w:r w:rsidRPr="00A247C6">
        <w:rPr>
          <w:noProof/>
        </w:rPr>
        <w:fldChar w:fldCharType="end"/>
      </w:r>
      <w:r w:rsidRPr="00A247C6">
        <w:rPr>
          <w:lang w:eastAsia="zh-CN"/>
        </w:rPr>
        <w:t>]</w:t>
      </w:r>
      <w:bookmarkEnd w:id="8"/>
      <w:r w:rsidRPr="00A247C6">
        <w:rPr>
          <w:lang w:eastAsia="zh-CN"/>
        </w:rPr>
        <w:t xml:space="preserve"> </w:t>
      </w:r>
      <w:r w:rsidRPr="00A247C6">
        <w:t>R2-2310</w:t>
      </w:r>
      <w:r w:rsidR="00BD61BB">
        <w:t>334</w:t>
      </w:r>
      <w:r w:rsidRPr="00A247C6">
        <w:t xml:space="preserve">, </w:t>
      </w:r>
      <w:r w:rsidR="00074C94">
        <w:t>Apple</w:t>
      </w:r>
      <w:r w:rsidRPr="00A247C6">
        <w:t>, "</w:t>
      </w:r>
      <w:r w:rsidR="00347BF0" w:rsidRPr="00347BF0">
        <w:t>UTO for Multi-PUSCH Configured Grant</w:t>
      </w:r>
      <w:r w:rsidRPr="00A247C6">
        <w:t>"</w:t>
      </w:r>
    </w:p>
    <w:p w14:paraId="1945E76B" w14:textId="51BE7DD6" w:rsidR="00040D78" w:rsidRDefault="00040D78" w:rsidP="003B683C">
      <w:bookmarkStart w:id="9" w:name="Ref_CATT"/>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4</w:t>
      </w:r>
      <w:r w:rsidRPr="00A247C6">
        <w:rPr>
          <w:noProof/>
        </w:rPr>
        <w:fldChar w:fldCharType="end"/>
      </w:r>
      <w:r w:rsidRPr="00A247C6">
        <w:rPr>
          <w:lang w:eastAsia="zh-CN"/>
        </w:rPr>
        <w:t>]</w:t>
      </w:r>
      <w:bookmarkEnd w:id="9"/>
      <w:r w:rsidRPr="00A247C6">
        <w:rPr>
          <w:lang w:eastAsia="zh-CN"/>
        </w:rPr>
        <w:t xml:space="preserve"> </w:t>
      </w:r>
      <w:r w:rsidRPr="00A247C6">
        <w:t>R2-23</w:t>
      </w:r>
      <w:r w:rsidR="00704671">
        <w:t>09709</w:t>
      </w:r>
      <w:r w:rsidRPr="00A247C6">
        <w:t xml:space="preserve">, </w:t>
      </w:r>
      <w:r>
        <w:t>CATT</w:t>
      </w:r>
      <w:r w:rsidRPr="00A247C6">
        <w:t>, "</w:t>
      </w:r>
      <w:r w:rsidR="00704671" w:rsidRPr="00704671">
        <w:t xml:space="preserve">Leftover issues on </w:t>
      </w:r>
      <w:r w:rsidR="00704671" w:rsidRPr="00704671">
        <w:rPr>
          <w:rFonts w:hint="eastAsia"/>
        </w:rPr>
        <w:t>configured grant</w:t>
      </w:r>
      <w:r w:rsidRPr="00A247C6">
        <w:t>"</w:t>
      </w:r>
    </w:p>
    <w:p w14:paraId="7B3A4AF6" w14:textId="64BC6804" w:rsidR="00B226CD" w:rsidRDefault="00B226CD" w:rsidP="00B226CD">
      <w:bookmarkStart w:id="10" w:name="Ref_Fujitsu"/>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5</w:t>
      </w:r>
      <w:r w:rsidRPr="00A247C6">
        <w:rPr>
          <w:noProof/>
        </w:rPr>
        <w:fldChar w:fldCharType="end"/>
      </w:r>
      <w:r w:rsidRPr="00A247C6">
        <w:rPr>
          <w:lang w:eastAsia="zh-CN"/>
        </w:rPr>
        <w:t>]</w:t>
      </w:r>
      <w:bookmarkEnd w:id="10"/>
      <w:r w:rsidRPr="00A247C6">
        <w:rPr>
          <w:lang w:eastAsia="zh-CN"/>
        </w:rPr>
        <w:t xml:space="preserve"> </w:t>
      </w:r>
      <w:r w:rsidRPr="00A247C6">
        <w:t>R2-23</w:t>
      </w:r>
      <w:r>
        <w:t>09900</w:t>
      </w:r>
      <w:r w:rsidRPr="00A247C6">
        <w:t xml:space="preserve">, </w:t>
      </w:r>
      <w:r w:rsidR="00A81159">
        <w:t>Fujitsu</w:t>
      </w:r>
      <w:r w:rsidRPr="00A247C6">
        <w:t>, "</w:t>
      </w:r>
      <w:r w:rsidR="00A81159" w:rsidRPr="00A81159">
        <w:t>Discussions on unused CG PUSCH transmission occasions</w:t>
      </w:r>
      <w:r w:rsidRPr="00A247C6">
        <w:t>"</w:t>
      </w:r>
    </w:p>
    <w:p w14:paraId="48837793" w14:textId="5D2C784F" w:rsidR="00221B75" w:rsidRDefault="00221B75" w:rsidP="00221B75">
      <w:bookmarkStart w:id="11" w:name="Ref_Lenovo"/>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6</w:t>
      </w:r>
      <w:r w:rsidRPr="00A247C6">
        <w:rPr>
          <w:noProof/>
        </w:rPr>
        <w:fldChar w:fldCharType="end"/>
      </w:r>
      <w:r w:rsidRPr="00A247C6">
        <w:rPr>
          <w:lang w:eastAsia="zh-CN"/>
        </w:rPr>
        <w:t>]</w:t>
      </w:r>
      <w:bookmarkEnd w:id="11"/>
      <w:r w:rsidRPr="00A247C6">
        <w:rPr>
          <w:lang w:eastAsia="zh-CN"/>
        </w:rPr>
        <w:t xml:space="preserve"> </w:t>
      </w:r>
      <w:r w:rsidRPr="00A247C6">
        <w:t>R2-23</w:t>
      </w:r>
      <w:r>
        <w:t>10142</w:t>
      </w:r>
      <w:r w:rsidRPr="00A247C6">
        <w:t xml:space="preserve">, </w:t>
      </w:r>
      <w:r>
        <w:t>Lenovo</w:t>
      </w:r>
      <w:r w:rsidRPr="00A247C6">
        <w:t>, "</w:t>
      </w:r>
      <w:r w:rsidR="00186568" w:rsidRPr="00186568">
        <w:t>CG enhancements for XR communications</w:t>
      </w:r>
      <w:r w:rsidRPr="00A247C6">
        <w:t>"</w:t>
      </w:r>
    </w:p>
    <w:p w14:paraId="41728C7A" w14:textId="5D39C5C2" w:rsidR="00A61285" w:rsidRDefault="00A61285" w:rsidP="00A61285">
      <w:bookmarkStart w:id="12" w:name="Ref_NEC"/>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7</w:t>
      </w:r>
      <w:r w:rsidRPr="00A247C6">
        <w:rPr>
          <w:noProof/>
        </w:rPr>
        <w:fldChar w:fldCharType="end"/>
      </w:r>
      <w:r w:rsidRPr="00A247C6">
        <w:rPr>
          <w:lang w:eastAsia="zh-CN"/>
        </w:rPr>
        <w:t>]</w:t>
      </w:r>
      <w:bookmarkEnd w:id="12"/>
      <w:r w:rsidRPr="00A247C6">
        <w:rPr>
          <w:lang w:eastAsia="zh-CN"/>
        </w:rPr>
        <w:t xml:space="preserve"> </w:t>
      </w:r>
      <w:r w:rsidRPr="00A247C6">
        <w:t>R2-23</w:t>
      </w:r>
      <w:r>
        <w:t>10661</w:t>
      </w:r>
      <w:r w:rsidRPr="00A247C6">
        <w:t xml:space="preserve">, </w:t>
      </w:r>
      <w:r>
        <w:t>NEC</w:t>
      </w:r>
      <w:r w:rsidRPr="00A247C6">
        <w:t>, "</w:t>
      </w:r>
      <w:r w:rsidRPr="00A61285">
        <w:t>CG enhancement for XR</w:t>
      </w:r>
      <w:r w:rsidRPr="00A247C6">
        <w:t>"</w:t>
      </w:r>
    </w:p>
    <w:p w14:paraId="6670FD59" w14:textId="4B95ECD4" w:rsidR="004711A1" w:rsidRDefault="004711A1" w:rsidP="004711A1">
      <w:bookmarkStart w:id="13" w:name="Ref_InterDigital"/>
      <w:r w:rsidRPr="00A247C6">
        <w:rPr>
          <w:lang w:eastAsia="zh-CN"/>
        </w:rPr>
        <w:t>[</w:t>
      </w:r>
      <w:r w:rsidRPr="00A247C6">
        <w:rPr>
          <w:noProof/>
        </w:rPr>
        <w:fldChar w:fldCharType="begin"/>
      </w:r>
      <w:r w:rsidRPr="00A247C6">
        <w:rPr>
          <w:noProof/>
        </w:rPr>
        <w:instrText xml:space="preserve"> SEQ Ref \* MERGEFORMAT </w:instrText>
      </w:r>
      <w:r w:rsidRPr="00A247C6">
        <w:rPr>
          <w:noProof/>
        </w:rPr>
        <w:fldChar w:fldCharType="separate"/>
      </w:r>
      <w:r w:rsidR="0027646A">
        <w:rPr>
          <w:noProof/>
        </w:rPr>
        <w:t>8</w:t>
      </w:r>
      <w:r w:rsidRPr="00A247C6">
        <w:rPr>
          <w:noProof/>
        </w:rPr>
        <w:fldChar w:fldCharType="end"/>
      </w:r>
      <w:r w:rsidRPr="00A247C6">
        <w:rPr>
          <w:lang w:eastAsia="zh-CN"/>
        </w:rPr>
        <w:t>]</w:t>
      </w:r>
      <w:bookmarkEnd w:id="13"/>
      <w:r w:rsidRPr="00A247C6">
        <w:rPr>
          <w:lang w:eastAsia="zh-CN"/>
        </w:rPr>
        <w:t xml:space="preserve"> </w:t>
      </w:r>
      <w:r w:rsidRPr="00A247C6">
        <w:t>R2-23</w:t>
      </w:r>
      <w:r>
        <w:t>10939</w:t>
      </w:r>
      <w:r w:rsidRPr="00A247C6">
        <w:t>,</w:t>
      </w:r>
      <w:r>
        <w:t xml:space="preserve"> InterDigital</w:t>
      </w:r>
      <w:r w:rsidRPr="00A247C6">
        <w:t>, "</w:t>
      </w:r>
      <w:r w:rsidRPr="004711A1">
        <w:t>CG enhancements for XR</w:t>
      </w:r>
      <w:r w:rsidRPr="00A247C6">
        <w:t>"</w:t>
      </w:r>
    </w:p>
    <w:p w14:paraId="30C3E690" w14:textId="77777777" w:rsidR="004711A1" w:rsidRDefault="004711A1" w:rsidP="00A61285"/>
    <w:p w14:paraId="5C4E4323" w14:textId="77777777" w:rsidR="00A61285" w:rsidRDefault="00A61285" w:rsidP="00221B75"/>
    <w:p w14:paraId="759F4C2D" w14:textId="77777777" w:rsidR="00B226CD" w:rsidRDefault="00B226CD" w:rsidP="003B683C"/>
    <w:p w14:paraId="6B6BAADF" w14:textId="77777777" w:rsidR="003B683C" w:rsidRDefault="003B683C" w:rsidP="00A247C6"/>
    <w:p w14:paraId="30B39A0E" w14:textId="6A36B25D" w:rsidR="00A247C6" w:rsidRPr="00574E9E" w:rsidRDefault="00A247C6" w:rsidP="001D3278"/>
    <w:sectPr w:rsidR="00A247C6" w:rsidRPr="00574E9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2DE61" w14:textId="77777777" w:rsidR="00A621D0" w:rsidRDefault="00A621D0">
      <w:r>
        <w:separator/>
      </w:r>
    </w:p>
  </w:endnote>
  <w:endnote w:type="continuationSeparator" w:id="0">
    <w:p w14:paraId="1523B774" w14:textId="77777777" w:rsidR="00A621D0" w:rsidRDefault="00A621D0">
      <w:r>
        <w:continuationSeparator/>
      </w:r>
    </w:p>
  </w:endnote>
  <w:endnote w:type="continuationNotice" w:id="1">
    <w:p w14:paraId="6DF69C51" w14:textId="77777777" w:rsidR="00A621D0" w:rsidRDefault="00A6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A71F" w14:textId="77777777" w:rsidR="00A621D0" w:rsidRDefault="00A621D0">
      <w:r>
        <w:separator/>
      </w:r>
    </w:p>
  </w:footnote>
  <w:footnote w:type="continuationSeparator" w:id="0">
    <w:p w14:paraId="6D23FC38" w14:textId="77777777" w:rsidR="00A621D0" w:rsidRDefault="00A621D0">
      <w:r>
        <w:continuationSeparator/>
      </w:r>
    </w:p>
  </w:footnote>
  <w:footnote w:type="continuationNotice" w:id="1">
    <w:p w14:paraId="628DE4DB" w14:textId="77777777" w:rsidR="00A621D0" w:rsidRDefault="00A62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562E6"/>
    <w:multiLevelType w:val="hybridMultilevel"/>
    <w:tmpl w:val="062619CE"/>
    <w:lvl w:ilvl="0" w:tplc="FDCE8B7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5235"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360"/>
        </w:tabs>
        <w:ind w:left="360" w:hanging="360"/>
      </w:pPr>
      <w:rPr>
        <w:rFonts w:ascii="Ericsson Hilda" w:hAnsi="Ericsson Hilda" w:hint="default"/>
      </w:rPr>
    </w:lvl>
    <w:lvl w:ilvl="1" w:tplc="65CCCA7A">
      <w:start w:val="1"/>
      <w:numFmt w:val="bullet"/>
      <w:lvlText w:val="●"/>
      <w:lvlJc w:val="left"/>
      <w:pPr>
        <w:tabs>
          <w:tab w:val="num" w:pos="1080"/>
        </w:tabs>
        <w:ind w:left="1080" w:hanging="360"/>
      </w:pPr>
      <w:rPr>
        <w:rFonts w:ascii="Ericsson Hilda" w:hAnsi="Ericsson Hilda" w:hint="default"/>
      </w:rPr>
    </w:lvl>
    <w:lvl w:ilvl="2" w:tplc="262A882C">
      <w:start w:val="1"/>
      <w:numFmt w:val="bullet"/>
      <w:lvlText w:val="●"/>
      <w:lvlJc w:val="left"/>
      <w:pPr>
        <w:tabs>
          <w:tab w:val="num" w:pos="1800"/>
        </w:tabs>
        <w:ind w:left="1800" w:hanging="360"/>
      </w:pPr>
      <w:rPr>
        <w:rFonts w:ascii="Ericsson Hilda" w:hAnsi="Ericsson Hilda" w:hint="default"/>
      </w:rPr>
    </w:lvl>
    <w:lvl w:ilvl="3" w:tplc="A920A6F0">
      <w:start w:val="1"/>
      <w:numFmt w:val="bullet"/>
      <w:lvlText w:val="●"/>
      <w:lvlJc w:val="left"/>
      <w:pPr>
        <w:tabs>
          <w:tab w:val="num" w:pos="2520"/>
        </w:tabs>
        <w:ind w:left="2520" w:hanging="360"/>
      </w:pPr>
      <w:rPr>
        <w:rFonts w:ascii="Ericsson Hilda" w:hAnsi="Ericsson Hilda" w:hint="default"/>
      </w:rPr>
    </w:lvl>
    <w:lvl w:ilvl="4" w:tplc="B5C4BD3E" w:tentative="1">
      <w:start w:val="1"/>
      <w:numFmt w:val="bullet"/>
      <w:lvlText w:val="●"/>
      <w:lvlJc w:val="left"/>
      <w:pPr>
        <w:tabs>
          <w:tab w:val="num" w:pos="3240"/>
        </w:tabs>
        <w:ind w:left="3240" w:hanging="360"/>
      </w:pPr>
      <w:rPr>
        <w:rFonts w:ascii="Ericsson Hilda" w:hAnsi="Ericsson Hilda" w:hint="default"/>
      </w:rPr>
    </w:lvl>
    <w:lvl w:ilvl="5" w:tplc="6A9EC084" w:tentative="1">
      <w:start w:val="1"/>
      <w:numFmt w:val="bullet"/>
      <w:lvlText w:val="●"/>
      <w:lvlJc w:val="left"/>
      <w:pPr>
        <w:tabs>
          <w:tab w:val="num" w:pos="3960"/>
        </w:tabs>
        <w:ind w:left="3960" w:hanging="360"/>
      </w:pPr>
      <w:rPr>
        <w:rFonts w:ascii="Ericsson Hilda" w:hAnsi="Ericsson Hilda" w:hint="default"/>
      </w:rPr>
    </w:lvl>
    <w:lvl w:ilvl="6" w:tplc="285497DE" w:tentative="1">
      <w:start w:val="1"/>
      <w:numFmt w:val="bullet"/>
      <w:lvlText w:val="●"/>
      <w:lvlJc w:val="left"/>
      <w:pPr>
        <w:tabs>
          <w:tab w:val="num" w:pos="4680"/>
        </w:tabs>
        <w:ind w:left="4680" w:hanging="360"/>
      </w:pPr>
      <w:rPr>
        <w:rFonts w:ascii="Ericsson Hilda" w:hAnsi="Ericsson Hilda" w:hint="default"/>
      </w:rPr>
    </w:lvl>
    <w:lvl w:ilvl="7" w:tplc="C9A412D0" w:tentative="1">
      <w:start w:val="1"/>
      <w:numFmt w:val="bullet"/>
      <w:lvlText w:val="●"/>
      <w:lvlJc w:val="left"/>
      <w:pPr>
        <w:tabs>
          <w:tab w:val="num" w:pos="5400"/>
        </w:tabs>
        <w:ind w:left="5400" w:hanging="360"/>
      </w:pPr>
      <w:rPr>
        <w:rFonts w:ascii="Ericsson Hilda" w:hAnsi="Ericsson Hilda" w:hint="default"/>
      </w:rPr>
    </w:lvl>
    <w:lvl w:ilvl="8" w:tplc="15245140"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F96DC3"/>
    <w:multiLevelType w:val="hybridMultilevel"/>
    <w:tmpl w:val="5E36CCB0"/>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066DF"/>
    <w:multiLevelType w:val="hybridMultilevel"/>
    <w:tmpl w:val="70E8E12A"/>
    <w:lvl w:ilvl="0" w:tplc="0409000F">
      <w:start w:val="1"/>
      <w:numFmt w:val="decimal"/>
      <w:lvlText w:val="%1."/>
      <w:lvlJc w:val="left"/>
      <w:pPr>
        <w:ind w:left="870" w:hanging="360"/>
      </w:pPr>
    </w:lvl>
    <w:lvl w:ilvl="1" w:tplc="04090019">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9"/>
  </w:num>
  <w:num w:numId="4">
    <w:abstractNumId w:val="17"/>
  </w:num>
  <w:num w:numId="5">
    <w:abstractNumId w:val="0"/>
  </w:num>
  <w:num w:numId="6">
    <w:abstractNumId w:val="1"/>
  </w:num>
  <w:num w:numId="7">
    <w:abstractNumId w:val="8"/>
  </w:num>
  <w:num w:numId="8">
    <w:abstractNumId w:val="15"/>
  </w:num>
  <w:num w:numId="9">
    <w:abstractNumId w:val="12"/>
  </w:num>
  <w:num w:numId="10">
    <w:abstractNumId w:val="9"/>
  </w:num>
  <w:num w:numId="11">
    <w:abstractNumId w:val="21"/>
  </w:num>
  <w:num w:numId="12">
    <w:abstractNumId w:val="13"/>
  </w:num>
  <w:num w:numId="13">
    <w:abstractNumId w:val="20"/>
  </w:num>
  <w:num w:numId="14">
    <w:abstractNumId w:val="11"/>
  </w:num>
  <w:num w:numId="15">
    <w:abstractNumId w:val="5"/>
  </w:num>
  <w:num w:numId="16">
    <w:abstractNumId w:val="10"/>
  </w:num>
  <w:num w:numId="17">
    <w:abstractNumId w:val="7"/>
  </w:num>
  <w:num w:numId="18">
    <w:abstractNumId w:val="22"/>
  </w:num>
  <w:num w:numId="19">
    <w:abstractNumId w:val="4"/>
  </w:num>
  <w:num w:numId="20">
    <w:abstractNumId w:val="14"/>
  </w:num>
  <w:num w:numId="21">
    <w:abstractNumId w:val="16"/>
  </w:num>
  <w:num w:numId="22">
    <w:abstractNumId w:val="6"/>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E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026"/>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EB1"/>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05"/>
    <w:rsid w:val="00017728"/>
    <w:rsid w:val="0001790C"/>
    <w:rsid w:val="00017A89"/>
    <w:rsid w:val="00017B13"/>
    <w:rsid w:val="00017C73"/>
    <w:rsid w:val="00017D0A"/>
    <w:rsid w:val="00017D7D"/>
    <w:rsid w:val="00017EDA"/>
    <w:rsid w:val="000202FC"/>
    <w:rsid w:val="000205E7"/>
    <w:rsid w:val="00020BC7"/>
    <w:rsid w:val="00020CAC"/>
    <w:rsid w:val="00020F2C"/>
    <w:rsid w:val="000212DB"/>
    <w:rsid w:val="000216CE"/>
    <w:rsid w:val="0002173A"/>
    <w:rsid w:val="0002185F"/>
    <w:rsid w:val="00021D3F"/>
    <w:rsid w:val="00021E1C"/>
    <w:rsid w:val="0002220C"/>
    <w:rsid w:val="000223E4"/>
    <w:rsid w:val="000225E1"/>
    <w:rsid w:val="0002298A"/>
    <w:rsid w:val="00022AE2"/>
    <w:rsid w:val="00022BB6"/>
    <w:rsid w:val="00022EB1"/>
    <w:rsid w:val="00022F9D"/>
    <w:rsid w:val="00023A7D"/>
    <w:rsid w:val="00023B0E"/>
    <w:rsid w:val="00023B0F"/>
    <w:rsid w:val="00023B17"/>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C3"/>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081"/>
    <w:rsid w:val="0003716C"/>
    <w:rsid w:val="00037AA4"/>
    <w:rsid w:val="00037BDC"/>
    <w:rsid w:val="00037E11"/>
    <w:rsid w:val="00037E41"/>
    <w:rsid w:val="00040136"/>
    <w:rsid w:val="00040272"/>
    <w:rsid w:val="000402BB"/>
    <w:rsid w:val="0004037D"/>
    <w:rsid w:val="0004047D"/>
    <w:rsid w:val="00040A41"/>
    <w:rsid w:val="00040D78"/>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2F5"/>
    <w:rsid w:val="000424AA"/>
    <w:rsid w:val="000425D8"/>
    <w:rsid w:val="00042B21"/>
    <w:rsid w:val="00043047"/>
    <w:rsid w:val="000431E6"/>
    <w:rsid w:val="000437E5"/>
    <w:rsid w:val="00043958"/>
    <w:rsid w:val="00043C89"/>
    <w:rsid w:val="00043DA7"/>
    <w:rsid w:val="00043E6C"/>
    <w:rsid w:val="00043F2B"/>
    <w:rsid w:val="00043FD7"/>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DC9"/>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82"/>
    <w:rsid w:val="000519BF"/>
    <w:rsid w:val="00051E8C"/>
    <w:rsid w:val="00051FE5"/>
    <w:rsid w:val="00052006"/>
    <w:rsid w:val="0005254C"/>
    <w:rsid w:val="00052878"/>
    <w:rsid w:val="000528A2"/>
    <w:rsid w:val="00052978"/>
    <w:rsid w:val="00052A74"/>
    <w:rsid w:val="00052C56"/>
    <w:rsid w:val="00052F2E"/>
    <w:rsid w:val="00053482"/>
    <w:rsid w:val="000539BF"/>
    <w:rsid w:val="00053CF8"/>
    <w:rsid w:val="00053DF1"/>
    <w:rsid w:val="00053E2C"/>
    <w:rsid w:val="0005418B"/>
    <w:rsid w:val="00054321"/>
    <w:rsid w:val="00054388"/>
    <w:rsid w:val="00054463"/>
    <w:rsid w:val="000544F3"/>
    <w:rsid w:val="00054574"/>
    <w:rsid w:val="00054578"/>
    <w:rsid w:val="000547EF"/>
    <w:rsid w:val="00054836"/>
    <w:rsid w:val="00054AA0"/>
    <w:rsid w:val="00054B0B"/>
    <w:rsid w:val="00054B41"/>
    <w:rsid w:val="00054B60"/>
    <w:rsid w:val="00054C2C"/>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57FBF"/>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017"/>
    <w:rsid w:val="000641A5"/>
    <w:rsid w:val="00064403"/>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94"/>
    <w:rsid w:val="00074DF4"/>
    <w:rsid w:val="00075024"/>
    <w:rsid w:val="00075422"/>
    <w:rsid w:val="00075808"/>
    <w:rsid w:val="0007592E"/>
    <w:rsid w:val="000759B3"/>
    <w:rsid w:val="00075C9E"/>
    <w:rsid w:val="00075D76"/>
    <w:rsid w:val="00075E9B"/>
    <w:rsid w:val="0007600B"/>
    <w:rsid w:val="000760A0"/>
    <w:rsid w:val="000762F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CF5"/>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3C"/>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7"/>
    <w:rsid w:val="0009043F"/>
    <w:rsid w:val="0009045F"/>
    <w:rsid w:val="0009065C"/>
    <w:rsid w:val="00090792"/>
    <w:rsid w:val="0009083A"/>
    <w:rsid w:val="00090974"/>
    <w:rsid w:val="00090AA6"/>
    <w:rsid w:val="00090DE0"/>
    <w:rsid w:val="00091020"/>
    <w:rsid w:val="00091064"/>
    <w:rsid w:val="000911E6"/>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51E"/>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C76"/>
    <w:rsid w:val="000A4E1B"/>
    <w:rsid w:val="000A4EC2"/>
    <w:rsid w:val="000A4EFF"/>
    <w:rsid w:val="000A4F57"/>
    <w:rsid w:val="000A5457"/>
    <w:rsid w:val="000A54ED"/>
    <w:rsid w:val="000A5593"/>
    <w:rsid w:val="000A5658"/>
    <w:rsid w:val="000A578B"/>
    <w:rsid w:val="000A5898"/>
    <w:rsid w:val="000A59A1"/>
    <w:rsid w:val="000A5A11"/>
    <w:rsid w:val="000A5A13"/>
    <w:rsid w:val="000A60BF"/>
    <w:rsid w:val="000A69D7"/>
    <w:rsid w:val="000A6A08"/>
    <w:rsid w:val="000A6B21"/>
    <w:rsid w:val="000A6B5A"/>
    <w:rsid w:val="000A6BE1"/>
    <w:rsid w:val="000A6D17"/>
    <w:rsid w:val="000A6E42"/>
    <w:rsid w:val="000A6F1A"/>
    <w:rsid w:val="000A6F31"/>
    <w:rsid w:val="000A7069"/>
    <w:rsid w:val="000A708A"/>
    <w:rsid w:val="000A713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44B"/>
    <w:rsid w:val="000B59A6"/>
    <w:rsid w:val="000B59D0"/>
    <w:rsid w:val="000B5A4A"/>
    <w:rsid w:val="000B5AC0"/>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00E"/>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26"/>
    <w:rsid w:val="000C4E49"/>
    <w:rsid w:val="000C517C"/>
    <w:rsid w:val="000C520A"/>
    <w:rsid w:val="000C533C"/>
    <w:rsid w:val="000C53B4"/>
    <w:rsid w:val="000C56D6"/>
    <w:rsid w:val="000C5818"/>
    <w:rsid w:val="000C583D"/>
    <w:rsid w:val="000C59F0"/>
    <w:rsid w:val="000C5FAB"/>
    <w:rsid w:val="000C5FB2"/>
    <w:rsid w:val="000C5FE1"/>
    <w:rsid w:val="000C626C"/>
    <w:rsid w:val="000C6401"/>
    <w:rsid w:val="000C646D"/>
    <w:rsid w:val="000C6B35"/>
    <w:rsid w:val="000C6D21"/>
    <w:rsid w:val="000C6FAA"/>
    <w:rsid w:val="000C7403"/>
    <w:rsid w:val="000C7478"/>
    <w:rsid w:val="000C75B9"/>
    <w:rsid w:val="000C767A"/>
    <w:rsid w:val="000C7D07"/>
    <w:rsid w:val="000C7EFF"/>
    <w:rsid w:val="000D0077"/>
    <w:rsid w:val="000D0188"/>
    <w:rsid w:val="000D01C7"/>
    <w:rsid w:val="000D053D"/>
    <w:rsid w:val="000D07CA"/>
    <w:rsid w:val="000D0A15"/>
    <w:rsid w:val="000D0AC2"/>
    <w:rsid w:val="000D111F"/>
    <w:rsid w:val="000D1186"/>
    <w:rsid w:val="000D127A"/>
    <w:rsid w:val="000D1434"/>
    <w:rsid w:val="000D146D"/>
    <w:rsid w:val="000D1489"/>
    <w:rsid w:val="000D1A07"/>
    <w:rsid w:val="000D1CC2"/>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9D9"/>
    <w:rsid w:val="000D3A32"/>
    <w:rsid w:val="000D3ADF"/>
    <w:rsid w:val="000D3BB8"/>
    <w:rsid w:val="000D3D9F"/>
    <w:rsid w:val="000D4301"/>
    <w:rsid w:val="000D47BC"/>
    <w:rsid w:val="000D4A1B"/>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6F3C"/>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2C7"/>
    <w:rsid w:val="000E23B7"/>
    <w:rsid w:val="000E2613"/>
    <w:rsid w:val="000E268D"/>
    <w:rsid w:val="000E2919"/>
    <w:rsid w:val="000E2AF8"/>
    <w:rsid w:val="000E2BF1"/>
    <w:rsid w:val="000E3129"/>
    <w:rsid w:val="000E31E3"/>
    <w:rsid w:val="000E3260"/>
    <w:rsid w:val="000E3881"/>
    <w:rsid w:val="000E3AB9"/>
    <w:rsid w:val="000E3EA6"/>
    <w:rsid w:val="000E4004"/>
    <w:rsid w:val="000E4079"/>
    <w:rsid w:val="000E40DF"/>
    <w:rsid w:val="000E413B"/>
    <w:rsid w:val="000E45A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D45"/>
    <w:rsid w:val="000F2147"/>
    <w:rsid w:val="000F2666"/>
    <w:rsid w:val="000F2789"/>
    <w:rsid w:val="000F27E8"/>
    <w:rsid w:val="000F2CA4"/>
    <w:rsid w:val="000F2D95"/>
    <w:rsid w:val="000F312D"/>
    <w:rsid w:val="000F31AE"/>
    <w:rsid w:val="000F3261"/>
    <w:rsid w:val="000F35A0"/>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5E"/>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4F0"/>
    <w:rsid w:val="001005B6"/>
    <w:rsid w:val="00100697"/>
    <w:rsid w:val="00100A1F"/>
    <w:rsid w:val="00100D0B"/>
    <w:rsid w:val="00100F0A"/>
    <w:rsid w:val="001011D9"/>
    <w:rsid w:val="00101A09"/>
    <w:rsid w:val="00101D0F"/>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9B"/>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0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907"/>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A8"/>
    <w:rsid w:val="00121D0C"/>
    <w:rsid w:val="00121E42"/>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A3D"/>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35"/>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0DE"/>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BAB"/>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8D7"/>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8BE"/>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540"/>
    <w:rsid w:val="0016776F"/>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134"/>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8F8"/>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568"/>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3DE9"/>
    <w:rsid w:val="00194152"/>
    <w:rsid w:val="001944E8"/>
    <w:rsid w:val="0019488F"/>
    <w:rsid w:val="001948F6"/>
    <w:rsid w:val="0019496D"/>
    <w:rsid w:val="00194A0C"/>
    <w:rsid w:val="00194C16"/>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A7FD1"/>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7"/>
    <w:rsid w:val="001B7C4C"/>
    <w:rsid w:val="001B7CC8"/>
    <w:rsid w:val="001C0184"/>
    <w:rsid w:val="001C0241"/>
    <w:rsid w:val="001C02B8"/>
    <w:rsid w:val="001C04B9"/>
    <w:rsid w:val="001C05AC"/>
    <w:rsid w:val="001C0703"/>
    <w:rsid w:val="001C094A"/>
    <w:rsid w:val="001C0BA3"/>
    <w:rsid w:val="001C0C7B"/>
    <w:rsid w:val="001C0D0F"/>
    <w:rsid w:val="001C0D13"/>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3E5"/>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C72"/>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7D4"/>
    <w:rsid w:val="001D7966"/>
    <w:rsid w:val="001D7B32"/>
    <w:rsid w:val="001D7DDD"/>
    <w:rsid w:val="001E021C"/>
    <w:rsid w:val="001E05F1"/>
    <w:rsid w:val="001E08DA"/>
    <w:rsid w:val="001E08E4"/>
    <w:rsid w:val="001E0964"/>
    <w:rsid w:val="001E0E22"/>
    <w:rsid w:val="001E0E28"/>
    <w:rsid w:val="001E0F8F"/>
    <w:rsid w:val="001E10A2"/>
    <w:rsid w:val="001E1123"/>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4CA2"/>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CCE"/>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B02"/>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0F3D"/>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C8"/>
    <w:rsid w:val="0020302B"/>
    <w:rsid w:val="00203049"/>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F7"/>
    <w:rsid w:val="002050B6"/>
    <w:rsid w:val="002054EE"/>
    <w:rsid w:val="00205691"/>
    <w:rsid w:val="00205716"/>
    <w:rsid w:val="0020583E"/>
    <w:rsid w:val="0020592D"/>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0BED"/>
    <w:rsid w:val="00221224"/>
    <w:rsid w:val="00221338"/>
    <w:rsid w:val="00221AB9"/>
    <w:rsid w:val="00221B65"/>
    <w:rsid w:val="00221B7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4C4"/>
    <w:rsid w:val="0022352F"/>
    <w:rsid w:val="0022362E"/>
    <w:rsid w:val="0022390A"/>
    <w:rsid w:val="00223AA5"/>
    <w:rsid w:val="00223ADA"/>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39"/>
    <w:rsid w:val="0023306D"/>
    <w:rsid w:val="0023306E"/>
    <w:rsid w:val="00233109"/>
    <w:rsid w:val="002333BB"/>
    <w:rsid w:val="00233459"/>
    <w:rsid w:val="002338DF"/>
    <w:rsid w:val="00233C27"/>
    <w:rsid w:val="00233CE9"/>
    <w:rsid w:val="00233E9E"/>
    <w:rsid w:val="002342F0"/>
    <w:rsid w:val="00234370"/>
    <w:rsid w:val="002343D2"/>
    <w:rsid w:val="00234729"/>
    <w:rsid w:val="00234911"/>
    <w:rsid w:val="00234B9A"/>
    <w:rsid w:val="00234C68"/>
    <w:rsid w:val="00234DAC"/>
    <w:rsid w:val="00234DD9"/>
    <w:rsid w:val="00234E3B"/>
    <w:rsid w:val="0023500C"/>
    <w:rsid w:val="00235114"/>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2A"/>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5DD"/>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55"/>
    <w:rsid w:val="002438CB"/>
    <w:rsid w:val="00243B73"/>
    <w:rsid w:val="00243C5B"/>
    <w:rsid w:val="00243D91"/>
    <w:rsid w:val="00243FF4"/>
    <w:rsid w:val="0024450A"/>
    <w:rsid w:val="0024458B"/>
    <w:rsid w:val="00244C7C"/>
    <w:rsid w:val="00244FED"/>
    <w:rsid w:val="00245330"/>
    <w:rsid w:val="002455CA"/>
    <w:rsid w:val="00245621"/>
    <w:rsid w:val="0024569C"/>
    <w:rsid w:val="0024577F"/>
    <w:rsid w:val="002458CD"/>
    <w:rsid w:val="002458E3"/>
    <w:rsid w:val="00245978"/>
    <w:rsid w:val="00245C7C"/>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AB9"/>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8F5"/>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E9A"/>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7B0"/>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92F"/>
    <w:rsid w:val="00275B5A"/>
    <w:rsid w:val="00275C1E"/>
    <w:rsid w:val="00275C54"/>
    <w:rsid w:val="00275DEA"/>
    <w:rsid w:val="00275EE2"/>
    <w:rsid w:val="002761D3"/>
    <w:rsid w:val="00276294"/>
    <w:rsid w:val="002762ED"/>
    <w:rsid w:val="0027633D"/>
    <w:rsid w:val="00276343"/>
    <w:rsid w:val="0027646A"/>
    <w:rsid w:val="0027650B"/>
    <w:rsid w:val="00276543"/>
    <w:rsid w:val="00276693"/>
    <w:rsid w:val="0027672F"/>
    <w:rsid w:val="00276E82"/>
    <w:rsid w:val="00276ED7"/>
    <w:rsid w:val="002770B4"/>
    <w:rsid w:val="002771B1"/>
    <w:rsid w:val="00277267"/>
    <w:rsid w:val="00277337"/>
    <w:rsid w:val="002773BA"/>
    <w:rsid w:val="00277425"/>
    <w:rsid w:val="00277593"/>
    <w:rsid w:val="002776C3"/>
    <w:rsid w:val="002776C7"/>
    <w:rsid w:val="002776CC"/>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B0C"/>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97"/>
    <w:rsid w:val="00285E0A"/>
    <w:rsid w:val="00286420"/>
    <w:rsid w:val="00286431"/>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90C"/>
    <w:rsid w:val="00293B11"/>
    <w:rsid w:val="00293BA4"/>
    <w:rsid w:val="00293D66"/>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5F52"/>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15"/>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3A1"/>
    <w:rsid w:val="002B2813"/>
    <w:rsid w:val="002B2F76"/>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929"/>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C4E"/>
    <w:rsid w:val="002C5DE8"/>
    <w:rsid w:val="002C5E52"/>
    <w:rsid w:val="002C5E5E"/>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6B"/>
    <w:rsid w:val="002D69F5"/>
    <w:rsid w:val="002D6D77"/>
    <w:rsid w:val="002D6E2D"/>
    <w:rsid w:val="002D6ED4"/>
    <w:rsid w:val="002D7117"/>
    <w:rsid w:val="002D7408"/>
    <w:rsid w:val="002D7681"/>
    <w:rsid w:val="002D7733"/>
    <w:rsid w:val="002D7772"/>
    <w:rsid w:val="002D7984"/>
    <w:rsid w:val="002D7A74"/>
    <w:rsid w:val="002D7D24"/>
    <w:rsid w:val="002D7F1E"/>
    <w:rsid w:val="002E0125"/>
    <w:rsid w:val="002E0146"/>
    <w:rsid w:val="002E015B"/>
    <w:rsid w:val="002E030A"/>
    <w:rsid w:val="002E051F"/>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3AA"/>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32"/>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A8F"/>
    <w:rsid w:val="00314C1B"/>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66"/>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6D"/>
    <w:rsid w:val="00322BF9"/>
    <w:rsid w:val="00322D74"/>
    <w:rsid w:val="00322FCC"/>
    <w:rsid w:val="00322FF9"/>
    <w:rsid w:val="0032317A"/>
    <w:rsid w:val="0032324C"/>
    <w:rsid w:val="003233F5"/>
    <w:rsid w:val="00323619"/>
    <w:rsid w:val="0032439F"/>
    <w:rsid w:val="00324426"/>
    <w:rsid w:val="00324AE0"/>
    <w:rsid w:val="00324C25"/>
    <w:rsid w:val="00324ED1"/>
    <w:rsid w:val="00324EFC"/>
    <w:rsid w:val="00325352"/>
    <w:rsid w:val="003253A0"/>
    <w:rsid w:val="003253F8"/>
    <w:rsid w:val="0032551A"/>
    <w:rsid w:val="0032569A"/>
    <w:rsid w:val="0032586B"/>
    <w:rsid w:val="0032588D"/>
    <w:rsid w:val="0032597B"/>
    <w:rsid w:val="00325F27"/>
    <w:rsid w:val="003265C2"/>
    <w:rsid w:val="003266BB"/>
    <w:rsid w:val="0032671E"/>
    <w:rsid w:val="003268CC"/>
    <w:rsid w:val="003268D1"/>
    <w:rsid w:val="00326A54"/>
    <w:rsid w:val="00326BB5"/>
    <w:rsid w:val="00326C71"/>
    <w:rsid w:val="00326C9D"/>
    <w:rsid w:val="00326DDD"/>
    <w:rsid w:val="0032755A"/>
    <w:rsid w:val="0032793E"/>
    <w:rsid w:val="00327B39"/>
    <w:rsid w:val="00327DAE"/>
    <w:rsid w:val="00327E01"/>
    <w:rsid w:val="00330499"/>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583"/>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8AE"/>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BBA"/>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BF0"/>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412"/>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A4"/>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6AE"/>
    <w:rsid w:val="00367779"/>
    <w:rsid w:val="00367904"/>
    <w:rsid w:val="00367B78"/>
    <w:rsid w:val="00367D84"/>
    <w:rsid w:val="00367E7D"/>
    <w:rsid w:val="00367EDA"/>
    <w:rsid w:val="00367FB0"/>
    <w:rsid w:val="00367FCF"/>
    <w:rsid w:val="003700D1"/>
    <w:rsid w:val="00370379"/>
    <w:rsid w:val="003704A7"/>
    <w:rsid w:val="00370751"/>
    <w:rsid w:val="0037076C"/>
    <w:rsid w:val="0037078A"/>
    <w:rsid w:val="00370EA4"/>
    <w:rsid w:val="0037116F"/>
    <w:rsid w:val="0037141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B64"/>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62"/>
    <w:rsid w:val="003842A3"/>
    <w:rsid w:val="00384490"/>
    <w:rsid w:val="0038460C"/>
    <w:rsid w:val="003846D8"/>
    <w:rsid w:val="00384784"/>
    <w:rsid w:val="00384830"/>
    <w:rsid w:val="00384975"/>
    <w:rsid w:val="003849CF"/>
    <w:rsid w:val="00384A17"/>
    <w:rsid w:val="00384B6F"/>
    <w:rsid w:val="00384C73"/>
    <w:rsid w:val="00384F03"/>
    <w:rsid w:val="003850EC"/>
    <w:rsid w:val="00385417"/>
    <w:rsid w:val="003855D5"/>
    <w:rsid w:val="003858DC"/>
    <w:rsid w:val="003859E6"/>
    <w:rsid w:val="00385A11"/>
    <w:rsid w:val="003861F9"/>
    <w:rsid w:val="00386250"/>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2E4"/>
    <w:rsid w:val="00392393"/>
    <w:rsid w:val="003924A1"/>
    <w:rsid w:val="0039266E"/>
    <w:rsid w:val="003929E8"/>
    <w:rsid w:val="00392A3D"/>
    <w:rsid w:val="00392B97"/>
    <w:rsid w:val="00392BC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45C"/>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3E2"/>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56"/>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3C"/>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1C"/>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26D"/>
    <w:rsid w:val="003C334E"/>
    <w:rsid w:val="003C35E4"/>
    <w:rsid w:val="003C38A2"/>
    <w:rsid w:val="003C396F"/>
    <w:rsid w:val="003C3A56"/>
    <w:rsid w:val="003C3C42"/>
    <w:rsid w:val="003C3ECB"/>
    <w:rsid w:val="003C4159"/>
    <w:rsid w:val="003C444E"/>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000"/>
    <w:rsid w:val="003C62A4"/>
    <w:rsid w:val="003C636B"/>
    <w:rsid w:val="003C6561"/>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4A"/>
    <w:rsid w:val="003D067D"/>
    <w:rsid w:val="003D086E"/>
    <w:rsid w:val="003D0A38"/>
    <w:rsid w:val="003D0DD3"/>
    <w:rsid w:val="003D0E85"/>
    <w:rsid w:val="003D0EC8"/>
    <w:rsid w:val="003D13F7"/>
    <w:rsid w:val="003D1402"/>
    <w:rsid w:val="003D1404"/>
    <w:rsid w:val="003D14A3"/>
    <w:rsid w:val="003D1751"/>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A62"/>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2C"/>
    <w:rsid w:val="003E17D3"/>
    <w:rsid w:val="003E1926"/>
    <w:rsid w:val="003E1AAC"/>
    <w:rsid w:val="003E1B18"/>
    <w:rsid w:val="003E1E3D"/>
    <w:rsid w:val="003E1EBB"/>
    <w:rsid w:val="003E22A0"/>
    <w:rsid w:val="003E23CD"/>
    <w:rsid w:val="003E2425"/>
    <w:rsid w:val="003E2463"/>
    <w:rsid w:val="003E26DE"/>
    <w:rsid w:val="003E26E5"/>
    <w:rsid w:val="003E28F2"/>
    <w:rsid w:val="003E2A5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3D"/>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6FC"/>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3BAA"/>
    <w:rsid w:val="00404912"/>
    <w:rsid w:val="00404BD4"/>
    <w:rsid w:val="00405520"/>
    <w:rsid w:val="00405868"/>
    <w:rsid w:val="00405EDF"/>
    <w:rsid w:val="0040651D"/>
    <w:rsid w:val="00406534"/>
    <w:rsid w:val="004068B7"/>
    <w:rsid w:val="00406A3F"/>
    <w:rsid w:val="00406B49"/>
    <w:rsid w:val="00406B96"/>
    <w:rsid w:val="00406CE9"/>
    <w:rsid w:val="0040746A"/>
    <w:rsid w:val="004078AD"/>
    <w:rsid w:val="00407942"/>
    <w:rsid w:val="00407AD9"/>
    <w:rsid w:val="0041034F"/>
    <w:rsid w:val="00410409"/>
    <w:rsid w:val="004104E2"/>
    <w:rsid w:val="0041058E"/>
    <w:rsid w:val="00410759"/>
    <w:rsid w:val="004107A9"/>
    <w:rsid w:val="00410957"/>
    <w:rsid w:val="00410B99"/>
    <w:rsid w:val="00410DD3"/>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AA"/>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82"/>
    <w:rsid w:val="00422791"/>
    <w:rsid w:val="004228DA"/>
    <w:rsid w:val="00422AEB"/>
    <w:rsid w:val="00422BE9"/>
    <w:rsid w:val="00422C55"/>
    <w:rsid w:val="00422D09"/>
    <w:rsid w:val="00422D3E"/>
    <w:rsid w:val="00422F00"/>
    <w:rsid w:val="0042330D"/>
    <w:rsid w:val="00423BF6"/>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C6"/>
    <w:rsid w:val="00455AAF"/>
    <w:rsid w:val="00456027"/>
    <w:rsid w:val="0045615C"/>
    <w:rsid w:val="00456203"/>
    <w:rsid w:val="004563BB"/>
    <w:rsid w:val="00456527"/>
    <w:rsid w:val="0045658E"/>
    <w:rsid w:val="004566A0"/>
    <w:rsid w:val="004567B7"/>
    <w:rsid w:val="00456821"/>
    <w:rsid w:val="00456919"/>
    <w:rsid w:val="00456982"/>
    <w:rsid w:val="004569B3"/>
    <w:rsid w:val="00456B35"/>
    <w:rsid w:val="00456C21"/>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D87"/>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45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1A1"/>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37C"/>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5C"/>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7B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6F0"/>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2D"/>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320"/>
    <w:rsid w:val="004A4544"/>
    <w:rsid w:val="004A4637"/>
    <w:rsid w:val="004A4DA3"/>
    <w:rsid w:val="004A4EB1"/>
    <w:rsid w:val="004A5262"/>
    <w:rsid w:val="004A53A0"/>
    <w:rsid w:val="004A56F9"/>
    <w:rsid w:val="004A5ED1"/>
    <w:rsid w:val="004A610F"/>
    <w:rsid w:val="004A62DD"/>
    <w:rsid w:val="004A679C"/>
    <w:rsid w:val="004A6B1C"/>
    <w:rsid w:val="004A6BBB"/>
    <w:rsid w:val="004A6D42"/>
    <w:rsid w:val="004A6E09"/>
    <w:rsid w:val="004A70FE"/>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71E"/>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5FC8"/>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5F3"/>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87"/>
    <w:rsid w:val="004C3BB0"/>
    <w:rsid w:val="004C3D94"/>
    <w:rsid w:val="004C405B"/>
    <w:rsid w:val="004C4160"/>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5F91"/>
    <w:rsid w:val="004D6012"/>
    <w:rsid w:val="004D6022"/>
    <w:rsid w:val="004D63C8"/>
    <w:rsid w:val="004D63D1"/>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51"/>
    <w:rsid w:val="004E1C7D"/>
    <w:rsid w:val="004E1D9E"/>
    <w:rsid w:val="004E1EFF"/>
    <w:rsid w:val="004E1FA7"/>
    <w:rsid w:val="004E21FB"/>
    <w:rsid w:val="004E2218"/>
    <w:rsid w:val="004E22E0"/>
    <w:rsid w:val="004E244C"/>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3A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340"/>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085"/>
    <w:rsid w:val="00500601"/>
    <w:rsid w:val="005007C9"/>
    <w:rsid w:val="0050085C"/>
    <w:rsid w:val="00500A42"/>
    <w:rsid w:val="00500B98"/>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AA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7A1"/>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363"/>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25E"/>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96F"/>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6FD4"/>
    <w:rsid w:val="00527021"/>
    <w:rsid w:val="00527055"/>
    <w:rsid w:val="005270CB"/>
    <w:rsid w:val="00527148"/>
    <w:rsid w:val="005272A7"/>
    <w:rsid w:val="00527827"/>
    <w:rsid w:val="00527AE8"/>
    <w:rsid w:val="00527CEB"/>
    <w:rsid w:val="00527F5D"/>
    <w:rsid w:val="00527F9A"/>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3FA7"/>
    <w:rsid w:val="0053458E"/>
    <w:rsid w:val="00534820"/>
    <w:rsid w:val="0053487F"/>
    <w:rsid w:val="00534AB0"/>
    <w:rsid w:val="00534CD1"/>
    <w:rsid w:val="00534D62"/>
    <w:rsid w:val="00534EC2"/>
    <w:rsid w:val="00535030"/>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AC4"/>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9E"/>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9FF"/>
    <w:rsid w:val="00545BA2"/>
    <w:rsid w:val="00545FDB"/>
    <w:rsid w:val="00545FE7"/>
    <w:rsid w:val="00546039"/>
    <w:rsid w:val="005461DD"/>
    <w:rsid w:val="005461F8"/>
    <w:rsid w:val="0054627D"/>
    <w:rsid w:val="00546520"/>
    <w:rsid w:val="00546EA1"/>
    <w:rsid w:val="005476FB"/>
    <w:rsid w:val="00547770"/>
    <w:rsid w:val="00547937"/>
    <w:rsid w:val="00547C08"/>
    <w:rsid w:val="00547C5E"/>
    <w:rsid w:val="0055000D"/>
    <w:rsid w:val="0055017F"/>
    <w:rsid w:val="005507D0"/>
    <w:rsid w:val="00550C08"/>
    <w:rsid w:val="0055101D"/>
    <w:rsid w:val="0055129D"/>
    <w:rsid w:val="005515A0"/>
    <w:rsid w:val="00551641"/>
    <w:rsid w:val="00551B11"/>
    <w:rsid w:val="00551BB6"/>
    <w:rsid w:val="00551C6B"/>
    <w:rsid w:val="0055204C"/>
    <w:rsid w:val="0055220C"/>
    <w:rsid w:val="00552334"/>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918"/>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CB1"/>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D9D"/>
    <w:rsid w:val="00566EC6"/>
    <w:rsid w:val="005672C0"/>
    <w:rsid w:val="0056741D"/>
    <w:rsid w:val="00567434"/>
    <w:rsid w:val="00567762"/>
    <w:rsid w:val="005677BA"/>
    <w:rsid w:val="00567918"/>
    <w:rsid w:val="00567A0E"/>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D8A"/>
    <w:rsid w:val="00573E1C"/>
    <w:rsid w:val="005744C5"/>
    <w:rsid w:val="00574513"/>
    <w:rsid w:val="00574620"/>
    <w:rsid w:val="005747DA"/>
    <w:rsid w:val="00574924"/>
    <w:rsid w:val="00574AE1"/>
    <w:rsid w:val="00574E9E"/>
    <w:rsid w:val="00574FB9"/>
    <w:rsid w:val="0057542F"/>
    <w:rsid w:val="005758E5"/>
    <w:rsid w:val="00575F5A"/>
    <w:rsid w:val="00575FAC"/>
    <w:rsid w:val="00576283"/>
    <w:rsid w:val="005763EF"/>
    <w:rsid w:val="00576607"/>
    <w:rsid w:val="005766EE"/>
    <w:rsid w:val="0057683B"/>
    <w:rsid w:val="00576AD9"/>
    <w:rsid w:val="00576C9F"/>
    <w:rsid w:val="00576DCC"/>
    <w:rsid w:val="00576FA9"/>
    <w:rsid w:val="005771C8"/>
    <w:rsid w:val="005771DA"/>
    <w:rsid w:val="005772D9"/>
    <w:rsid w:val="005773FE"/>
    <w:rsid w:val="005778E5"/>
    <w:rsid w:val="00577937"/>
    <w:rsid w:val="005779CA"/>
    <w:rsid w:val="00577ADA"/>
    <w:rsid w:val="00577AE6"/>
    <w:rsid w:val="00577EE1"/>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5A3"/>
    <w:rsid w:val="005826FD"/>
    <w:rsid w:val="005827AB"/>
    <w:rsid w:val="005828C2"/>
    <w:rsid w:val="005829C8"/>
    <w:rsid w:val="00582B0E"/>
    <w:rsid w:val="00582DCC"/>
    <w:rsid w:val="00582E7F"/>
    <w:rsid w:val="00582FEE"/>
    <w:rsid w:val="0058332F"/>
    <w:rsid w:val="0058377E"/>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AB0"/>
    <w:rsid w:val="00587CA4"/>
    <w:rsid w:val="00587F7C"/>
    <w:rsid w:val="0059004C"/>
    <w:rsid w:val="0059046D"/>
    <w:rsid w:val="005905BC"/>
    <w:rsid w:val="00590601"/>
    <w:rsid w:val="00590A47"/>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C7"/>
    <w:rsid w:val="00592DD2"/>
    <w:rsid w:val="00592DF8"/>
    <w:rsid w:val="00593048"/>
    <w:rsid w:val="00593426"/>
    <w:rsid w:val="00593430"/>
    <w:rsid w:val="005936AB"/>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3B"/>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0E"/>
    <w:rsid w:val="005B1BC4"/>
    <w:rsid w:val="005B1C2B"/>
    <w:rsid w:val="005B1C55"/>
    <w:rsid w:val="005B214B"/>
    <w:rsid w:val="005B22A0"/>
    <w:rsid w:val="005B2C30"/>
    <w:rsid w:val="005B2E70"/>
    <w:rsid w:val="005B2EA9"/>
    <w:rsid w:val="005B3044"/>
    <w:rsid w:val="005B3058"/>
    <w:rsid w:val="005B31BB"/>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8C"/>
    <w:rsid w:val="005C03E5"/>
    <w:rsid w:val="005C07F3"/>
    <w:rsid w:val="005C0821"/>
    <w:rsid w:val="005C0AF2"/>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AC8"/>
    <w:rsid w:val="005C5B82"/>
    <w:rsid w:val="005C5F5A"/>
    <w:rsid w:val="005C602D"/>
    <w:rsid w:val="005C6055"/>
    <w:rsid w:val="005C60E4"/>
    <w:rsid w:val="005C6403"/>
    <w:rsid w:val="005C6487"/>
    <w:rsid w:val="005C676E"/>
    <w:rsid w:val="005C691D"/>
    <w:rsid w:val="005C6BA0"/>
    <w:rsid w:val="005C6CD4"/>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A5"/>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0F9"/>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1"/>
    <w:rsid w:val="005F49B9"/>
    <w:rsid w:val="005F4A2F"/>
    <w:rsid w:val="005F4EB0"/>
    <w:rsid w:val="005F4F8A"/>
    <w:rsid w:val="005F56DC"/>
    <w:rsid w:val="005F576B"/>
    <w:rsid w:val="005F614D"/>
    <w:rsid w:val="005F62AC"/>
    <w:rsid w:val="005F6463"/>
    <w:rsid w:val="005F65F0"/>
    <w:rsid w:val="005F6639"/>
    <w:rsid w:val="005F6863"/>
    <w:rsid w:val="005F6B8C"/>
    <w:rsid w:val="005F6B98"/>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4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00B"/>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78"/>
    <w:rsid w:val="006201BD"/>
    <w:rsid w:val="00620296"/>
    <w:rsid w:val="006205A3"/>
    <w:rsid w:val="00620829"/>
    <w:rsid w:val="00620880"/>
    <w:rsid w:val="00620DB9"/>
    <w:rsid w:val="00620F5F"/>
    <w:rsid w:val="00620F68"/>
    <w:rsid w:val="00621438"/>
    <w:rsid w:val="0062146F"/>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17"/>
    <w:rsid w:val="00627799"/>
    <w:rsid w:val="006277A4"/>
    <w:rsid w:val="00627A20"/>
    <w:rsid w:val="00627C6F"/>
    <w:rsid w:val="00627E44"/>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BC5"/>
    <w:rsid w:val="00633D59"/>
    <w:rsid w:val="00633F40"/>
    <w:rsid w:val="00633F57"/>
    <w:rsid w:val="00633F7A"/>
    <w:rsid w:val="006342D4"/>
    <w:rsid w:val="00634485"/>
    <w:rsid w:val="006345C3"/>
    <w:rsid w:val="006345D9"/>
    <w:rsid w:val="006345E2"/>
    <w:rsid w:val="00634775"/>
    <w:rsid w:val="0063483E"/>
    <w:rsid w:val="0063485A"/>
    <w:rsid w:val="006348EA"/>
    <w:rsid w:val="00634E9E"/>
    <w:rsid w:val="00634F02"/>
    <w:rsid w:val="0063536D"/>
    <w:rsid w:val="00635479"/>
    <w:rsid w:val="006355B3"/>
    <w:rsid w:val="00635768"/>
    <w:rsid w:val="0063589E"/>
    <w:rsid w:val="006358D5"/>
    <w:rsid w:val="006358F7"/>
    <w:rsid w:val="0063592D"/>
    <w:rsid w:val="00635AA5"/>
    <w:rsid w:val="00635D43"/>
    <w:rsid w:val="00635D5A"/>
    <w:rsid w:val="00636561"/>
    <w:rsid w:val="00636663"/>
    <w:rsid w:val="00636736"/>
    <w:rsid w:val="00636B21"/>
    <w:rsid w:val="00636C2F"/>
    <w:rsid w:val="00637057"/>
    <w:rsid w:val="006370C8"/>
    <w:rsid w:val="00637356"/>
    <w:rsid w:val="00637369"/>
    <w:rsid w:val="00637917"/>
    <w:rsid w:val="00637A78"/>
    <w:rsid w:val="00637A85"/>
    <w:rsid w:val="00637DD1"/>
    <w:rsid w:val="00637E40"/>
    <w:rsid w:val="00637F30"/>
    <w:rsid w:val="00640639"/>
    <w:rsid w:val="00640B09"/>
    <w:rsid w:val="00640B3D"/>
    <w:rsid w:val="00640D7A"/>
    <w:rsid w:val="006414D9"/>
    <w:rsid w:val="006414EB"/>
    <w:rsid w:val="00641518"/>
    <w:rsid w:val="006416FA"/>
    <w:rsid w:val="006418B2"/>
    <w:rsid w:val="006419AF"/>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52C"/>
    <w:rsid w:val="00653673"/>
    <w:rsid w:val="00653763"/>
    <w:rsid w:val="00653D49"/>
    <w:rsid w:val="00653FD4"/>
    <w:rsid w:val="006542DE"/>
    <w:rsid w:val="00654574"/>
    <w:rsid w:val="006548A6"/>
    <w:rsid w:val="00654B12"/>
    <w:rsid w:val="00654B2D"/>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949"/>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3E59"/>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733"/>
    <w:rsid w:val="00693757"/>
    <w:rsid w:val="00693991"/>
    <w:rsid w:val="00693A3C"/>
    <w:rsid w:val="00693AE8"/>
    <w:rsid w:val="00693C75"/>
    <w:rsid w:val="00693CDF"/>
    <w:rsid w:val="00693F3F"/>
    <w:rsid w:val="0069402E"/>
    <w:rsid w:val="0069464E"/>
    <w:rsid w:val="00694907"/>
    <w:rsid w:val="00694C85"/>
    <w:rsid w:val="00694CB0"/>
    <w:rsid w:val="00694EA4"/>
    <w:rsid w:val="00694F5D"/>
    <w:rsid w:val="00694F81"/>
    <w:rsid w:val="00695158"/>
    <w:rsid w:val="00695479"/>
    <w:rsid w:val="006956CF"/>
    <w:rsid w:val="0069590D"/>
    <w:rsid w:val="00695B59"/>
    <w:rsid w:val="00695CCE"/>
    <w:rsid w:val="006960C4"/>
    <w:rsid w:val="006961AD"/>
    <w:rsid w:val="006963F9"/>
    <w:rsid w:val="0069675D"/>
    <w:rsid w:val="006967A8"/>
    <w:rsid w:val="006969B6"/>
    <w:rsid w:val="00696A25"/>
    <w:rsid w:val="00696D27"/>
    <w:rsid w:val="00696D91"/>
    <w:rsid w:val="00696DBA"/>
    <w:rsid w:val="006970CE"/>
    <w:rsid w:val="0069713C"/>
    <w:rsid w:val="0069765A"/>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16"/>
    <w:rsid w:val="006A1380"/>
    <w:rsid w:val="006A164E"/>
    <w:rsid w:val="006A1A0B"/>
    <w:rsid w:val="006A1AD9"/>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993"/>
    <w:rsid w:val="006A6DE8"/>
    <w:rsid w:val="006A6E91"/>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371"/>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8F1"/>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C1B"/>
    <w:rsid w:val="006B5DCB"/>
    <w:rsid w:val="006B5EE5"/>
    <w:rsid w:val="006B5F42"/>
    <w:rsid w:val="006B5F90"/>
    <w:rsid w:val="006B5FF6"/>
    <w:rsid w:val="006B60DA"/>
    <w:rsid w:val="006B6109"/>
    <w:rsid w:val="006B617A"/>
    <w:rsid w:val="006B62EA"/>
    <w:rsid w:val="006B64AE"/>
    <w:rsid w:val="006B65F4"/>
    <w:rsid w:val="006B6709"/>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AE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8DC"/>
    <w:rsid w:val="006D2C35"/>
    <w:rsid w:val="006D2EF6"/>
    <w:rsid w:val="006D2F44"/>
    <w:rsid w:val="006D3124"/>
    <w:rsid w:val="006D31A8"/>
    <w:rsid w:val="006D33F4"/>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7F"/>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30"/>
    <w:rsid w:val="006F054F"/>
    <w:rsid w:val="006F0AF9"/>
    <w:rsid w:val="006F0C28"/>
    <w:rsid w:val="006F0C2B"/>
    <w:rsid w:val="006F0DD9"/>
    <w:rsid w:val="006F0E8A"/>
    <w:rsid w:val="006F0FBD"/>
    <w:rsid w:val="006F1247"/>
    <w:rsid w:val="006F12BF"/>
    <w:rsid w:val="006F15CB"/>
    <w:rsid w:val="006F16A9"/>
    <w:rsid w:val="006F19D7"/>
    <w:rsid w:val="006F1A65"/>
    <w:rsid w:val="006F1B3D"/>
    <w:rsid w:val="006F1FBF"/>
    <w:rsid w:val="006F2460"/>
    <w:rsid w:val="006F24FA"/>
    <w:rsid w:val="006F2782"/>
    <w:rsid w:val="006F2801"/>
    <w:rsid w:val="006F29BB"/>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03"/>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8E3"/>
    <w:rsid w:val="0070297A"/>
    <w:rsid w:val="0070298F"/>
    <w:rsid w:val="00702B1B"/>
    <w:rsid w:val="00702C44"/>
    <w:rsid w:val="00702C5B"/>
    <w:rsid w:val="00702D2B"/>
    <w:rsid w:val="00703111"/>
    <w:rsid w:val="00703311"/>
    <w:rsid w:val="00703781"/>
    <w:rsid w:val="0070385F"/>
    <w:rsid w:val="00703897"/>
    <w:rsid w:val="00703970"/>
    <w:rsid w:val="00703A64"/>
    <w:rsid w:val="00703B87"/>
    <w:rsid w:val="00703BE7"/>
    <w:rsid w:val="00703CA1"/>
    <w:rsid w:val="00703F4C"/>
    <w:rsid w:val="0070403F"/>
    <w:rsid w:val="00704398"/>
    <w:rsid w:val="00704610"/>
    <w:rsid w:val="00704671"/>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4"/>
    <w:rsid w:val="00707CDD"/>
    <w:rsid w:val="00707E9A"/>
    <w:rsid w:val="00710110"/>
    <w:rsid w:val="00710462"/>
    <w:rsid w:val="0071055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0"/>
    <w:rsid w:val="0071705B"/>
    <w:rsid w:val="0071714E"/>
    <w:rsid w:val="00717412"/>
    <w:rsid w:val="0071742A"/>
    <w:rsid w:val="00717639"/>
    <w:rsid w:val="0071778F"/>
    <w:rsid w:val="007178F4"/>
    <w:rsid w:val="00717B52"/>
    <w:rsid w:val="00717C2C"/>
    <w:rsid w:val="00717F56"/>
    <w:rsid w:val="007202ED"/>
    <w:rsid w:val="00720635"/>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C07"/>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3DE"/>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2C"/>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637"/>
    <w:rsid w:val="007417DF"/>
    <w:rsid w:val="00741F9C"/>
    <w:rsid w:val="007421D1"/>
    <w:rsid w:val="0074222E"/>
    <w:rsid w:val="00742416"/>
    <w:rsid w:val="00742506"/>
    <w:rsid w:val="007425C3"/>
    <w:rsid w:val="00742974"/>
    <w:rsid w:val="00742BC9"/>
    <w:rsid w:val="00742C32"/>
    <w:rsid w:val="00742CA6"/>
    <w:rsid w:val="00742CFD"/>
    <w:rsid w:val="00742D49"/>
    <w:rsid w:val="00742E53"/>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A5E"/>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BD"/>
    <w:rsid w:val="007663D4"/>
    <w:rsid w:val="00766617"/>
    <w:rsid w:val="0076667F"/>
    <w:rsid w:val="0076669A"/>
    <w:rsid w:val="00766F4B"/>
    <w:rsid w:val="00766F59"/>
    <w:rsid w:val="00766FAD"/>
    <w:rsid w:val="00767706"/>
    <w:rsid w:val="00767820"/>
    <w:rsid w:val="00767B0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405"/>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12"/>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90"/>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7B"/>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34"/>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2EEC"/>
    <w:rsid w:val="0079342E"/>
    <w:rsid w:val="0079344D"/>
    <w:rsid w:val="00793717"/>
    <w:rsid w:val="00793741"/>
    <w:rsid w:val="0079375F"/>
    <w:rsid w:val="00793780"/>
    <w:rsid w:val="007937EA"/>
    <w:rsid w:val="0079382A"/>
    <w:rsid w:val="007938D9"/>
    <w:rsid w:val="00793DA4"/>
    <w:rsid w:val="00793F92"/>
    <w:rsid w:val="0079430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399"/>
    <w:rsid w:val="007A05F9"/>
    <w:rsid w:val="007A0626"/>
    <w:rsid w:val="007A0A8B"/>
    <w:rsid w:val="007A0B83"/>
    <w:rsid w:val="007A0E9C"/>
    <w:rsid w:val="007A10DC"/>
    <w:rsid w:val="007A11E8"/>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4C4"/>
    <w:rsid w:val="007A7A1F"/>
    <w:rsid w:val="007A7C58"/>
    <w:rsid w:val="007A7D65"/>
    <w:rsid w:val="007B0109"/>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11"/>
    <w:rsid w:val="007B4A37"/>
    <w:rsid w:val="007B500E"/>
    <w:rsid w:val="007B5372"/>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9CB"/>
    <w:rsid w:val="007B7BBF"/>
    <w:rsid w:val="007B7EE2"/>
    <w:rsid w:val="007B7F09"/>
    <w:rsid w:val="007C0153"/>
    <w:rsid w:val="007C0294"/>
    <w:rsid w:val="007C038D"/>
    <w:rsid w:val="007C03A6"/>
    <w:rsid w:val="007C04FA"/>
    <w:rsid w:val="007C0548"/>
    <w:rsid w:val="007C0574"/>
    <w:rsid w:val="007C0CD0"/>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8"/>
    <w:rsid w:val="007D3886"/>
    <w:rsid w:val="007D3A15"/>
    <w:rsid w:val="007D3A4C"/>
    <w:rsid w:val="007D3C50"/>
    <w:rsid w:val="007D3CA7"/>
    <w:rsid w:val="007D3CC6"/>
    <w:rsid w:val="007D3D4B"/>
    <w:rsid w:val="007D3D56"/>
    <w:rsid w:val="007D3DD0"/>
    <w:rsid w:val="007D3FD5"/>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0D2"/>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1E"/>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F17"/>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74C"/>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E3D"/>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4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28C"/>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D07"/>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5B5"/>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65D"/>
    <w:rsid w:val="008337EE"/>
    <w:rsid w:val="008338B8"/>
    <w:rsid w:val="008341CF"/>
    <w:rsid w:val="00834282"/>
    <w:rsid w:val="008342A4"/>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3BC"/>
    <w:rsid w:val="008453E7"/>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8A"/>
    <w:rsid w:val="00856FFB"/>
    <w:rsid w:val="00857037"/>
    <w:rsid w:val="00857410"/>
    <w:rsid w:val="008574F2"/>
    <w:rsid w:val="0085799D"/>
    <w:rsid w:val="00857C59"/>
    <w:rsid w:val="00857D8B"/>
    <w:rsid w:val="0086011B"/>
    <w:rsid w:val="00860127"/>
    <w:rsid w:val="00860186"/>
    <w:rsid w:val="008601B1"/>
    <w:rsid w:val="008603C2"/>
    <w:rsid w:val="00860574"/>
    <w:rsid w:val="008608F4"/>
    <w:rsid w:val="00860CC6"/>
    <w:rsid w:val="00860D84"/>
    <w:rsid w:val="00861361"/>
    <w:rsid w:val="008617DA"/>
    <w:rsid w:val="008618CA"/>
    <w:rsid w:val="00861DA7"/>
    <w:rsid w:val="00861E1C"/>
    <w:rsid w:val="00861F1E"/>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3DD"/>
    <w:rsid w:val="008724DA"/>
    <w:rsid w:val="008724F7"/>
    <w:rsid w:val="00872A1C"/>
    <w:rsid w:val="00872DFC"/>
    <w:rsid w:val="00872E27"/>
    <w:rsid w:val="008730A4"/>
    <w:rsid w:val="008732C6"/>
    <w:rsid w:val="00873493"/>
    <w:rsid w:val="008734E3"/>
    <w:rsid w:val="00873533"/>
    <w:rsid w:val="0087375E"/>
    <w:rsid w:val="00873979"/>
    <w:rsid w:val="00873B47"/>
    <w:rsid w:val="00873D7D"/>
    <w:rsid w:val="00873D82"/>
    <w:rsid w:val="00873E0A"/>
    <w:rsid w:val="008741CB"/>
    <w:rsid w:val="008741F9"/>
    <w:rsid w:val="00874228"/>
    <w:rsid w:val="0087423F"/>
    <w:rsid w:val="008742FA"/>
    <w:rsid w:val="008743F3"/>
    <w:rsid w:val="0087444A"/>
    <w:rsid w:val="008744C2"/>
    <w:rsid w:val="00874508"/>
    <w:rsid w:val="008746FC"/>
    <w:rsid w:val="00874AE5"/>
    <w:rsid w:val="00874E5C"/>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EB"/>
    <w:rsid w:val="00882A38"/>
    <w:rsid w:val="00882A7F"/>
    <w:rsid w:val="00882BC9"/>
    <w:rsid w:val="00882BD8"/>
    <w:rsid w:val="00882FDD"/>
    <w:rsid w:val="00883010"/>
    <w:rsid w:val="00883043"/>
    <w:rsid w:val="00883143"/>
    <w:rsid w:val="008832FF"/>
    <w:rsid w:val="00883519"/>
    <w:rsid w:val="00883654"/>
    <w:rsid w:val="00883A39"/>
    <w:rsid w:val="00883A80"/>
    <w:rsid w:val="00883AAE"/>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9D"/>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B63"/>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2F6"/>
    <w:rsid w:val="008C4A1D"/>
    <w:rsid w:val="008C4B25"/>
    <w:rsid w:val="008C4B71"/>
    <w:rsid w:val="008C4C27"/>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AAC"/>
    <w:rsid w:val="008D2D28"/>
    <w:rsid w:val="008D2DD9"/>
    <w:rsid w:val="008D2FDF"/>
    <w:rsid w:val="008D3276"/>
    <w:rsid w:val="008D3687"/>
    <w:rsid w:val="008D39D9"/>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4A9"/>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99"/>
    <w:rsid w:val="00905ADD"/>
    <w:rsid w:val="0090606C"/>
    <w:rsid w:val="0090606F"/>
    <w:rsid w:val="009061DB"/>
    <w:rsid w:val="009062CC"/>
    <w:rsid w:val="00906353"/>
    <w:rsid w:val="00906617"/>
    <w:rsid w:val="009066F2"/>
    <w:rsid w:val="00907130"/>
    <w:rsid w:val="009071C1"/>
    <w:rsid w:val="009072A7"/>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3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556"/>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75"/>
    <w:rsid w:val="0091793A"/>
    <w:rsid w:val="00917AF4"/>
    <w:rsid w:val="00917D1B"/>
    <w:rsid w:val="00917E35"/>
    <w:rsid w:val="00917F24"/>
    <w:rsid w:val="00920082"/>
    <w:rsid w:val="0092017D"/>
    <w:rsid w:val="009201B6"/>
    <w:rsid w:val="00920208"/>
    <w:rsid w:val="00920384"/>
    <w:rsid w:val="009203A9"/>
    <w:rsid w:val="009203DA"/>
    <w:rsid w:val="0092047E"/>
    <w:rsid w:val="009205F8"/>
    <w:rsid w:val="00920898"/>
    <w:rsid w:val="00920BE6"/>
    <w:rsid w:val="00920CD7"/>
    <w:rsid w:val="00920D10"/>
    <w:rsid w:val="00920F18"/>
    <w:rsid w:val="00920F72"/>
    <w:rsid w:val="009213D4"/>
    <w:rsid w:val="009214C9"/>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55"/>
    <w:rsid w:val="00925E91"/>
    <w:rsid w:val="00925F43"/>
    <w:rsid w:val="00926180"/>
    <w:rsid w:val="00926270"/>
    <w:rsid w:val="0092635B"/>
    <w:rsid w:val="0092660D"/>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6BB"/>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538"/>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57"/>
    <w:rsid w:val="009418B2"/>
    <w:rsid w:val="0094193F"/>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2F5"/>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527"/>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2E8"/>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8FE"/>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88E"/>
    <w:rsid w:val="00967992"/>
    <w:rsid w:val="00967A97"/>
    <w:rsid w:val="00967DEC"/>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9A3"/>
    <w:rsid w:val="00974B54"/>
    <w:rsid w:val="00974B9C"/>
    <w:rsid w:val="00974CFF"/>
    <w:rsid w:val="00974D2C"/>
    <w:rsid w:val="0097519A"/>
    <w:rsid w:val="009751F7"/>
    <w:rsid w:val="00975345"/>
    <w:rsid w:val="009756A6"/>
    <w:rsid w:val="0097574E"/>
    <w:rsid w:val="009759B8"/>
    <w:rsid w:val="00975CA3"/>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210"/>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56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927"/>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B93"/>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4E"/>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4FB"/>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9DD"/>
    <w:rsid w:val="009D6E8F"/>
    <w:rsid w:val="009D6F4E"/>
    <w:rsid w:val="009D75E2"/>
    <w:rsid w:val="009D7765"/>
    <w:rsid w:val="009E0015"/>
    <w:rsid w:val="009E016A"/>
    <w:rsid w:val="009E06B4"/>
    <w:rsid w:val="009E0C4B"/>
    <w:rsid w:val="009E0ED5"/>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09"/>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A4"/>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0F"/>
    <w:rsid w:val="009E77B8"/>
    <w:rsid w:val="009E7896"/>
    <w:rsid w:val="009E7B7E"/>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465"/>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950"/>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4BB"/>
    <w:rsid w:val="00A007F6"/>
    <w:rsid w:val="00A00A10"/>
    <w:rsid w:val="00A00A5C"/>
    <w:rsid w:val="00A00C6F"/>
    <w:rsid w:val="00A00D8E"/>
    <w:rsid w:val="00A01126"/>
    <w:rsid w:val="00A01334"/>
    <w:rsid w:val="00A015AA"/>
    <w:rsid w:val="00A018CE"/>
    <w:rsid w:val="00A01D0B"/>
    <w:rsid w:val="00A01ED6"/>
    <w:rsid w:val="00A01F8F"/>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3D8"/>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21E"/>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7F2"/>
    <w:rsid w:val="00A2082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7C6"/>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7A"/>
    <w:rsid w:val="00A375BA"/>
    <w:rsid w:val="00A377D4"/>
    <w:rsid w:val="00A3782C"/>
    <w:rsid w:val="00A37AFB"/>
    <w:rsid w:val="00A37C23"/>
    <w:rsid w:val="00A40082"/>
    <w:rsid w:val="00A40186"/>
    <w:rsid w:val="00A401E3"/>
    <w:rsid w:val="00A4024C"/>
    <w:rsid w:val="00A4045E"/>
    <w:rsid w:val="00A404E3"/>
    <w:rsid w:val="00A40EB2"/>
    <w:rsid w:val="00A410CB"/>
    <w:rsid w:val="00A41195"/>
    <w:rsid w:val="00A412F3"/>
    <w:rsid w:val="00A413A5"/>
    <w:rsid w:val="00A413F3"/>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2DE"/>
    <w:rsid w:val="00A44310"/>
    <w:rsid w:val="00A44356"/>
    <w:rsid w:val="00A445FF"/>
    <w:rsid w:val="00A44718"/>
    <w:rsid w:val="00A44C09"/>
    <w:rsid w:val="00A44F75"/>
    <w:rsid w:val="00A45046"/>
    <w:rsid w:val="00A450F4"/>
    <w:rsid w:val="00A45155"/>
    <w:rsid w:val="00A455B6"/>
    <w:rsid w:val="00A455BC"/>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AE4"/>
    <w:rsid w:val="00A52E9C"/>
    <w:rsid w:val="00A532C6"/>
    <w:rsid w:val="00A53331"/>
    <w:rsid w:val="00A5351C"/>
    <w:rsid w:val="00A5367B"/>
    <w:rsid w:val="00A5372D"/>
    <w:rsid w:val="00A53AE4"/>
    <w:rsid w:val="00A53D5A"/>
    <w:rsid w:val="00A53D69"/>
    <w:rsid w:val="00A53EAB"/>
    <w:rsid w:val="00A540FD"/>
    <w:rsid w:val="00A5419C"/>
    <w:rsid w:val="00A543A7"/>
    <w:rsid w:val="00A544A7"/>
    <w:rsid w:val="00A545C3"/>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285"/>
    <w:rsid w:val="00A6143D"/>
    <w:rsid w:val="00A6146A"/>
    <w:rsid w:val="00A6160E"/>
    <w:rsid w:val="00A61F74"/>
    <w:rsid w:val="00A620E0"/>
    <w:rsid w:val="00A621D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0D5"/>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3"/>
    <w:rsid w:val="00A7663C"/>
    <w:rsid w:val="00A766E9"/>
    <w:rsid w:val="00A7696B"/>
    <w:rsid w:val="00A76C54"/>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64"/>
    <w:rsid w:val="00A80A73"/>
    <w:rsid w:val="00A80BC6"/>
    <w:rsid w:val="00A80C07"/>
    <w:rsid w:val="00A80CFD"/>
    <w:rsid w:val="00A8107B"/>
    <w:rsid w:val="00A81159"/>
    <w:rsid w:val="00A81163"/>
    <w:rsid w:val="00A816E2"/>
    <w:rsid w:val="00A81999"/>
    <w:rsid w:val="00A81C56"/>
    <w:rsid w:val="00A81CBE"/>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46D"/>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57"/>
    <w:rsid w:val="00A922B7"/>
    <w:rsid w:val="00A92336"/>
    <w:rsid w:val="00A923FB"/>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9D"/>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A96"/>
    <w:rsid w:val="00AA1BED"/>
    <w:rsid w:val="00AA1C53"/>
    <w:rsid w:val="00AA1D13"/>
    <w:rsid w:val="00AA1DBD"/>
    <w:rsid w:val="00AA2345"/>
    <w:rsid w:val="00AA23AB"/>
    <w:rsid w:val="00AA2481"/>
    <w:rsid w:val="00AA26E7"/>
    <w:rsid w:val="00AA2925"/>
    <w:rsid w:val="00AA2C07"/>
    <w:rsid w:val="00AA2F5E"/>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716"/>
    <w:rsid w:val="00AA6882"/>
    <w:rsid w:val="00AA6D10"/>
    <w:rsid w:val="00AA6E3A"/>
    <w:rsid w:val="00AA7485"/>
    <w:rsid w:val="00AA7EB4"/>
    <w:rsid w:val="00AB00F7"/>
    <w:rsid w:val="00AB0388"/>
    <w:rsid w:val="00AB040D"/>
    <w:rsid w:val="00AB0642"/>
    <w:rsid w:val="00AB0AEF"/>
    <w:rsid w:val="00AB0E32"/>
    <w:rsid w:val="00AB106A"/>
    <w:rsid w:val="00AB13A2"/>
    <w:rsid w:val="00AB1622"/>
    <w:rsid w:val="00AB1687"/>
    <w:rsid w:val="00AB1ABD"/>
    <w:rsid w:val="00AB1BBA"/>
    <w:rsid w:val="00AB1C37"/>
    <w:rsid w:val="00AB1E43"/>
    <w:rsid w:val="00AB1EDB"/>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777"/>
    <w:rsid w:val="00AB5CA5"/>
    <w:rsid w:val="00AB5CEC"/>
    <w:rsid w:val="00AB5DA4"/>
    <w:rsid w:val="00AB5ECE"/>
    <w:rsid w:val="00AB6439"/>
    <w:rsid w:val="00AB6711"/>
    <w:rsid w:val="00AB68B0"/>
    <w:rsid w:val="00AB6AB2"/>
    <w:rsid w:val="00AB728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192"/>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315"/>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61D"/>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965"/>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3A5E"/>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9AD"/>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3BE"/>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0E83"/>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A6"/>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0A4"/>
    <w:rsid w:val="00B1485C"/>
    <w:rsid w:val="00B14908"/>
    <w:rsid w:val="00B149CD"/>
    <w:rsid w:val="00B14C04"/>
    <w:rsid w:val="00B14C3F"/>
    <w:rsid w:val="00B14C71"/>
    <w:rsid w:val="00B14CF4"/>
    <w:rsid w:val="00B1508F"/>
    <w:rsid w:val="00B150EC"/>
    <w:rsid w:val="00B1513F"/>
    <w:rsid w:val="00B153F3"/>
    <w:rsid w:val="00B15759"/>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6C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B6"/>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21B"/>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57A"/>
    <w:rsid w:val="00B3475E"/>
    <w:rsid w:val="00B34A64"/>
    <w:rsid w:val="00B34B90"/>
    <w:rsid w:val="00B34EA4"/>
    <w:rsid w:val="00B34EC6"/>
    <w:rsid w:val="00B3504E"/>
    <w:rsid w:val="00B3519F"/>
    <w:rsid w:val="00B35680"/>
    <w:rsid w:val="00B3589C"/>
    <w:rsid w:val="00B358B9"/>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61"/>
    <w:rsid w:val="00B43DEA"/>
    <w:rsid w:val="00B43F46"/>
    <w:rsid w:val="00B43F6B"/>
    <w:rsid w:val="00B44365"/>
    <w:rsid w:val="00B44533"/>
    <w:rsid w:val="00B449C7"/>
    <w:rsid w:val="00B449CD"/>
    <w:rsid w:val="00B44E45"/>
    <w:rsid w:val="00B44E82"/>
    <w:rsid w:val="00B45005"/>
    <w:rsid w:val="00B4514B"/>
    <w:rsid w:val="00B45197"/>
    <w:rsid w:val="00B453AC"/>
    <w:rsid w:val="00B45436"/>
    <w:rsid w:val="00B4549B"/>
    <w:rsid w:val="00B45626"/>
    <w:rsid w:val="00B45846"/>
    <w:rsid w:val="00B45994"/>
    <w:rsid w:val="00B45C51"/>
    <w:rsid w:val="00B45EE6"/>
    <w:rsid w:val="00B461CF"/>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69"/>
    <w:rsid w:val="00B538D8"/>
    <w:rsid w:val="00B539D4"/>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532"/>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878"/>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CB6"/>
    <w:rsid w:val="00B81DD5"/>
    <w:rsid w:val="00B81E95"/>
    <w:rsid w:val="00B81F98"/>
    <w:rsid w:val="00B82075"/>
    <w:rsid w:val="00B82296"/>
    <w:rsid w:val="00B8256E"/>
    <w:rsid w:val="00B82613"/>
    <w:rsid w:val="00B82801"/>
    <w:rsid w:val="00B828B9"/>
    <w:rsid w:val="00B82968"/>
    <w:rsid w:val="00B82A06"/>
    <w:rsid w:val="00B82C5A"/>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0BD"/>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6E57"/>
    <w:rsid w:val="00B87028"/>
    <w:rsid w:val="00B8712B"/>
    <w:rsid w:val="00B8723D"/>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DA2"/>
    <w:rsid w:val="00B93E01"/>
    <w:rsid w:val="00B93FE9"/>
    <w:rsid w:val="00B94264"/>
    <w:rsid w:val="00B94447"/>
    <w:rsid w:val="00B9499D"/>
    <w:rsid w:val="00B94A3B"/>
    <w:rsid w:val="00B94AB3"/>
    <w:rsid w:val="00B94B79"/>
    <w:rsid w:val="00B94BA2"/>
    <w:rsid w:val="00B94BB4"/>
    <w:rsid w:val="00B94BED"/>
    <w:rsid w:val="00B94E0E"/>
    <w:rsid w:val="00B94F4A"/>
    <w:rsid w:val="00B95305"/>
    <w:rsid w:val="00B95404"/>
    <w:rsid w:val="00B95601"/>
    <w:rsid w:val="00B956A8"/>
    <w:rsid w:val="00B957D6"/>
    <w:rsid w:val="00B959D5"/>
    <w:rsid w:val="00B95BA7"/>
    <w:rsid w:val="00B964C6"/>
    <w:rsid w:val="00B964D2"/>
    <w:rsid w:val="00B9686E"/>
    <w:rsid w:val="00B969B1"/>
    <w:rsid w:val="00B969F8"/>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6"/>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762"/>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D69"/>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AF4"/>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F0B"/>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1BB"/>
    <w:rsid w:val="00BD630C"/>
    <w:rsid w:val="00BD65C4"/>
    <w:rsid w:val="00BD678B"/>
    <w:rsid w:val="00BD679B"/>
    <w:rsid w:val="00BD68BE"/>
    <w:rsid w:val="00BD729C"/>
    <w:rsid w:val="00BD7367"/>
    <w:rsid w:val="00BD736E"/>
    <w:rsid w:val="00BD759F"/>
    <w:rsid w:val="00BD77E1"/>
    <w:rsid w:val="00BD78CE"/>
    <w:rsid w:val="00BD7A64"/>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A72"/>
    <w:rsid w:val="00BF5CE8"/>
    <w:rsid w:val="00BF5D85"/>
    <w:rsid w:val="00BF5E2E"/>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918"/>
    <w:rsid w:val="00BF7F47"/>
    <w:rsid w:val="00BF7FFE"/>
    <w:rsid w:val="00C00211"/>
    <w:rsid w:val="00C00373"/>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B08"/>
    <w:rsid w:val="00C05C67"/>
    <w:rsid w:val="00C05DCD"/>
    <w:rsid w:val="00C0614D"/>
    <w:rsid w:val="00C064CE"/>
    <w:rsid w:val="00C06640"/>
    <w:rsid w:val="00C066FD"/>
    <w:rsid w:val="00C06D80"/>
    <w:rsid w:val="00C070FC"/>
    <w:rsid w:val="00C0718E"/>
    <w:rsid w:val="00C072B2"/>
    <w:rsid w:val="00C07434"/>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B01"/>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095"/>
    <w:rsid w:val="00C262D0"/>
    <w:rsid w:val="00C262D1"/>
    <w:rsid w:val="00C264FA"/>
    <w:rsid w:val="00C267AA"/>
    <w:rsid w:val="00C2684B"/>
    <w:rsid w:val="00C26870"/>
    <w:rsid w:val="00C26913"/>
    <w:rsid w:val="00C26B81"/>
    <w:rsid w:val="00C26E6C"/>
    <w:rsid w:val="00C26F01"/>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B7C"/>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DEE"/>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C62"/>
    <w:rsid w:val="00C45E2E"/>
    <w:rsid w:val="00C461E6"/>
    <w:rsid w:val="00C4629A"/>
    <w:rsid w:val="00C46410"/>
    <w:rsid w:val="00C46488"/>
    <w:rsid w:val="00C46593"/>
    <w:rsid w:val="00C46715"/>
    <w:rsid w:val="00C46896"/>
    <w:rsid w:val="00C468EE"/>
    <w:rsid w:val="00C46C9F"/>
    <w:rsid w:val="00C46FDD"/>
    <w:rsid w:val="00C470AC"/>
    <w:rsid w:val="00C4715C"/>
    <w:rsid w:val="00C47200"/>
    <w:rsid w:val="00C47372"/>
    <w:rsid w:val="00C47451"/>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A02"/>
    <w:rsid w:val="00C56B91"/>
    <w:rsid w:val="00C56BAA"/>
    <w:rsid w:val="00C56CA4"/>
    <w:rsid w:val="00C56F26"/>
    <w:rsid w:val="00C56FE8"/>
    <w:rsid w:val="00C5703E"/>
    <w:rsid w:val="00C5712D"/>
    <w:rsid w:val="00C571CB"/>
    <w:rsid w:val="00C5764B"/>
    <w:rsid w:val="00C57BB1"/>
    <w:rsid w:val="00C57D06"/>
    <w:rsid w:val="00C57E08"/>
    <w:rsid w:val="00C60002"/>
    <w:rsid w:val="00C60140"/>
    <w:rsid w:val="00C6040C"/>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5C1"/>
    <w:rsid w:val="00C7462B"/>
    <w:rsid w:val="00C74A73"/>
    <w:rsid w:val="00C74C2E"/>
    <w:rsid w:val="00C74C93"/>
    <w:rsid w:val="00C74E54"/>
    <w:rsid w:val="00C74F4B"/>
    <w:rsid w:val="00C750AE"/>
    <w:rsid w:val="00C75187"/>
    <w:rsid w:val="00C7520A"/>
    <w:rsid w:val="00C75245"/>
    <w:rsid w:val="00C75450"/>
    <w:rsid w:val="00C7549E"/>
    <w:rsid w:val="00C754FD"/>
    <w:rsid w:val="00C75542"/>
    <w:rsid w:val="00C755E6"/>
    <w:rsid w:val="00C7574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745"/>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6BC"/>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49F"/>
    <w:rsid w:val="00C8551F"/>
    <w:rsid w:val="00C855D8"/>
    <w:rsid w:val="00C8564C"/>
    <w:rsid w:val="00C85CC5"/>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0B5"/>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78"/>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82"/>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8D7"/>
    <w:rsid w:val="00CC5B07"/>
    <w:rsid w:val="00CC5DC8"/>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81F"/>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12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4E7"/>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CF0"/>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922"/>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783"/>
    <w:rsid w:val="00CF482A"/>
    <w:rsid w:val="00CF4C36"/>
    <w:rsid w:val="00CF4D54"/>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94"/>
    <w:rsid w:val="00D01BA0"/>
    <w:rsid w:val="00D0212C"/>
    <w:rsid w:val="00D024D6"/>
    <w:rsid w:val="00D026EE"/>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87B"/>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CA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3FCA"/>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CA7"/>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30"/>
    <w:rsid w:val="00D332B1"/>
    <w:rsid w:val="00D33342"/>
    <w:rsid w:val="00D333A3"/>
    <w:rsid w:val="00D333E9"/>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5B"/>
    <w:rsid w:val="00D44BD3"/>
    <w:rsid w:val="00D44D38"/>
    <w:rsid w:val="00D45071"/>
    <w:rsid w:val="00D45095"/>
    <w:rsid w:val="00D451D8"/>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89B"/>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56"/>
    <w:rsid w:val="00D6253B"/>
    <w:rsid w:val="00D628CC"/>
    <w:rsid w:val="00D62B84"/>
    <w:rsid w:val="00D62D6A"/>
    <w:rsid w:val="00D62F9D"/>
    <w:rsid w:val="00D6318E"/>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0A"/>
    <w:rsid w:val="00D65C1E"/>
    <w:rsid w:val="00D65F10"/>
    <w:rsid w:val="00D65F5F"/>
    <w:rsid w:val="00D65F99"/>
    <w:rsid w:val="00D6621D"/>
    <w:rsid w:val="00D66220"/>
    <w:rsid w:val="00D662A2"/>
    <w:rsid w:val="00D66307"/>
    <w:rsid w:val="00D66528"/>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5C2"/>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833"/>
    <w:rsid w:val="00D75E3B"/>
    <w:rsid w:val="00D7602B"/>
    <w:rsid w:val="00D7616F"/>
    <w:rsid w:val="00D7697D"/>
    <w:rsid w:val="00D769A4"/>
    <w:rsid w:val="00D76E7A"/>
    <w:rsid w:val="00D77078"/>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40"/>
    <w:rsid w:val="00D80E81"/>
    <w:rsid w:val="00D81360"/>
    <w:rsid w:val="00D8157D"/>
    <w:rsid w:val="00D81666"/>
    <w:rsid w:val="00D81697"/>
    <w:rsid w:val="00D8183A"/>
    <w:rsid w:val="00D81AC3"/>
    <w:rsid w:val="00D81DAC"/>
    <w:rsid w:val="00D8203F"/>
    <w:rsid w:val="00D823B1"/>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EB9"/>
    <w:rsid w:val="00D90F07"/>
    <w:rsid w:val="00D9102C"/>
    <w:rsid w:val="00D912B1"/>
    <w:rsid w:val="00D91CB8"/>
    <w:rsid w:val="00D91EB0"/>
    <w:rsid w:val="00D91EF8"/>
    <w:rsid w:val="00D91F10"/>
    <w:rsid w:val="00D9232E"/>
    <w:rsid w:val="00D925D4"/>
    <w:rsid w:val="00D9262A"/>
    <w:rsid w:val="00D92744"/>
    <w:rsid w:val="00D92800"/>
    <w:rsid w:val="00D9284E"/>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CDF"/>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66"/>
    <w:rsid w:val="00DA7A2A"/>
    <w:rsid w:val="00DB01A9"/>
    <w:rsid w:val="00DB060B"/>
    <w:rsid w:val="00DB0A16"/>
    <w:rsid w:val="00DB0B3C"/>
    <w:rsid w:val="00DB0C3D"/>
    <w:rsid w:val="00DB0EA6"/>
    <w:rsid w:val="00DB0F62"/>
    <w:rsid w:val="00DB1098"/>
    <w:rsid w:val="00DB1284"/>
    <w:rsid w:val="00DB128C"/>
    <w:rsid w:val="00DB133F"/>
    <w:rsid w:val="00DB1521"/>
    <w:rsid w:val="00DB15D5"/>
    <w:rsid w:val="00DB1860"/>
    <w:rsid w:val="00DB1942"/>
    <w:rsid w:val="00DB1B3B"/>
    <w:rsid w:val="00DB1FC6"/>
    <w:rsid w:val="00DB23EC"/>
    <w:rsid w:val="00DB24EC"/>
    <w:rsid w:val="00DB258D"/>
    <w:rsid w:val="00DB29EC"/>
    <w:rsid w:val="00DB2F9F"/>
    <w:rsid w:val="00DB3126"/>
    <w:rsid w:val="00DB3247"/>
    <w:rsid w:val="00DB362C"/>
    <w:rsid w:val="00DB3671"/>
    <w:rsid w:val="00DB398F"/>
    <w:rsid w:val="00DB42E9"/>
    <w:rsid w:val="00DB43C7"/>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8E0"/>
    <w:rsid w:val="00DB694C"/>
    <w:rsid w:val="00DB6C4D"/>
    <w:rsid w:val="00DB6D77"/>
    <w:rsid w:val="00DB7157"/>
    <w:rsid w:val="00DB72CD"/>
    <w:rsid w:val="00DB73FA"/>
    <w:rsid w:val="00DB743E"/>
    <w:rsid w:val="00DB76AD"/>
    <w:rsid w:val="00DB7703"/>
    <w:rsid w:val="00DB7A3C"/>
    <w:rsid w:val="00DB7BAE"/>
    <w:rsid w:val="00DC04E7"/>
    <w:rsid w:val="00DC0609"/>
    <w:rsid w:val="00DC0B6E"/>
    <w:rsid w:val="00DC0F0F"/>
    <w:rsid w:val="00DC1243"/>
    <w:rsid w:val="00DC157A"/>
    <w:rsid w:val="00DC15E5"/>
    <w:rsid w:val="00DC177D"/>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6A9"/>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1"/>
    <w:rsid w:val="00DD0FC3"/>
    <w:rsid w:val="00DD11FD"/>
    <w:rsid w:val="00DD12B8"/>
    <w:rsid w:val="00DD1451"/>
    <w:rsid w:val="00DD150A"/>
    <w:rsid w:val="00DD1791"/>
    <w:rsid w:val="00DD1904"/>
    <w:rsid w:val="00DD19EF"/>
    <w:rsid w:val="00DD1C44"/>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D9"/>
    <w:rsid w:val="00DE50F1"/>
    <w:rsid w:val="00DE54BE"/>
    <w:rsid w:val="00DE54F6"/>
    <w:rsid w:val="00DE556B"/>
    <w:rsid w:val="00DE55B2"/>
    <w:rsid w:val="00DE55FA"/>
    <w:rsid w:val="00DE576C"/>
    <w:rsid w:val="00DE593C"/>
    <w:rsid w:val="00DE5B7F"/>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9F9"/>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E94"/>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13"/>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2EA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3FB"/>
    <w:rsid w:val="00E3259B"/>
    <w:rsid w:val="00E32A1F"/>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2EB7"/>
    <w:rsid w:val="00E430EC"/>
    <w:rsid w:val="00E432B5"/>
    <w:rsid w:val="00E43341"/>
    <w:rsid w:val="00E436B2"/>
    <w:rsid w:val="00E43A95"/>
    <w:rsid w:val="00E43ACD"/>
    <w:rsid w:val="00E43B6F"/>
    <w:rsid w:val="00E43CAC"/>
    <w:rsid w:val="00E43EC7"/>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461"/>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7B4"/>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0FA7"/>
    <w:rsid w:val="00E610A1"/>
    <w:rsid w:val="00E61116"/>
    <w:rsid w:val="00E6172D"/>
    <w:rsid w:val="00E61879"/>
    <w:rsid w:val="00E619AC"/>
    <w:rsid w:val="00E61ECF"/>
    <w:rsid w:val="00E62010"/>
    <w:rsid w:val="00E62059"/>
    <w:rsid w:val="00E622A3"/>
    <w:rsid w:val="00E622D6"/>
    <w:rsid w:val="00E6234F"/>
    <w:rsid w:val="00E62434"/>
    <w:rsid w:val="00E62440"/>
    <w:rsid w:val="00E6267E"/>
    <w:rsid w:val="00E626CC"/>
    <w:rsid w:val="00E62798"/>
    <w:rsid w:val="00E62875"/>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46"/>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68F"/>
    <w:rsid w:val="00E71724"/>
    <w:rsid w:val="00E7175A"/>
    <w:rsid w:val="00E717EA"/>
    <w:rsid w:val="00E71A1B"/>
    <w:rsid w:val="00E71A5E"/>
    <w:rsid w:val="00E71F29"/>
    <w:rsid w:val="00E72128"/>
    <w:rsid w:val="00E72406"/>
    <w:rsid w:val="00E727D6"/>
    <w:rsid w:val="00E72B0B"/>
    <w:rsid w:val="00E72B42"/>
    <w:rsid w:val="00E72F16"/>
    <w:rsid w:val="00E732A9"/>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20E"/>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6D"/>
    <w:rsid w:val="00E80933"/>
    <w:rsid w:val="00E80BE7"/>
    <w:rsid w:val="00E80BF7"/>
    <w:rsid w:val="00E81000"/>
    <w:rsid w:val="00E8117E"/>
    <w:rsid w:val="00E81802"/>
    <w:rsid w:val="00E81A8C"/>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564"/>
    <w:rsid w:val="00E936BA"/>
    <w:rsid w:val="00E93836"/>
    <w:rsid w:val="00E93ABB"/>
    <w:rsid w:val="00E93BE8"/>
    <w:rsid w:val="00E93E10"/>
    <w:rsid w:val="00E941D6"/>
    <w:rsid w:val="00E94220"/>
    <w:rsid w:val="00E94408"/>
    <w:rsid w:val="00E94576"/>
    <w:rsid w:val="00E94635"/>
    <w:rsid w:val="00E946A6"/>
    <w:rsid w:val="00E94A32"/>
    <w:rsid w:val="00E94A74"/>
    <w:rsid w:val="00E94BF4"/>
    <w:rsid w:val="00E94D34"/>
    <w:rsid w:val="00E94FCE"/>
    <w:rsid w:val="00E950A2"/>
    <w:rsid w:val="00E951A9"/>
    <w:rsid w:val="00E954BD"/>
    <w:rsid w:val="00E954E8"/>
    <w:rsid w:val="00E9555F"/>
    <w:rsid w:val="00E956F5"/>
    <w:rsid w:val="00E95872"/>
    <w:rsid w:val="00E95933"/>
    <w:rsid w:val="00E95A2F"/>
    <w:rsid w:val="00E95EB4"/>
    <w:rsid w:val="00E96355"/>
    <w:rsid w:val="00E96391"/>
    <w:rsid w:val="00E96788"/>
    <w:rsid w:val="00E96AA7"/>
    <w:rsid w:val="00E96B7A"/>
    <w:rsid w:val="00E96BCE"/>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04"/>
    <w:rsid w:val="00EB24F3"/>
    <w:rsid w:val="00EB2765"/>
    <w:rsid w:val="00EB2902"/>
    <w:rsid w:val="00EB2AE4"/>
    <w:rsid w:val="00EB2B24"/>
    <w:rsid w:val="00EB3096"/>
    <w:rsid w:val="00EB321B"/>
    <w:rsid w:val="00EB3270"/>
    <w:rsid w:val="00EB3852"/>
    <w:rsid w:val="00EB3E0F"/>
    <w:rsid w:val="00EB438A"/>
    <w:rsid w:val="00EB453B"/>
    <w:rsid w:val="00EB4640"/>
    <w:rsid w:val="00EB48AF"/>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E91"/>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1A"/>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615"/>
    <w:rsid w:val="00EE66F7"/>
    <w:rsid w:val="00EE6793"/>
    <w:rsid w:val="00EE683E"/>
    <w:rsid w:val="00EE6AC8"/>
    <w:rsid w:val="00EE6AED"/>
    <w:rsid w:val="00EE6E06"/>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C"/>
    <w:rsid w:val="00EF0695"/>
    <w:rsid w:val="00EF06EE"/>
    <w:rsid w:val="00EF0797"/>
    <w:rsid w:val="00EF08E4"/>
    <w:rsid w:val="00EF0D2C"/>
    <w:rsid w:val="00EF127D"/>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23"/>
    <w:rsid w:val="00EF2AB4"/>
    <w:rsid w:val="00EF2E12"/>
    <w:rsid w:val="00EF2E27"/>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A"/>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B71"/>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A73"/>
    <w:rsid w:val="00F12B75"/>
    <w:rsid w:val="00F12DDB"/>
    <w:rsid w:val="00F13200"/>
    <w:rsid w:val="00F13432"/>
    <w:rsid w:val="00F1380A"/>
    <w:rsid w:val="00F139C6"/>
    <w:rsid w:val="00F13A5F"/>
    <w:rsid w:val="00F13A7A"/>
    <w:rsid w:val="00F13A7E"/>
    <w:rsid w:val="00F13C28"/>
    <w:rsid w:val="00F13C84"/>
    <w:rsid w:val="00F13D2B"/>
    <w:rsid w:val="00F13DDD"/>
    <w:rsid w:val="00F13FD6"/>
    <w:rsid w:val="00F14010"/>
    <w:rsid w:val="00F140D7"/>
    <w:rsid w:val="00F142B7"/>
    <w:rsid w:val="00F142E5"/>
    <w:rsid w:val="00F14687"/>
    <w:rsid w:val="00F1479D"/>
    <w:rsid w:val="00F14A18"/>
    <w:rsid w:val="00F14B0F"/>
    <w:rsid w:val="00F14D37"/>
    <w:rsid w:val="00F14DDC"/>
    <w:rsid w:val="00F150C2"/>
    <w:rsid w:val="00F154C7"/>
    <w:rsid w:val="00F15776"/>
    <w:rsid w:val="00F15901"/>
    <w:rsid w:val="00F15A1E"/>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EF8"/>
    <w:rsid w:val="00F22F7F"/>
    <w:rsid w:val="00F2302E"/>
    <w:rsid w:val="00F23216"/>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4F"/>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8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83B"/>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8C8"/>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C71"/>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4"/>
    <w:rsid w:val="00F741FC"/>
    <w:rsid w:val="00F743C6"/>
    <w:rsid w:val="00F7458A"/>
    <w:rsid w:val="00F745F4"/>
    <w:rsid w:val="00F746E8"/>
    <w:rsid w:val="00F74AA6"/>
    <w:rsid w:val="00F74C0F"/>
    <w:rsid w:val="00F75086"/>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9DE"/>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683"/>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0D4"/>
    <w:rsid w:val="00F86569"/>
    <w:rsid w:val="00F86578"/>
    <w:rsid w:val="00F86586"/>
    <w:rsid w:val="00F86772"/>
    <w:rsid w:val="00F8680B"/>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CB1"/>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447"/>
    <w:rsid w:val="00FB5724"/>
    <w:rsid w:val="00FB5733"/>
    <w:rsid w:val="00FB5B2F"/>
    <w:rsid w:val="00FB5CAA"/>
    <w:rsid w:val="00FB617E"/>
    <w:rsid w:val="00FB646D"/>
    <w:rsid w:val="00FB70C4"/>
    <w:rsid w:val="00FB7130"/>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082"/>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4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91"/>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2EFE"/>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qFormat/>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10"/>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115907"/>
    <w:pPr>
      <w:numPr>
        <w:numId w:val="11"/>
      </w:numPr>
      <w:overflowPunct/>
      <w:autoSpaceDE/>
      <w:autoSpaceDN/>
      <w:adjustRightInd/>
      <w:spacing w:before="60" w:after="0"/>
      <w:textAlignment w:val="auto"/>
    </w:pPr>
    <w:rPr>
      <w:rFonts w:ascii="Arial" w:eastAsia="MS Mincho" w:hAnsi="Arial"/>
      <w:b/>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9225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1641</TotalTime>
  <Pages>4</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866</cp:revision>
  <cp:lastPrinted>2004-04-14T09:17:00Z</cp:lastPrinted>
  <dcterms:created xsi:type="dcterms:W3CDTF">2023-07-21T06:15:00Z</dcterms:created>
  <dcterms:modified xsi:type="dcterms:W3CDTF">2023-11-03T07:43:00Z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