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49DA3F3E"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00E671E5">
        <w:rPr>
          <w:rFonts w:cs="Arial"/>
          <w:b/>
          <w:noProof/>
          <w:sz w:val="24"/>
          <w:lang w:eastAsia="zh-CN"/>
        </w:rPr>
        <w:t>bis</w:t>
      </w:r>
      <w:r w:rsidRPr="000246EA">
        <w:rPr>
          <w:rFonts w:cs="Arial"/>
          <w:b/>
          <w:noProof/>
          <w:sz w:val="24"/>
          <w:lang w:eastAsia="zh-CN"/>
        </w:rPr>
        <w:tab/>
      </w:r>
      <w:r w:rsidR="00742C1B" w:rsidRPr="00742C1B">
        <w:rPr>
          <w:rFonts w:cs="Arial"/>
          <w:b/>
          <w:noProof/>
          <w:sz w:val="24"/>
          <w:lang w:eastAsia="zh-CN"/>
        </w:rPr>
        <w:t>R2-23</w:t>
      </w:r>
      <w:r w:rsidR="004335B6">
        <w:rPr>
          <w:rFonts w:cs="Arial" w:hint="eastAsia"/>
          <w:b/>
          <w:noProof/>
          <w:sz w:val="24"/>
          <w:lang w:eastAsia="ja-JP"/>
        </w:rPr>
        <w:t>0</w:t>
      </w:r>
      <w:r w:rsidR="004335B6">
        <w:rPr>
          <w:rFonts w:cs="Arial"/>
          <w:b/>
          <w:noProof/>
          <w:sz w:val="24"/>
          <w:lang w:eastAsia="ja-JP"/>
        </w:rPr>
        <w:t>9982</w:t>
      </w:r>
    </w:p>
    <w:p w14:paraId="286D32D6" w14:textId="6BF24363" w:rsidR="000246EA" w:rsidRPr="000246EA" w:rsidRDefault="00E671E5" w:rsidP="00741617">
      <w:pPr>
        <w:pStyle w:val="CRCoverPage"/>
        <w:tabs>
          <w:tab w:val="right" w:pos="9639"/>
        </w:tabs>
        <w:rPr>
          <w:rFonts w:cs="Arial"/>
          <w:b/>
          <w:noProof/>
          <w:sz w:val="24"/>
          <w:lang w:eastAsia="zh-CN"/>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4708E190"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B64AFE">
        <w:rPr>
          <w:rFonts w:ascii="Arial" w:hAnsi="Arial" w:cs="Arial"/>
          <w:b/>
          <w:sz w:val="22"/>
        </w:rPr>
        <w:t xml:space="preserve">Summary of </w:t>
      </w:r>
      <w:r w:rsidR="006B2C23">
        <w:rPr>
          <w:rFonts w:ascii="Arial" w:hAnsi="Arial" w:cs="Arial"/>
          <w:b/>
          <w:sz w:val="22"/>
        </w:rPr>
        <w:t xml:space="preserve">email discussion </w:t>
      </w:r>
      <w:r w:rsidR="006B2C23" w:rsidRPr="006B2C23">
        <w:rPr>
          <w:rFonts w:ascii="Arial" w:hAnsi="Arial" w:cs="Arial"/>
          <w:b/>
          <w:sz w:val="22"/>
        </w:rPr>
        <w:t>Post123][</w:t>
      </w:r>
      <w:proofErr w:type="gramStart"/>
      <w:r w:rsidR="006B2C23" w:rsidRPr="006B2C23">
        <w:rPr>
          <w:rFonts w:ascii="Arial" w:hAnsi="Arial" w:cs="Arial"/>
          <w:b/>
          <w:sz w:val="22"/>
        </w:rPr>
        <w:t>043][</w:t>
      </w:r>
      <w:proofErr w:type="gramEnd"/>
      <w:r w:rsidR="006B2C23" w:rsidRPr="006B2C23">
        <w:rPr>
          <w:rFonts w:ascii="Arial" w:hAnsi="Arial" w:cs="Arial"/>
          <w:b/>
          <w:sz w:val="22"/>
        </w:rPr>
        <w:t>NR17] UE caps Maximum aggregated bandwidth (Qualcomm)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01E5931" w14:textId="3B3C730A" w:rsidR="00B64AFE" w:rsidRDefault="00B64AFE" w:rsidP="00304AB1">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his document provides a summary of the following </w:t>
      </w:r>
      <w:r w:rsidR="00B759B7">
        <w:rPr>
          <w:rFonts w:eastAsiaTheme="minorEastAsia"/>
          <w:bCs/>
          <w:sz w:val="22"/>
          <w:szCs w:val="22"/>
          <w:lang w:eastAsia="ja-JP"/>
        </w:rPr>
        <w:t>email discussion</w:t>
      </w:r>
      <w:r>
        <w:rPr>
          <w:rFonts w:eastAsiaTheme="minorEastAsia"/>
          <w:bCs/>
          <w:sz w:val="22"/>
          <w:szCs w:val="22"/>
          <w:lang w:eastAsia="ja-JP"/>
        </w:rPr>
        <w:t xml:space="preserve"> and propose</w:t>
      </w:r>
      <w:r w:rsidR="00AC7B80">
        <w:rPr>
          <w:rFonts w:eastAsiaTheme="minorEastAsia"/>
          <w:bCs/>
          <w:sz w:val="22"/>
          <w:szCs w:val="22"/>
          <w:lang w:eastAsia="ja-JP"/>
        </w:rPr>
        <w:t>s</w:t>
      </w:r>
      <w:r>
        <w:rPr>
          <w:rFonts w:eastAsiaTheme="minorEastAsia"/>
          <w:bCs/>
          <w:sz w:val="22"/>
          <w:szCs w:val="22"/>
          <w:lang w:eastAsia="ja-JP"/>
        </w:rPr>
        <w:t xml:space="preserve"> a way forward.</w:t>
      </w:r>
    </w:p>
    <w:p w14:paraId="48B20FA2" w14:textId="77777777" w:rsidR="00682EC1" w:rsidRDefault="00682EC1" w:rsidP="00114DBF">
      <w:pPr>
        <w:pStyle w:val="emaildiscussion0"/>
        <w:spacing w:beforeAutospacing="0" w:after="0" w:afterAutospacing="0"/>
        <w:ind w:leftChars="229" w:left="818" w:hanging="360"/>
        <w:rPr>
          <w:rFonts w:ascii="Calibri" w:hAnsi="Calibri" w:cs="Calibri"/>
          <w:sz w:val="22"/>
          <w:szCs w:val="22"/>
          <w:lang w:eastAsia="zh-CN"/>
        </w:rPr>
      </w:pPr>
      <w:r>
        <w:rPr>
          <w:rFonts w:ascii="Arial" w:hAnsi="Arial" w:cs="Arial"/>
          <w:b/>
          <w:bCs/>
          <w:sz w:val="21"/>
          <w:szCs w:val="21"/>
          <w:lang w:val="en-GB" w:eastAsia="zh-CN"/>
        </w:rPr>
        <w:t>[Post123][</w:t>
      </w:r>
      <w:proofErr w:type="gramStart"/>
      <w:r>
        <w:rPr>
          <w:rFonts w:ascii="Arial" w:hAnsi="Arial" w:cs="Arial"/>
          <w:b/>
          <w:bCs/>
          <w:sz w:val="21"/>
          <w:szCs w:val="21"/>
          <w:lang w:val="en-GB" w:eastAsia="zh-CN"/>
        </w:rPr>
        <w:t>043][</w:t>
      </w:r>
      <w:proofErr w:type="gramEnd"/>
      <w:r>
        <w:rPr>
          <w:rFonts w:ascii="Arial" w:hAnsi="Arial" w:cs="Arial"/>
          <w:b/>
          <w:bCs/>
          <w:sz w:val="21"/>
          <w:szCs w:val="21"/>
          <w:lang w:val="en-GB" w:eastAsia="zh-CN"/>
        </w:rPr>
        <w:t>NR17] UE caps</w:t>
      </w:r>
      <w:r>
        <w:rPr>
          <w:rStyle w:val="apple-converted-space"/>
          <w:rFonts w:ascii="Arial" w:hAnsi="Arial" w:cs="Arial"/>
          <w:b/>
          <w:bCs/>
          <w:sz w:val="21"/>
          <w:szCs w:val="21"/>
          <w:lang w:val="en-GB" w:eastAsia="zh-CN"/>
        </w:rPr>
        <w:t> </w:t>
      </w:r>
      <w:r>
        <w:rPr>
          <w:rFonts w:ascii="Arial" w:hAnsi="Arial" w:cs="Arial"/>
          <w:b/>
          <w:bCs/>
          <w:sz w:val="21"/>
          <w:szCs w:val="21"/>
          <w:lang w:eastAsia="zh-CN"/>
        </w:rPr>
        <w:t>Maximum aggregated bandwidth</w:t>
      </w:r>
      <w:r>
        <w:rPr>
          <w:rStyle w:val="apple-converted-space"/>
          <w:rFonts w:ascii="Arial" w:hAnsi="Arial" w:cs="Arial"/>
          <w:b/>
          <w:bCs/>
          <w:sz w:val="21"/>
          <w:szCs w:val="21"/>
          <w:lang w:eastAsia="zh-CN"/>
        </w:rPr>
        <w:t> </w:t>
      </w:r>
      <w:r>
        <w:rPr>
          <w:rFonts w:ascii="Arial" w:hAnsi="Arial" w:cs="Arial"/>
          <w:b/>
          <w:bCs/>
          <w:sz w:val="21"/>
          <w:szCs w:val="21"/>
          <w:lang w:val="en-GB" w:eastAsia="zh-CN"/>
        </w:rPr>
        <w:t>(Qualcomm)</w:t>
      </w:r>
    </w:p>
    <w:p w14:paraId="720EA825" w14:textId="77777777" w:rsidR="00682EC1" w:rsidRDefault="00682EC1" w:rsidP="00114DBF">
      <w:pPr>
        <w:pStyle w:val="emaildiscussion20"/>
        <w:spacing w:beforeAutospacing="0" w:after="0" w:afterAutospacing="0"/>
        <w:ind w:leftChars="229" w:left="821" w:hanging="363"/>
        <w:rPr>
          <w:rFonts w:ascii="Calibri" w:hAnsi="Calibri" w:cs="Calibri"/>
          <w:sz w:val="22"/>
          <w:szCs w:val="22"/>
          <w:lang w:eastAsia="zh-CN"/>
        </w:rPr>
      </w:pPr>
      <w:r>
        <w:rPr>
          <w:rFonts w:ascii="Arial" w:hAnsi="Arial" w:cs="Arial"/>
          <w:sz w:val="20"/>
          <w:szCs w:val="20"/>
          <w:lang w:val="en-GB" w:eastAsia="zh-CN"/>
        </w:rPr>
        <w:t xml:space="preserve">      Scope: Based on agreements, continue the discussion on Max Aggregated BW for FR1 and FR2, address the FFS on how/if to </w:t>
      </w:r>
      <w:proofErr w:type="gramStart"/>
      <w:r>
        <w:rPr>
          <w:rFonts w:ascii="Arial" w:hAnsi="Arial" w:cs="Arial"/>
          <w:sz w:val="20"/>
          <w:szCs w:val="20"/>
          <w:lang w:val="en-GB" w:eastAsia="zh-CN"/>
        </w:rPr>
        <w:t>take into account</w:t>
      </w:r>
      <w:proofErr w:type="gramEnd"/>
      <w:r>
        <w:rPr>
          <w:rFonts w:ascii="Arial" w:hAnsi="Arial" w:cs="Arial"/>
          <w:sz w:val="20"/>
          <w:szCs w:val="20"/>
          <w:lang w:val="en-GB" w:eastAsia="zh-CN"/>
        </w:rPr>
        <w:t xml:space="preserve"> MIMO layers. converge on CRs (as far as possible)</w:t>
      </w:r>
    </w:p>
    <w:p w14:paraId="37557BAB" w14:textId="77777777" w:rsidR="00682EC1" w:rsidRDefault="00682EC1" w:rsidP="00114DBF">
      <w:pPr>
        <w:pStyle w:val="emaildiscussion20"/>
        <w:spacing w:beforeAutospacing="0" w:after="0" w:afterAutospacing="0"/>
        <w:ind w:leftChars="229" w:left="821" w:hanging="363"/>
        <w:rPr>
          <w:rFonts w:ascii="Calibri" w:hAnsi="Calibri" w:cs="Calibri"/>
          <w:sz w:val="22"/>
          <w:szCs w:val="22"/>
          <w:lang w:eastAsia="zh-CN"/>
        </w:rPr>
      </w:pPr>
      <w:r>
        <w:rPr>
          <w:rFonts w:ascii="Arial" w:hAnsi="Arial" w:cs="Arial"/>
          <w:sz w:val="20"/>
          <w:szCs w:val="20"/>
          <w:lang w:val="en-GB" w:eastAsia="zh-CN"/>
        </w:rPr>
        <w:t xml:space="preserve">      Intended outcome: Report, Agreeable CRs, for next </w:t>
      </w:r>
      <w:proofErr w:type="gramStart"/>
      <w:r>
        <w:rPr>
          <w:rFonts w:ascii="Arial" w:hAnsi="Arial" w:cs="Arial"/>
          <w:sz w:val="20"/>
          <w:szCs w:val="20"/>
          <w:lang w:val="en-GB" w:eastAsia="zh-CN"/>
        </w:rPr>
        <w:t>meeting</w:t>
      </w:r>
      <w:proofErr w:type="gramEnd"/>
    </w:p>
    <w:p w14:paraId="65761C12" w14:textId="77777777" w:rsidR="00682EC1" w:rsidRDefault="00682EC1" w:rsidP="00114DBF">
      <w:pPr>
        <w:pStyle w:val="emaildiscussion20"/>
        <w:spacing w:beforeAutospacing="0" w:after="0" w:afterAutospacing="0"/>
        <w:ind w:leftChars="229" w:left="821" w:hanging="363"/>
        <w:rPr>
          <w:rFonts w:ascii="Calibri" w:hAnsi="Calibri" w:cs="Calibri"/>
          <w:sz w:val="22"/>
          <w:szCs w:val="22"/>
          <w:lang w:eastAsia="zh-CN"/>
        </w:rPr>
      </w:pPr>
      <w:r>
        <w:rPr>
          <w:rFonts w:ascii="Arial" w:hAnsi="Arial" w:cs="Arial"/>
          <w:sz w:val="20"/>
          <w:szCs w:val="20"/>
          <w:lang w:val="en-GB" w:eastAsia="zh-CN"/>
        </w:rPr>
        <w:t>      Deadline: Long</w:t>
      </w:r>
    </w:p>
    <w:p w14:paraId="08887275" w14:textId="4823730E" w:rsidR="00682EC1" w:rsidRDefault="00682EC1" w:rsidP="00304AB1">
      <w:pPr>
        <w:spacing w:before="120" w:after="120"/>
        <w:rPr>
          <w:rFonts w:eastAsiaTheme="minorEastAsia"/>
          <w:bCs/>
          <w:sz w:val="22"/>
          <w:szCs w:val="22"/>
          <w:lang w:eastAsia="ja-JP"/>
        </w:rPr>
      </w:pPr>
      <w:r>
        <w:rPr>
          <w:rFonts w:eastAsiaTheme="minorEastAsia" w:hint="eastAsia"/>
          <w:bCs/>
          <w:sz w:val="22"/>
          <w:szCs w:val="22"/>
          <w:lang w:eastAsia="ja-JP"/>
        </w:rPr>
        <w:t>N</w:t>
      </w:r>
      <w:r>
        <w:rPr>
          <w:rFonts w:eastAsiaTheme="minorEastAsia"/>
          <w:bCs/>
          <w:sz w:val="22"/>
          <w:szCs w:val="22"/>
          <w:lang w:eastAsia="ja-JP"/>
        </w:rPr>
        <w:t xml:space="preserve">ote </w:t>
      </w:r>
      <w:proofErr w:type="gramStart"/>
      <w:r>
        <w:rPr>
          <w:rFonts w:eastAsiaTheme="minorEastAsia"/>
          <w:bCs/>
          <w:sz w:val="22"/>
          <w:szCs w:val="22"/>
          <w:lang w:eastAsia="ja-JP"/>
        </w:rPr>
        <w:t>the this</w:t>
      </w:r>
      <w:proofErr w:type="gramEnd"/>
      <w:r>
        <w:rPr>
          <w:rFonts w:eastAsiaTheme="minorEastAsia"/>
          <w:bCs/>
          <w:sz w:val="22"/>
          <w:szCs w:val="22"/>
          <w:lang w:eastAsia="ja-JP"/>
        </w:rPr>
        <w:t xml:space="preserve"> email discussion was meant to continue the discussion based on the agreements in RAN2#123 below.</w:t>
      </w:r>
    </w:p>
    <w:tbl>
      <w:tblPr>
        <w:tblStyle w:val="TableGrid"/>
        <w:tblW w:w="0" w:type="auto"/>
        <w:tblLook w:val="04A0" w:firstRow="1" w:lastRow="0" w:firstColumn="1" w:lastColumn="0" w:noHBand="0" w:noVBand="1"/>
      </w:tblPr>
      <w:tblGrid>
        <w:gridCol w:w="9629"/>
      </w:tblGrid>
      <w:tr w:rsidR="00B64AFE" w14:paraId="20BE17AF" w14:textId="77777777" w:rsidTr="00B64AFE">
        <w:tc>
          <w:tcPr>
            <w:tcW w:w="9629" w:type="dxa"/>
          </w:tcPr>
          <w:p w14:paraId="27865342" w14:textId="77777777" w:rsidR="009C735E" w:rsidRPr="009639F6" w:rsidRDefault="009C735E" w:rsidP="009639F6">
            <w:pPr>
              <w:pStyle w:val="Doc-text2"/>
              <w:spacing w:beforeLines="100" w:before="240"/>
              <w:ind w:leftChars="119" w:left="601"/>
              <w:rPr>
                <w:b/>
                <w:bCs/>
                <w:u w:val="single"/>
                <w:lang w:eastAsia="ja-JP"/>
              </w:rPr>
            </w:pPr>
            <w:r w:rsidRPr="009639F6">
              <w:rPr>
                <w:b/>
                <w:bCs/>
                <w:u w:val="single"/>
                <w:lang w:eastAsia="ja-JP"/>
              </w:rPr>
              <w:t>FR1 inter-band CA</w:t>
            </w:r>
          </w:p>
          <w:p w14:paraId="6734CF4F" w14:textId="77777777" w:rsidR="009C735E" w:rsidRPr="007951D2" w:rsidRDefault="009C735E" w:rsidP="009C735E">
            <w:pPr>
              <w:pStyle w:val="Agreement"/>
              <w:numPr>
                <w:ilvl w:val="0"/>
                <w:numId w:val="33"/>
              </w:numPr>
              <w:tabs>
                <w:tab w:val="clear" w:pos="3620"/>
                <w:tab w:val="num" w:pos="1619"/>
              </w:tabs>
              <w:ind w:leftChars="119" w:left="598"/>
              <w:rPr>
                <w:bCs/>
                <w:lang w:eastAsia="ja-JP"/>
              </w:rPr>
            </w:pPr>
            <w:r w:rsidRPr="008874FE">
              <w:rPr>
                <w:lang w:eastAsia="ja-JP"/>
              </w:rPr>
              <w:t xml:space="preserve">RAN2 considers </w:t>
            </w:r>
            <w:r>
              <w:rPr>
                <w:lang w:eastAsia="ja-JP"/>
              </w:rPr>
              <w:t>implementation scenarios</w:t>
            </w:r>
            <w:r w:rsidRPr="008874FE">
              <w:rPr>
                <w:lang w:eastAsia="ja-JP"/>
              </w:rPr>
              <w:t xml:space="preserve"> 1 and 3 </w:t>
            </w:r>
            <w:r>
              <w:rPr>
                <w:lang w:eastAsia="ja-JP"/>
              </w:rPr>
              <w:t>below</w:t>
            </w:r>
            <w:r w:rsidRPr="008874FE">
              <w:rPr>
                <w:lang w:eastAsia="ja-JP"/>
              </w:rPr>
              <w:t xml:space="preserve"> in future discussion.</w:t>
            </w:r>
          </w:p>
          <w:p w14:paraId="7001FCB6" w14:textId="77777777" w:rsidR="009C735E" w:rsidRPr="008874FE" w:rsidRDefault="009C735E" w:rsidP="009C735E">
            <w:pPr>
              <w:pStyle w:val="Agreement"/>
              <w:numPr>
                <w:ilvl w:val="0"/>
                <w:numId w:val="0"/>
              </w:numPr>
              <w:ind w:leftChars="299" w:left="598"/>
              <w:rPr>
                <w:lang w:val="en-US" w:eastAsia="ja-JP"/>
              </w:rPr>
            </w:pPr>
            <w:r>
              <w:rPr>
                <w:lang w:val="en-US" w:eastAsia="ja-JP"/>
              </w:rPr>
              <w:t xml:space="preserve">1. </w:t>
            </w:r>
            <w:r w:rsidRPr="008874FE">
              <w:rPr>
                <w:rFonts w:hint="eastAsia"/>
                <w:lang w:val="en-US" w:eastAsia="ja-JP"/>
              </w:rPr>
              <w:t>Legacy UE/NW not supporting BCS5</w:t>
            </w:r>
          </w:p>
          <w:p w14:paraId="1748CB5B" w14:textId="77777777" w:rsidR="009C735E" w:rsidRPr="008874FE" w:rsidRDefault="009C735E" w:rsidP="009C735E">
            <w:pPr>
              <w:pStyle w:val="Agreement"/>
              <w:numPr>
                <w:ilvl w:val="0"/>
                <w:numId w:val="0"/>
              </w:numPr>
              <w:ind w:leftChars="299" w:left="598"/>
              <w:rPr>
                <w:lang w:val="en-US" w:eastAsia="ja-JP"/>
              </w:rPr>
            </w:pPr>
            <w:r>
              <w:rPr>
                <w:lang w:val="en-US" w:eastAsia="ja-JP"/>
              </w:rPr>
              <w:t xml:space="preserve">2. </w:t>
            </w:r>
            <w:r w:rsidRPr="008874FE">
              <w:rPr>
                <w:rFonts w:hint="eastAsia"/>
                <w:lang w:val="en-US" w:eastAsia="ja-JP"/>
              </w:rPr>
              <w:t xml:space="preserve">UE/NW supporting BCS5, but not the maximum aggregated BW </w:t>
            </w:r>
            <w:proofErr w:type="spellStart"/>
            <w:r w:rsidRPr="008874FE">
              <w:rPr>
                <w:rFonts w:hint="eastAsia"/>
                <w:lang w:val="en-US" w:eastAsia="ja-JP"/>
              </w:rPr>
              <w:t>signalling</w:t>
            </w:r>
            <w:proofErr w:type="spellEnd"/>
          </w:p>
          <w:p w14:paraId="56E7812A" w14:textId="18577886" w:rsidR="009C735E" w:rsidRDefault="009C735E" w:rsidP="001105CD">
            <w:pPr>
              <w:pStyle w:val="Agreement"/>
              <w:numPr>
                <w:ilvl w:val="0"/>
                <w:numId w:val="0"/>
              </w:numPr>
              <w:ind w:leftChars="299" w:left="598"/>
              <w:rPr>
                <w:lang w:val="en-US" w:eastAsia="ja-JP"/>
              </w:rPr>
            </w:pPr>
            <w:r>
              <w:rPr>
                <w:lang w:val="en-US" w:eastAsia="ja-JP"/>
              </w:rPr>
              <w:t xml:space="preserve">3. </w:t>
            </w:r>
            <w:r w:rsidRPr="008874FE">
              <w:rPr>
                <w:rFonts w:hint="eastAsia"/>
                <w:lang w:val="en-US" w:eastAsia="ja-JP"/>
              </w:rPr>
              <w:t xml:space="preserve">UE/NW supporting BCS5 and the maximum aggregated BW </w:t>
            </w:r>
            <w:proofErr w:type="spellStart"/>
            <w:r w:rsidRPr="008874FE">
              <w:rPr>
                <w:rFonts w:hint="eastAsia"/>
                <w:lang w:val="en-US" w:eastAsia="ja-JP"/>
              </w:rPr>
              <w:t>signalling</w:t>
            </w:r>
            <w:proofErr w:type="spellEnd"/>
          </w:p>
          <w:p w14:paraId="1372F5BB" w14:textId="77777777" w:rsidR="001105CD" w:rsidRPr="001105CD" w:rsidRDefault="001105CD" w:rsidP="00B33B6D">
            <w:pPr>
              <w:pStyle w:val="Doc-text2"/>
              <w:ind w:left="0" w:firstLine="0"/>
              <w:rPr>
                <w:lang w:val="en-US" w:eastAsia="ja-JP"/>
              </w:rPr>
            </w:pPr>
          </w:p>
          <w:p w14:paraId="0A531821" w14:textId="3E25B7B0" w:rsidR="009C735E" w:rsidRPr="007951D2" w:rsidRDefault="009C735E" w:rsidP="009C735E">
            <w:pPr>
              <w:pStyle w:val="Agreement"/>
              <w:numPr>
                <w:ilvl w:val="0"/>
                <w:numId w:val="33"/>
              </w:numPr>
              <w:tabs>
                <w:tab w:val="clear" w:pos="3620"/>
                <w:tab w:val="num" w:pos="1619"/>
              </w:tabs>
              <w:ind w:leftChars="119" w:left="598"/>
              <w:rPr>
                <w:bCs/>
                <w:lang w:eastAsia="ja-JP"/>
              </w:rPr>
            </w:pPr>
            <w:r w:rsidRPr="0015607B">
              <w:rPr>
                <w:lang w:eastAsia="ja-JP"/>
              </w:rPr>
              <w:t>On top of the solution currently discussed, further discuss signalling solution according to the following principles.</w:t>
            </w:r>
          </w:p>
          <w:p w14:paraId="30D164BC" w14:textId="415BAC8C" w:rsidR="009C735E" w:rsidRPr="008874FE" w:rsidRDefault="009C735E" w:rsidP="009639F6">
            <w:pPr>
              <w:pStyle w:val="Agreement"/>
              <w:numPr>
                <w:ilvl w:val="0"/>
                <w:numId w:val="35"/>
              </w:numPr>
              <w:rPr>
                <w:lang w:eastAsia="ja-JP"/>
              </w:rPr>
            </w:pPr>
            <w:r w:rsidRPr="008874FE">
              <w:rPr>
                <w:lang w:eastAsia="ja-JP"/>
              </w:rPr>
              <w:t xml:space="preserve">Introduce </w:t>
            </w:r>
            <w:r w:rsidR="005E7C4A">
              <w:rPr>
                <w:lang w:eastAsia="ja-JP"/>
              </w:rPr>
              <w:t xml:space="preserve">a </w:t>
            </w:r>
            <w:r w:rsidRPr="008874FE">
              <w:rPr>
                <w:lang w:eastAsia="ja-JP"/>
              </w:rPr>
              <w:t>new CC BW UE capability at FSPC level, which is only applicable to BCS5.</w:t>
            </w:r>
          </w:p>
          <w:p w14:paraId="6C12435B" w14:textId="77777777" w:rsidR="009C735E" w:rsidRPr="008874FE" w:rsidRDefault="009C735E" w:rsidP="009639F6">
            <w:pPr>
              <w:pStyle w:val="Agreement"/>
              <w:numPr>
                <w:ilvl w:val="0"/>
                <w:numId w:val="35"/>
              </w:numPr>
              <w:rPr>
                <w:lang w:eastAsia="ja-JP"/>
              </w:rPr>
            </w:pPr>
            <w:r w:rsidRPr="008874FE">
              <w:rPr>
                <w:lang w:eastAsia="ja-JP"/>
              </w:rPr>
              <w:t xml:space="preserve">For BCS5, NW ignores the existing </w:t>
            </w:r>
            <w:proofErr w:type="spellStart"/>
            <w:r w:rsidRPr="008874FE">
              <w:rPr>
                <w:i/>
                <w:iCs/>
                <w:lang w:eastAsia="ja-JP"/>
              </w:rPr>
              <w:t>supportedBandwidth</w:t>
            </w:r>
            <w:proofErr w:type="spellEnd"/>
            <w:r w:rsidRPr="008874FE">
              <w:rPr>
                <w:lang w:eastAsia="ja-JP"/>
              </w:rPr>
              <w:t xml:space="preserve"> in FSPC but look at the new CC BW capability and the maximum aggregated BW.</w:t>
            </w:r>
          </w:p>
          <w:p w14:paraId="13AEE9B4" w14:textId="77777777" w:rsidR="009C735E" w:rsidRDefault="009C735E" w:rsidP="009639F6">
            <w:pPr>
              <w:pStyle w:val="Agreement"/>
              <w:numPr>
                <w:ilvl w:val="0"/>
                <w:numId w:val="35"/>
              </w:numPr>
              <w:rPr>
                <w:lang w:eastAsia="ja-JP"/>
              </w:rPr>
            </w:pPr>
            <w:r w:rsidRPr="008874FE">
              <w:rPr>
                <w:lang w:eastAsia="ja-JP"/>
              </w:rPr>
              <w:t xml:space="preserve">UE populates the existing </w:t>
            </w:r>
            <w:proofErr w:type="spellStart"/>
            <w:r w:rsidRPr="008874FE">
              <w:rPr>
                <w:i/>
                <w:iCs/>
                <w:lang w:eastAsia="ja-JP"/>
              </w:rPr>
              <w:t>supportedBandwidth</w:t>
            </w:r>
            <w:proofErr w:type="spellEnd"/>
            <w:r w:rsidRPr="008874FE">
              <w:rPr>
                <w:lang w:eastAsia="ja-JP"/>
              </w:rPr>
              <w:t xml:space="preserve"> in FSPC only for the purpose of legacy BCS.</w:t>
            </w:r>
          </w:p>
          <w:p w14:paraId="38486ABE" w14:textId="77777777" w:rsidR="009C735E" w:rsidRPr="0015607B" w:rsidRDefault="009C735E" w:rsidP="009639F6">
            <w:pPr>
              <w:pStyle w:val="Agreement"/>
              <w:numPr>
                <w:ilvl w:val="0"/>
                <w:numId w:val="35"/>
              </w:numPr>
              <w:rPr>
                <w:lang w:eastAsia="ja-JP"/>
              </w:rPr>
            </w:pPr>
            <w:bookmarkStart w:id="1" w:name="OLE_LINK119"/>
            <w:bookmarkStart w:id="2" w:name="OLE_LINK120"/>
            <w:r>
              <w:rPr>
                <w:lang w:eastAsia="ja-JP"/>
              </w:rPr>
              <w:t>Introduce new “</w:t>
            </w:r>
            <w:r w:rsidRPr="008874FE">
              <w:rPr>
                <w:lang w:eastAsia="ja-JP"/>
              </w:rPr>
              <w:t>Total aggregated BW</w:t>
            </w:r>
            <w:r>
              <w:rPr>
                <w:lang w:eastAsia="ja-JP"/>
              </w:rPr>
              <w:t>” UE capability signalled per band combination, including FDD+</w:t>
            </w:r>
            <w:proofErr w:type="gramStart"/>
            <w:r>
              <w:rPr>
                <w:lang w:eastAsia="ja-JP"/>
              </w:rPr>
              <w:t>TDD</w:t>
            </w:r>
            <w:proofErr w:type="gramEnd"/>
          </w:p>
          <w:bookmarkEnd w:id="1"/>
          <w:bookmarkEnd w:id="2"/>
          <w:p w14:paraId="4D33D862" w14:textId="77777777" w:rsidR="009C735E" w:rsidRPr="0015607B" w:rsidRDefault="009C735E" w:rsidP="009639F6">
            <w:pPr>
              <w:pStyle w:val="Agreement"/>
              <w:numPr>
                <w:ilvl w:val="0"/>
                <w:numId w:val="35"/>
              </w:numPr>
              <w:rPr>
                <w:lang w:eastAsia="ja-JP"/>
              </w:rPr>
            </w:pPr>
            <w:r w:rsidRPr="0015607B">
              <w:rPr>
                <w:lang w:eastAsia="ja-JP"/>
              </w:rPr>
              <w:t xml:space="preserve">FFS whether to introduce </w:t>
            </w:r>
            <w:r>
              <w:rPr>
                <w:lang w:eastAsia="ja-JP"/>
              </w:rPr>
              <w:t>“</w:t>
            </w:r>
            <w:r w:rsidRPr="0015607B">
              <w:rPr>
                <w:lang w:eastAsia="ja-JP"/>
              </w:rPr>
              <w:t>Total number of MIMO layers</w:t>
            </w:r>
            <w:r>
              <w:rPr>
                <w:lang w:eastAsia="ja-JP"/>
              </w:rPr>
              <w:t>”</w:t>
            </w:r>
            <w:r w:rsidRPr="0015607B">
              <w:rPr>
                <w:lang w:eastAsia="ja-JP"/>
              </w:rPr>
              <w:t xml:space="preserve"> signalled per band combination</w:t>
            </w:r>
            <w:r>
              <w:rPr>
                <w:lang w:eastAsia="ja-JP"/>
              </w:rPr>
              <w:t>.</w:t>
            </w:r>
          </w:p>
          <w:p w14:paraId="59010DE1" w14:textId="77777777" w:rsidR="009C735E" w:rsidRDefault="009C735E" w:rsidP="00B33B6D">
            <w:pPr>
              <w:pStyle w:val="Doc-text2"/>
              <w:ind w:left="0" w:firstLine="0"/>
              <w:rPr>
                <w:lang w:eastAsia="ja-JP"/>
              </w:rPr>
            </w:pPr>
          </w:p>
          <w:p w14:paraId="187E4842" w14:textId="77777777" w:rsidR="009C735E" w:rsidRPr="009639F6" w:rsidRDefault="009C735E" w:rsidP="009C735E">
            <w:pPr>
              <w:pStyle w:val="Doc-text2"/>
              <w:ind w:leftChars="119" w:left="601"/>
              <w:rPr>
                <w:b/>
                <w:bCs/>
                <w:u w:val="single"/>
                <w:lang w:eastAsia="ja-JP"/>
              </w:rPr>
            </w:pPr>
            <w:r w:rsidRPr="009639F6">
              <w:rPr>
                <w:b/>
                <w:bCs/>
                <w:u w:val="single"/>
                <w:lang w:eastAsia="ja-JP"/>
              </w:rPr>
              <w:t>FR2 FBG5</w:t>
            </w:r>
          </w:p>
          <w:p w14:paraId="3FA6C572" w14:textId="77B1E6CC" w:rsidR="009C735E" w:rsidRPr="007951D2" w:rsidRDefault="009C735E" w:rsidP="009C735E">
            <w:pPr>
              <w:pStyle w:val="Agreement"/>
              <w:numPr>
                <w:ilvl w:val="0"/>
                <w:numId w:val="33"/>
              </w:numPr>
              <w:tabs>
                <w:tab w:val="clear" w:pos="3620"/>
                <w:tab w:val="num" w:pos="1619"/>
              </w:tabs>
              <w:ind w:leftChars="119" w:left="598"/>
              <w:rPr>
                <w:bCs/>
                <w:lang w:eastAsia="ja-JP"/>
              </w:rPr>
            </w:pPr>
            <w:r w:rsidRPr="008874FE">
              <w:rPr>
                <w:lang w:eastAsia="ja-JP"/>
              </w:rPr>
              <w:t xml:space="preserve">Agree that RAN2 considers </w:t>
            </w:r>
            <w:r>
              <w:rPr>
                <w:lang w:eastAsia="ja-JP"/>
              </w:rPr>
              <w:t>implementation scenarios</w:t>
            </w:r>
            <w:r w:rsidRPr="008874FE">
              <w:rPr>
                <w:lang w:eastAsia="ja-JP"/>
              </w:rPr>
              <w:t xml:space="preserve"> 1 and 3 </w:t>
            </w:r>
            <w:r>
              <w:rPr>
                <w:lang w:eastAsia="ja-JP"/>
              </w:rPr>
              <w:t>below</w:t>
            </w:r>
            <w:r w:rsidRPr="008874FE">
              <w:rPr>
                <w:lang w:eastAsia="ja-JP"/>
              </w:rPr>
              <w:t xml:space="preserve"> in future discussion.</w:t>
            </w:r>
          </w:p>
          <w:p w14:paraId="7BF18C77" w14:textId="77777777" w:rsidR="009C735E" w:rsidRDefault="009C735E" w:rsidP="009C735E">
            <w:pPr>
              <w:pStyle w:val="Agreement"/>
              <w:numPr>
                <w:ilvl w:val="0"/>
                <w:numId w:val="0"/>
              </w:numPr>
              <w:ind w:leftChars="299" w:left="598"/>
              <w:rPr>
                <w:lang w:val="en-US" w:eastAsia="ja-JP"/>
              </w:rPr>
            </w:pPr>
            <w:r>
              <w:rPr>
                <w:lang w:val="en-US" w:eastAsia="ja-JP"/>
              </w:rPr>
              <w:t xml:space="preserve">1 </w:t>
            </w:r>
            <w:r w:rsidRPr="008874FE">
              <w:rPr>
                <w:rFonts w:hint="eastAsia"/>
                <w:lang w:val="en-US" w:eastAsia="ja-JP"/>
              </w:rPr>
              <w:t xml:space="preserve">Legacy UE/NW not supporting </w:t>
            </w:r>
            <w:proofErr w:type="gramStart"/>
            <w:r>
              <w:rPr>
                <w:lang w:val="en-US" w:eastAsia="ja-JP"/>
              </w:rPr>
              <w:t>FBG5</w:t>
            </w:r>
            <w:proofErr w:type="gramEnd"/>
          </w:p>
          <w:p w14:paraId="7CA69A34" w14:textId="77777777" w:rsidR="009C735E" w:rsidRDefault="009C735E" w:rsidP="009C735E">
            <w:pPr>
              <w:pStyle w:val="Agreement"/>
              <w:numPr>
                <w:ilvl w:val="0"/>
                <w:numId w:val="0"/>
              </w:numPr>
              <w:ind w:leftChars="299" w:left="598"/>
              <w:rPr>
                <w:lang w:val="en-US" w:eastAsia="ja-JP"/>
              </w:rPr>
            </w:pPr>
            <w:r>
              <w:rPr>
                <w:lang w:val="en-US" w:eastAsia="ja-JP"/>
              </w:rPr>
              <w:t xml:space="preserve">2 </w:t>
            </w:r>
            <w:r w:rsidRPr="008874FE">
              <w:rPr>
                <w:rFonts w:hint="eastAsia"/>
                <w:lang w:val="en-US" w:eastAsia="ja-JP"/>
              </w:rPr>
              <w:t xml:space="preserve">UE/NW supporting </w:t>
            </w:r>
            <w:r>
              <w:rPr>
                <w:lang w:val="en-US" w:eastAsia="ja-JP"/>
              </w:rPr>
              <w:t>FBG5</w:t>
            </w:r>
            <w:r w:rsidRPr="008874FE">
              <w:rPr>
                <w:rFonts w:hint="eastAsia"/>
                <w:lang w:val="en-US" w:eastAsia="ja-JP"/>
              </w:rPr>
              <w:t xml:space="preserve">, but not the maximum aggregated BW </w:t>
            </w:r>
            <w:proofErr w:type="spellStart"/>
            <w:proofErr w:type="gramStart"/>
            <w:r w:rsidRPr="008874FE">
              <w:rPr>
                <w:rFonts w:hint="eastAsia"/>
                <w:lang w:val="en-US" w:eastAsia="ja-JP"/>
              </w:rPr>
              <w:t>signalling</w:t>
            </w:r>
            <w:proofErr w:type="spellEnd"/>
            <w:proofErr w:type="gramEnd"/>
          </w:p>
          <w:p w14:paraId="1E76A92A" w14:textId="77777777" w:rsidR="009C735E" w:rsidRDefault="009C735E" w:rsidP="009C735E">
            <w:pPr>
              <w:pStyle w:val="Agreement"/>
              <w:numPr>
                <w:ilvl w:val="0"/>
                <w:numId w:val="0"/>
              </w:numPr>
              <w:ind w:leftChars="299" w:left="598"/>
              <w:rPr>
                <w:lang w:val="en-US" w:eastAsia="ja-JP"/>
              </w:rPr>
            </w:pPr>
            <w:r>
              <w:rPr>
                <w:lang w:val="en-US" w:eastAsia="ja-JP"/>
              </w:rPr>
              <w:t xml:space="preserve">3 </w:t>
            </w:r>
            <w:r w:rsidRPr="008874FE">
              <w:rPr>
                <w:rFonts w:hint="eastAsia"/>
                <w:lang w:val="en-US" w:eastAsia="ja-JP"/>
              </w:rPr>
              <w:t xml:space="preserve">UE/NW supporting </w:t>
            </w:r>
            <w:r>
              <w:rPr>
                <w:lang w:val="en-US" w:eastAsia="ja-JP"/>
              </w:rPr>
              <w:t>FBG5</w:t>
            </w:r>
            <w:r w:rsidRPr="008874FE">
              <w:rPr>
                <w:rFonts w:hint="eastAsia"/>
                <w:lang w:val="en-US" w:eastAsia="ja-JP"/>
              </w:rPr>
              <w:t xml:space="preserve"> and the maximum aggregated BW </w:t>
            </w:r>
            <w:proofErr w:type="spellStart"/>
            <w:proofErr w:type="gramStart"/>
            <w:r w:rsidRPr="008874FE">
              <w:rPr>
                <w:rFonts w:hint="eastAsia"/>
                <w:lang w:val="en-US" w:eastAsia="ja-JP"/>
              </w:rPr>
              <w:t>signalling</w:t>
            </w:r>
            <w:proofErr w:type="spellEnd"/>
            <w:proofErr w:type="gramEnd"/>
          </w:p>
          <w:p w14:paraId="61221172" w14:textId="77777777" w:rsidR="003F6354" w:rsidRPr="003F6354" w:rsidRDefault="003F6354" w:rsidP="00B33B6D">
            <w:pPr>
              <w:pStyle w:val="Doc-text2"/>
              <w:ind w:left="0" w:firstLine="0"/>
              <w:rPr>
                <w:lang w:val="en-US" w:eastAsia="ja-JP"/>
              </w:rPr>
            </w:pPr>
          </w:p>
          <w:p w14:paraId="494475DE" w14:textId="100204DF" w:rsidR="009C735E" w:rsidRDefault="009C735E" w:rsidP="009C735E">
            <w:pPr>
              <w:pStyle w:val="Agreement"/>
              <w:numPr>
                <w:ilvl w:val="0"/>
                <w:numId w:val="33"/>
              </w:numPr>
              <w:tabs>
                <w:tab w:val="clear" w:pos="3620"/>
                <w:tab w:val="num" w:pos="1619"/>
              </w:tabs>
              <w:ind w:leftChars="119" w:left="598"/>
              <w:rPr>
                <w:lang w:eastAsia="ja-JP"/>
              </w:rPr>
            </w:pPr>
            <w:r>
              <w:rPr>
                <w:lang w:eastAsia="ja-JP"/>
              </w:rPr>
              <w:t xml:space="preserve">Introduce new “Total aggregated BW” UE capability signalled per band per Band Combination, </w:t>
            </w:r>
          </w:p>
          <w:p w14:paraId="626A95AC" w14:textId="77777777" w:rsidR="009C735E" w:rsidRPr="001276D9" w:rsidRDefault="009C735E" w:rsidP="00B33B6D">
            <w:pPr>
              <w:pStyle w:val="Doc-text2"/>
              <w:ind w:left="0" w:firstLine="0"/>
              <w:rPr>
                <w:lang w:eastAsia="ja-JP"/>
              </w:rPr>
            </w:pPr>
          </w:p>
          <w:p w14:paraId="2DFCC106" w14:textId="596A2981" w:rsidR="009C735E" w:rsidRDefault="009C735E" w:rsidP="009C735E">
            <w:pPr>
              <w:pStyle w:val="Agreement"/>
              <w:numPr>
                <w:ilvl w:val="0"/>
                <w:numId w:val="33"/>
              </w:numPr>
              <w:tabs>
                <w:tab w:val="clear" w:pos="3620"/>
                <w:tab w:val="num" w:pos="1619"/>
              </w:tabs>
              <w:ind w:leftChars="119" w:left="598"/>
              <w:rPr>
                <w:lang w:eastAsia="ja-JP"/>
              </w:rPr>
            </w:pPr>
            <w:r w:rsidRPr="0015607B">
              <w:rPr>
                <w:lang w:eastAsia="ja-JP"/>
              </w:rPr>
              <w:lastRenderedPageBreak/>
              <w:t>On top of the solution currently discussed, further discuss signalling solution according to the following principle</w:t>
            </w:r>
            <w:r>
              <w:rPr>
                <w:lang w:eastAsia="ja-JP"/>
              </w:rPr>
              <w:t>.</w:t>
            </w:r>
          </w:p>
          <w:p w14:paraId="5485DF57" w14:textId="77777777" w:rsidR="009C735E" w:rsidRPr="00FD0720" w:rsidRDefault="009C735E" w:rsidP="00B33B6D">
            <w:pPr>
              <w:pStyle w:val="Agreement"/>
              <w:numPr>
                <w:ilvl w:val="0"/>
                <w:numId w:val="36"/>
              </w:numPr>
              <w:rPr>
                <w:lang w:eastAsia="ja-JP"/>
              </w:rPr>
            </w:pPr>
            <w:r w:rsidRPr="00FD0720">
              <w:rPr>
                <w:lang w:eastAsia="ja-JP"/>
              </w:rPr>
              <w:t xml:space="preserve">FFS whether to introduce “Total number of MIMO layers” signalled per band </w:t>
            </w:r>
            <w:r>
              <w:rPr>
                <w:lang w:eastAsia="ja-JP"/>
              </w:rPr>
              <w:t>per band combination</w:t>
            </w:r>
            <w:r w:rsidRPr="00FD0720">
              <w:rPr>
                <w:lang w:eastAsia="ja-JP"/>
              </w:rPr>
              <w:t>.</w:t>
            </w:r>
          </w:p>
          <w:p w14:paraId="37966C1B" w14:textId="42F40C3D" w:rsidR="00B64AFE" w:rsidRPr="00B64AFE" w:rsidRDefault="00B64AFE" w:rsidP="00B33B6D">
            <w:pPr>
              <w:pStyle w:val="ComeBack"/>
              <w:numPr>
                <w:ilvl w:val="0"/>
                <w:numId w:val="0"/>
              </w:numPr>
              <w:rPr>
                <w:lang w:val="en-US"/>
              </w:rPr>
            </w:pPr>
          </w:p>
        </w:tc>
      </w:tr>
    </w:tbl>
    <w:p w14:paraId="1D37AC25" w14:textId="77777777" w:rsidR="00B64AFE" w:rsidRDefault="00B64AFE" w:rsidP="00304AB1">
      <w:pPr>
        <w:spacing w:before="120" w:after="120"/>
        <w:rPr>
          <w:rFonts w:eastAsiaTheme="minorEastAsia"/>
          <w:bCs/>
          <w:sz w:val="22"/>
          <w:szCs w:val="22"/>
          <w:lang w:eastAsia="ja-JP"/>
        </w:rPr>
      </w:pPr>
    </w:p>
    <w:p w14:paraId="13A16E4E" w14:textId="3D53DAC9" w:rsidR="00B64AFE" w:rsidRPr="001B1434" w:rsidRDefault="00B64AFE" w:rsidP="00B64AFE">
      <w:pPr>
        <w:pStyle w:val="Heading1"/>
        <w:numPr>
          <w:ilvl w:val="0"/>
          <w:numId w:val="9"/>
        </w:numPr>
        <w:rPr>
          <w:rFonts w:eastAsia="SimSun" w:cs="Arial"/>
          <w:lang w:eastAsia="zh-CN"/>
        </w:rPr>
      </w:pPr>
      <w:r>
        <w:rPr>
          <w:rFonts w:eastAsia="SimSun" w:cs="Arial"/>
          <w:lang w:eastAsia="zh-CN"/>
        </w:rPr>
        <w:t>Summary</w:t>
      </w:r>
    </w:p>
    <w:p w14:paraId="69778F0D" w14:textId="3A105C95" w:rsidR="00114DBF" w:rsidRDefault="000C0A28" w:rsidP="00E73233">
      <w:pPr>
        <w:spacing w:before="120" w:after="0"/>
        <w:rPr>
          <w:rFonts w:eastAsiaTheme="minorEastAsia"/>
          <w:bCs/>
          <w:sz w:val="22"/>
          <w:szCs w:val="22"/>
          <w:lang w:eastAsia="ja-JP"/>
        </w:rPr>
      </w:pPr>
      <w:r>
        <w:rPr>
          <w:rFonts w:eastAsiaTheme="minorEastAsia"/>
          <w:bCs/>
          <w:sz w:val="22"/>
          <w:szCs w:val="22"/>
          <w:lang w:eastAsia="ja-JP"/>
        </w:rPr>
        <w:t>The email discussion discussed two alternative signalling approaches and the</w:t>
      </w:r>
      <w:r w:rsidR="005A6943">
        <w:rPr>
          <w:rFonts w:eastAsiaTheme="minorEastAsia"/>
          <w:bCs/>
          <w:sz w:val="22"/>
          <w:szCs w:val="22"/>
          <w:lang w:eastAsia="ja-JP"/>
        </w:rPr>
        <w:t xml:space="preserve"> alternative with the following principle seemed agreeable.</w:t>
      </w:r>
    </w:p>
    <w:p w14:paraId="1E0213F3" w14:textId="6AE30E9B" w:rsidR="005D0E65" w:rsidRPr="005D0E65" w:rsidRDefault="005D0E65" w:rsidP="00056BC9">
      <w:pPr>
        <w:pStyle w:val="ListParagraph"/>
        <w:numPr>
          <w:ilvl w:val="0"/>
          <w:numId w:val="38"/>
        </w:numPr>
        <w:spacing w:before="120" w:after="120" w:line="257" w:lineRule="auto"/>
        <w:ind w:left="641" w:hanging="357"/>
        <w:rPr>
          <w:rFonts w:ascii="Times New Roman" w:eastAsiaTheme="minorEastAsia" w:hAnsi="Times New Roman"/>
          <w:bCs/>
          <w:lang w:eastAsia="ja-JP"/>
        </w:rPr>
      </w:pPr>
      <w:r>
        <w:rPr>
          <w:rFonts w:ascii="Times New Roman" w:eastAsiaTheme="minorEastAsia" w:hAnsi="Times New Roman"/>
          <w:bCs/>
          <w:lang w:eastAsia="ja-JP"/>
        </w:rPr>
        <w:t>Signal</w:t>
      </w:r>
      <w:r w:rsidRPr="005D0E65">
        <w:rPr>
          <w:rFonts w:ascii="Times New Roman" w:eastAsiaTheme="minorEastAsia" w:hAnsi="Times New Roman"/>
          <w:bCs/>
          <w:lang w:eastAsia="ja-JP"/>
        </w:rPr>
        <w:t xml:space="preserve"> the </w:t>
      </w:r>
      <w:r w:rsidR="00D05780">
        <w:rPr>
          <w:rFonts w:ascii="Times New Roman" w:eastAsiaTheme="minorEastAsia" w:hAnsi="Times New Roman"/>
          <w:bCs/>
          <w:lang w:eastAsia="ja-JP"/>
        </w:rPr>
        <w:t>“</w:t>
      </w:r>
      <w:r w:rsidRPr="005D0E65">
        <w:rPr>
          <w:rFonts w:ascii="Times New Roman" w:eastAsiaTheme="minorEastAsia" w:hAnsi="Times New Roman"/>
          <w:bCs/>
          <w:lang w:eastAsia="ja-JP"/>
        </w:rPr>
        <w:t>total/maximum aggregated BW capability parameters</w:t>
      </w:r>
      <w:r w:rsidR="00D05780">
        <w:rPr>
          <w:rFonts w:ascii="Times New Roman" w:eastAsiaTheme="minorEastAsia" w:hAnsi="Times New Roman"/>
          <w:bCs/>
          <w:lang w:eastAsia="ja-JP"/>
        </w:rPr>
        <w:t>”</w:t>
      </w:r>
      <w:r w:rsidRPr="005D0E65">
        <w:rPr>
          <w:rFonts w:ascii="Times New Roman" w:eastAsiaTheme="minorEastAsia" w:hAnsi="Times New Roman"/>
          <w:bCs/>
          <w:lang w:eastAsia="ja-JP"/>
        </w:rPr>
        <w:t xml:space="preserve"> in the band combination list.</w:t>
      </w:r>
    </w:p>
    <w:p w14:paraId="50C41323" w14:textId="330D9550" w:rsidR="005D0E65" w:rsidRPr="005D0E65" w:rsidRDefault="005D0E65" w:rsidP="00056BC9">
      <w:pPr>
        <w:pStyle w:val="ListParagraph"/>
        <w:numPr>
          <w:ilvl w:val="0"/>
          <w:numId w:val="38"/>
        </w:numPr>
        <w:spacing w:before="120" w:after="120" w:line="257" w:lineRule="auto"/>
        <w:ind w:left="641" w:hanging="357"/>
        <w:rPr>
          <w:rFonts w:ascii="Times New Roman" w:eastAsiaTheme="minorEastAsia" w:hAnsi="Times New Roman"/>
          <w:bCs/>
          <w:lang w:eastAsia="ja-JP"/>
        </w:rPr>
      </w:pPr>
      <w:r w:rsidRPr="005D0E65">
        <w:rPr>
          <w:rFonts w:ascii="Times New Roman" w:eastAsiaTheme="minorEastAsia" w:hAnsi="Times New Roman"/>
          <w:bCs/>
          <w:lang w:eastAsia="ja-JP"/>
        </w:rPr>
        <w:t xml:space="preserve">Introduce </w:t>
      </w:r>
      <w:r w:rsidR="002C7665">
        <w:rPr>
          <w:rFonts w:ascii="Times New Roman" w:eastAsiaTheme="minorEastAsia" w:hAnsi="Times New Roman"/>
          <w:bCs/>
          <w:lang w:eastAsia="ja-JP"/>
        </w:rPr>
        <w:t>new</w:t>
      </w:r>
      <w:r w:rsidRPr="005D0E65">
        <w:rPr>
          <w:rFonts w:ascii="Times New Roman" w:eastAsiaTheme="minorEastAsia" w:hAnsi="Times New Roman"/>
          <w:bCs/>
          <w:lang w:eastAsia="ja-JP"/>
        </w:rPr>
        <w:t xml:space="preserve"> maximum CC BW parameter as an extension </w:t>
      </w:r>
      <w:r w:rsidR="005675B6">
        <w:rPr>
          <w:rFonts w:ascii="Times New Roman" w:eastAsiaTheme="minorEastAsia" w:hAnsi="Times New Roman"/>
          <w:bCs/>
          <w:lang w:eastAsia="ja-JP"/>
        </w:rPr>
        <w:t>within</w:t>
      </w:r>
      <w:r w:rsidRPr="005D0E65">
        <w:rPr>
          <w:rFonts w:ascii="Times New Roman" w:eastAsiaTheme="minorEastAsia" w:hAnsi="Times New Roman"/>
          <w:bCs/>
          <w:lang w:eastAsia="ja-JP"/>
        </w:rPr>
        <w:t xml:space="preserve"> feature set per CC. This means the UE can signal the legacy CC BW and the new CC BW in a single feature set per CC entry.</w:t>
      </w:r>
    </w:p>
    <w:p w14:paraId="0D1F18F5" w14:textId="410BD809" w:rsidR="005D0E65" w:rsidRPr="005D0E65" w:rsidRDefault="005D0E65" w:rsidP="00056BC9">
      <w:pPr>
        <w:pStyle w:val="ListParagraph"/>
        <w:numPr>
          <w:ilvl w:val="0"/>
          <w:numId w:val="38"/>
        </w:numPr>
        <w:spacing w:before="120" w:after="120" w:line="257" w:lineRule="auto"/>
        <w:ind w:left="641" w:hanging="357"/>
        <w:rPr>
          <w:rFonts w:ascii="Times New Roman" w:eastAsiaTheme="minorEastAsia" w:hAnsi="Times New Roman"/>
          <w:bCs/>
          <w:lang w:eastAsia="ja-JP"/>
        </w:rPr>
      </w:pPr>
      <w:r w:rsidRPr="005D0E65">
        <w:rPr>
          <w:rFonts w:ascii="Times New Roman" w:eastAsiaTheme="minorEastAsia" w:hAnsi="Times New Roman"/>
          <w:bCs/>
          <w:lang w:eastAsia="ja-JP"/>
        </w:rPr>
        <w:t>Specify that the new maximum CC BW above must always be used together with the additional total/maximum aggregated BW signaled in band combination list.</w:t>
      </w:r>
    </w:p>
    <w:p w14:paraId="6B1970FC" w14:textId="63F4A533" w:rsidR="00114DBF" w:rsidRDefault="001109FA" w:rsidP="00E73233">
      <w:pPr>
        <w:spacing w:before="360" w:after="120"/>
        <w:rPr>
          <w:rFonts w:eastAsiaTheme="minorEastAsia"/>
          <w:bCs/>
          <w:sz w:val="22"/>
          <w:szCs w:val="22"/>
          <w:lang w:eastAsia="ja-JP"/>
        </w:rPr>
      </w:pPr>
      <w:r>
        <w:rPr>
          <w:rFonts w:eastAsiaTheme="minorEastAsia"/>
          <w:bCs/>
          <w:sz w:val="22"/>
          <w:szCs w:val="22"/>
          <w:lang w:eastAsia="ja-JP"/>
        </w:rPr>
        <w:t>There was no consensus on t</w:t>
      </w:r>
      <w:r w:rsidR="00837E38">
        <w:rPr>
          <w:rFonts w:eastAsiaTheme="minorEastAsia"/>
          <w:bCs/>
          <w:sz w:val="22"/>
          <w:szCs w:val="22"/>
          <w:lang w:eastAsia="ja-JP"/>
        </w:rPr>
        <w:t xml:space="preserve">he introduction of </w:t>
      </w:r>
      <w:r w:rsidR="00837E38" w:rsidRPr="00837E38">
        <w:rPr>
          <w:rFonts w:eastAsiaTheme="minorEastAsia" w:hint="eastAsia"/>
          <w:bCs/>
          <w:sz w:val="22"/>
          <w:szCs w:val="22"/>
          <w:lang w:eastAsia="ja-JP"/>
        </w:rPr>
        <w:t>“</w:t>
      </w:r>
      <w:r w:rsidR="00837E38" w:rsidRPr="00837E38">
        <w:rPr>
          <w:rFonts w:eastAsiaTheme="minorEastAsia"/>
          <w:bCs/>
          <w:sz w:val="22"/>
          <w:szCs w:val="22"/>
          <w:lang w:eastAsia="ja-JP"/>
        </w:rPr>
        <w:t>Total number of MIMO layers”</w:t>
      </w:r>
      <w:r w:rsidR="00837E38">
        <w:rPr>
          <w:rFonts w:eastAsiaTheme="minorEastAsia"/>
          <w:bCs/>
          <w:sz w:val="22"/>
          <w:szCs w:val="22"/>
          <w:lang w:eastAsia="ja-JP"/>
        </w:rPr>
        <w:t xml:space="preserve"> per band combination (for FR1 inter-band CA) and per band per band combination (for FR2 </w:t>
      </w:r>
      <w:r w:rsidR="00BD2923">
        <w:rPr>
          <w:rFonts w:eastAsiaTheme="minorEastAsia"/>
          <w:bCs/>
          <w:sz w:val="22"/>
          <w:szCs w:val="22"/>
          <w:lang w:eastAsia="ja-JP"/>
        </w:rPr>
        <w:t xml:space="preserve">intra-band </w:t>
      </w:r>
      <w:r w:rsidR="00837E38">
        <w:rPr>
          <w:rFonts w:eastAsiaTheme="minorEastAsia"/>
          <w:bCs/>
          <w:sz w:val="22"/>
          <w:szCs w:val="22"/>
          <w:lang w:eastAsia="ja-JP"/>
        </w:rPr>
        <w:t xml:space="preserve">CA with </w:t>
      </w:r>
      <w:r w:rsidR="008A550D">
        <w:rPr>
          <w:rFonts w:eastAsiaTheme="minorEastAsia"/>
          <w:bCs/>
          <w:sz w:val="22"/>
          <w:szCs w:val="22"/>
          <w:lang w:eastAsia="ja-JP"/>
        </w:rPr>
        <w:t>FBG5 BW class)</w:t>
      </w:r>
      <w:r>
        <w:rPr>
          <w:rFonts w:eastAsiaTheme="minorEastAsia"/>
          <w:bCs/>
          <w:sz w:val="22"/>
          <w:szCs w:val="22"/>
          <w:lang w:eastAsia="ja-JP"/>
        </w:rPr>
        <w:t>.</w:t>
      </w:r>
    </w:p>
    <w:p w14:paraId="19E42984" w14:textId="2E59ADEB" w:rsidR="006E7F38" w:rsidRDefault="00C126B0" w:rsidP="006E7F38">
      <w:pPr>
        <w:spacing w:before="360" w:after="120"/>
        <w:rPr>
          <w:rFonts w:eastAsiaTheme="minorEastAsia"/>
          <w:bCs/>
          <w:sz w:val="22"/>
          <w:szCs w:val="22"/>
          <w:lang w:eastAsia="ja-JP"/>
        </w:rPr>
      </w:pPr>
      <w:r>
        <w:rPr>
          <w:rFonts w:eastAsiaTheme="minorEastAsia"/>
          <w:bCs/>
          <w:sz w:val="22"/>
          <w:szCs w:val="22"/>
          <w:lang w:eastAsia="ja-JP"/>
        </w:rPr>
        <w:t>For FR1 inter-band CA,</w:t>
      </w:r>
      <w:r>
        <w:rPr>
          <w:rFonts w:eastAsiaTheme="minorEastAsia" w:hint="eastAsia"/>
          <w:bCs/>
          <w:sz w:val="22"/>
          <w:szCs w:val="22"/>
          <w:lang w:eastAsia="ja-JP"/>
        </w:rPr>
        <w:t xml:space="preserve"> </w:t>
      </w:r>
      <w:r>
        <w:rPr>
          <w:rFonts w:eastAsiaTheme="minorEastAsia"/>
          <w:bCs/>
          <w:sz w:val="22"/>
          <w:szCs w:val="22"/>
          <w:lang w:eastAsia="ja-JP"/>
        </w:rPr>
        <w:t>q</w:t>
      </w:r>
      <w:r w:rsidR="00070FF1">
        <w:rPr>
          <w:rFonts w:eastAsiaTheme="minorEastAsia"/>
          <w:bCs/>
          <w:sz w:val="22"/>
          <w:szCs w:val="22"/>
          <w:lang w:eastAsia="ja-JP"/>
        </w:rPr>
        <w:t>uestions were raised on the applicability of new UE capability signalling in NR-DC</w:t>
      </w:r>
      <w:r w:rsidR="00992DF1">
        <w:rPr>
          <w:rFonts w:eastAsiaTheme="minorEastAsia"/>
          <w:bCs/>
          <w:sz w:val="22"/>
          <w:szCs w:val="22"/>
          <w:lang w:eastAsia="ja-JP"/>
        </w:rPr>
        <w:t xml:space="preserve">, </w:t>
      </w:r>
      <w:r w:rsidR="00070FF1">
        <w:rPr>
          <w:rFonts w:eastAsiaTheme="minorEastAsia"/>
          <w:bCs/>
          <w:sz w:val="22"/>
          <w:szCs w:val="22"/>
          <w:lang w:eastAsia="ja-JP"/>
        </w:rPr>
        <w:t>EN-</w:t>
      </w:r>
      <w:proofErr w:type="gramStart"/>
      <w:r w:rsidR="00070FF1">
        <w:rPr>
          <w:rFonts w:eastAsiaTheme="minorEastAsia"/>
          <w:bCs/>
          <w:sz w:val="22"/>
          <w:szCs w:val="22"/>
          <w:lang w:eastAsia="ja-JP"/>
        </w:rPr>
        <w:t>DC</w:t>
      </w:r>
      <w:proofErr w:type="gramEnd"/>
      <w:r w:rsidR="00161575">
        <w:rPr>
          <w:rFonts w:eastAsiaTheme="minorEastAsia"/>
          <w:bCs/>
          <w:sz w:val="22"/>
          <w:szCs w:val="22"/>
          <w:lang w:eastAsia="ja-JP"/>
        </w:rPr>
        <w:t xml:space="preserve"> </w:t>
      </w:r>
      <w:r w:rsidR="00992DF1">
        <w:rPr>
          <w:rFonts w:eastAsiaTheme="minorEastAsia"/>
          <w:bCs/>
          <w:sz w:val="22"/>
          <w:szCs w:val="22"/>
          <w:lang w:eastAsia="ja-JP"/>
        </w:rPr>
        <w:t xml:space="preserve">and NE-DC </w:t>
      </w:r>
      <w:r w:rsidR="00161575">
        <w:rPr>
          <w:rFonts w:eastAsiaTheme="minorEastAsia"/>
          <w:bCs/>
          <w:sz w:val="22"/>
          <w:szCs w:val="22"/>
          <w:lang w:eastAsia="ja-JP"/>
        </w:rPr>
        <w:t>scenarios.</w:t>
      </w:r>
      <w:r w:rsidR="00992DF1">
        <w:rPr>
          <w:rFonts w:eastAsiaTheme="minorEastAsia"/>
          <w:bCs/>
          <w:sz w:val="22"/>
          <w:szCs w:val="22"/>
          <w:lang w:eastAsia="ja-JP"/>
        </w:rPr>
        <w:t xml:space="preserve"> </w:t>
      </w:r>
      <w:r w:rsidR="00A27F9B">
        <w:rPr>
          <w:rFonts w:eastAsiaTheme="minorEastAsia"/>
          <w:bCs/>
          <w:sz w:val="22"/>
          <w:szCs w:val="22"/>
          <w:lang w:eastAsia="ja-JP"/>
        </w:rPr>
        <w:t xml:space="preserve">It was pointed out that </w:t>
      </w:r>
      <w:r w:rsidR="00375D3F">
        <w:rPr>
          <w:rFonts w:eastAsiaTheme="minorEastAsia"/>
          <w:bCs/>
          <w:sz w:val="22"/>
          <w:szCs w:val="22"/>
          <w:lang w:eastAsia="ja-JP"/>
        </w:rPr>
        <w:t xml:space="preserve">some inter-node coordination may be necessary if it is supported in NR-DC. </w:t>
      </w:r>
      <w:r w:rsidR="00992DF1">
        <w:rPr>
          <w:rFonts w:eastAsiaTheme="minorEastAsia"/>
          <w:bCs/>
          <w:sz w:val="22"/>
          <w:szCs w:val="22"/>
          <w:lang w:eastAsia="ja-JP"/>
        </w:rPr>
        <w:t xml:space="preserve">No </w:t>
      </w:r>
      <w:r w:rsidR="005575C0">
        <w:rPr>
          <w:rFonts w:eastAsiaTheme="minorEastAsia"/>
          <w:bCs/>
          <w:sz w:val="22"/>
          <w:szCs w:val="22"/>
          <w:lang w:eastAsia="ja-JP"/>
        </w:rPr>
        <w:t>conclusion due to lack of time.</w:t>
      </w:r>
      <w:r w:rsidR="00B163AD">
        <w:rPr>
          <w:rFonts w:eastAsiaTheme="minorEastAsia"/>
          <w:bCs/>
          <w:sz w:val="22"/>
          <w:szCs w:val="22"/>
          <w:lang w:eastAsia="ja-JP"/>
        </w:rPr>
        <w:t xml:space="preserve"> Moderator </w:t>
      </w:r>
      <w:r w:rsidR="00A27F9B">
        <w:rPr>
          <w:rFonts w:eastAsiaTheme="minorEastAsia"/>
          <w:bCs/>
          <w:sz w:val="22"/>
          <w:szCs w:val="22"/>
          <w:lang w:eastAsia="ja-JP"/>
        </w:rPr>
        <w:t xml:space="preserve">however </w:t>
      </w:r>
      <w:r w:rsidR="006E7F38">
        <w:rPr>
          <w:rFonts w:eastAsiaTheme="minorEastAsia"/>
          <w:bCs/>
          <w:sz w:val="22"/>
          <w:szCs w:val="22"/>
          <w:lang w:eastAsia="ja-JP"/>
        </w:rPr>
        <w:t xml:space="preserve">found the following text </w:t>
      </w:r>
      <w:r w:rsidR="006E7F38" w:rsidRPr="006E7F38">
        <w:rPr>
          <w:rFonts w:eastAsiaTheme="minorEastAsia"/>
          <w:bCs/>
          <w:sz w:val="22"/>
          <w:szCs w:val="22"/>
          <w:lang w:eastAsia="ja-JP"/>
        </w:rPr>
        <w:t>in TR38.862.</w:t>
      </w:r>
    </w:p>
    <w:tbl>
      <w:tblPr>
        <w:tblStyle w:val="TableGrid"/>
        <w:tblW w:w="0" w:type="auto"/>
        <w:tblInd w:w="421" w:type="dxa"/>
        <w:tblLook w:val="04A0" w:firstRow="1" w:lastRow="0" w:firstColumn="1" w:lastColumn="0" w:noHBand="0" w:noVBand="1"/>
      </w:tblPr>
      <w:tblGrid>
        <w:gridCol w:w="8363"/>
      </w:tblGrid>
      <w:tr w:rsidR="006E7F38" w14:paraId="51A81892" w14:textId="77777777" w:rsidTr="006E7F38">
        <w:tc>
          <w:tcPr>
            <w:tcW w:w="8363" w:type="dxa"/>
          </w:tcPr>
          <w:p w14:paraId="53C9F9A6" w14:textId="77777777" w:rsidR="007707DE" w:rsidRPr="00BF6EC6" w:rsidRDefault="007707DE" w:rsidP="007707DE">
            <w:pPr>
              <w:pStyle w:val="Heading3"/>
              <w:numPr>
                <w:ilvl w:val="0"/>
                <w:numId w:val="0"/>
              </w:numPr>
              <w:rPr>
                <w:sz w:val="24"/>
                <w:szCs w:val="18"/>
              </w:rPr>
            </w:pPr>
            <w:bookmarkStart w:id="3" w:name="_Toc98485734"/>
            <w:bookmarkStart w:id="4" w:name="_Toc106096710"/>
            <w:r w:rsidRPr="00BF6EC6">
              <w:rPr>
                <w:sz w:val="24"/>
                <w:szCs w:val="18"/>
              </w:rPr>
              <w:t>5.5.2</w:t>
            </w:r>
            <w:r w:rsidRPr="00BF6EC6">
              <w:rPr>
                <w:rFonts w:ascii="Calibri" w:hAnsi="Calibri"/>
                <w:sz w:val="21"/>
                <w:szCs w:val="21"/>
                <w:lang w:eastAsia="sv-SE"/>
              </w:rPr>
              <w:tab/>
            </w:r>
            <w:r w:rsidRPr="00BF6EC6">
              <w:rPr>
                <w:sz w:val="24"/>
                <w:szCs w:val="18"/>
              </w:rPr>
              <w:t xml:space="preserve">Guidelines </w:t>
            </w:r>
            <w:r w:rsidRPr="00BF6EC6">
              <w:rPr>
                <w:rFonts w:hint="eastAsia"/>
                <w:sz w:val="24"/>
                <w:szCs w:val="18"/>
                <w:lang w:eastAsia="zh-CN"/>
              </w:rPr>
              <w:t>f</w:t>
            </w:r>
            <w:r w:rsidRPr="00BF6EC6">
              <w:rPr>
                <w:sz w:val="24"/>
                <w:szCs w:val="18"/>
                <w:lang w:eastAsia="zh-CN"/>
              </w:rPr>
              <w:t>or band combination with BCS4/BCS5</w:t>
            </w:r>
            <w:bookmarkEnd w:id="3"/>
            <w:bookmarkEnd w:id="4"/>
          </w:p>
          <w:p w14:paraId="067B3D89" w14:textId="77777777" w:rsidR="007707DE" w:rsidRPr="00194FD5" w:rsidRDefault="007707DE" w:rsidP="007707DE">
            <w:pPr>
              <w:rPr>
                <w:rFonts w:ascii="Times New Roman" w:hAnsi="Times New Roman"/>
                <w:lang w:eastAsia="zh-CN"/>
              </w:rPr>
            </w:pPr>
            <w:r w:rsidRPr="00194FD5">
              <w:rPr>
                <w:rFonts w:ascii="Times New Roman" w:hAnsi="Times New Roman"/>
                <w:lang w:eastAsia="zh-CN"/>
              </w:rPr>
              <w:t>The following are the rules for applying BCS4/BCS5 for band combination request:</w:t>
            </w:r>
          </w:p>
          <w:p w14:paraId="40F45748" w14:textId="77777777" w:rsidR="007707DE" w:rsidRPr="00194FD5" w:rsidRDefault="007707DE" w:rsidP="007707DE">
            <w:pPr>
              <w:pStyle w:val="B10"/>
              <w:rPr>
                <w:rFonts w:ascii="Times New Roman" w:hAnsi="Times New Roman"/>
              </w:rPr>
            </w:pPr>
            <w:r w:rsidRPr="00194FD5">
              <w:rPr>
                <w:rFonts w:ascii="Times New Roman" w:hAnsi="Times New Roman"/>
              </w:rPr>
              <w:t>-</w:t>
            </w:r>
            <w:r w:rsidRPr="00194FD5">
              <w:rPr>
                <w:rFonts w:ascii="Times New Roman" w:hAnsi="Times New Roman"/>
              </w:rPr>
              <w:tab/>
              <w:t xml:space="preserve">BCS4/BCS5 apply to SUL, NR CA, NR </w:t>
            </w:r>
            <w:proofErr w:type="gramStart"/>
            <w:r w:rsidRPr="00194FD5">
              <w:rPr>
                <w:rFonts w:ascii="Times New Roman" w:hAnsi="Times New Roman"/>
              </w:rPr>
              <w:t>DC</w:t>
            </w:r>
            <w:proofErr w:type="gramEnd"/>
            <w:r w:rsidRPr="00194FD5">
              <w:rPr>
                <w:rFonts w:ascii="Times New Roman" w:hAnsi="Times New Roman"/>
              </w:rPr>
              <w:t xml:space="preserve"> and SUL and/or NR CA part of inter-band MR-DC while it does not apply to intra-band MR DC.</w:t>
            </w:r>
          </w:p>
          <w:p w14:paraId="6C2B3BF5" w14:textId="7D649A1F" w:rsidR="006E7F38" w:rsidRPr="007707DE" w:rsidRDefault="007707DE" w:rsidP="007707DE">
            <w:pPr>
              <w:pStyle w:val="B10"/>
            </w:pPr>
            <w:r>
              <w:rPr>
                <w:rFonts w:hint="eastAsia"/>
              </w:rPr>
              <w:t>[</w:t>
            </w:r>
            <w:r>
              <w:t>…]</w:t>
            </w:r>
          </w:p>
        </w:tc>
      </w:tr>
    </w:tbl>
    <w:p w14:paraId="7EC9A570" w14:textId="17ECFC0A" w:rsidR="005634E9" w:rsidRDefault="00624104" w:rsidP="00BD2923">
      <w:pPr>
        <w:spacing w:before="360" w:after="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email discussion did not </w:t>
      </w:r>
      <w:r w:rsidR="005634E9">
        <w:rPr>
          <w:rFonts w:eastAsiaTheme="minorEastAsia"/>
          <w:bCs/>
          <w:sz w:val="22"/>
          <w:szCs w:val="22"/>
          <w:lang w:eastAsia="ja-JP"/>
        </w:rPr>
        <w:t xml:space="preserve">discuss the following points, due to </w:t>
      </w:r>
      <w:r w:rsidR="00E250AC">
        <w:rPr>
          <w:rFonts w:eastAsiaTheme="minorEastAsia"/>
          <w:bCs/>
          <w:sz w:val="22"/>
          <w:szCs w:val="22"/>
          <w:lang w:eastAsia="ja-JP"/>
        </w:rPr>
        <w:t>lack of time.</w:t>
      </w:r>
    </w:p>
    <w:p w14:paraId="192AED3C" w14:textId="77777777" w:rsidR="00682798" w:rsidRPr="00682798" w:rsidRDefault="00E250AC" w:rsidP="00056BC9">
      <w:pPr>
        <w:pStyle w:val="ListParagraph"/>
        <w:numPr>
          <w:ilvl w:val="0"/>
          <w:numId w:val="39"/>
        </w:numPr>
        <w:spacing w:before="120" w:after="120" w:line="257" w:lineRule="auto"/>
        <w:ind w:left="641" w:hanging="357"/>
        <w:rPr>
          <w:rFonts w:ascii="Times New Roman" w:eastAsiaTheme="minorEastAsia" w:hAnsi="Times New Roman"/>
          <w:bCs/>
          <w:lang w:eastAsia="ja-JP"/>
        </w:rPr>
      </w:pPr>
      <w:r w:rsidRPr="00682798">
        <w:rPr>
          <w:rFonts w:ascii="Times New Roman" w:eastAsiaTheme="minorEastAsia" w:hAnsi="Times New Roman"/>
          <w:bCs/>
          <w:lang w:eastAsia="ja-JP"/>
        </w:rPr>
        <w:t>UE capability parameter</w:t>
      </w:r>
      <w:r w:rsidR="005634E9" w:rsidRPr="00682798">
        <w:rPr>
          <w:rFonts w:ascii="Times New Roman" w:eastAsiaTheme="minorEastAsia" w:hAnsi="Times New Roman"/>
          <w:bCs/>
          <w:lang w:eastAsia="ja-JP"/>
        </w:rPr>
        <w:t xml:space="preserve"> </w:t>
      </w:r>
      <w:r w:rsidR="00624104" w:rsidRPr="00682798">
        <w:rPr>
          <w:rFonts w:ascii="Times New Roman" w:eastAsiaTheme="minorEastAsia" w:hAnsi="Times New Roman"/>
          <w:bCs/>
          <w:lang w:eastAsia="ja-JP"/>
        </w:rPr>
        <w:t xml:space="preserve">values </w:t>
      </w:r>
      <w:r w:rsidR="00D05780" w:rsidRPr="00682798">
        <w:rPr>
          <w:rFonts w:ascii="Times New Roman" w:eastAsiaTheme="minorEastAsia" w:hAnsi="Times New Roman"/>
          <w:bCs/>
          <w:lang w:eastAsia="ja-JP"/>
        </w:rPr>
        <w:t xml:space="preserve">for “total/maximum aggregated </w:t>
      </w:r>
      <w:proofErr w:type="gramStart"/>
      <w:r w:rsidR="00D05780" w:rsidRPr="00682798">
        <w:rPr>
          <w:rFonts w:ascii="Times New Roman" w:eastAsiaTheme="minorEastAsia" w:hAnsi="Times New Roman"/>
          <w:bCs/>
          <w:lang w:eastAsia="ja-JP"/>
        </w:rPr>
        <w:t>BW</w:t>
      </w:r>
      <w:r w:rsidRPr="00682798">
        <w:rPr>
          <w:rFonts w:ascii="Times New Roman" w:eastAsiaTheme="minorEastAsia" w:hAnsi="Times New Roman"/>
          <w:bCs/>
          <w:lang w:eastAsia="ja-JP"/>
        </w:rPr>
        <w:t>”</w:t>
      </w:r>
      <w:r w:rsidR="00682798" w:rsidRPr="00682798">
        <w:rPr>
          <w:rFonts w:ascii="Times New Roman" w:eastAsiaTheme="minorEastAsia" w:hAnsi="Times New Roman"/>
          <w:bCs/>
          <w:lang w:eastAsia="ja-JP"/>
        </w:rPr>
        <w:t>s</w:t>
      </w:r>
      <w:r w:rsidR="005634E9" w:rsidRPr="00682798">
        <w:rPr>
          <w:rFonts w:ascii="Times New Roman" w:eastAsiaTheme="minorEastAsia" w:hAnsi="Times New Roman"/>
          <w:bCs/>
          <w:lang w:eastAsia="ja-JP"/>
        </w:rPr>
        <w:t>.</w:t>
      </w:r>
      <w:proofErr w:type="gramEnd"/>
    </w:p>
    <w:p w14:paraId="6253C16C" w14:textId="35C451DD" w:rsidR="00FD0720" w:rsidRPr="00682798" w:rsidRDefault="00682798" w:rsidP="00FD0720">
      <w:pPr>
        <w:pStyle w:val="ListParagraph"/>
        <w:numPr>
          <w:ilvl w:val="0"/>
          <w:numId w:val="39"/>
        </w:numPr>
        <w:spacing w:before="120" w:after="120"/>
        <w:rPr>
          <w:rFonts w:eastAsiaTheme="minorEastAsia"/>
          <w:bCs/>
          <w:lang w:eastAsia="ja-JP"/>
        </w:rPr>
      </w:pPr>
      <w:r w:rsidRPr="00682798">
        <w:rPr>
          <w:rFonts w:ascii="Times New Roman" w:eastAsiaTheme="minorEastAsia" w:hAnsi="Times New Roman"/>
          <w:bCs/>
          <w:lang w:eastAsia="ja-JP"/>
        </w:rPr>
        <w:t xml:space="preserve">AOB, </w:t>
      </w:r>
      <w:proofErr w:type="gramStart"/>
      <w:r w:rsidRPr="00682798">
        <w:rPr>
          <w:rFonts w:ascii="Times New Roman" w:eastAsiaTheme="minorEastAsia" w:hAnsi="Times New Roman"/>
          <w:bCs/>
          <w:lang w:eastAsia="ja-JP"/>
        </w:rPr>
        <w:t>e.g.</w:t>
      </w:r>
      <w:proofErr w:type="gramEnd"/>
      <w:r w:rsidRPr="00682798">
        <w:rPr>
          <w:rFonts w:ascii="Times New Roman" w:eastAsiaTheme="minorEastAsia" w:hAnsi="Times New Roman"/>
          <w:bCs/>
          <w:lang w:eastAsia="ja-JP"/>
        </w:rPr>
        <w:t xml:space="preserve"> UE capability filtering</w:t>
      </w:r>
      <w:r w:rsidR="00056BC9">
        <w:rPr>
          <w:rFonts w:eastAsiaTheme="minorEastAsia"/>
          <w:bCs/>
          <w:lang w:eastAsia="ja-JP"/>
        </w:rPr>
        <w:t>.</w:t>
      </w:r>
    </w:p>
    <w:p w14:paraId="044081AF" w14:textId="6DDCCEAF" w:rsidR="00AD5D33" w:rsidRDefault="007951D2" w:rsidP="004421CB">
      <w:pPr>
        <w:pStyle w:val="Heading1"/>
        <w:numPr>
          <w:ilvl w:val="0"/>
          <w:numId w:val="9"/>
        </w:numPr>
        <w:rPr>
          <w:rFonts w:eastAsia="SimSun" w:cs="Arial"/>
          <w:lang w:eastAsia="zh-CN"/>
        </w:rPr>
      </w:pPr>
      <w:r>
        <w:rPr>
          <w:rFonts w:eastAsia="SimSun" w:cs="Arial"/>
          <w:lang w:eastAsia="zh-CN"/>
        </w:rPr>
        <w:t>Propos</w:t>
      </w:r>
      <w:r w:rsidR="00AC7B80">
        <w:rPr>
          <w:rFonts w:eastAsia="SimSun" w:cs="Arial"/>
          <w:lang w:eastAsia="zh-CN"/>
        </w:rPr>
        <w:t>ed way forward</w:t>
      </w:r>
    </w:p>
    <w:p w14:paraId="7A278CA5" w14:textId="0AAC4E5D" w:rsidR="008874FE" w:rsidRPr="00E67382" w:rsidRDefault="00295A4D" w:rsidP="00E67382">
      <w:pPr>
        <w:spacing w:beforeLines="100" w:before="240"/>
        <w:rPr>
          <w:rFonts w:eastAsiaTheme="minorEastAsia"/>
          <w:b/>
          <w:bCs/>
          <w:sz w:val="24"/>
          <w:szCs w:val="24"/>
          <w:u w:val="single"/>
          <w:lang w:eastAsia="ja-JP"/>
        </w:rPr>
      </w:pPr>
      <w:r w:rsidRPr="00295A4D">
        <w:rPr>
          <w:rFonts w:eastAsiaTheme="minorEastAsia"/>
          <w:sz w:val="22"/>
          <w:szCs w:val="22"/>
          <w:lang w:eastAsia="ja-JP"/>
        </w:rPr>
        <w:t xml:space="preserve">Based on the discussion, </w:t>
      </w:r>
      <w:r w:rsidR="00D05A20">
        <w:rPr>
          <w:rFonts w:eastAsiaTheme="minorEastAsia"/>
          <w:sz w:val="22"/>
          <w:szCs w:val="22"/>
          <w:lang w:eastAsia="ja-JP"/>
        </w:rPr>
        <w:t xml:space="preserve">email discussion </w:t>
      </w:r>
      <w:r w:rsidRPr="00295A4D">
        <w:rPr>
          <w:rFonts w:eastAsiaTheme="minorEastAsia"/>
          <w:sz w:val="22"/>
          <w:szCs w:val="22"/>
          <w:lang w:eastAsia="ja-JP"/>
        </w:rPr>
        <w:t>moderator proposes the following</w:t>
      </w:r>
      <w:r w:rsidR="00D05A20">
        <w:rPr>
          <w:rFonts w:eastAsiaTheme="minorEastAsia"/>
          <w:sz w:val="22"/>
          <w:szCs w:val="22"/>
          <w:lang w:eastAsia="ja-JP"/>
        </w:rPr>
        <w:t>.</w:t>
      </w:r>
    </w:p>
    <w:p w14:paraId="1DB27D8A" w14:textId="35D10408" w:rsidR="007951D2" w:rsidRPr="007951D2" w:rsidRDefault="007951D2" w:rsidP="003318D9">
      <w:pPr>
        <w:spacing w:beforeLines="100" w:before="240" w:after="0"/>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roposal 1:</w:t>
      </w:r>
      <w:r w:rsidRPr="007951D2">
        <w:rPr>
          <w:rFonts w:eastAsiaTheme="minorEastAsia"/>
          <w:b/>
          <w:bCs/>
          <w:sz w:val="22"/>
          <w:szCs w:val="22"/>
          <w:lang w:eastAsia="ja-JP"/>
        </w:rPr>
        <w:tab/>
      </w:r>
      <w:r w:rsidR="00BA27C3">
        <w:rPr>
          <w:rFonts w:eastAsiaTheme="minorEastAsia"/>
          <w:sz w:val="22"/>
          <w:szCs w:val="22"/>
          <w:lang w:eastAsia="ja-JP"/>
        </w:rPr>
        <w:t xml:space="preserve">Endorse the running CRs in [1] and [2] </w:t>
      </w:r>
      <w:r w:rsidR="00BD6360">
        <w:rPr>
          <w:rFonts w:eastAsiaTheme="minorEastAsia"/>
          <w:sz w:val="22"/>
          <w:szCs w:val="22"/>
          <w:lang w:eastAsia="ja-JP"/>
        </w:rPr>
        <w:t>capturing UE capability signalling solution with the following principles.</w:t>
      </w:r>
    </w:p>
    <w:p w14:paraId="097B2C2F" w14:textId="77777777" w:rsidR="00BD6360" w:rsidRPr="005D0E65" w:rsidRDefault="00BD6360" w:rsidP="00BD6360">
      <w:pPr>
        <w:pStyle w:val="ListParagraph"/>
        <w:numPr>
          <w:ilvl w:val="0"/>
          <w:numId w:val="40"/>
        </w:numPr>
        <w:spacing w:before="120" w:after="120" w:line="257" w:lineRule="auto"/>
        <w:rPr>
          <w:rFonts w:ascii="Times New Roman" w:eastAsiaTheme="minorEastAsia" w:hAnsi="Times New Roman"/>
          <w:bCs/>
          <w:lang w:eastAsia="ja-JP"/>
        </w:rPr>
      </w:pPr>
      <w:r>
        <w:rPr>
          <w:rFonts w:ascii="Times New Roman" w:eastAsiaTheme="minorEastAsia" w:hAnsi="Times New Roman"/>
          <w:bCs/>
          <w:lang w:eastAsia="ja-JP"/>
        </w:rPr>
        <w:t>Signal</w:t>
      </w:r>
      <w:r w:rsidRPr="005D0E65">
        <w:rPr>
          <w:rFonts w:ascii="Times New Roman" w:eastAsiaTheme="minorEastAsia" w:hAnsi="Times New Roman"/>
          <w:bCs/>
          <w:lang w:eastAsia="ja-JP"/>
        </w:rPr>
        <w:t xml:space="preserve"> the </w:t>
      </w:r>
      <w:r>
        <w:rPr>
          <w:rFonts w:ascii="Times New Roman" w:eastAsiaTheme="minorEastAsia" w:hAnsi="Times New Roman"/>
          <w:bCs/>
          <w:lang w:eastAsia="ja-JP"/>
        </w:rPr>
        <w:t>“</w:t>
      </w:r>
      <w:r w:rsidRPr="005D0E65">
        <w:rPr>
          <w:rFonts w:ascii="Times New Roman" w:eastAsiaTheme="minorEastAsia" w:hAnsi="Times New Roman"/>
          <w:bCs/>
          <w:lang w:eastAsia="ja-JP"/>
        </w:rPr>
        <w:t>total/maximum aggregated BW capability parameters</w:t>
      </w:r>
      <w:r>
        <w:rPr>
          <w:rFonts w:ascii="Times New Roman" w:eastAsiaTheme="minorEastAsia" w:hAnsi="Times New Roman"/>
          <w:bCs/>
          <w:lang w:eastAsia="ja-JP"/>
        </w:rPr>
        <w:t>”</w:t>
      </w:r>
      <w:r w:rsidRPr="005D0E65">
        <w:rPr>
          <w:rFonts w:ascii="Times New Roman" w:eastAsiaTheme="minorEastAsia" w:hAnsi="Times New Roman"/>
          <w:bCs/>
          <w:lang w:eastAsia="ja-JP"/>
        </w:rPr>
        <w:t xml:space="preserve"> in the band combination list.</w:t>
      </w:r>
    </w:p>
    <w:p w14:paraId="555AC424" w14:textId="6108D392" w:rsidR="00BD6360" w:rsidRPr="005D0E65" w:rsidRDefault="00BD6360" w:rsidP="00BD6360">
      <w:pPr>
        <w:pStyle w:val="ListParagraph"/>
        <w:numPr>
          <w:ilvl w:val="0"/>
          <w:numId w:val="40"/>
        </w:numPr>
        <w:spacing w:before="120" w:after="120" w:line="257" w:lineRule="auto"/>
        <w:ind w:left="641" w:hanging="357"/>
        <w:rPr>
          <w:rFonts w:ascii="Times New Roman" w:eastAsiaTheme="minorEastAsia" w:hAnsi="Times New Roman"/>
          <w:bCs/>
          <w:lang w:eastAsia="ja-JP"/>
        </w:rPr>
      </w:pPr>
      <w:r w:rsidRPr="005D0E65">
        <w:rPr>
          <w:rFonts w:ascii="Times New Roman" w:eastAsiaTheme="minorEastAsia" w:hAnsi="Times New Roman"/>
          <w:bCs/>
          <w:lang w:eastAsia="ja-JP"/>
        </w:rPr>
        <w:lastRenderedPageBreak/>
        <w:t xml:space="preserve">Introduce </w:t>
      </w:r>
      <w:r w:rsidR="005E7C4A">
        <w:rPr>
          <w:rFonts w:ascii="Times New Roman" w:eastAsiaTheme="minorEastAsia" w:hAnsi="Times New Roman"/>
          <w:bCs/>
          <w:lang w:eastAsia="ja-JP"/>
        </w:rPr>
        <w:t xml:space="preserve">a </w:t>
      </w:r>
      <w:r>
        <w:rPr>
          <w:rFonts w:ascii="Times New Roman" w:eastAsiaTheme="minorEastAsia" w:hAnsi="Times New Roman"/>
          <w:bCs/>
          <w:lang w:eastAsia="ja-JP"/>
        </w:rPr>
        <w:t>new</w:t>
      </w:r>
      <w:r w:rsidRPr="005D0E65">
        <w:rPr>
          <w:rFonts w:ascii="Times New Roman" w:eastAsiaTheme="minorEastAsia" w:hAnsi="Times New Roman"/>
          <w:bCs/>
          <w:lang w:eastAsia="ja-JP"/>
        </w:rPr>
        <w:t xml:space="preserve"> maximum CC BW parameter as an extension </w:t>
      </w:r>
      <w:r>
        <w:rPr>
          <w:rFonts w:ascii="Times New Roman" w:eastAsiaTheme="minorEastAsia" w:hAnsi="Times New Roman"/>
          <w:bCs/>
          <w:lang w:eastAsia="ja-JP"/>
        </w:rPr>
        <w:t>within</w:t>
      </w:r>
      <w:r w:rsidRPr="005D0E65">
        <w:rPr>
          <w:rFonts w:ascii="Times New Roman" w:eastAsiaTheme="minorEastAsia" w:hAnsi="Times New Roman"/>
          <w:bCs/>
          <w:lang w:eastAsia="ja-JP"/>
        </w:rPr>
        <w:t xml:space="preserve"> feature set per CC. This means the UE can signal the legacy CC BW and the new CC BW in a single feature set per CC entry.</w:t>
      </w:r>
    </w:p>
    <w:p w14:paraId="1B19AFA2" w14:textId="6ED7AAC6" w:rsidR="007951D2" w:rsidRPr="000B3D62" w:rsidRDefault="00BD6360" w:rsidP="003318D9">
      <w:pPr>
        <w:pStyle w:val="ListParagraph"/>
        <w:numPr>
          <w:ilvl w:val="0"/>
          <w:numId w:val="40"/>
        </w:numPr>
        <w:spacing w:after="0" w:line="257" w:lineRule="auto"/>
        <w:ind w:left="641" w:hanging="357"/>
        <w:rPr>
          <w:rFonts w:ascii="Times New Roman" w:eastAsiaTheme="minorEastAsia" w:hAnsi="Times New Roman"/>
          <w:bCs/>
          <w:lang w:eastAsia="ja-JP"/>
        </w:rPr>
      </w:pPr>
      <w:r w:rsidRPr="005D0E65">
        <w:rPr>
          <w:rFonts w:ascii="Times New Roman" w:eastAsiaTheme="minorEastAsia" w:hAnsi="Times New Roman"/>
          <w:bCs/>
          <w:lang w:eastAsia="ja-JP"/>
        </w:rPr>
        <w:t>Specify that the new maximum CC BW above must always be used together with the additional total/maximum aggregated BW signaled in band combination list.</w:t>
      </w:r>
    </w:p>
    <w:p w14:paraId="59971E3B" w14:textId="5C51FD33" w:rsidR="008874FE" w:rsidRPr="007951D2" w:rsidRDefault="008874FE" w:rsidP="008A7DDE">
      <w:pPr>
        <w:spacing w:beforeLines="150" w:before="360" w:after="120"/>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 xml:space="preserve">roposal </w:t>
      </w:r>
      <w:r>
        <w:rPr>
          <w:rFonts w:eastAsiaTheme="minorEastAsia"/>
          <w:b/>
          <w:bCs/>
          <w:sz w:val="22"/>
          <w:szCs w:val="22"/>
          <w:lang w:eastAsia="ja-JP"/>
        </w:rPr>
        <w:t>2</w:t>
      </w:r>
      <w:r w:rsidRPr="007951D2">
        <w:rPr>
          <w:rFonts w:eastAsiaTheme="minorEastAsia"/>
          <w:b/>
          <w:bCs/>
          <w:sz w:val="22"/>
          <w:szCs w:val="22"/>
          <w:lang w:eastAsia="ja-JP"/>
        </w:rPr>
        <w:t>:</w:t>
      </w:r>
      <w:r w:rsidRPr="007951D2">
        <w:rPr>
          <w:rFonts w:eastAsiaTheme="minorEastAsia"/>
          <w:b/>
          <w:bCs/>
          <w:sz w:val="22"/>
          <w:szCs w:val="22"/>
          <w:lang w:eastAsia="ja-JP"/>
        </w:rPr>
        <w:tab/>
      </w:r>
      <w:r w:rsidR="00BD6360">
        <w:rPr>
          <w:rFonts w:eastAsiaTheme="minorEastAsia"/>
          <w:sz w:val="22"/>
          <w:szCs w:val="22"/>
          <w:lang w:eastAsia="ja-JP"/>
        </w:rPr>
        <w:t xml:space="preserve">RAN2 </w:t>
      </w:r>
      <w:r w:rsidR="00106421">
        <w:rPr>
          <w:rFonts w:eastAsiaTheme="minorEastAsia"/>
          <w:sz w:val="22"/>
          <w:szCs w:val="22"/>
          <w:lang w:eastAsia="ja-JP"/>
        </w:rPr>
        <w:t>is requested to discuss whether to introduce the following UE capability parameters.</w:t>
      </w:r>
    </w:p>
    <w:p w14:paraId="1CA7CE65" w14:textId="682F08BB" w:rsidR="00106421" w:rsidRDefault="00106421" w:rsidP="008874FE">
      <w:pPr>
        <w:pStyle w:val="ListParagraph"/>
        <w:numPr>
          <w:ilvl w:val="0"/>
          <w:numId w:val="30"/>
        </w:numPr>
        <w:spacing w:afterLines="180" w:after="432" w:line="257" w:lineRule="auto"/>
        <w:rPr>
          <w:rFonts w:ascii="Times New Roman" w:eastAsiaTheme="minorEastAsia" w:hAnsi="Times New Roman"/>
          <w:lang w:eastAsia="ja-JP"/>
        </w:rPr>
      </w:pPr>
      <w:r w:rsidRPr="00106421">
        <w:rPr>
          <w:rFonts w:ascii="Times New Roman" w:eastAsiaTheme="minorEastAsia" w:hAnsi="Times New Roman" w:hint="eastAsia"/>
          <w:lang w:eastAsia="ja-JP"/>
        </w:rPr>
        <w:t>“</w:t>
      </w:r>
      <w:r w:rsidRPr="00106421">
        <w:rPr>
          <w:rFonts w:ascii="Times New Roman" w:eastAsiaTheme="minorEastAsia" w:hAnsi="Times New Roman"/>
          <w:lang w:eastAsia="ja-JP"/>
        </w:rPr>
        <w:t>Total number of MIMO layers” per band combination for FR1 inter-band CA</w:t>
      </w:r>
    </w:p>
    <w:p w14:paraId="6E6B0F86" w14:textId="48FD4E2E" w:rsidR="000B3D62" w:rsidRPr="000B3D62" w:rsidRDefault="00106421" w:rsidP="003318D9">
      <w:pPr>
        <w:pStyle w:val="ListParagraph"/>
        <w:numPr>
          <w:ilvl w:val="0"/>
          <w:numId w:val="30"/>
        </w:numPr>
        <w:spacing w:after="0" w:line="257" w:lineRule="auto"/>
        <w:ind w:left="726" w:hanging="442"/>
        <w:rPr>
          <w:rFonts w:ascii="Times New Roman" w:eastAsiaTheme="minorEastAsia" w:hAnsi="Times New Roman"/>
          <w:lang w:val="en-GB" w:eastAsia="ja-JP"/>
        </w:rPr>
      </w:pPr>
      <w:r w:rsidRPr="00106421">
        <w:rPr>
          <w:rFonts w:ascii="Times New Roman" w:eastAsiaTheme="minorEastAsia" w:hAnsi="Times New Roman" w:hint="eastAsia"/>
          <w:lang w:eastAsia="ja-JP"/>
        </w:rPr>
        <w:t>“</w:t>
      </w:r>
      <w:r w:rsidRPr="00106421">
        <w:rPr>
          <w:rFonts w:ascii="Times New Roman" w:eastAsiaTheme="minorEastAsia" w:hAnsi="Times New Roman"/>
          <w:lang w:eastAsia="ja-JP"/>
        </w:rPr>
        <w:t xml:space="preserve">Total number of MIMO layers” per band per band combination for FR2 </w:t>
      </w:r>
      <w:r w:rsidR="00BD2923">
        <w:rPr>
          <w:rFonts w:ascii="Times New Roman" w:eastAsiaTheme="minorEastAsia" w:hAnsi="Times New Roman"/>
          <w:lang w:eastAsia="ja-JP"/>
        </w:rPr>
        <w:t xml:space="preserve">intra-band </w:t>
      </w:r>
      <w:r w:rsidRPr="00106421">
        <w:rPr>
          <w:rFonts w:ascii="Times New Roman" w:eastAsiaTheme="minorEastAsia" w:hAnsi="Times New Roman"/>
          <w:lang w:eastAsia="ja-JP"/>
        </w:rPr>
        <w:t>CA with FBG5 BW clas</w:t>
      </w:r>
      <w:r>
        <w:rPr>
          <w:rFonts w:ascii="Times New Roman" w:eastAsiaTheme="minorEastAsia" w:hAnsi="Times New Roman"/>
          <w:lang w:eastAsia="ja-JP"/>
        </w:rPr>
        <w:t>s</w:t>
      </w:r>
    </w:p>
    <w:p w14:paraId="26E28AE2" w14:textId="49E3E23C" w:rsidR="00992DF1" w:rsidRPr="00992DF1" w:rsidRDefault="00C77D33" w:rsidP="00992DF1">
      <w:pPr>
        <w:spacing w:beforeLines="150" w:before="360" w:after="120"/>
        <w:ind w:left="1273" w:hangingChars="590" w:hanging="1273"/>
        <w:rPr>
          <w:rFonts w:eastAsiaTheme="minorEastAsia"/>
          <w:sz w:val="22"/>
          <w:szCs w:val="22"/>
          <w:lang w:eastAsia="ja-JP"/>
        </w:rPr>
      </w:pPr>
      <w:r>
        <w:rPr>
          <w:rFonts w:eastAsiaTheme="minorEastAsia" w:hint="eastAsia"/>
          <w:b/>
          <w:bCs/>
          <w:sz w:val="22"/>
          <w:szCs w:val="22"/>
          <w:lang w:eastAsia="ja-JP"/>
        </w:rPr>
        <w:t>P</w:t>
      </w:r>
      <w:r>
        <w:rPr>
          <w:rFonts w:eastAsiaTheme="minorEastAsia"/>
          <w:b/>
          <w:bCs/>
          <w:sz w:val="22"/>
          <w:szCs w:val="22"/>
          <w:lang w:eastAsia="ja-JP"/>
        </w:rPr>
        <w:t>roposal 3:</w:t>
      </w:r>
      <w:r>
        <w:rPr>
          <w:rFonts w:eastAsiaTheme="minorEastAsia"/>
          <w:b/>
          <w:bCs/>
          <w:sz w:val="22"/>
          <w:szCs w:val="22"/>
          <w:lang w:eastAsia="ja-JP"/>
        </w:rPr>
        <w:tab/>
      </w:r>
      <w:r w:rsidR="00194FD5">
        <w:rPr>
          <w:rFonts w:eastAsiaTheme="minorEastAsia"/>
          <w:bCs/>
          <w:sz w:val="22"/>
          <w:szCs w:val="22"/>
          <w:lang w:eastAsia="ja-JP"/>
        </w:rPr>
        <w:t>For FR1 inter-band CA</w:t>
      </w:r>
      <w:r w:rsidR="00194FD5">
        <w:rPr>
          <w:rFonts w:eastAsiaTheme="minorEastAsia"/>
          <w:sz w:val="22"/>
          <w:szCs w:val="22"/>
          <w:lang w:eastAsia="ja-JP"/>
        </w:rPr>
        <w:t xml:space="preserve">, </w:t>
      </w:r>
      <w:r w:rsidRPr="00992DF1">
        <w:rPr>
          <w:rFonts w:eastAsiaTheme="minorEastAsia"/>
          <w:sz w:val="22"/>
          <w:szCs w:val="22"/>
          <w:lang w:eastAsia="ja-JP"/>
        </w:rPr>
        <w:t>RAN2 is requested to discuss the applicability of the new UE capability sig</w:t>
      </w:r>
      <w:r w:rsidRPr="006144BC">
        <w:rPr>
          <w:rFonts w:eastAsiaTheme="minorEastAsia"/>
          <w:sz w:val="22"/>
          <w:szCs w:val="22"/>
          <w:lang w:eastAsia="ja-JP"/>
        </w:rPr>
        <w:t xml:space="preserve">nalling </w:t>
      </w:r>
      <w:r w:rsidR="00992DF1" w:rsidRPr="006144BC">
        <w:rPr>
          <w:rFonts w:eastAsiaTheme="minorEastAsia"/>
          <w:sz w:val="22"/>
          <w:szCs w:val="22"/>
          <w:lang w:eastAsia="ja-JP"/>
        </w:rPr>
        <w:t xml:space="preserve">in </w:t>
      </w:r>
      <w:r w:rsidR="00992DF1" w:rsidRPr="006144BC">
        <w:rPr>
          <w:rFonts w:eastAsiaTheme="minorHAnsi"/>
          <w:sz w:val="22"/>
          <w:szCs w:val="22"/>
          <w:lang w:eastAsia="ja-JP"/>
        </w:rPr>
        <w:t>NR-DC, EN-</w:t>
      </w:r>
      <w:proofErr w:type="gramStart"/>
      <w:r w:rsidR="00992DF1" w:rsidRPr="006144BC">
        <w:rPr>
          <w:rFonts w:eastAsiaTheme="minorHAnsi"/>
          <w:sz w:val="22"/>
          <w:szCs w:val="22"/>
          <w:lang w:eastAsia="ja-JP"/>
        </w:rPr>
        <w:t>DC</w:t>
      </w:r>
      <w:proofErr w:type="gramEnd"/>
      <w:r w:rsidR="00992DF1" w:rsidRPr="006144BC">
        <w:rPr>
          <w:rFonts w:eastAsiaTheme="minorHAnsi"/>
          <w:sz w:val="22"/>
          <w:szCs w:val="22"/>
          <w:lang w:eastAsia="ja-JP"/>
        </w:rPr>
        <w:t xml:space="preserve"> and NE-DC.</w:t>
      </w:r>
    </w:p>
    <w:p w14:paraId="46FAFD89" w14:textId="486BE9A0" w:rsidR="000B3D62" w:rsidRPr="007951D2" w:rsidRDefault="000B3D62" w:rsidP="008A7DDE">
      <w:pPr>
        <w:spacing w:beforeLines="150" w:before="360" w:after="120"/>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 xml:space="preserve">roposal </w:t>
      </w:r>
      <w:r w:rsidR="00992DF1">
        <w:rPr>
          <w:rFonts w:eastAsiaTheme="minorEastAsia"/>
          <w:b/>
          <w:bCs/>
          <w:sz w:val="22"/>
          <w:szCs w:val="22"/>
          <w:lang w:eastAsia="ja-JP"/>
        </w:rPr>
        <w:t>4</w:t>
      </w:r>
      <w:r w:rsidRPr="007951D2">
        <w:rPr>
          <w:rFonts w:eastAsiaTheme="minorEastAsia"/>
          <w:b/>
          <w:bCs/>
          <w:sz w:val="22"/>
          <w:szCs w:val="22"/>
          <w:lang w:eastAsia="ja-JP"/>
        </w:rPr>
        <w:t>:</w:t>
      </w:r>
      <w:r w:rsidRPr="007951D2">
        <w:rPr>
          <w:rFonts w:eastAsiaTheme="minorEastAsia"/>
          <w:b/>
          <w:bCs/>
          <w:sz w:val="22"/>
          <w:szCs w:val="22"/>
          <w:lang w:eastAsia="ja-JP"/>
        </w:rPr>
        <w:tab/>
      </w:r>
      <w:r>
        <w:rPr>
          <w:rFonts w:eastAsiaTheme="minorEastAsia"/>
          <w:sz w:val="22"/>
          <w:szCs w:val="22"/>
          <w:lang w:eastAsia="ja-JP"/>
        </w:rPr>
        <w:t>RAN2 is requested to discuss the following points based on company contributions.</w:t>
      </w:r>
    </w:p>
    <w:p w14:paraId="3831672C" w14:textId="77777777" w:rsidR="000B3D62" w:rsidRPr="00682798" w:rsidRDefault="000B3D62" w:rsidP="000B3D62">
      <w:pPr>
        <w:pStyle w:val="ListParagraph"/>
        <w:numPr>
          <w:ilvl w:val="0"/>
          <w:numId w:val="39"/>
        </w:numPr>
        <w:spacing w:before="120" w:after="120" w:line="257" w:lineRule="auto"/>
        <w:ind w:left="641" w:hanging="357"/>
        <w:rPr>
          <w:rFonts w:ascii="Times New Roman" w:eastAsiaTheme="minorEastAsia" w:hAnsi="Times New Roman"/>
          <w:bCs/>
          <w:lang w:eastAsia="ja-JP"/>
        </w:rPr>
      </w:pPr>
      <w:r w:rsidRPr="00682798">
        <w:rPr>
          <w:rFonts w:ascii="Times New Roman" w:eastAsiaTheme="minorEastAsia" w:hAnsi="Times New Roman"/>
          <w:bCs/>
          <w:lang w:eastAsia="ja-JP"/>
        </w:rPr>
        <w:t xml:space="preserve">UE capability parameter values for “total/maximum aggregated </w:t>
      </w:r>
      <w:proofErr w:type="gramStart"/>
      <w:r w:rsidRPr="00682798">
        <w:rPr>
          <w:rFonts w:ascii="Times New Roman" w:eastAsiaTheme="minorEastAsia" w:hAnsi="Times New Roman"/>
          <w:bCs/>
          <w:lang w:eastAsia="ja-JP"/>
        </w:rPr>
        <w:t>BW”s.</w:t>
      </w:r>
      <w:proofErr w:type="gramEnd"/>
    </w:p>
    <w:p w14:paraId="5A4FE73D" w14:textId="77777777" w:rsidR="000B3D62" w:rsidRPr="00682798" w:rsidRDefault="000B3D62" w:rsidP="000B3D62">
      <w:pPr>
        <w:pStyle w:val="ListParagraph"/>
        <w:numPr>
          <w:ilvl w:val="0"/>
          <w:numId w:val="39"/>
        </w:numPr>
        <w:spacing w:before="120" w:after="120"/>
        <w:rPr>
          <w:rFonts w:eastAsiaTheme="minorEastAsia"/>
          <w:bCs/>
          <w:lang w:eastAsia="ja-JP"/>
        </w:rPr>
      </w:pPr>
      <w:r w:rsidRPr="00682798">
        <w:rPr>
          <w:rFonts w:ascii="Times New Roman" w:eastAsiaTheme="minorEastAsia" w:hAnsi="Times New Roman"/>
          <w:bCs/>
          <w:lang w:eastAsia="ja-JP"/>
        </w:rPr>
        <w:t xml:space="preserve">AOB, </w:t>
      </w:r>
      <w:proofErr w:type="gramStart"/>
      <w:r w:rsidRPr="00682798">
        <w:rPr>
          <w:rFonts w:ascii="Times New Roman" w:eastAsiaTheme="minorEastAsia" w:hAnsi="Times New Roman"/>
          <w:bCs/>
          <w:lang w:eastAsia="ja-JP"/>
        </w:rPr>
        <w:t>e.g.</w:t>
      </w:r>
      <w:proofErr w:type="gramEnd"/>
      <w:r w:rsidRPr="00682798">
        <w:rPr>
          <w:rFonts w:ascii="Times New Roman" w:eastAsiaTheme="minorEastAsia" w:hAnsi="Times New Roman"/>
          <w:bCs/>
          <w:lang w:eastAsia="ja-JP"/>
        </w:rPr>
        <w:t xml:space="preserve"> UE capability filtering</w:t>
      </w:r>
      <w:r>
        <w:rPr>
          <w:rFonts w:eastAsiaTheme="minorEastAsia"/>
          <w:bCs/>
          <w:lang w:eastAsia="ja-JP"/>
        </w:rPr>
        <w:t>.</w:t>
      </w:r>
    </w:p>
    <w:p w14:paraId="4914F733" w14:textId="6E97BD15" w:rsidR="000B3D62" w:rsidRDefault="000B3D62" w:rsidP="000B3D62">
      <w:pPr>
        <w:pStyle w:val="Heading1"/>
        <w:rPr>
          <w:rFonts w:eastAsia="SimSun" w:cs="Arial"/>
          <w:lang w:eastAsia="zh-CN"/>
        </w:rPr>
      </w:pPr>
      <w:r>
        <w:rPr>
          <w:rFonts w:eastAsia="SimSun" w:cs="Arial"/>
          <w:lang w:eastAsia="zh-CN"/>
        </w:rPr>
        <w:t>Reference</w:t>
      </w:r>
    </w:p>
    <w:p w14:paraId="43A17236" w14:textId="06B3F41E" w:rsidR="006C017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1A35B4" w:rsidRPr="001A35B4">
        <w:rPr>
          <w:rFonts w:eastAsiaTheme="minorEastAsia"/>
          <w:sz w:val="22"/>
          <w:szCs w:val="22"/>
          <w:lang w:eastAsia="ja-JP"/>
        </w:rPr>
        <w:t>R2-</w:t>
      </w:r>
      <w:r w:rsidR="001A35B4">
        <w:rPr>
          <w:rFonts w:eastAsiaTheme="minorEastAsia"/>
          <w:sz w:val="22"/>
          <w:szCs w:val="22"/>
          <w:lang w:eastAsia="ja-JP"/>
        </w:rPr>
        <w:t>23</w:t>
      </w:r>
      <w:r w:rsidR="001A0E00">
        <w:rPr>
          <w:rFonts w:eastAsiaTheme="minorEastAsia"/>
          <w:sz w:val="22"/>
          <w:szCs w:val="22"/>
          <w:lang w:eastAsia="ja-JP"/>
        </w:rPr>
        <w:t>09983</w:t>
      </w:r>
      <w:r w:rsidR="001A35B4">
        <w:rPr>
          <w:rFonts w:eastAsiaTheme="minorEastAsia"/>
          <w:sz w:val="22"/>
          <w:szCs w:val="22"/>
          <w:lang w:eastAsia="ja-JP"/>
        </w:rPr>
        <w:tab/>
      </w:r>
      <w:r w:rsidR="00BF1375">
        <w:rPr>
          <w:rFonts w:eastAsiaTheme="minorEastAsia"/>
          <w:sz w:val="22"/>
          <w:szCs w:val="22"/>
          <w:lang w:eastAsia="ja-JP"/>
        </w:rPr>
        <w:t xml:space="preserve">CR to 38.331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5264B8">
        <w:rPr>
          <w:rFonts w:eastAsiaTheme="minorEastAsia"/>
          <w:sz w:val="22"/>
          <w:szCs w:val="22"/>
          <w:lang w:eastAsia="ja-JP"/>
        </w:rPr>
        <w:tab/>
      </w:r>
      <w:r w:rsidR="00BF1375">
        <w:rPr>
          <w:rFonts w:eastAsiaTheme="minorEastAsia"/>
          <w:sz w:val="22"/>
          <w:szCs w:val="22"/>
          <w:lang w:eastAsia="ja-JP"/>
        </w:rPr>
        <w:t>Qualcomm Incorporated</w:t>
      </w:r>
    </w:p>
    <w:p w14:paraId="0BE0ECDF" w14:textId="2DDBC88A" w:rsidR="00BF1375" w:rsidRPr="001A35B4" w:rsidRDefault="001A35B4"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t>R2-23</w:t>
      </w:r>
      <w:r w:rsidR="001A0E00">
        <w:rPr>
          <w:rFonts w:eastAsiaTheme="minorEastAsia"/>
          <w:sz w:val="22"/>
          <w:szCs w:val="22"/>
          <w:lang w:eastAsia="ja-JP"/>
        </w:rPr>
        <w:t>09984</w:t>
      </w:r>
      <w:r>
        <w:rPr>
          <w:rFonts w:eastAsiaTheme="minorEastAsia"/>
          <w:sz w:val="22"/>
          <w:szCs w:val="22"/>
          <w:lang w:eastAsia="ja-JP"/>
        </w:rPr>
        <w:tab/>
      </w:r>
      <w:r w:rsidR="00BF1375">
        <w:rPr>
          <w:rFonts w:eastAsiaTheme="minorEastAsia"/>
          <w:sz w:val="22"/>
          <w:szCs w:val="22"/>
          <w:lang w:eastAsia="ja-JP"/>
        </w:rPr>
        <w:t xml:space="preserve">CR to 38.306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BF1375">
        <w:rPr>
          <w:rFonts w:eastAsiaTheme="minorEastAsia"/>
          <w:sz w:val="22"/>
          <w:szCs w:val="22"/>
          <w:lang w:eastAsia="ja-JP"/>
        </w:rPr>
        <w:tab/>
        <w:t>Qualcomm Incorporated</w:t>
      </w:r>
    </w:p>
    <w:p w14:paraId="43BD79BD" w14:textId="77777777" w:rsidR="00C939E6" w:rsidRPr="005264B8" w:rsidRDefault="00C939E6" w:rsidP="00C939E6">
      <w:pPr>
        <w:rPr>
          <w:rFonts w:eastAsiaTheme="minorEastAsia"/>
          <w:sz w:val="22"/>
          <w:szCs w:val="22"/>
          <w:lang w:eastAsia="ja-JP"/>
        </w:rPr>
      </w:pPr>
    </w:p>
    <w:sectPr w:rsidR="00C939E6" w:rsidRPr="005264B8"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2853" w14:textId="77777777" w:rsidR="00AD2B2B" w:rsidRDefault="00AD2B2B">
      <w:r>
        <w:separator/>
      </w:r>
    </w:p>
  </w:endnote>
  <w:endnote w:type="continuationSeparator" w:id="0">
    <w:p w14:paraId="4C5390F2" w14:textId="77777777" w:rsidR="00AD2B2B" w:rsidRDefault="00AD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default"/>
    <w:sig w:usb0="FFFFFFFF" w:usb1="E9FFFFFF" w:usb2="0000003F" w:usb3="00000000" w:csb0="603F01FF" w:csb1="FFFF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1343" w14:textId="77777777" w:rsidR="00AD2B2B" w:rsidRDefault="00AD2B2B">
      <w:r>
        <w:separator/>
      </w:r>
    </w:p>
  </w:footnote>
  <w:footnote w:type="continuationSeparator" w:id="0">
    <w:p w14:paraId="3ED146B6" w14:textId="77777777" w:rsidR="00AD2B2B" w:rsidRDefault="00AD2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9"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8"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7E313BC"/>
    <w:multiLevelType w:val="singleLevel"/>
    <w:tmpl w:val="EEC575C6"/>
    <w:lvl w:ilvl="0">
      <w:start w:val="1"/>
      <w:numFmt w:val="decimal"/>
      <w:pStyle w:val="a"/>
      <w:lvlText w:val="%1&gt;"/>
      <w:lvlJc w:val="left"/>
    </w:lvl>
  </w:abstractNum>
  <w:abstractNum w:abstractNumId="27"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2"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4"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6"/>
  </w:num>
  <w:num w:numId="3" w16cid:durableId="1593857717">
    <w:abstractNumId w:val="35"/>
  </w:num>
  <w:num w:numId="4" w16cid:durableId="1806510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2"/>
  </w:num>
  <w:num w:numId="10" w16cid:durableId="1899854263">
    <w:abstractNumId w:val="41"/>
  </w:num>
  <w:num w:numId="11" w16cid:durableId="224225374">
    <w:abstractNumId w:val="19"/>
  </w:num>
  <w:num w:numId="12" w16cid:durableId="938023409">
    <w:abstractNumId w:val="39"/>
  </w:num>
  <w:num w:numId="13" w16cid:durableId="1847744037">
    <w:abstractNumId w:val="11"/>
  </w:num>
  <w:num w:numId="14" w16cid:durableId="28146905">
    <w:abstractNumId w:val="28"/>
  </w:num>
  <w:num w:numId="15" w16cid:durableId="1781488690">
    <w:abstractNumId w:val="22"/>
  </w:num>
  <w:num w:numId="16" w16cid:durableId="866602830">
    <w:abstractNumId w:val="38"/>
  </w:num>
  <w:num w:numId="17" w16cid:durableId="532497189">
    <w:abstractNumId w:val="40"/>
  </w:num>
  <w:num w:numId="18" w16cid:durableId="350768395">
    <w:abstractNumId w:val="25"/>
  </w:num>
  <w:num w:numId="19" w16cid:durableId="1775173675">
    <w:abstractNumId w:val="20"/>
  </w:num>
  <w:num w:numId="20" w16cid:durableId="272053052">
    <w:abstractNumId w:val="12"/>
  </w:num>
  <w:num w:numId="21" w16cid:durableId="555360417">
    <w:abstractNumId w:val="1"/>
  </w:num>
  <w:num w:numId="22" w16cid:durableId="180821539">
    <w:abstractNumId w:val="37"/>
  </w:num>
  <w:num w:numId="23" w16cid:durableId="1462922338">
    <w:abstractNumId w:val="14"/>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0"/>
  </w:num>
  <w:num w:numId="26" w16cid:durableId="1001857035">
    <w:abstractNumId w:val="16"/>
  </w:num>
  <w:num w:numId="27" w16cid:durableId="1266890726">
    <w:abstractNumId w:val="31"/>
  </w:num>
  <w:num w:numId="28" w16cid:durableId="1337223953">
    <w:abstractNumId w:val="23"/>
  </w:num>
  <w:num w:numId="29" w16cid:durableId="1023897535">
    <w:abstractNumId w:val="21"/>
  </w:num>
  <w:num w:numId="30" w16cid:durableId="1918396972">
    <w:abstractNumId w:val="24"/>
  </w:num>
  <w:num w:numId="31" w16cid:durableId="297882516">
    <w:abstractNumId w:val="17"/>
  </w:num>
  <w:num w:numId="32" w16cid:durableId="1847743350">
    <w:abstractNumId w:val="18"/>
  </w:num>
  <w:num w:numId="33" w16cid:durableId="5643658">
    <w:abstractNumId w:val="36"/>
  </w:num>
  <w:num w:numId="34" w16cid:durableId="956250888">
    <w:abstractNumId w:val="33"/>
  </w:num>
  <w:num w:numId="35" w16cid:durableId="63066624">
    <w:abstractNumId w:val="8"/>
  </w:num>
  <w:num w:numId="36" w16cid:durableId="384065992">
    <w:abstractNumId w:val="10"/>
  </w:num>
  <w:num w:numId="37" w16cid:durableId="1394237853">
    <w:abstractNumId w:val="13"/>
  </w:num>
  <w:num w:numId="38" w16cid:durableId="508568242">
    <w:abstractNumId w:val="9"/>
  </w:num>
  <w:num w:numId="39" w16cid:durableId="17515651">
    <w:abstractNumId w:val="34"/>
  </w:num>
  <w:num w:numId="40" w16cid:durableId="1619021307">
    <w:abstractNumId w:val="15"/>
  </w:num>
  <w:num w:numId="41" w16cid:durableId="148374614">
    <w:abstractNumId w:val="27"/>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532A"/>
    <w:rsid w:val="000B5774"/>
    <w:rsid w:val="000B5A47"/>
    <w:rsid w:val="000B5F7E"/>
    <w:rsid w:val="000B6495"/>
    <w:rsid w:val="000B6C31"/>
    <w:rsid w:val="000B78CC"/>
    <w:rsid w:val="000B7912"/>
    <w:rsid w:val="000C00E1"/>
    <w:rsid w:val="000C0A28"/>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8D9"/>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4BC"/>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6EC6"/>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37F2C"/>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198</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81</cp:revision>
  <cp:lastPrinted>2009-04-22T00:01:00Z</cp:lastPrinted>
  <dcterms:created xsi:type="dcterms:W3CDTF">2023-07-26T07:14:00Z</dcterms:created>
  <dcterms:modified xsi:type="dcterms:W3CDTF">2023-09-29T02:13:00Z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