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Header"/>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Header"/>
        <w:jc w:val="both"/>
        <w:rPr>
          <w:rFonts w:eastAsia="SimSun"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[AT121bis-e][431][Relay] SRAP proposals on U2U relay</w:t>
      </w:r>
    </w:p>
    <w:p w14:paraId="18C634A4" w14:textId="3231BFE7" w:rsidR="00D72051" w:rsidRDefault="00A5204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000000" w:rsidP="00261A3B">
            <w:pPr>
              <w:rPr>
                <w:rStyle w:val="Hyperlink"/>
                <w:rFonts w:eastAsia="SimSun"/>
                <w:b/>
                <w:bCs/>
                <w:sz w:val="16"/>
                <w:szCs w:val="16"/>
              </w:rPr>
            </w:pPr>
            <w:hyperlink r:id="rId10" w:history="1">
              <w:r w:rsidR="00F96C2B">
                <w:rPr>
                  <w:rStyle w:val="Hyperlink"/>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000000" w:rsidP="00176957">
            <w:pPr>
              <w:rPr>
                <w:rStyle w:val="Hyperlink"/>
                <w:rFonts w:eastAsia="SimSun"/>
                <w:b/>
                <w:bCs/>
                <w:sz w:val="16"/>
                <w:szCs w:val="16"/>
              </w:rPr>
            </w:pPr>
            <w:hyperlink r:id="rId11" w:history="1">
              <w:r w:rsidR="00F96C2B">
                <w:rPr>
                  <w:rStyle w:val="Hyperlink"/>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000000" w:rsidP="000E77DE">
            <w:pPr>
              <w:rPr>
                <w:rStyle w:val="Hyperlink"/>
                <w:rFonts w:eastAsia="SimSun"/>
                <w:b/>
                <w:bCs/>
                <w:sz w:val="16"/>
                <w:szCs w:val="16"/>
              </w:rPr>
            </w:pPr>
            <w:hyperlink r:id="rId12" w:history="1">
              <w:r w:rsidR="00F96C2B">
                <w:rPr>
                  <w:rStyle w:val="Hyperlink"/>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000000" w:rsidP="0007390A">
            <w:pPr>
              <w:rPr>
                <w:rStyle w:val="Hyperlink"/>
                <w:rFonts w:eastAsia="SimSun"/>
                <w:b/>
                <w:bCs/>
                <w:sz w:val="16"/>
                <w:szCs w:val="16"/>
              </w:rPr>
            </w:pPr>
            <w:hyperlink r:id="rId13" w:history="1">
              <w:r w:rsidR="00F96C2B">
                <w:rPr>
                  <w:rStyle w:val="Hyperlink"/>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000000" w:rsidP="000E0AD3">
            <w:pPr>
              <w:rPr>
                <w:rStyle w:val="Hyperlink"/>
                <w:rFonts w:eastAsia="SimSun"/>
                <w:b/>
                <w:bCs/>
                <w:sz w:val="16"/>
                <w:szCs w:val="16"/>
              </w:rPr>
            </w:pPr>
            <w:hyperlink r:id="rId14" w:history="1">
              <w:r w:rsidR="00F96C2B">
                <w:rPr>
                  <w:rStyle w:val="Hyperlink"/>
                  <w:rFonts w:eastAsia="SimSun"/>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000000" w:rsidP="006B7715">
            <w:pPr>
              <w:rPr>
                <w:rStyle w:val="Hyperlink"/>
                <w:rFonts w:eastAsia="SimSun"/>
                <w:b/>
                <w:bCs/>
                <w:sz w:val="16"/>
                <w:szCs w:val="16"/>
              </w:rPr>
            </w:pPr>
            <w:hyperlink r:id="rId15" w:history="1">
              <w:r w:rsidR="00F96C2B">
                <w:rPr>
                  <w:rStyle w:val="Hyperlink"/>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000000" w:rsidP="006A56F5">
            <w:pPr>
              <w:rPr>
                <w:rStyle w:val="Hyperlink"/>
                <w:rFonts w:eastAsia="SimSun"/>
                <w:b/>
                <w:bCs/>
                <w:sz w:val="16"/>
                <w:szCs w:val="16"/>
              </w:rPr>
            </w:pPr>
            <w:hyperlink r:id="rId16" w:history="1">
              <w:r w:rsidR="00F96C2B">
                <w:rPr>
                  <w:rStyle w:val="Hyperlink"/>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000000" w:rsidP="006A214A">
            <w:pPr>
              <w:rPr>
                <w:rStyle w:val="Hyperlink"/>
                <w:rFonts w:eastAsia="SimSun"/>
                <w:b/>
                <w:bCs/>
                <w:sz w:val="16"/>
                <w:szCs w:val="16"/>
              </w:rPr>
            </w:pPr>
            <w:hyperlink r:id="rId17" w:history="1">
              <w:r w:rsidR="00F96C2B">
                <w:rPr>
                  <w:rStyle w:val="Hyperlink"/>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000000" w:rsidP="00371310">
            <w:pPr>
              <w:rPr>
                <w:rStyle w:val="Hyperlink"/>
                <w:rFonts w:eastAsia="SimSun"/>
                <w:b/>
                <w:bCs/>
                <w:sz w:val="16"/>
                <w:szCs w:val="16"/>
              </w:rPr>
            </w:pPr>
            <w:hyperlink r:id="rId18" w:history="1">
              <w:r w:rsidR="00F96C2B">
                <w:rPr>
                  <w:rStyle w:val="Hyperlink"/>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000000" w:rsidP="00897FCF">
            <w:pPr>
              <w:rPr>
                <w:rStyle w:val="Hyperlink"/>
                <w:rFonts w:eastAsia="SimSun"/>
                <w:b/>
                <w:bCs/>
                <w:sz w:val="16"/>
                <w:szCs w:val="16"/>
              </w:rPr>
            </w:pPr>
            <w:hyperlink r:id="rId19" w:history="1">
              <w:r w:rsidR="00F96C2B">
                <w:rPr>
                  <w:rStyle w:val="Hyperlink"/>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000000" w:rsidP="00E0479F">
            <w:pPr>
              <w:rPr>
                <w:rStyle w:val="Hyperlink"/>
                <w:rFonts w:eastAsia="SimSun"/>
                <w:b/>
                <w:bCs/>
                <w:sz w:val="16"/>
                <w:szCs w:val="16"/>
              </w:rPr>
            </w:pPr>
            <w:hyperlink r:id="rId20" w:history="1">
              <w:r w:rsidR="00F96C2B">
                <w:rPr>
                  <w:rStyle w:val="Hyperlink"/>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000000" w:rsidP="006F6949">
            <w:pPr>
              <w:rPr>
                <w:rStyle w:val="Hyperlink"/>
                <w:rFonts w:eastAsia="SimSun"/>
                <w:b/>
                <w:bCs/>
                <w:sz w:val="16"/>
                <w:szCs w:val="16"/>
              </w:rPr>
            </w:pPr>
            <w:hyperlink r:id="rId21" w:history="1">
              <w:r w:rsidR="00F96C2B">
                <w:rPr>
                  <w:rStyle w:val="Hyperlink"/>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000000" w:rsidP="00205164">
            <w:pPr>
              <w:rPr>
                <w:rStyle w:val="Hyperlink"/>
                <w:rFonts w:eastAsia="SimSun"/>
                <w:b/>
                <w:bCs/>
                <w:sz w:val="16"/>
                <w:szCs w:val="16"/>
              </w:rPr>
            </w:pPr>
            <w:hyperlink r:id="rId22" w:history="1">
              <w:r w:rsidR="00F96C2B">
                <w:rPr>
                  <w:rStyle w:val="Hyperlink"/>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000000" w:rsidP="007C274E">
            <w:pPr>
              <w:rPr>
                <w:rStyle w:val="Hyperlink"/>
                <w:rFonts w:eastAsia="SimSun"/>
                <w:b/>
                <w:bCs/>
                <w:sz w:val="16"/>
                <w:szCs w:val="16"/>
              </w:rPr>
            </w:pPr>
            <w:hyperlink r:id="rId23" w:history="1">
              <w:r w:rsidR="00F96C2B">
                <w:rPr>
                  <w:rStyle w:val="Hyperlink"/>
                  <w:rFonts w:eastAsia="SimSun"/>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000000" w:rsidP="004521D8">
            <w:pPr>
              <w:rPr>
                <w:rStyle w:val="Hyperlink"/>
                <w:rFonts w:eastAsia="SimSun"/>
                <w:b/>
                <w:bCs/>
                <w:sz w:val="16"/>
                <w:szCs w:val="16"/>
              </w:rPr>
            </w:pPr>
            <w:hyperlink r:id="rId24" w:history="1">
              <w:r w:rsidR="00F96C2B">
                <w:rPr>
                  <w:rStyle w:val="Hyperlink"/>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000000" w:rsidP="00603A29">
            <w:pPr>
              <w:rPr>
                <w:rStyle w:val="Hyperlink"/>
                <w:rFonts w:eastAsia="SimSun"/>
                <w:b/>
                <w:bCs/>
                <w:sz w:val="16"/>
                <w:szCs w:val="16"/>
              </w:rPr>
            </w:pPr>
            <w:hyperlink r:id="rId25" w:history="1">
              <w:r w:rsidR="00F96C2B">
                <w:rPr>
                  <w:rStyle w:val="Hyperlink"/>
                  <w:rFonts w:eastAsia="SimSun"/>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000000" w:rsidP="00DA605E">
            <w:pPr>
              <w:rPr>
                <w:rStyle w:val="Hyperlink"/>
                <w:rFonts w:eastAsia="SimSun"/>
                <w:b/>
                <w:bCs/>
                <w:sz w:val="16"/>
                <w:szCs w:val="16"/>
              </w:rPr>
            </w:pPr>
            <w:hyperlink r:id="rId26" w:history="1">
              <w:r w:rsidR="00F96C2B">
                <w:rPr>
                  <w:rStyle w:val="Hyperlink"/>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DD709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DD709F">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 xml:space="preserve">an </w:t>
      </w:r>
      <w:r w:rsidR="008D3B49" w:rsidRPr="00BD0DE3">
        <w:rPr>
          <w:i/>
          <w:iCs/>
          <w:u w:val="single"/>
          <w:lang w:eastAsia="zh-CN"/>
        </w:rPr>
        <w:lastRenderedPageBreak/>
        <w:t>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DD709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B01C19" w14:textId="77777777" w:rsidR="00FB782F" w:rsidRDefault="00FB782F" w:rsidP="00FB782F">
            <w:pPr>
              <w:pStyle w:val="TAC"/>
              <w:spacing w:before="20" w:after="20"/>
              <w:ind w:left="57" w:right="57"/>
              <w:jc w:val="left"/>
              <w:rPr>
                <w:lang w:eastAsia="zh-CN"/>
              </w:rPr>
            </w:pPr>
          </w:p>
        </w:tc>
      </w:tr>
      <w:tr w:rsidR="00FB782F"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FB782F" w:rsidRDefault="00FB782F" w:rsidP="00FB782F">
            <w:pPr>
              <w:pStyle w:val="TAC"/>
              <w:spacing w:before="20" w:after="20"/>
              <w:ind w:left="57" w:right="57"/>
              <w:jc w:val="left"/>
              <w:rPr>
                <w:lang w:eastAsia="zh-CN"/>
              </w:rPr>
            </w:pPr>
          </w:p>
        </w:tc>
      </w:tr>
      <w:tr w:rsidR="00FB782F"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w:t>
      </w:r>
      <w:r w:rsidR="007E340A">
        <w:rPr>
          <w:szCs w:val="18"/>
        </w:rPr>
        <w:lastRenderedPageBreak/>
        <w:t xml:space="preserve">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w:t>
            </w:r>
            <w:proofErr w:type="gramStart"/>
            <w:r w:rsidRPr="00BE72CD">
              <w:rPr>
                <w:rFonts w:cs="Arial"/>
                <w:szCs w:val="18"/>
              </w:rPr>
              <w:t>Also</w:t>
            </w:r>
            <w:proofErr w:type="gramEnd"/>
            <w:r w:rsidRPr="00BE72CD">
              <w:rPr>
                <w:rFonts w:cs="Arial"/>
                <w:szCs w:val="18"/>
              </w:rPr>
              <w:t xml:space="preserve">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125F24" w14:textId="77777777" w:rsidR="00FB782F" w:rsidRDefault="00FB782F" w:rsidP="00FB782F">
            <w:pPr>
              <w:pStyle w:val="TAC"/>
              <w:spacing w:before="20" w:after="20"/>
              <w:ind w:left="57" w:right="57"/>
              <w:jc w:val="left"/>
              <w:rPr>
                <w:lang w:eastAsia="zh-CN"/>
              </w:rPr>
            </w:pPr>
          </w:p>
        </w:tc>
      </w:tr>
      <w:tr w:rsidR="00FB782F"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FB782F" w:rsidRDefault="00FB782F" w:rsidP="00FB782F">
            <w:pPr>
              <w:pStyle w:val="TAC"/>
              <w:spacing w:before="20" w:after="20"/>
              <w:ind w:left="57" w:right="57"/>
              <w:jc w:val="left"/>
              <w:rPr>
                <w:lang w:eastAsia="zh-CN"/>
              </w:rPr>
            </w:pPr>
          </w:p>
        </w:tc>
      </w:tr>
      <w:tr w:rsidR="00FB782F"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000000" w:rsidP="007B1610">
            <w:pPr>
              <w:rPr>
                <w:rFonts w:eastAsia="SimSun"/>
                <w:b/>
                <w:bCs/>
                <w:color w:val="0000FF"/>
                <w:sz w:val="16"/>
                <w:szCs w:val="16"/>
                <w:u w:val="single"/>
              </w:rPr>
            </w:pPr>
            <w:hyperlink r:id="rId27" w:history="1">
              <w:r w:rsidR="00F96C2B">
                <w:rPr>
                  <w:rStyle w:val="Hyperlink"/>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000000" w:rsidP="00BF24EC">
            <w:pPr>
              <w:rPr>
                <w:rStyle w:val="Hyperlink"/>
                <w:rFonts w:eastAsia="SimSun"/>
                <w:b/>
                <w:bCs/>
                <w:sz w:val="16"/>
                <w:szCs w:val="16"/>
              </w:rPr>
            </w:pPr>
            <w:hyperlink r:id="rId28" w:history="1">
              <w:r w:rsidR="00F96C2B">
                <w:rPr>
                  <w:rStyle w:val="Hyperlink"/>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000000" w:rsidP="00580E87">
            <w:pPr>
              <w:rPr>
                <w:rStyle w:val="Hyperlink"/>
                <w:rFonts w:eastAsia="SimSun"/>
                <w:b/>
                <w:bCs/>
                <w:sz w:val="16"/>
                <w:szCs w:val="16"/>
              </w:rPr>
            </w:pPr>
            <w:hyperlink r:id="rId29" w:history="1">
              <w:r w:rsidR="00F96C2B">
                <w:rPr>
                  <w:rStyle w:val="Hyperlink"/>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000000" w:rsidP="006763D9">
            <w:pPr>
              <w:rPr>
                <w:rStyle w:val="Hyperlink"/>
                <w:rFonts w:eastAsia="SimSun"/>
                <w:b/>
                <w:bCs/>
                <w:sz w:val="16"/>
                <w:szCs w:val="16"/>
              </w:rPr>
            </w:pPr>
            <w:hyperlink r:id="rId30" w:history="1">
              <w:r w:rsidR="00F96C2B">
                <w:rPr>
                  <w:rStyle w:val="Hyperlink"/>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000000" w:rsidP="000E77DE">
            <w:pPr>
              <w:rPr>
                <w:rStyle w:val="Hyperlink"/>
                <w:rFonts w:eastAsia="SimSun"/>
                <w:b/>
                <w:bCs/>
                <w:sz w:val="16"/>
                <w:szCs w:val="16"/>
              </w:rPr>
            </w:pPr>
            <w:hyperlink r:id="rId31" w:history="1">
              <w:r w:rsidR="00F96C2B">
                <w:rPr>
                  <w:rStyle w:val="Hyperlink"/>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000000" w:rsidP="009432ED">
            <w:pPr>
              <w:rPr>
                <w:rStyle w:val="Hyperlink"/>
                <w:rFonts w:eastAsia="SimSun"/>
                <w:b/>
                <w:bCs/>
                <w:sz w:val="16"/>
                <w:szCs w:val="16"/>
              </w:rPr>
            </w:pPr>
            <w:hyperlink r:id="rId32" w:history="1">
              <w:r w:rsidR="00F96C2B">
                <w:rPr>
                  <w:rStyle w:val="Hyperlink"/>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000000" w:rsidP="000E0AD3">
            <w:pPr>
              <w:rPr>
                <w:rStyle w:val="Hyperlink"/>
                <w:rFonts w:eastAsia="SimSun"/>
                <w:b/>
                <w:bCs/>
                <w:sz w:val="16"/>
                <w:szCs w:val="16"/>
              </w:rPr>
            </w:pPr>
            <w:hyperlink r:id="rId33" w:history="1">
              <w:r w:rsidR="00F96C2B">
                <w:rPr>
                  <w:rStyle w:val="Hyperlink"/>
                  <w:rFonts w:eastAsia="SimSun"/>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000000" w:rsidP="006B7715">
            <w:pPr>
              <w:rPr>
                <w:rStyle w:val="Hyperlink"/>
                <w:rFonts w:eastAsia="SimSun"/>
                <w:b/>
                <w:bCs/>
                <w:sz w:val="16"/>
                <w:szCs w:val="16"/>
              </w:rPr>
            </w:pPr>
            <w:hyperlink r:id="rId34" w:history="1">
              <w:r w:rsidR="00F96C2B">
                <w:rPr>
                  <w:rStyle w:val="Hyperlink"/>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000000" w:rsidP="002E6B3D">
            <w:pPr>
              <w:rPr>
                <w:rStyle w:val="Hyperlink"/>
                <w:rFonts w:eastAsia="SimSun"/>
                <w:b/>
                <w:bCs/>
                <w:sz w:val="16"/>
                <w:szCs w:val="16"/>
              </w:rPr>
            </w:pPr>
            <w:hyperlink r:id="rId35" w:history="1">
              <w:r w:rsidR="00F96C2B">
                <w:rPr>
                  <w:rStyle w:val="Hyperlink"/>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000000" w:rsidP="006A214A">
            <w:pPr>
              <w:rPr>
                <w:rStyle w:val="Hyperlink"/>
                <w:rFonts w:eastAsia="SimSun"/>
                <w:b/>
                <w:bCs/>
                <w:sz w:val="16"/>
                <w:szCs w:val="16"/>
              </w:rPr>
            </w:pPr>
            <w:hyperlink r:id="rId36" w:history="1">
              <w:r w:rsidR="00F96C2B">
                <w:rPr>
                  <w:rStyle w:val="Hyperlink"/>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000000" w:rsidP="005357E9">
            <w:pPr>
              <w:rPr>
                <w:rStyle w:val="Hyperlink"/>
                <w:rFonts w:eastAsia="SimSun"/>
                <w:b/>
                <w:bCs/>
                <w:sz w:val="16"/>
                <w:szCs w:val="16"/>
              </w:rPr>
            </w:pPr>
            <w:hyperlink r:id="rId37" w:history="1">
              <w:r w:rsidR="00F96C2B">
                <w:rPr>
                  <w:rStyle w:val="Hyperlink"/>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000000" w:rsidP="00897FCF">
            <w:pPr>
              <w:rPr>
                <w:rStyle w:val="Hyperlink"/>
                <w:rFonts w:eastAsia="SimSun"/>
                <w:b/>
                <w:bCs/>
                <w:sz w:val="16"/>
                <w:szCs w:val="16"/>
              </w:rPr>
            </w:pPr>
            <w:hyperlink r:id="rId38" w:history="1">
              <w:r w:rsidR="00F96C2B">
                <w:rPr>
                  <w:rStyle w:val="Hyperlink"/>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000000" w:rsidP="00056D2E">
            <w:pPr>
              <w:rPr>
                <w:rStyle w:val="Hyperlink"/>
                <w:rFonts w:eastAsia="SimSun"/>
                <w:b/>
                <w:bCs/>
                <w:sz w:val="16"/>
                <w:szCs w:val="16"/>
              </w:rPr>
            </w:pPr>
            <w:hyperlink r:id="rId39" w:history="1">
              <w:r w:rsidR="00F96C2B">
                <w:rPr>
                  <w:rStyle w:val="Hyperlink"/>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000000" w:rsidP="006F6949">
            <w:pPr>
              <w:rPr>
                <w:rStyle w:val="Hyperlink"/>
                <w:rFonts w:eastAsia="SimSun"/>
                <w:b/>
                <w:bCs/>
                <w:sz w:val="16"/>
                <w:szCs w:val="16"/>
              </w:rPr>
            </w:pPr>
            <w:hyperlink r:id="rId40" w:history="1">
              <w:r w:rsidR="00F96C2B">
                <w:rPr>
                  <w:rStyle w:val="Hyperlink"/>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000000" w:rsidP="00FA32ED">
            <w:pPr>
              <w:rPr>
                <w:rStyle w:val="Hyperlink"/>
                <w:rFonts w:eastAsia="SimSun"/>
                <w:b/>
                <w:bCs/>
                <w:sz w:val="16"/>
                <w:szCs w:val="16"/>
              </w:rPr>
            </w:pPr>
            <w:hyperlink r:id="rId41" w:history="1">
              <w:r w:rsidR="00F96C2B">
                <w:rPr>
                  <w:rStyle w:val="Hyperlink"/>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000000" w:rsidP="00205164">
            <w:pPr>
              <w:rPr>
                <w:rStyle w:val="Hyperlink"/>
                <w:rFonts w:eastAsia="SimSun"/>
                <w:b/>
                <w:bCs/>
                <w:sz w:val="16"/>
                <w:szCs w:val="16"/>
              </w:rPr>
            </w:pPr>
            <w:hyperlink r:id="rId42" w:history="1">
              <w:r w:rsidR="00F96C2B">
                <w:rPr>
                  <w:rStyle w:val="Hyperlink"/>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000000" w:rsidP="007C274E">
            <w:pPr>
              <w:rPr>
                <w:rStyle w:val="Hyperlink"/>
                <w:rFonts w:eastAsia="SimSun"/>
                <w:b/>
                <w:bCs/>
                <w:sz w:val="16"/>
                <w:szCs w:val="16"/>
              </w:rPr>
            </w:pPr>
            <w:hyperlink r:id="rId43" w:history="1">
              <w:r w:rsidR="00F96C2B">
                <w:rPr>
                  <w:rStyle w:val="Hyperlink"/>
                  <w:rFonts w:eastAsia="SimSun"/>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000000" w:rsidP="004521D8">
            <w:pPr>
              <w:rPr>
                <w:rStyle w:val="Hyperlink"/>
                <w:rFonts w:eastAsia="SimSun"/>
                <w:b/>
                <w:bCs/>
                <w:sz w:val="16"/>
                <w:szCs w:val="16"/>
              </w:rPr>
            </w:pPr>
            <w:hyperlink r:id="rId44" w:history="1">
              <w:r w:rsidR="00F96C2B">
                <w:rPr>
                  <w:rStyle w:val="Hyperlink"/>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000000" w:rsidP="00072EA1">
            <w:pPr>
              <w:rPr>
                <w:rStyle w:val="Hyperlink"/>
                <w:rFonts w:eastAsia="SimSun"/>
                <w:b/>
                <w:bCs/>
                <w:sz w:val="16"/>
                <w:szCs w:val="16"/>
              </w:rPr>
            </w:pPr>
            <w:hyperlink r:id="rId45" w:history="1">
              <w:r w:rsidR="00F96C2B">
                <w:rPr>
                  <w:rStyle w:val="Hyperlink"/>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000000" w:rsidP="00603A29">
            <w:pPr>
              <w:rPr>
                <w:rStyle w:val="Hyperlink"/>
                <w:rFonts w:eastAsia="SimSun"/>
                <w:b/>
                <w:bCs/>
                <w:sz w:val="16"/>
                <w:szCs w:val="16"/>
              </w:rPr>
            </w:pPr>
            <w:hyperlink r:id="rId46" w:history="1">
              <w:r w:rsidR="00F96C2B">
                <w:rPr>
                  <w:rStyle w:val="Hyperlink"/>
                  <w:rFonts w:eastAsia="SimSun"/>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4E4A7643" w:rsidR="00DA605E" w:rsidRPr="003D4FE4" w:rsidRDefault="00000000" w:rsidP="00DA605E">
            <w:pPr>
              <w:rPr>
                <w:rStyle w:val="Hyperlink"/>
                <w:rFonts w:eastAsia="SimSun"/>
                <w:b/>
                <w:bCs/>
                <w:sz w:val="16"/>
                <w:szCs w:val="16"/>
              </w:rPr>
            </w:pPr>
            <w:hyperlink r:id="rId47" w:history="1">
              <w:r w:rsidR="00F96C2B">
                <w:rPr>
                  <w:rStyle w:val="Hyperlink"/>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DD709F">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2E1BC0"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lastRenderedPageBreak/>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DD709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2E1BC0"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57D3E7C" w:rsidR="002E1BC0" w:rsidRDefault="002E1BC0" w:rsidP="002E1BC0">
            <w:pPr>
              <w:pStyle w:val="TAC"/>
              <w:spacing w:before="20" w:after="20"/>
              <w:ind w:left="57" w:right="57"/>
              <w:jc w:val="left"/>
              <w:rPr>
                <w:lang w:eastAsia="zh-CN"/>
              </w:rPr>
            </w:pPr>
            <w:r>
              <w:rPr>
                <w:rFonts w:eastAsiaTheme="minorEastAsia"/>
                <w:lang w:eastAsia="zh-CN"/>
              </w:rPr>
              <w:t>Option-3 has the drawback of not forwards compatibility for multi-hop relay.</w:t>
            </w:r>
          </w:p>
        </w:tc>
      </w:tr>
      <w:tr w:rsidR="00FB782F"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761C6" w14:textId="77777777" w:rsidR="00FB782F" w:rsidRDefault="00FB782F" w:rsidP="00FB782F">
            <w:pPr>
              <w:pStyle w:val="TAC"/>
              <w:spacing w:before="20" w:after="20"/>
              <w:ind w:left="57" w:right="57"/>
              <w:jc w:val="left"/>
              <w:rPr>
                <w:lang w:eastAsia="zh-CN"/>
              </w:rPr>
            </w:pPr>
          </w:p>
        </w:tc>
      </w:tr>
      <w:tr w:rsidR="00FB782F"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FB782F" w:rsidRDefault="00FB782F" w:rsidP="00FB782F">
            <w:pPr>
              <w:pStyle w:val="TAC"/>
              <w:spacing w:before="20" w:after="20"/>
              <w:ind w:left="57" w:right="57"/>
              <w:jc w:val="left"/>
              <w:rPr>
                <w:lang w:eastAsia="zh-CN"/>
              </w:rPr>
            </w:pPr>
          </w:p>
        </w:tc>
      </w:tr>
      <w:tr w:rsidR="00FB782F"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FB782F" w:rsidRDefault="00FB782F" w:rsidP="00FB782F">
            <w:pPr>
              <w:pStyle w:val="TAC"/>
              <w:spacing w:before="20" w:after="20"/>
              <w:ind w:left="57" w:right="57"/>
              <w:jc w:val="left"/>
              <w:rPr>
                <w:lang w:eastAsia="zh-CN"/>
              </w:rPr>
            </w:pPr>
          </w:p>
        </w:tc>
      </w:tr>
      <w:tr w:rsidR="00FB782F"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9"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9"/>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DD709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DD709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8D8CFB6"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4A682C2" w14:textId="49061177" w:rsidR="00FB782F" w:rsidRDefault="00FB782F" w:rsidP="00FB782F">
            <w:pPr>
              <w:pStyle w:val="TAC"/>
              <w:spacing w:before="20" w:after="20"/>
              <w:ind w:left="57" w:right="57"/>
              <w:jc w:val="left"/>
              <w:rPr>
                <w:lang w:eastAsia="zh-CN"/>
              </w:rPr>
            </w:pP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FB782F" w:rsidRDefault="00FB782F" w:rsidP="00FB782F">
            <w:pPr>
              <w:pStyle w:val="TAC"/>
              <w:spacing w:before="20" w:after="20"/>
              <w:ind w:left="57" w:right="57"/>
              <w:jc w:val="left"/>
              <w:rPr>
                <w:lang w:eastAsia="zh-CN"/>
              </w:rPr>
            </w:pP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lastRenderedPageBreak/>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000000" w:rsidP="007B1610">
            <w:pPr>
              <w:rPr>
                <w:rFonts w:eastAsia="SimSun"/>
                <w:b/>
                <w:bCs/>
                <w:color w:val="0000FF"/>
                <w:sz w:val="16"/>
                <w:szCs w:val="16"/>
                <w:u w:val="single"/>
              </w:rPr>
            </w:pPr>
            <w:hyperlink r:id="rId48" w:history="1">
              <w:r w:rsidR="00F96C2B">
                <w:rPr>
                  <w:rStyle w:val="Hyperlink"/>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000000" w:rsidP="00754B1B">
            <w:pPr>
              <w:rPr>
                <w:rStyle w:val="Hyperlink"/>
                <w:rFonts w:eastAsia="SimSun"/>
                <w:b/>
                <w:bCs/>
                <w:sz w:val="16"/>
                <w:szCs w:val="16"/>
              </w:rPr>
            </w:pPr>
            <w:hyperlink r:id="rId49" w:history="1">
              <w:r w:rsidR="00F96C2B">
                <w:rPr>
                  <w:rStyle w:val="Hyperlink"/>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000000" w:rsidP="008349FE">
            <w:pPr>
              <w:rPr>
                <w:rStyle w:val="Hyperlink"/>
                <w:rFonts w:eastAsia="SimSun"/>
                <w:b/>
                <w:bCs/>
                <w:sz w:val="16"/>
                <w:szCs w:val="16"/>
              </w:rPr>
            </w:pPr>
            <w:hyperlink r:id="rId50" w:history="1">
              <w:r w:rsidR="00F96C2B">
                <w:rPr>
                  <w:rStyle w:val="Hyperlink"/>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000000" w:rsidP="009432ED">
            <w:pPr>
              <w:rPr>
                <w:rStyle w:val="Hyperlink"/>
                <w:rFonts w:eastAsia="SimSun"/>
                <w:b/>
                <w:bCs/>
                <w:sz w:val="16"/>
                <w:szCs w:val="16"/>
              </w:rPr>
            </w:pPr>
            <w:hyperlink r:id="rId51" w:history="1">
              <w:r w:rsidR="00F96C2B">
                <w:rPr>
                  <w:rStyle w:val="Hyperlink"/>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000000" w:rsidP="002E6B3D">
            <w:pPr>
              <w:rPr>
                <w:rStyle w:val="Hyperlink"/>
                <w:rFonts w:eastAsia="SimSun"/>
                <w:b/>
                <w:bCs/>
                <w:sz w:val="16"/>
                <w:szCs w:val="16"/>
              </w:rPr>
            </w:pPr>
            <w:hyperlink r:id="rId52" w:history="1">
              <w:r w:rsidR="00F96C2B">
                <w:rPr>
                  <w:rStyle w:val="Hyperlink"/>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000000" w:rsidP="00897FCF">
            <w:pPr>
              <w:rPr>
                <w:rStyle w:val="Hyperlink"/>
                <w:rFonts w:eastAsia="SimSun"/>
                <w:b/>
                <w:bCs/>
                <w:sz w:val="16"/>
                <w:szCs w:val="16"/>
              </w:rPr>
            </w:pPr>
            <w:hyperlink r:id="rId53" w:history="1">
              <w:r w:rsidR="00F96C2B">
                <w:rPr>
                  <w:rStyle w:val="Hyperlink"/>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000000" w:rsidP="006F6949">
            <w:pPr>
              <w:rPr>
                <w:rStyle w:val="Hyperlink"/>
                <w:rFonts w:eastAsia="SimSun"/>
                <w:b/>
                <w:bCs/>
                <w:sz w:val="16"/>
                <w:szCs w:val="16"/>
              </w:rPr>
            </w:pPr>
            <w:hyperlink r:id="rId54" w:history="1">
              <w:r w:rsidR="00F96C2B">
                <w:rPr>
                  <w:rStyle w:val="Hyperlink"/>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000000" w:rsidP="007C274E">
            <w:pPr>
              <w:rPr>
                <w:rStyle w:val="Hyperlink"/>
                <w:rFonts w:eastAsia="SimSun"/>
                <w:b/>
                <w:bCs/>
                <w:sz w:val="16"/>
                <w:szCs w:val="16"/>
              </w:rPr>
            </w:pPr>
            <w:hyperlink r:id="rId55" w:history="1">
              <w:r w:rsidR="00F96C2B">
                <w:rPr>
                  <w:rStyle w:val="Hyperlink"/>
                  <w:rFonts w:eastAsia="SimSun"/>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000000" w:rsidP="00E57782">
            <w:pPr>
              <w:rPr>
                <w:rStyle w:val="Hyperlink"/>
                <w:rFonts w:eastAsia="SimSun"/>
                <w:b/>
                <w:bCs/>
                <w:sz w:val="16"/>
                <w:szCs w:val="16"/>
              </w:rPr>
            </w:pPr>
            <w:hyperlink r:id="rId56" w:history="1">
              <w:r w:rsidR="00F96C2B">
                <w:rPr>
                  <w:rStyle w:val="Hyperlink"/>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lastRenderedPageBreak/>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2E1BC0"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2E1BC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600CC1" w14:textId="77777777" w:rsidR="00BE4DDE" w:rsidRDefault="00BE4DDE" w:rsidP="00BE4DDE">
            <w:pPr>
              <w:pStyle w:val="TAC"/>
              <w:spacing w:before="20" w:after="20"/>
              <w:ind w:left="57" w:right="57"/>
              <w:jc w:val="left"/>
              <w:rPr>
                <w:lang w:eastAsia="zh-CN"/>
              </w:rPr>
            </w:pPr>
          </w:p>
        </w:tc>
      </w:tr>
      <w:tr w:rsidR="00BE4DDE"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BE4DDE" w:rsidRDefault="00BE4DDE" w:rsidP="00BE4DDE">
            <w:pPr>
              <w:pStyle w:val="TAC"/>
              <w:spacing w:before="20" w:after="20"/>
              <w:ind w:left="57" w:right="57"/>
              <w:jc w:val="left"/>
              <w:rPr>
                <w:lang w:eastAsia="zh-CN"/>
              </w:rPr>
            </w:pPr>
          </w:p>
        </w:tc>
      </w:tr>
      <w:tr w:rsidR="00BE4DDE"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BE4DDE" w:rsidRDefault="00BE4DDE" w:rsidP="00BE4DDE">
            <w:pPr>
              <w:pStyle w:val="TAC"/>
              <w:spacing w:before="20" w:after="20"/>
              <w:ind w:left="57" w:right="57"/>
              <w:jc w:val="left"/>
              <w:rPr>
                <w:lang w:eastAsia="zh-CN"/>
              </w:rPr>
            </w:pPr>
          </w:p>
        </w:tc>
      </w:tr>
      <w:tr w:rsidR="00BE4DDE"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000000" w:rsidP="00D16B1F">
            <w:pPr>
              <w:rPr>
                <w:rStyle w:val="Hyperlink"/>
                <w:rFonts w:eastAsia="SimSun"/>
                <w:b/>
                <w:bCs/>
                <w:sz w:val="16"/>
                <w:szCs w:val="16"/>
              </w:rPr>
            </w:pPr>
            <w:hyperlink r:id="rId57" w:history="1">
              <w:r w:rsidR="00F96C2B">
                <w:rPr>
                  <w:rStyle w:val="Hyperlink"/>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000000" w:rsidP="00580E87">
            <w:pPr>
              <w:rPr>
                <w:rStyle w:val="Hyperlink"/>
                <w:rFonts w:eastAsia="SimSun"/>
                <w:b/>
                <w:bCs/>
                <w:sz w:val="16"/>
                <w:szCs w:val="16"/>
              </w:rPr>
            </w:pPr>
            <w:hyperlink r:id="rId58" w:history="1">
              <w:r w:rsidR="00F96C2B">
                <w:rPr>
                  <w:rStyle w:val="Hyperlink"/>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000000" w:rsidP="00977977">
            <w:pPr>
              <w:rPr>
                <w:rStyle w:val="Hyperlink"/>
                <w:rFonts w:eastAsia="SimSun"/>
                <w:b/>
                <w:bCs/>
                <w:sz w:val="16"/>
                <w:szCs w:val="16"/>
              </w:rPr>
            </w:pPr>
            <w:hyperlink r:id="rId59" w:history="1">
              <w:r w:rsidR="00F96C2B">
                <w:rPr>
                  <w:rStyle w:val="Hyperlink"/>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000000" w:rsidP="009432ED">
            <w:pPr>
              <w:rPr>
                <w:rStyle w:val="Hyperlink"/>
                <w:rFonts w:eastAsia="SimSun"/>
                <w:b/>
                <w:bCs/>
                <w:sz w:val="16"/>
                <w:szCs w:val="16"/>
              </w:rPr>
            </w:pPr>
            <w:hyperlink r:id="rId60" w:history="1">
              <w:r w:rsidR="00F96C2B">
                <w:rPr>
                  <w:rStyle w:val="Hyperlink"/>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000000" w:rsidP="000E0AD3">
            <w:pPr>
              <w:rPr>
                <w:rStyle w:val="Hyperlink"/>
                <w:rFonts w:eastAsia="SimSun"/>
                <w:b/>
                <w:bCs/>
                <w:sz w:val="16"/>
                <w:szCs w:val="16"/>
              </w:rPr>
            </w:pPr>
            <w:hyperlink r:id="rId61" w:history="1">
              <w:r w:rsidR="00F96C2B">
                <w:rPr>
                  <w:rStyle w:val="Hyperlink"/>
                  <w:rFonts w:eastAsia="SimSun"/>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000000" w:rsidP="006B7715">
            <w:pPr>
              <w:rPr>
                <w:rStyle w:val="Hyperlink"/>
                <w:rFonts w:eastAsia="SimSun"/>
                <w:b/>
                <w:bCs/>
                <w:sz w:val="16"/>
                <w:szCs w:val="16"/>
              </w:rPr>
            </w:pPr>
            <w:hyperlink r:id="rId62" w:history="1">
              <w:r w:rsidR="00F96C2B">
                <w:rPr>
                  <w:rStyle w:val="Hyperlink"/>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000000" w:rsidP="002E6B3D">
            <w:pPr>
              <w:rPr>
                <w:rStyle w:val="Hyperlink"/>
                <w:rFonts w:eastAsia="SimSun"/>
                <w:b/>
                <w:bCs/>
                <w:sz w:val="16"/>
                <w:szCs w:val="16"/>
              </w:rPr>
            </w:pPr>
            <w:hyperlink r:id="rId63" w:history="1">
              <w:r w:rsidR="00F96C2B">
                <w:rPr>
                  <w:rStyle w:val="Hyperlink"/>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000000" w:rsidP="00897FCF">
            <w:pPr>
              <w:rPr>
                <w:rStyle w:val="Hyperlink"/>
                <w:rFonts w:eastAsia="SimSun"/>
                <w:b/>
                <w:bCs/>
                <w:sz w:val="16"/>
                <w:szCs w:val="16"/>
              </w:rPr>
            </w:pPr>
            <w:hyperlink r:id="rId64" w:history="1">
              <w:r w:rsidR="00F96C2B">
                <w:rPr>
                  <w:rStyle w:val="Hyperlink"/>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000000" w:rsidP="006F6949">
            <w:pPr>
              <w:rPr>
                <w:rStyle w:val="Hyperlink"/>
                <w:rFonts w:eastAsia="SimSun"/>
                <w:b/>
                <w:bCs/>
                <w:sz w:val="16"/>
                <w:szCs w:val="16"/>
              </w:rPr>
            </w:pPr>
            <w:hyperlink r:id="rId65" w:history="1">
              <w:r w:rsidR="00F96C2B">
                <w:rPr>
                  <w:rStyle w:val="Hyperlink"/>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000000" w:rsidP="00205164">
            <w:pPr>
              <w:rPr>
                <w:rStyle w:val="Hyperlink"/>
                <w:rFonts w:eastAsia="SimSun"/>
                <w:b/>
                <w:bCs/>
                <w:sz w:val="16"/>
                <w:szCs w:val="16"/>
              </w:rPr>
            </w:pPr>
            <w:hyperlink r:id="rId66" w:history="1">
              <w:r w:rsidR="00F96C2B">
                <w:rPr>
                  <w:rStyle w:val="Hyperlink"/>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lastRenderedPageBreak/>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000000" w:rsidP="007C274E">
            <w:pPr>
              <w:rPr>
                <w:rStyle w:val="Hyperlink"/>
                <w:rFonts w:eastAsia="SimSun"/>
                <w:b/>
                <w:bCs/>
                <w:sz w:val="16"/>
                <w:szCs w:val="16"/>
              </w:rPr>
            </w:pPr>
            <w:hyperlink r:id="rId67" w:history="1">
              <w:r w:rsidR="00F96C2B">
                <w:rPr>
                  <w:rStyle w:val="Hyperlink"/>
                  <w:rFonts w:eastAsia="SimSun"/>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1F7F91">
        <w:tc>
          <w:tcPr>
            <w:tcW w:w="780" w:type="pct"/>
            <w:shd w:val="clear" w:color="auto" w:fill="auto"/>
          </w:tcPr>
          <w:p w14:paraId="3C53D099" w14:textId="46BAC28E" w:rsidR="004521D8" w:rsidRPr="003D4FE4" w:rsidRDefault="00000000" w:rsidP="004521D8">
            <w:pPr>
              <w:rPr>
                <w:rStyle w:val="Hyperlink"/>
                <w:rFonts w:eastAsia="SimSun"/>
                <w:b/>
                <w:bCs/>
                <w:sz w:val="16"/>
                <w:szCs w:val="16"/>
              </w:rPr>
            </w:pPr>
            <w:hyperlink r:id="rId68" w:history="1">
              <w:r w:rsidR="00F96C2B">
                <w:rPr>
                  <w:rStyle w:val="Hyperlink"/>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000000" w:rsidP="00072EA1">
            <w:pPr>
              <w:rPr>
                <w:rStyle w:val="Hyperlink"/>
                <w:rFonts w:eastAsia="SimSun"/>
                <w:b/>
                <w:bCs/>
                <w:sz w:val="16"/>
                <w:szCs w:val="16"/>
              </w:rPr>
            </w:pPr>
            <w:hyperlink r:id="rId69" w:history="1">
              <w:r w:rsidR="00F96C2B">
                <w:rPr>
                  <w:rStyle w:val="Hyperlink"/>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000000" w:rsidP="00E96EE6">
            <w:pPr>
              <w:rPr>
                <w:rStyle w:val="Hyperlink"/>
                <w:rFonts w:eastAsia="SimSun"/>
                <w:b/>
                <w:bCs/>
                <w:sz w:val="16"/>
                <w:szCs w:val="16"/>
              </w:rPr>
            </w:pPr>
            <w:hyperlink r:id="rId70" w:history="1">
              <w:r w:rsidR="00F96C2B">
                <w:rPr>
                  <w:rStyle w:val="Hyperlink"/>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DD709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2E1BC0"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w:t>
            </w:r>
            <w:proofErr w:type="spellStart"/>
            <w:r w:rsidR="00991C6B">
              <w:rPr>
                <w:lang w:eastAsia="zh-CN"/>
              </w:rPr>
              <w:t>e.g.</w:t>
            </w:r>
            <w:proofErr w:type="spellEnd"/>
            <w:r w:rsidR="00991C6B">
              <w:rPr>
                <w:lang w:eastAsia="zh-CN"/>
              </w:rPr>
              <w:t>, SL-RSRP, CBR)</w:t>
            </w:r>
            <w:r>
              <w:rPr>
                <w:lang w:eastAsia="zh-CN"/>
              </w:rPr>
              <w:t xml:space="preserve">, </w:t>
            </w:r>
            <w:r w:rsidR="002E6A81">
              <w:rPr>
                <w:lang w:eastAsia="zh-CN"/>
              </w:rPr>
              <w:t>this is better to be done by AS layer.</w:t>
            </w:r>
          </w:p>
        </w:tc>
      </w:tr>
      <w:tr w:rsidR="00BE4DDE"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5E4674" w14:textId="77777777" w:rsidR="00BE4DDE" w:rsidRDefault="00BE4DDE" w:rsidP="00BE4DDE">
            <w:pPr>
              <w:pStyle w:val="TAC"/>
              <w:spacing w:before="20" w:after="20"/>
              <w:ind w:left="57" w:right="57"/>
              <w:jc w:val="left"/>
              <w:rPr>
                <w:lang w:eastAsia="zh-CN"/>
              </w:rPr>
            </w:pPr>
          </w:p>
        </w:tc>
      </w:tr>
      <w:tr w:rsidR="00BE4DDE"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BE4DDE" w:rsidRDefault="00BE4DDE" w:rsidP="00BE4DDE">
            <w:pPr>
              <w:pStyle w:val="TAC"/>
              <w:spacing w:before="20" w:after="20"/>
              <w:ind w:left="57" w:right="57"/>
              <w:jc w:val="left"/>
              <w:rPr>
                <w:lang w:eastAsia="zh-CN"/>
              </w:rPr>
            </w:pPr>
          </w:p>
        </w:tc>
      </w:tr>
      <w:tr w:rsidR="00BE4DDE"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7777777" w:rsidR="003B5AB5" w:rsidRDefault="003B5AB5" w:rsidP="003B5AB5">
      <w:pPr>
        <w:pStyle w:val="BodyText"/>
        <w:numPr>
          <w:ilvl w:val="0"/>
          <w:numId w:val="20"/>
        </w:numPr>
        <w:rPr>
          <w:b/>
        </w:rPr>
      </w:pPr>
      <w:r>
        <w:rPr>
          <w:b/>
        </w:rPr>
        <w:t>Option 2: relay UE</w:t>
      </w:r>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2E1BC0"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5D0FF2A" w14:textId="77777777" w:rsidR="00BE4DDE" w:rsidRDefault="00BE4DDE" w:rsidP="00BE4DDE">
            <w:pPr>
              <w:pStyle w:val="TAC"/>
              <w:spacing w:before="20" w:after="20"/>
              <w:ind w:left="57" w:right="57"/>
              <w:jc w:val="left"/>
              <w:rPr>
                <w:lang w:eastAsia="zh-CN"/>
              </w:rPr>
            </w:pPr>
          </w:p>
        </w:tc>
      </w:tr>
      <w:tr w:rsidR="00BE4DDE"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BE4DDE" w:rsidRDefault="00BE4DDE" w:rsidP="00BE4DDE">
            <w:pPr>
              <w:pStyle w:val="TAC"/>
              <w:spacing w:before="20" w:after="20"/>
              <w:ind w:left="57" w:right="57"/>
              <w:jc w:val="left"/>
              <w:rPr>
                <w:lang w:eastAsia="zh-CN"/>
              </w:rPr>
            </w:pPr>
          </w:p>
        </w:tc>
      </w:tr>
      <w:tr w:rsidR="00BE4DDE"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000000" w:rsidP="00580E87">
            <w:pPr>
              <w:rPr>
                <w:rStyle w:val="Hyperlink"/>
                <w:rFonts w:eastAsia="SimSun"/>
                <w:b/>
                <w:bCs/>
                <w:sz w:val="16"/>
                <w:szCs w:val="16"/>
              </w:rPr>
            </w:pPr>
            <w:hyperlink r:id="rId71" w:history="1">
              <w:r w:rsidR="00F96C2B">
                <w:rPr>
                  <w:rStyle w:val="Hyperlink"/>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000000" w:rsidP="006F6949">
            <w:pPr>
              <w:rPr>
                <w:rStyle w:val="Hyperlink"/>
                <w:rFonts w:eastAsia="SimSun"/>
                <w:b/>
                <w:bCs/>
                <w:sz w:val="16"/>
                <w:szCs w:val="16"/>
              </w:rPr>
            </w:pPr>
            <w:hyperlink r:id="rId72" w:history="1">
              <w:r w:rsidR="00F96C2B">
                <w:rPr>
                  <w:rStyle w:val="Hyperlink"/>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000000" w:rsidP="00825A88">
            <w:pPr>
              <w:rPr>
                <w:rStyle w:val="Hyperlink"/>
                <w:rFonts w:eastAsia="SimSun"/>
                <w:b/>
                <w:bCs/>
                <w:sz w:val="16"/>
                <w:szCs w:val="16"/>
              </w:rPr>
            </w:pPr>
            <w:hyperlink r:id="rId73" w:history="1">
              <w:r w:rsidR="00F96C2B">
                <w:rPr>
                  <w:rStyle w:val="Hyperlink"/>
                  <w:rFonts w:eastAsia="SimSun"/>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SimSun"/>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DD709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DD709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3B894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BE4DD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BE4DDE" w:rsidRDefault="00BE4DDE" w:rsidP="00BE4DDE">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11" w:name="_Hlk119093201"/>
      <w:bookmarkStart w:id="12" w:name="_Hlk119086077"/>
    </w:p>
    <w:bookmarkEnd w:id="6"/>
    <w:bookmarkEnd w:id="7"/>
    <w:bookmarkEnd w:id="11"/>
    <w:bookmarkEnd w:id="1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4" w:history="1">
        <w:r w:rsidR="00F96C2B">
          <w:rPr>
            <w:rStyle w:val="Hyperlink"/>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3D20F02" w14:textId="6212F63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5" w:history="1">
        <w:r w:rsidR="00F96C2B">
          <w:rPr>
            <w:rStyle w:val="Hyperlink"/>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966F9A" w14:textId="689E406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6" w:history="1">
        <w:r w:rsidR="00F96C2B">
          <w:rPr>
            <w:rStyle w:val="Hyperlink"/>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24469C5" w14:textId="5CEA79A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7" w:history="1">
        <w:r w:rsidR="00F96C2B">
          <w:rPr>
            <w:rStyle w:val="Hyperlink"/>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059A8A1B" w14:textId="6317EEE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8" w:history="1">
        <w:r w:rsidR="00F96C2B">
          <w:rPr>
            <w:rStyle w:val="Hyperlink"/>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R2-2301355</w:t>
      </w:r>
    </w:p>
    <w:p w14:paraId="14B0D1A1" w14:textId="511467E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79" w:history="1">
        <w:r w:rsidR="00F96C2B">
          <w:rPr>
            <w:rStyle w:val="Hyperlink"/>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0" w:history="1">
        <w:r w:rsidR="00F96C2B">
          <w:rPr>
            <w:rStyle w:val="Hyperlink"/>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1" w:history="1">
        <w:r w:rsidR="00F96C2B">
          <w:rPr>
            <w:rStyle w:val="Hyperlink"/>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57802FA6" w14:textId="5751C02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2" w:history="1">
        <w:r w:rsidR="00F96C2B">
          <w:rPr>
            <w:rStyle w:val="Hyperlink"/>
            <w:rFonts w:eastAsia="SimSun"/>
            <w:lang w:eastAsia="zh-CN"/>
          </w:rPr>
          <w:t>R2-2302922</w:t>
        </w:r>
      </w:hyperlink>
      <w:r w:rsidR="00233719" w:rsidRPr="00233719">
        <w:rPr>
          <w:rFonts w:eastAsia="SimSun"/>
          <w:color w:val="000000"/>
          <w:lang w:eastAsia="zh-CN"/>
        </w:rPr>
        <w:tab/>
        <w:t>QoS and Adaptation Layer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BB0C62C" w14:textId="3625200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3" w:history="1">
        <w:r w:rsidR="00F96C2B">
          <w:rPr>
            <w:rStyle w:val="Hyperlink"/>
            <w:rFonts w:eastAsia="SimSun"/>
            <w:lang w:eastAsia="zh-CN"/>
          </w:rPr>
          <w:t>R2-2302997</w:t>
        </w:r>
      </w:hyperlink>
      <w:r w:rsidR="00233719" w:rsidRPr="00233719">
        <w:rPr>
          <w:rFonts w:eastAsia="SimSun"/>
          <w:color w:val="000000"/>
          <w:lang w:eastAsia="zh-CN"/>
        </w:rPr>
        <w:tab/>
        <w:t xml:space="preserve">Control plane procedure and </w:t>
      </w:r>
      <w:proofErr w:type="spellStart"/>
      <w:r w:rsidR="00233719" w:rsidRPr="00233719">
        <w:rPr>
          <w:rFonts w:eastAsia="SimSun"/>
          <w:color w:val="000000"/>
          <w:lang w:eastAsia="zh-CN"/>
        </w:rPr>
        <w:t>adaptaion</w:t>
      </w:r>
      <w:proofErr w:type="spellEnd"/>
      <w:r w:rsidR="00233719" w:rsidRPr="00233719">
        <w:rPr>
          <w:rFonts w:eastAsia="SimSun"/>
          <w:color w:val="000000"/>
          <w:lang w:eastAsia="zh-CN"/>
        </w:rPr>
        <w:t xml:space="preserve">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4" w:history="1">
        <w:r w:rsidR="00F96C2B">
          <w:rPr>
            <w:rStyle w:val="Hyperlink"/>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320782C" w14:textId="4D600423"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5" w:history="1">
        <w:r w:rsidR="00F96C2B">
          <w:rPr>
            <w:rStyle w:val="Hyperlink"/>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FAEE26A" w14:textId="564AC54C"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6" w:history="1">
        <w:r w:rsidR="00F96C2B">
          <w:rPr>
            <w:rStyle w:val="Hyperlink"/>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330B959" w14:textId="1464356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7" w:history="1">
        <w:r w:rsidR="00F96C2B">
          <w:rPr>
            <w:rStyle w:val="Hyperlink"/>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5F43780D" w14:textId="2CBD4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8" w:history="1">
        <w:r w:rsidR="00F96C2B">
          <w:rPr>
            <w:rStyle w:val="Hyperlink"/>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89" w:history="1">
        <w:r w:rsidR="00F96C2B">
          <w:rPr>
            <w:rStyle w:val="Hyperlink"/>
            <w:rFonts w:eastAsia="SimSun"/>
            <w:lang w:eastAsia="zh-CN"/>
          </w:rPr>
          <w:t>R2-2303336</w:t>
        </w:r>
      </w:hyperlink>
      <w:r w:rsidR="00233719" w:rsidRPr="00233719">
        <w:rPr>
          <w:rFonts w:eastAsia="SimSun"/>
          <w:color w:val="000000"/>
          <w:lang w:eastAsia="zh-CN"/>
        </w:rPr>
        <w:tab/>
        <w:t>SRAP design for U2U Sidelink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0" w:history="1">
        <w:r w:rsidR="00F96C2B">
          <w:rPr>
            <w:rStyle w:val="Hyperlink"/>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1" w:history="1">
        <w:r w:rsidR="00F96C2B">
          <w:rPr>
            <w:rStyle w:val="Hyperlink"/>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2" w:history="1">
        <w:r w:rsidR="00F96C2B">
          <w:rPr>
            <w:rStyle w:val="Hyperlink"/>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419ECB2A" w14:textId="404E2F8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3" w:history="1">
        <w:r w:rsidR="00F96C2B">
          <w:rPr>
            <w:rStyle w:val="Hyperlink"/>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 xml:space="preserve">Huawei, </w:t>
      </w:r>
      <w:proofErr w:type="spellStart"/>
      <w:r w:rsidR="00233719" w:rsidRPr="00233719">
        <w:rPr>
          <w:rFonts w:eastAsia="SimSun"/>
          <w:color w:val="000000"/>
          <w:lang w:eastAsia="zh-CN"/>
        </w:rPr>
        <w:t>HiSilicon</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3E4D078" w14:textId="0E2304C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4" w:history="1">
        <w:r w:rsidR="00F96C2B">
          <w:rPr>
            <w:rStyle w:val="Hyperlink"/>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1E46A2" w14:textId="138B1ED7"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5" w:history="1">
        <w:r w:rsidR="00F96C2B">
          <w:rPr>
            <w:rStyle w:val="Hyperlink"/>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3088BA26" w14:textId="6650475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6" w:history="1">
        <w:r w:rsidR="00F96C2B">
          <w:rPr>
            <w:rStyle w:val="Hyperlink"/>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r>
      <w:proofErr w:type="spellStart"/>
      <w:r w:rsidR="00233719" w:rsidRPr="00233719">
        <w:rPr>
          <w:rFonts w:eastAsia="SimSun"/>
          <w:color w:val="000000"/>
          <w:lang w:eastAsia="zh-CN"/>
        </w:rPr>
        <w:t>Spreadtrum</w:t>
      </w:r>
      <w:proofErr w:type="spellEnd"/>
      <w:r w:rsidR="00233719" w:rsidRPr="00233719">
        <w:rPr>
          <w:rFonts w:eastAsia="SimSun"/>
          <w:color w:val="000000"/>
          <w:lang w:eastAsia="zh-CN"/>
        </w:rPr>
        <w:t xml:space="preserve">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7" w:history="1">
        <w:r w:rsidR="00F96C2B">
          <w:rPr>
            <w:rStyle w:val="Hyperlink"/>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4FF0B4E" w14:textId="2402C71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8" w:history="1">
        <w:r w:rsidR="00F96C2B">
          <w:rPr>
            <w:rStyle w:val="Hyperlink"/>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99" w:history="1">
        <w:r w:rsidR="00F96C2B">
          <w:rPr>
            <w:rStyle w:val="Hyperlink"/>
            <w:rFonts w:eastAsia="SimSun"/>
            <w:lang w:eastAsia="zh-CN"/>
          </w:rPr>
          <w:t>R2-2303782</w:t>
        </w:r>
      </w:hyperlink>
      <w:r w:rsidR="00233719" w:rsidRPr="00233719">
        <w:rPr>
          <w:rFonts w:eastAsia="SimSun"/>
          <w:color w:val="000000"/>
          <w:lang w:eastAsia="zh-CN"/>
        </w:rPr>
        <w:tab/>
        <w:t>U2U relay – Relay UE discovery / (re)selection, SRAP, QoS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F8E466B" w14:textId="4BE8002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0" w:history="1">
        <w:r w:rsidR="00F96C2B">
          <w:rPr>
            <w:rStyle w:val="Hyperlink"/>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03077FA" w14:textId="7E81143E"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1" w:history="1">
        <w:r w:rsidR="00F96C2B">
          <w:rPr>
            <w:rStyle w:val="Hyperlink"/>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R2-2301538</w:t>
      </w:r>
    </w:p>
    <w:p w14:paraId="2E776419" w14:textId="2AA6216F"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2" w:history="1">
        <w:r w:rsidR="00F96C2B">
          <w:rPr>
            <w:rStyle w:val="Hyperlink"/>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547E85A" w14:textId="2F10980B"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3" w:history="1">
        <w:r w:rsidR="00F96C2B">
          <w:rPr>
            <w:rStyle w:val="Hyperlink"/>
            <w:rFonts w:eastAsia="SimSun"/>
            <w:lang w:eastAsia="zh-CN"/>
          </w:rPr>
          <w:t>R2-2303990</w:t>
        </w:r>
      </w:hyperlink>
      <w:r w:rsidR="00233719" w:rsidRPr="00233719">
        <w:rPr>
          <w:rFonts w:eastAsia="SimSun"/>
          <w:color w:val="000000"/>
          <w:lang w:eastAsia="zh-CN"/>
        </w:rPr>
        <w:tab/>
        <w:t>QoS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R2-2301171</w:t>
      </w:r>
    </w:p>
    <w:p w14:paraId="22A9934C" w14:textId="243ADF44"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4" w:history="1">
        <w:r w:rsidR="00F96C2B">
          <w:rPr>
            <w:rStyle w:val="Hyperlink"/>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5E8492D7" w14:textId="14540076"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5" w:history="1">
        <w:r w:rsidR="00F96C2B">
          <w:rPr>
            <w:rStyle w:val="Hyperlink"/>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F021FD8" w14:textId="530F76D1" w:rsidR="00233719" w:rsidRPr="00233719" w:rsidRDefault="00000000" w:rsidP="00233719">
      <w:pPr>
        <w:pStyle w:val="BodyText"/>
        <w:numPr>
          <w:ilvl w:val="0"/>
          <w:numId w:val="5"/>
        </w:numPr>
        <w:snapToGrid w:val="0"/>
        <w:spacing w:line="268" w:lineRule="auto"/>
        <w:contextualSpacing/>
        <w:rPr>
          <w:rFonts w:eastAsia="SimSun"/>
          <w:color w:val="000000"/>
          <w:lang w:eastAsia="zh-CN"/>
        </w:rPr>
      </w:pPr>
      <w:hyperlink r:id="rId106" w:history="1">
        <w:r w:rsidR="00F96C2B">
          <w:rPr>
            <w:rStyle w:val="Hyperlink"/>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lastRenderedPageBreak/>
        <w:tab/>
      </w:r>
      <w:r>
        <w:rPr>
          <w:rFonts w:eastAsia="SimSun"/>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6CF4" w14:textId="77777777" w:rsidR="007B26ED" w:rsidRDefault="007B26ED">
      <w:r>
        <w:separator/>
      </w:r>
    </w:p>
  </w:endnote>
  <w:endnote w:type="continuationSeparator" w:id="0">
    <w:p w14:paraId="0F11C014" w14:textId="77777777" w:rsidR="007B26ED" w:rsidRDefault="007B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pitch w:val="default"/>
    <w:sig w:usb0="00000000" w:usb1="00000000"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AB0E" w14:textId="77777777" w:rsidR="007B26ED" w:rsidRDefault="007B26ED">
      <w:r>
        <w:separator/>
      </w:r>
    </w:p>
  </w:footnote>
  <w:footnote w:type="continuationSeparator" w:id="0">
    <w:p w14:paraId="40534BC4" w14:textId="77777777" w:rsidR="007B26ED" w:rsidRDefault="007B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55217010">
    <w:abstractNumId w:val="19"/>
  </w:num>
  <w:num w:numId="2" w16cid:durableId="529417320">
    <w:abstractNumId w:val="9"/>
  </w:num>
  <w:num w:numId="3" w16cid:durableId="495847457">
    <w:abstractNumId w:val="0"/>
  </w:num>
  <w:num w:numId="4" w16cid:durableId="1329943007">
    <w:abstractNumId w:val="16"/>
  </w:num>
  <w:num w:numId="5" w16cid:durableId="66609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750692">
    <w:abstractNumId w:val="2"/>
  </w:num>
  <w:num w:numId="7" w16cid:durableId="40641002">
    <w:abstractNumId w:val="18"/>
  </w:num>
  <w:num w:numId="8" w16cid:durableId="1258295474">
    <w:abstractNumId w:val="20"/>
  </w:num>
  <w:num w:numId="9" w16cid:durableId="1194491223">
    <w:abstractNumId w:val="7"/>
  </w:num>
  <w:num w:numId="10" w16cid:durableId="389772159">
    <w:abstractNumId w:val="3"/>
  </w:num>
  <w:num w:numId="11" w16cid:durableId="22556828">
    <w:abstractNumId w:val="6"/>
  </w:num>
  <w:num w:numId="12" w16cid:durableId="489449917">
    <w:abstractNumId w:val="11"/>
  </w:num>
  <w:num w:numId="13" w16cid:durableId="341317830">
    <w:abstractNumId w:val="14"/>
  </w:num>
  <w:num w:numId="14" w16cid:durableId="202181346">
    <w:abstractNumId w:val="10"/>
  </w:num>
  <w:num w:numId="15" w16cid:durableId="1787965965">
    <w:abstractNumId w:val="4"/>
  </w:num>
  <w:num w:numId="16" w16cid:durableId="1544514498">
    <w:abstractNumId w:val="17"/>
  </w:num>
  <w:num w:numId="17" w16cid:durableId="1993025507">
    <w:abstractNumId w:val="8"/>
  </w:num>
  <w:num w:numId="18" w16cid:durableId="260800164">
    <w:abstractNumId w:val="12"/>
  </w:num>
  <w:num w:numId="19" w16cid:durableId="827671545">
    <w:abstractNumId w:val="15"/>
  </w:num>
  <w:num w:numId="20" w16cid:durableId="631448276">
    <w:abstractNumId w:val="5"/>
  </w:num>
  <w:num w:numId="21" w16cid:durableId="2067680228">
    <w:abstractNumId w:val="1"/>
  </w:num>
  <w:num w:numId="22" w16cid:durableId="653531116">
    <w:abstractNumId w:val="22"/>
  </w:num>
  <w:num w:numId="23" w16cid:durableId="2074770044">
    <w:abstractNumId w:val="8"/>
  </w:num>
  <w:num w:numId="24" w16cid:durableId="87236999">
    <w:abstractNumId w:val="13"/>
  </w:num>
  <w:num w:numId="25" w16cid:durableId="89103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225795">
    <w:abstractNumId w:val="22"/>
  </w:num>
  <w:num w:numId="27" w16cid:durableId="173308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7975D-476D-494B-B669-C57983D5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8279</Words>
  <Characters>47193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Apple - Zhibin Wu</cp:lastModifiedBy>
  <cp:revision>6</cp:revision>
  <cp:lastPrinted>2011-08-03T09:36:00Z</cp:lastPrinted>
  <dcterms:created xsi:type="dcterms:W3CDTF">2023-04-20T09:43:00Z</dcterms:created>
  <dcterms:modified xsi:type="dcterms:W3CDTF">2023-04-20T17:22:00Z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