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2B51C" w14:textId="5FBBFBC9" w:rsidR="00BA2508" w:rsidRPr="00BA2508" w:rsidRDefault="00BA2508" w:rsidP="00BA2508">
      <w:pPr>
        <w:ind w:left="1800" w:hanging="1800"/>
        <w:rPr>
          <w:b/>
          <w:sz w:val="24"/>
          <w:szCs w:val="24"/>
        </w:rPr>
      </w:pPr>
      <w:bookmarkStart w:id="0" w:name="OLE_LINK2"/>
      <w:r w:rsidRPr="00BA2508">
        <w:rPr>
          <w:b/>
          <w:sz w:val="24"/>
          <w:szCs w:val="24"/>
        </w:rPr>
        <w:t>3GPP TSG-RAN WG2 Meeting #120</w:t>
      </w:r>
      <w:r w:rsidRPr="00BA2508">
        <w:rPr>
          <w:b/>
          <w:sz w:val="24"/>
          <w:szCs w:val="24"/>
        </w:rPr>
        <w:tab/>
      </w:r>
      <w:r w:rsidR="000234F8">
        <w:rPr>
          <w:b/>
          <w:sz w:val="24"/>
          <w:szCs w:val="24"/>
        </w:rPr>
        <w:t xml:space="preserve">                                                                  </w:t>
      </w:r>
      <w:r w:rsidRPr="00BA2508">
        <w:rPr>
          <w:b/>
          <w:sz w:val="24"/>
          <w:szCs w:val="24"/>
        </w:rPr>
        <w:t>R2-2</w:t>
      </w:r>
      <w:r w:rsidR="009E34A3">
        <w:rPr>
          <w:b/>
          <w:sz w:val="24"/>
          <w:szCs w:val="24"/>
        </w:rPr>
        <w:t>212733</w:t>
      </w:r>
    </w:p>
    <w:p w14:paraId="6F615AC7" w14:textId="77777777" w:rsidR="00BA2508" w:rsidRDefault="00BA2508" w:rsidP="00BA2508">
      <w:pPr>
        <w:ind w:left="1800" w:hanging="1800"/>
        <w:rPr>
          <w:b/>
          <w:sz w:val="24"/>
          <w:szCs w:val="24"/>
        </w:rPr>
      </w:pPr>
      <w:r w:rsidRPr="00BA2508">
        <w:rPr>
          <w:b/>
          <w:sz w:val="24"/>
          <w:szCs w:val="24"/>
        </w:rPr>
        <w:t xml:space="preserve">Toulouse, France, </w:t>
      </w:r>
      <w:proofErr w:type="gramStart"/>
      <w:r w:rsidRPr="00BA2508">
        <w:rPr>
          <w:b/>
          <w:sz w:val="24"/>
          <w:szCs w:val="24"/>
        </w:rPr>
        <w:t>November,</w:t>
      </w:r>
      <w:proofErr w:type="gramEnd"/>
      <w:r w:rsidRPr="00BA2508">
        <w:rPr>
          <w:b/>
          <w:sz w:val="24"/>
          <w:szCs w:val="24"/>
        </w:rPr>
        <w:t xml:space="preserve"> 2022</w:t>
      </w:r>
    </w:p>
    <w:bookmarkEnd w:id="0"/>
    <w:p w14:paraId="4ECEF67E" w14:textId="3599FBE5" w:rsidR="0060603E" w:rsidRPr="00212204" w:rsidRDefault="0060603E" w:rsidP="00BA2508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1" w:name="Source"/>
      <w:bookmarkEnd w:id="1"/>
      <w:r w:rsidR="006C1BED">
        <w:rPr>
          <w:b/>
          <w:sz w:val="24"/>
          <w:szCs w:val="24"/>
        </w:rPr>
        <w:t>8.16.2</w:t>
      </w:r>
    </w:p>
    <w:p w14:paraId="74D32287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242867D0" w14:textId="06ED1515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9E6067">
        <w:rPr>
          <w:b/>
          <w:bCs/>
          <w:sz w:val="24"/>
          <w:szCs w:val="24"/>
        </w:rPr>
        <w:t>Protocol</w:t>
      </w:r>
      <w:r w:rsidR="00665D45" w:rsidRPr="00665D45">
        <w:rPr>
          <w:b/>
          <w:bCs/>
          <w:sz w:val="24"/>
          <w:szCs w:val="24"/>
        </w:rPr>
        <w:t xml:space="preserve"> aspects of AI/ML framework for NR air interface</w:t>
      </w:r>
    </w:p>
    <w:p w14:paraId="595ACB35" w14:textId="2042223E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2" w:name="DocumentFor"/>
      <w:bookmarkEnd w:id="2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62475995" w14:textId="0A1103E1" w:rsidR="009B5F13" w:rsidRDefault="00921CC4" w:rsidP="00504E73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As part of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</w:t>
      </w:r>
      <w:r w:rsidR="00504E73">
        <w:rPr>
          <w:rFonts w:ascii="Calibri" w:eastAsia="Malgun Gothic" w:hAnsi="Calibri" w:cs="Batang"/>
          <w:lang w:val="en-GB" w:eastAsia="ko-KR"/>
        </w:rPr>
        <w:t>Rel-1</w:t>
      </w:r>
      <w:r w:rsidR="00C61EB9">
        <w:rPr>
          <w:rFonts w:ascii="Calibri" w:eastAsia="Malgun Gothic" w:hAnsi="Calibri" w:cs="Batang"/>
          <w:lang w:val="en-GB" w:eastAsia="ko-KR"/>
        </w:rPr>
        <w:t xml:space="preserve">8 </w:t>
      </w:r>
      <w:r>
        <w:rPr>
          <w:rFonts w:ascii="Calibri" w:eastAsia="Malgun Gothic" w:hAnsi="Calibri" w:cs="Batang"/>
          <w:lang w:val="en-GB" w:eastAsia="ko-KR"/>
        </w:rPr>
        <w:t>Study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Item on</w:t>
      </w:r>
      <w:r w:rsidR="00504E73">
        <w:rPr>
          <w:rFonts w:ascii="Calibri" w:eastAsia="Malgun Gothic" w:hAnsi="Calibri" w:cs="Batang"/>
          <w:lang w:val="en-GB" w:eastAsia="ko-KR"/>
        </w:rPr>
        <w:t xml:space="preserve"> </w:t>
      </w:r>
      <w:r w:rsidR="00635D05">
        <w:rPr>
          <w:rFonts w:ascii="Calibri" w:hAnsi="Calibri" w:cs="Calibri"/>
        </w:rPr>
        <w:t>Artificial Intelligence (AI)/Machine Learning (ML) for NR Air Interface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[1], 3GPP has agreed </w:t>
      </w:r>
      <w:r w:rsidR="00F44535">
        <w:rPr>
          <w:rFonts w:ascii="Calibri" w:eastAsia="Malgun Gothic" w:hAnsi="Calibri" w:cs="Batang"/>
          <w:lang w:val="en-GB" w:eastAsia="ko-KR"/>
        </w:rPr>
        <w:t xml:space="preserve">to study </w:t>
      </w:r>
      <w:r w:rsidR="004047F5">
        <w:rPr>
          <w:rFonts w:ascii="Calibri" w:eastAsia="Malgun Gothic" w:hAnsi="Calibri" w:cs="Batang"/>
          <w:lang w:val="en-GB" w:eastAsia="ko-KR"/>
        </w:rPr>
        <w:t xml:space="preserve">the framework for AI/ML for air-interface </w:t>
      </w:r>
      <w:r w:rsidR="00FF0F79">
        <w:rPr>
          <w:rFonts w:ascii="Calibri" w:eastAsia="Malgun Gothic" w:hAnsi="Calibri" w:cs="Batang"/>
          <w:lang w:val="en-GB" w:eastAsia="ko-KR"/>
        </w:rPr>
        <w:t>corresponding to target use cases considering aspects such as performance, complexity, and potential specification aspects.</w:t>
      </w:r>
      <w:r w:rsidR="009B5F13">
        <w:rPr>
          <w:rFonts w:ascii="Calibri" w:eastAsia="Malgun Gothic" w:hAnsi="Calibri" w:cs="Batang"/>
          <w:lang w:val="en-GB" w:eastAsia="ko-KR"/>
        </w:rPr>
        <w:t xml:space="preserve"> </w:t>
      </w:r>
      <w:r w:rsidR="001E0D18">
        <w:rPr>
          <w:rFonts w:ascii="Calibri" w:eastAsia="Malgun Gothic" w:hAnsi="Calibri" w:cs="Batang"/>
          <w:lang w:val="en-GB" w:eastAsia="ko-KR"/>
        </w:rPr>
        <w:t>Some of the aspects of the study item include</w:t>
      </w:r>
      <w:r w:rsidR="00CA209B">
        <w:rPr>
          <w:rFonts w:ascii="Calibri" w:eastAsia="Malgun Gothic" w:hAnsi="Calibri" w:cs="Batang"/>
          <w:lang w:val="en-GB" w:eastAsia="ko-KR"/>
        </w:rPr>
        <w:t xml:space="preserve"> RAN2-led objectives</w:t>
      </w:r>
      <w:r w:rsidR="001E0D18">
        <w:rPr>
          <w:rFonts w:ascii="Calibri" w:eastAsia="Malgun Gothic" w:hAnsi="Calibri" w:cs="Batang"/>
          <w:lang w:val="en-GB" w:eastAsia="ko-KR"/>
        </w:rPr>
        <w:t>:</w:t>
      </w:r>
    </w:p>
    <w:p w14:paraId="60574C0C" w14:textId="77777777" w:rsidR="00CA209B" w:rsidRDefault="00CA209B" w:rsidP="00CA209B">
      <w:pPr>
        <w:numPr>
          <w:ilvl w:val="0"/>
          <w:numId w:val="22"/>
        </w:numPr>
        <w:spacing w:after="0"/>
        <w:rPr>
          <w:bCs/>
        </w:rPr>
      </w:pPr>
      <w:r>
        <w:rPr>
          <w:bCs/>
        </w:rPr>
        <w:t>Assess potential s</w:t>
      </w:r>
      <w:r w:rsidRPr="00FC7555">
        <w:rPr>
          <w:bCs/>
        </w:rPr>
        <w:t>pecification impact</w:t>
      </w:r>
      <w:r>
        <w:rPr>
          <w:bCs/>
        </w:rPr>
        <w:t>, specifically for the agreed use cases in the final representative set and for a common framework:</w:t>
      </w:r>
    </w:p>
    <w:p w14:paraId="375B3215" w14:textId="77777777" w:rsidR="00CA209B" w:rsidRPr="00130D32" w:rsidRDefault="00CA209B" w:rsidP="00CA209B">
      <w:pPr>
        <w:numPr>
          <w:ilvl w:val="1"/>
          <w:numId w:val="21"/>
        </w:numPr>
        <w:spacing w:after="0"/>
        <w:rPr>
          <w:bCs/>
        </w:rPr>
      </w:pPr>
      <w:r w:rsidRPr="00130D32">
        <w:rPr>
          <w:bCs/>
        </w:rPr>
        <w:t xml:space="preserve">Protocol </w:t>
      </w:r>
      <w:r>
        <w:rPr>
          <w:bCs/>
        </w:rPr>
        <w:t>aspects,</w:t>
      </w:r>
      <w:r w:rsidRPr="00130D32">
        <w:rPr>
          <w:bCs/>
        </w:rPr>
        <w:t xml:space="preserve"> </w:t>
      </w:r>
      <w:r>
        <w:rPr>
          <w:bCs/>
        </w:rPr>
        <w:t xml:space="preserve">e.g., (RAN2) - </w:t>
      </w:r>
      <w:r w:rsidRPr="00130D32">
        <w:rPr>
          <w:bCs/>
        </w:rPr>
        <w:t xml:space="preserve">RAN2 </w:t>
      </w:r>
      <w:r>
        <w:rPr>
          <w:bCs/>
        </w:rPr>
        <w:t>only starts the work after there is sufficient progress on the use case study in RAN1</w:t>
      </w:r>
      <w:r w:rsidRPr="00130D32">
        <w:rPr>
          <w:bCs/>
        </w:rPr>
        <w:t xml:space="preserve"> </w:t>
      </w:r>
    </w:p>
    <w:p w14:paraId="409D18FC" w14:textId="77777777" w:rsidR="00CA209B" w:rsidRPr="001C60FC" w:rsidRDefault="00CA209B" w:rsidP="00CA209B">
      <w:pPr>
        <w:numPr>
          <w:ilvl w:val="2"/>
          <w:numId w:val="21"/>
        </w:numPr>
        <w:spacing w:after="0"/>
        <w:rPr>
          <w:bCs/>
        </w:rPr>
      </w:pPr>
      <w:r w:rsidRPr="006901C5">
        <w:rPr>
          <w:bCs/>
        </w:rPr>
        <w:t xml:space="preserve"> </w:t>
      </w:r>
      <w:r>
        <w:rPr>
          <w:bCs/>
        </w:rPr>
        <w:t xml:space="preserve">Consider aspects related to, e.g., </w:t>
      </w:r>
      <w:r w:rsidRPr="001C60FC">
        <w:rPr>
          <w:bCs/>
        </w:rPr>
        <w:t>capability indication, configuration</w:t>
      </w:r>
      <w:r>
        <w:rPr>
          <w:bCs/>
        </w:rPr>
        <w:t xml:space="preserve"> and control</w:t>
      </w:r>
      <w:r w:rsidRPr="001C60FC">
        <w:rPr>
          <w:bCs/>
        </w:rPr>
        <w:t xml:space="preserve"> procedures (training/inference</w:t>
      </w:r>
      <w:proofErr w:type="gramStart"/>
      <w:r w:rsidRPr="001C60FC">
        <w:rPr>
          <w:bCs/>
        </w:rPr>
        <w:t>)</w:t>
      </w:r>
      <w:r>
        <w:rPr>
          <w:bCs/>
        </w:rPr>
        <w:t xml:space="preserve">, </w:t>
      </w:r>
      <w:r w:rsidRPr="001C60FC">
        <w:rPr>
          <w:bCs/>
        </w:rPr>
        <w:t xml:space="preserve"> and</w:t>
      </w:r>
      <w:proofErr w:type="gramEnd"/>
      <w:r w:rsidRPr="001C60FC">
        <w:rPr>
          <w:bCs/>
        </w:rPr>
        <w:t xml:space="preserve"> management of data and AI/ML model</w:t>
      </w:r>
      <w:r>
        <w:rPr>
          <w:bCs/>
        </w:rPr>
        <w:t>, per RAN1 input</w:t>
      </w:r>
      <w:r w:rsidRPr="001C60FC">
        <w:rPr>
          <w:bCs/>
        </w:rPr>
        <w:t xml:space="preserve"> </w:t>
      </w:r>
    </w:p>
    <w:p w14:paraId="65D44EB7" w14:textId="77777777" w:rsidR="00CA209B" w:rsidRPr="00C84C95" w:rsidRDefault="00CA209B" w:rsidP="00CA209B">
      <w:pPr>
        <w:numPr>
          <w:ilvl w:val="2"/>
          <w:numId w:val="21"/>
        </w:numPr>
        <w:spacing w:after="0"/>
        <w:rPr>
          <w:bCs/>
        </w:rPr>
      </w:pPr>
      <w:r>
        <w:t xml:space="preserve">Collaboration level specific specification impact per use case </w:t>
      </w:r>
    </w:p>
    <w:p w14:paraId="3D787061" w14:textId="35ABA58B" w:rsidR="00795A55" w:rsidRDefault="00795A55" w:rsidP="00795A55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</w:p>
    <w:p w14:paraId="084904BB" w14:textId="1D886A3B" w:rsidR="00F765DB" w:rsidRPr="00045AED" w:rsidRDefault="00F765DB" w:rsidP="00045AED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This contribution </w:t>
      </w:r>
      <w:r w:rsidR="00C008BD">
        <w:rPr>
          <w:rFonts w:ascii="Calibri" w:eastAsia="Malgun Gothic" w:hAnsi="Calibri" w:cs="Batang"/>
          <w:lang w:val="en-GB" w:eastAsia="ko-KR"/>
        </w:rPr>
        <w:t>discusses</w:t>
      </w:r>
      <w:r>
        <w:rPr>
          <w:rFonts w:ascii="Calibri" w:eastAsia="Malgun Gothic" w:hAnsi="Calibri" w:cs="Batang"/>
          <w:lang w:val="en-GB" w:eastAsia="ko-KR"/>
        </w:rPr>
        <w:t xml:space="preserve"> </w:t>
      </w:r>
      <w:r w:rsidR="00884E77">
        <w:rPr>
          <w:rFonts w:ascii="Calibri" w:eastAsia="Malgun Gothic" w:hAnsi="Calibri" w:cs="Batang"/>
          <w:lang w:val="en-GB" w:eastAsia="ko-KR"/>
        </w:rPr>
        <w:t xml:space="preserve">the </w:t>
      </w:r>
      <w:r w:rsidR="00CA209B">
        <w:rPr>
          <w:rFonts w:ascii="Calibri" w:eastAsia="Malgun Gothic" w:hAnsi="Calibri" w:cs="Batang"/>
          <w:lang w:val="en-GB" w:eastAsia="ko-KR"/>
        </w:rPr>
        <w:t>protocol aspects of an</w:t>
      </w:r>
      <w:r w:rsidR="00884E77">
        <w:rPr>
          <w:rFonts w:ascii="Calibri" w:eastAsia="Malgun Gothic" w:hAnsi="Calibri" w:cs="Batang"/>
          <w:lang w:val="en-GB" w:eastAsia="ko-KR"/>
        </w:rPr>
        <w:t xml:space="preserve"> </w:t>
      </w:r>
      <w:r w:rsidR="00C55AFA">
        <w:rPr>
          <w:rFonts w:ascii="Calibri" w:eastAsia="Malgun Gothic" w:hAnsi="Calibri" w:cs="Batang"/>
          <w:lang w:val="en-GB" w:eastAsia="ko-KR"/>
        </w:rPr>
        <w:t xml:space="preserve">AI/ML </w:t>
      </w:r>
      <w:r w:rsidR="00CA209B">
        <w:rPr>
          <w:rFonts w:ascii="Calibri" w:eastAsia="Malgun Gothic" w:hAnsi="Calibri" w:cs="Batang"/>
          <w:lang w:val="en-GB" w:eastAsia="ko-KR"/>
        </w:rPr>
        <w:t xml:space="preserve">framework </w:t>
      </w:r>
      <w:r w:rsidR="00884E77">
        <w:rPr>
          <w:rFonts w:ascii="Calibri" w:eastAsia="Malgun Gothic" w:hAnsi="Calibri" w:cs="Batang"/>
          <w:lang w:val="en-GB" w:eastAsia="ko-KR"/>
        </w:rPr>
        <w:t>applied to the</w:t>
      </w:r>
      <w:r w:rsidR="00C55AFA">
        <w:rPr>
          <w:rFonts w:ascii="Calibri" w:eastAsia="Malgun Gothic" w:hAnsi="Calibri" w:cs="Batang"/>
          <w:lang w:val="en-GB" w:eastAsia="ko-KR"/>
        </w:rPr>
        <w:t xml:space="preserve"> </w:t>
      </w:r>
      <w:r w:rsidR="00884E77">
        <w:rPr>
          <w:rFonts w:ascii="Calibri" w:eastAsia="Malgun Gothic" w:hAnsi="Calibri" w:cs="Batang"/>
          <w:lang w:val="en-GB" w:eastAsia="ko-KR"/>
        </w:rPr>
        <w:t>NR air interface</w:t>
      </w:r>
      <w:r w:rsidR="001440CA">
        <w:rPr>
          <w:rFonts w:ascii="Calibri" w:eastAsia="Malgun Gothic" w:hAnsi="Calibri" w:cs="Batang"/>
          <w:lang w:val="en-GB" w:eastAsia="ko-KR"/>
        </w:rPr>
        <w:t xml:space="preserve">, specifically </w:t>
      </w:r>
      <w:r w:rsidR="005F171D">
        <w:rPr>
          <w:rFonts w:ascii="Calibri" w:eastAsia="Malgun Gothic" w:hAnsi="Calibri" w:cs="Batang"/>
          <w:lang w:val="en-GB" w:eastAsia="ko-KR"/>
        </w:rPr>
        <w:t>the impact on the RAN architecture and protocols</w:t>
      </w:r>
      <w:r w:rsidR="00884E77">
        <w:rPr>
          <w:rFonts w:ascii="Calibri" w:eastAsia="Malgun Gothic" w:hAnsi="Calibri" w:cs="Batang"/>
          <w:lang w:val="en-GB" w:eastAsia="ko-KR"/>
        </w:rPr>
        <w:t>.</w:t>
      </w:r>
      <w:r w:rsidR="009B5F13">
        <w:rPr>
          <w:rFonts w:ascii="Calibri" w:eastAsia="Malgun Gothic" w:hAnsi="Calibri" w:cs="Batang"/>
          <w:lang w:val="en-GB" w:eastAsia="ko-KR"/>
        </w:rPr>
        <w:t xml:space="preserve"> </w:t>
      </w:r>
    </w:p>
    <w:p w14:paraId="6CB6A382" w14:textId="77777777" w:rsidR="00F765DB" w:rsidRDefault="00F765DB" w:rsidP="00EE2068">
      <w:pPr>
        <w:pStyle w:val="maintext"/>
        <w:ind w:firstLineChars="0" w:firstLine="0"/>
        <w:rPr>
          <w:rFonts w:ascii="Calibri" w:hAnsi="Calibri"/>
        </w:rPr>
      </w:pPr>
    </w:p>
    <w:p w14:paraId="4600A3D6" w14:textId="3C3C788E" w:rsidR="00346605" w:rsidRPr="00172743" w:rsidRDefault="00AA5136" w:rsidP="00326FF6">
      <w:pPr>
        <w:pStyle w:val="Heading1"/>
      </w:pPr>
      <w:r w:rsidRPr="00AA5136">
        <w:t>AI/ML framework for NR air interface</w:t>
      </w:r>
    </w:p>
    <w:p w14:paraId="6213689B" w14:textId="5486BF2B" w:rsidR="00371563" w:rsidRDefault="00371563" w:rsidP="0037156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0"/>
          <w:szCs w:val="20"/>
        </w:rPr>
      </w:pPr>
      <w:r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The </w:t>
      </w:r>
      <w:r w:rsidR="00F31B0A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5G </w:t>
      </w:r>
      <w:r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industry trends which enable network virtualization and deployment of </w:t>
      </w:r>
      <w:proofErr w:type="gramStart"/>
      <w:r>
        <w:rPr>
          <w:rStyle w:val="normaltextrun"/>
          <w:rFonts w:ascii="Calibri" w:hAnsi="Calibri" w:cs="Calibri"/>
          <w:sz w:val="20"/>
          <w:szCs w:val="20"/>
          <w:lang w:val="en-GB"/>
        </w:rPr>
        <w:t>low-latency</w:t>
      </w:r>
      <w:proofErr w:type="gramEnd"/>
      <w:r>
        <w:rPr>
          <w:rStyle w:val="normaltextrun"/>
          <w:rFonts w:ascii="Calibri" w:hAnsi="Calibri" w:cs="Calibri"/>
          <w:sz w:val="20"/>
          <w:szCs w:val="20"/>
          <w:lang w:val="en-GB"/>
        </w:rPr>
        <w:t>/high bandwidth services are also making application of power Artificial Intelligence (AI) tools such as machine learning (ML) algorithms to 5G networks feasible and scalable. </w:t>
      </w:r>
      <w:r>
        <w:rPr>
          <w:rStyle w:val="eop"/>
          <w:rFonts w:ascii="Calibri" w:hAnsi="Calibri" w:cs="Calibri"/>
          <w:sz w:val="20"/>
          <w:szCs w:val="20"/>
        </w:rPr>
        <w:t> </w:t>
      </w:r>
      <w:r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These algorithms rely on historical data for deriving system models and training as well as real-time or near-real-time data collection to adapt to different network conditions. Furthermore, a variety of use cases can be supported by AI/ML techniques as noted in the SID including </w:t>
      </w:r>
      <w:r w:rsidR="00A4670C">
        <w:rPr>
          <w:rStyle w:val="normaltextrun"/>
          <w:rFonts w:ascii="Calibri" w:hAnsi="Calibri" w:cs="Calibri"/>
          <w:sz w:val="20"/>
          <w:szCs w:val="20"/>
          <w:lang w:val="en-GB"/>
        </w:rPr>
        <w:t>CSI feedback optimization, beam management, and positioning</w:t>
      </w:r>
      <w:r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. </w:t>
      </w:r>
      <w:r w:rsidR="007F23FE">
        <w:rPr>
          <w:rStyle w:val="normaltextrun"/>
          <w:rFonts w:ascii="Calibri" w:hAnsi="Calibri" w:cs="Calibri"/>
          <w:sz w:val="20"/>
          <w:szCs w:val="20"/>
          <w:lang w:val="en-GB"/>
        </w:rPr>
        <w:t>D</w:t>
      </w:r>
      <w:r>
        <w:rPr>
          <w:rStyle w:val="normaltextrun"/>
          <w:rFonts w:ascii="Calibri" w:hAnsi="Calibri" w:cs="Calibri"/>
          <w:sz w:val="20"/>
          <w:szCs w:val="20"/>
          <w:lang w:val="en-GB"/>
        </w:rPr>
        <w:t>ifferent use cases can have vastly different requirements in terms of the impact on network nodes or functionalities. This implies that the appropriate implementation of different AI/ML techniques may involve multiple interfaces, signalling procedures, and processing requirements (including requirements on data aggregation or co-location with different nodes/functions). </w:t>
      </w:r>
      <w:r>
        <w:rPr>
          <w:rStyle w:val="eop"/>
          <w:rFonts w:ascii="Calibri" w:hAnsi="Calibri" w:cs="Calibri"/>
          <w:sz w:val="20"/>
          <w:szCs w:val="20"/>
        </w:rPr>
        <w:t> </w:t>
      </w:r>
    </w:p>
    <w:p w14:paraId="0CD1B894" w14:textId="64A2AFB9" w:rsidR="00F64B2F" w:rsidRDefault="00F64B2F" w:rsidP="0037156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0"/>
          <w:szCs w:val="20"/>
        </w:rPr>
      </w:pPr>
    </w:p>
    <w:p w14:paraId="4BE3FC9B" w14:textId="7B600251" w:rsidR="00FF0019" w:rsidRDefault="00AC6864" w:rsidP="00945CC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D</w:t>
      </w:r>
      <w:r w:rsidR="00FB32C2">
        <w:rPr>
          <w:rFonts w:ascii="Segoe UI" w:hAnsi="Segoe UI" w:cs="Segoe UI"/>
          <w:sz w:val="18"/>
          <w:szCs w:val="18"/>
        </w:rPr>
        <w:t xml:space="preserve">uring RAN1#109e, the following agreement was made regarding different AI/ML collaboration approaches: </w:t>
      </w:r>
    </w:p>
    <w:p w14:paraId="573F97F0" w14:textId="77777777" w:rsidR="00FB32C2" w:rsidRPr="001B0C0D" w:rsidRDefault="00FB32C2" w:rsidP="00FB32C2">
      <w:pPr>
        <w:rPr>
          <w:highlight w:val="green"/>
        </w:rPr>
      </w:pPr>
      <w:bookmarkStart w:id="3" w:name="OLE_LINK9"/>
      <w:r w:rsidRPr="001B0C0D">
        <w:rPr>
          <w:highlight w:val="green"/>
        </w:rPr>
        <w:t>Agreement</w:t>
      </w:r>
    </w:p>
    <w:p w14:paraId="3DB4B7CA" w14:textId="77777777" w:rsidR="00FB32C2" w:rsidRPr="004C62CC" w:rsidRDefault="00FB32C2" w:rsidP="00FB32C2">
      <w:pPr>
        <w:shd w:val="clear" w:color="auto" w:fill="FFFFFF"/>
        <w:spacing w:before="120"/>
        <w:rPr>
          <w:rStyle w:val="mc-span"/>
        </w:rPr>
      </w:pPr>
      <w:r w:rsidRPr="004C62CC">
        <w:rPr>
          <w:rStyle w:val="mc-span"/>
        </w:rPr>
        <w:t>Take the following network-UE collaboration levels as one aspect for defining collaboration levels</w:t>
      </w:r>
    </w:p>
    <w:p w14:paraId="58FBA5E9" w14:textId="77777777" w:rsidR="00FB32C2" w:rsidRPr="004C62CC" w:rsidRDefault="00FB32C2" w:rsidP="00FB32C2">
      <w:pPr>
        <w:numPr>
          <w:ilvl w:val="0"/>
          <w:numId w:val="24"/>
        </w:numPr>
        <w:shd w:val="clear" w:color="auto" w:fill="FFFFFF"/>
        <w:spacing w:before="0" w:after="0"/>
        <w:jc w:val="left"/>
        <w:rPr>
          <w:rStyle w:val="mc-span"/>
        </w:rPr>
      </w:pPr>
      <w:r w:rsidRPr="004C62CC">
        <w:rPr>
          <w:rStyle w:val="mc-span"/>
        </w:rPr>
        <w:t>Level x: No collaboration</w:t>
      </w:r>
    </w:p>
    <w:p w14:paraId="4918BA34" w14:textId="77777777" w:rsidR="00FB32C2" w:rsidRPr="004C62CC" w:rsidRDefault="00FB32C2" w:rsidP="00FB32C2">
      <w:pPr>
        <w:numPr>
          <w:ilvl w:val="0"/>
          <w:numId w:val="24"/>
        </w:numPr>
        <w:shd w:val="clear" w:color="auto" w:fill="FFFFFF"/>
        <w:spacing w:before="0" w:after="0"/>
        <w:jc w:val="left"/>
        <w:rPr>
          <w:rStyle w:val="mc-span"/>
        </w:rPr>
      </w:pPr>
      <w:r w:rsidRPr="004C62CC">
        <w:rPr>
          <w:rStyle w:val="mc-span"/>
        </w:rPr>
        <w:t>Level y: Signaling-based collaboration without model transfer</w:t>
      </w:r>
    </w:p>
    <w:p w14:paraId="54AC3F92" w14:textId="77777777" w:rsidR="00FB32C2" w:rsidRPr="004C62CC" w:rsidRDefault="00FB32C2" w:rsidP="00FB32C2">
      <w:pPr>
        <w:numPr>
          <w:ilvl w:val="0"/>
          <w:numId w:val="24"/>
        </w:numPr>
        <w:shd w:val="clear" w:color="auto" w:fill="FFFFFF"/>
        <w:spacing w:before="0" w:after="0"/>
        <w:jc w:val="left"/>
        <w:rPr>
          <w:rStyle w:val="mc-span"/>
        </w:rPr>
      </w:pPr>
      <w:r w:rsidRPr="004C62CC">
        <w:rPr>
          <w:rStyle w:val="mc-span"/>
        </w:rPr>
        <w:t>Level z: Signaling-based collaboration with model transfer</w:t>
      </w:r>
    </w:p>
    <w:p w14:paraId="6F0FA658" w14:textId="77777777" w:rsidR="00FB32C2" w:rsidRDefault="00FB32C2" w:rsidP="00FB32C2">
      <w:pPr>
        <w:shd w:val="clear" w:color="auto" w:fill="FFFFFF"/>
        <w:rPr>
          <w:rStyle w:val="mc-span"/>
        </w:rPr>
      </w:pPr>
      <w:r w:rsidRPr="004C62CC">
        <w:rPr>
          <w:rStyle w:val="mc-span"/>
        </w:rPr>
        <w:t>Note: Other aspect(s), for defining collaboration levels is not precluded and will be discussed in later meetings</w:t>
      </w:r>
      <w:r>
        <w:rPr>
          <w:rStyle w:val="mc-span"/>
        </w:rPr>
        <w:t>,</w:t>
      </w:r>
      <w:r w:rsidRPr="00D16FEB">
        <w:rPr>
          <w:rStyle w:val="mc-span"/>
        </w:rPr>
        <w:t xml:space="preserve"> e.g., with/without model updating, to support training/inference, for defining collaboration levels will be discussed in later meetings</w:t>
      </w:r>
    </w:p>
    <w:p w14:paraId="466D63CC" w14:textId="77777777" w:rsidR="00FB32C2" w:rsidRPr="00771FF6" w:rsidRDefault="00FB32C2" w:rsidP="00FB32C2">
      <w:pPr>
        <w:shd w:val="clear" w:color="auto" w:fill="FFFFFF"/>
        <w:rPr>
          <w:rStyle w:val="mc-span"/>
          <w:rFonts w:eastAsia="DengXian"/>
          <w:lang w:eastAsia="zh-CN"/>
        </w:rPr>
      </w:pPr>
      <w:r w:rsidRPr="00771FF6">
        <w:rPr>
          <w:rStyle w:val="mc-span"/>
          <w:rFonts w:eastAsia="DengXian"/>
          <w:lang w:eastAsia="zh-CN"/>
        </w:rPr>
        <w:t xml:space="preserve">FFS: Clarification is needed for Level x-y boundary </w:t>
      </w:r>
    </w:p>
    <w:bookmarkEnd w:id="3"/>
    <w:p w14:paraId="2338DB3E" w14:textId="7F94A5C1" w:rsidR="00FB32C2" w:rsidRDefault="00FB32C2" w:rsidP="00945CC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2E62A926" w14:textId="77777777" w:rsidR="00DB69A1" w:rsidRDefault="00DB69A1" w:rsidP="00945CC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7D17D5F" w14:textId="09E6698D" w:rsidR="00DB69A1" w:rsidRDefault="00DB69A1" w:rsidP="00945CC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lastRenderedPageBreak/>
        <w:t>Additionally, during RAN1#110bis-e the following agreements were made:</w:t>
      </w:r>
    </w:p>
    <w:p w14:paraId="3779159E" w14:textId="77777777" w:rsidR="00DB69A1" w:rsidRDefault="00DB69A1" w:rsidP="00DB69A1">
      <w:pPr>
        <w:rPr>
          <w:rFonts w:eastAsia="DengXian"/>
          <w:highlight w:val="darkYellow"/>
          <w:lang w:eastAsia="zh-CN"/>
        </w:rPr>
      </w:pPr>
      <w:r>
        <w:rPr>
          <w:rFonts w:eastAsia="DengXian"/>
          <w:highlight w:val="darkYellow"/>
          <w:lang w:eastAsia="zh-CN"/>
        </w:rPr>
        <w:t>Working Assumption</w:t>
      </w:r>
    </w:p>
    <w:p w14:paraId="3B3F28EA" w14:textId="77777777" w:rsidR="00DB69A1" w:rsidRDefault="00DB69A1" w:rsidP="00DB69A1">
      <w:pPr>
        <w:numPr>
          <w:ilvl w:val="0"/>
          <w:numId w:val="26"/>
        </w:numPr>
        <w:spacing w:before="0" w:after="0"/>
        <w:jc w:val="left"/>
      </w:pPr>
      <w:r>
        <w:t xml:space="preserve">Define Level y-z boundary based on whether model delivery is transparent to 3gpp </w:t>
      </w:r>
      <w:proofErr w:type="spellStart"/>
      <w:r>
        <w:t>signalling</w:t>
      </w:r>
      <w:proofErr w:type="spellEnd"/>
      <w:r>
        <w:t xml:space="preserve"> over the air interface or not.</w:t>
      </w:r>
    </w:p>
    <w:p w14:paraId="01115CAC" w14:textId="77777777" w:rsidR="00DB69A1" w:rsidRDefault="00DB69A1" w:rsidP="00DB69A1">
      <w:pPr>
        <w:numPr>
          <w:ilvl w:val="0"/>
          <w:numId w:val="26"/>
        </w:numPr>
        <w:spacing w:before="0" w:after="0"/>
        <w:jc w:val="left"/>
      </w:pPr>
      <w:r>
        <w:rPr>
          <w:rFonts w:eastAsia="DengXian" w:hint="eastAsia"/>
          <w:lang w:eastAsia="zh-CN"/>
        </w:rPr>
        <w:t>N</w:t>
      </w:r>
      <w:r>
        <w:rPr>
          <w:rFonts w:eastAsia="DengXian"/>
          <w:lang w:eastAsia="zh-CN"/>
        </w:rPr>
        <w:t>ote: other procedures than model transfer/delivery are decoupled with collaboration level y-z</w:t>
      </w:r>
    </w:p>
    <w:p w14:paraId="121CE6CA" w14:textId="77777777" w:rsidR="00DB69A1" w:rsidRDefault="00DB69A1" w:rsidP="00DB69A1">
      <w:pPr>
        <w:numPr>
          <w:ilvl w:val="0"/>
          <w:numId w:val="26"/>
        </w:numPr>
        <w:spacing w:before="0" w:after="0"/>
        <w:jc w:val="left"/>
      </w:pPr>
      <w:r>
        <w:t>Clarifying note: Level y includes cases without model delivery.</w:t>
      </w:r>
    </w:p>
    <w:p w14:paraId="3C5535BF" w14:textId="77777777" w:rsidR="00DB69A1" w:rsidRDefault="00DB69A1" w:rsidP="00DB69A1"/>
    <w:p w14:paraId="2BFBC4DE" w14:textId="77777777" w:rsidR="00DB69A1" w:rsidRDefault="00DB69A1" w:rsidP="00DB69A1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</w:t>
      </w:r>
      <w:r>
        <w:rPr>
          <w:rFonts w:eastAsia="DengXian"/>
          <w:highlight w:val="green"/>
          <w:lang w:eastAsia="zh-CN"/>
        </w:rPr>
        <w:t>greement</w:t>
      </w:r>
    </w:p>
    <w:p w14:paraId="74BC4260" w14:textId="77777777" w:rsidR="00DB69A1" w:rsidRDefault="00DB69A1" w:rsidP="00DB69A1">
      <w:r>
        <w:t>Clarify Level x/y boundary as:</w:t>
      </w:r>
    </w:p>
    <w:p w14:paraId="754B52E2" w14:textId="77777777" w:rsidR="00DB69A1" w:rsidRDefault="00DB69A1" w:rsidP="00DB69A1">
      <w:pPr>
        <w:pStyle w:val="ListParagraph"/>
        <w:numPr>
          <w:ilvl w:val="0"/>
          <w:numId w:val="27"/>
        </w:numPr>
        <w:spacing w:before="0" w:after="0"/>
        <w:ind w:left="840"/>
        <w:contextualSpacing w:val="0"/>
        <w:jc w:val="left"/>
      </w:pPr>
      <w:r>
        <w:t xml:space="preserve">Level x is implementation-based AI/ML operation without any dedicated AI/ML-specific enhancement </w:t>
      </w:r>
      <w:r w:rsidRPr="003C3030">
        <w:t xml:space="preserve">(e.g., LCM related </w:t>
      </w:r>
      <w:proofErr w:type="spellStart"/>
      <w:r w:rsidRPr="003C3030">
        <w:t>signalling</w:t>
      </w:r>
      <w:proofErr w:type="spellEnd"/>
      <w:r w:rsidRPr="003C3030">
        <w:t>, RS)</w:t>
      </w:r>
      <w:r>
        <w:t xml:space="preserve"> collaboration between network and UE.</w:t>
      </w:r>
      <w:r>
        <w:br/>
        <w:t>(Note: The AI/ML operation may rely on future specification not related to AI/ML collaboration. The AI/ML approaches can be used as baseline for performance evaluation for future releases.)</w:t>
      </w:r>
    </w:p>
    <w:p w14:paraId="65B7AB99" w14:textId="77777777" w:rsidR="00DB69A1" w:rsidRDefault="00DB69A1" w:rsidP="00DB69A1"/>
    <w:p w14:paraId="523F0464" w14:textId="77777777" w:rsidR="00DB69A1" w:rsidRPr="00CB4657" w:rsidRDefault="00DB69A1" w:rsidP="00DB69A1">
      <w:pPr>
        <w:rPr>
          <w:highlight w:val="green"/>
        </w:rPr>
      </w:pPr>
      <w:r w:rsidRPr="00CB4657">
        <w:rPr>
          <w:rFonts w:hint="eastAsia"/>
          <w:highlight w:val="green"/>
        </w:rPr>
        <w:t>A</w:t>
      </w:r>
      <w:r w:rsidRPr="00CB4657">
        <w:rPr>
          <w:highlight w:val="green"/>
        </w:rPr>
        <w:t>greement</w:t>
      </w:r>
    </w:p>
    <w:p w14:paraId="56985B2D" w14:textId="77777777" w:rsidR="00DB69A1" w:rsidRDefault="00DB69A1" w:rsidP="00DB69A1">
      <w:r>
        <w:t xml:space="preserve">Study LCM procedure on the basis that an AI/ML model has a model ID with associated information </w:t>
      </w:r>
      <w:r w:rsidRPr="00E95738">
        <w:t>and</w:t>
      </w:r>
      <w:r>
        <w:t>/or</w:t>
      </w:r>
      <w:r w:rsidRPr="00E95738">
        <w:t xml:space="preserve"> model </w:t>
      </w:r>
      <w:r>
        <w:t xml:space="preserve">functionality </w:t>
      </w:r>
      <w:r w:rsidRPr="00D44944">
        <w:t>at least for some AI/M</w:t>
      </w:r>
      <w:r w:rsidRPr="00D44944">
        <w:rPr>
          <w:rFonts w:hint="eastAsia"/>
        </w:rPr>
        <w:t>L</w:t>
      </w:r>
      <w:r w:rsidRPr="00D44944">
        <w:t xml:space="preserve"> operation</w:t>
      </w:r>
      <w:r>
        <w:t xml:space="preserve">s </w:t>
      </w:r>
      <w:r w:rsidRPr="00674F77">
        <w:rPr>
          <w:strike/>
        </w:rPr>
        <w:t>when network needs to be aware of UE AI/ML models</w:t>
      </w:r>
    </w:p>
    <w:p w14:paraId="2DEEA7F0" w14:textId="77777777" w:rsidR="00DB69A1" w:rsidRDefault="00DB69A1" w:rsidP="00DB69A1">
      <w:r>
        <w:t xml:space="preserve">FFS: Detailed discussion of model ID with associated information </w:t>
      </w:r>
      <w:r w:rsidRPr="00E95738">
        <w:t>and</w:t>
      </w:r>
      <w:r>
        <w:t>/or</w:t>
      </w:r>
      <w:r w:rsidRPr="00E95738">
        <w:t xml:space="preserve"> model </w:t>
      </w:r>
      <w:r>
        <w:t>functionality.</w:t>
      </w:r>
    </w:p>
    <w:p w14:paraId="37AD6CD1" w14:textId="77777777" w:rsidR="00DB69A1" w:rsidRDefault="00DB69A1" w:rsidP="00DB69A1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F</w:t>
      </w:r>
      <w:r>
        <w:rPr>
          <w:rFonts w:eastAsia="DengXian"/>
          <w:lang w:eastAsia="zh-CN"/>
        </w:rPr>
        <w:t xml:space="preserve">FS: usage of </w:t>
      </w:r>
      <w:r>
        <w:t xml:space="preserve">model ID with associated information </w:t>
      </w:r>
      <w:r w:rsidRPr="00E95738">
        <w:t>and</w:t>
      </w:r>
      <w:r>
        <w:t>/or</w:t>
      </w:r>
      <w:r w:rsidRPr="00E95738">
        <w:t xml:space="preserve"> model </w:t>
      </w:r>
      <w:proofErr w:type="gramStart"/>
      <w:r>
        <w:t>functionality</w:t>
      </w:r>
      <w:r w:rsidRPr="00674F77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based</w:t>
      </w:r>
      <w:proofErr w:type="gramEnd"/>
      <w:r>
        <w:rPr>
          <w:rFonts w:eastAsia="DengXian"/>
          <w:lang w:eastAsia="zh-CN"/>
        </w:rPr>
        <w:t xml:space="preserve"> LCM procedure</w:t>
      </w:r>
    </w:p>
    <w:p w14:paraId="13346479" w14:textId="77777777" w:rsidR="00DB69A1" w:rsidRDefault="00DB69A1" w:rsidP="00DB69A1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F</w:t>
      </w:r>
      <w:r>
        <w:rPr>
          <w:rFonts w:eastAsia="DengXian"/>
          <w:lang w:eastAsia="zh-CN"/>
        </w:rPr>
        <w:t>FS: whether support of model ID</w:t>
      </w:r>
    </w:p>
    <w:p w14:paraId="5BFF2190" w14:textId="77777777" w:rsidR="00DB69A1" w:rsidRDefault="00DB69A1" w:rsidP="00DB69A1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F</w:t>
      </w:r>
      <w:r>
        <w:rPr>
          <w:rFonts w:eastAsia="DengXian"/>
          <w:lang w:eastAsia="zh-CN"/>
        </w:rPr>
        <w:t>FS: the detailed applicable AI/ML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operations</w:t>
      </w:r>
    </w:p>
    <w:p w14:paraId="4CB29982" w14:textId="77777777" w:rsidR="00DB69A1" w:rsidRDefault="00DB69A1" w:rsidP="00DB69A1">
      <w:pPr>
        <w:rPr>
          <w:rFonts w:eastAsia="DengXian"/>
          <w:lang w:eastAsia="zh-CN"/>
        </w:rPr>
      </w:pPr>
    </w:p>
    <w:p w14:paraId="7AB7DD79" w14:textId="77777777" w:rsidR="00DB69A1" w:rsidRDefault="00DB69A1" w:rsidP="00DB69A1">
      <w:pPr>
        <w:rPr>
          <w:rFonts w:eastAsia="DengXian"/>
          <w:highlight w:val="green"/>
          <w:lang w:eastAsia="zh-CN"/>
        </w:rPr>
      </w:pPr>
      <w:r>
        <w:rPr>
          <w:rFonts w:eastAsia="DengXian"/>
          <w:highlight w:val="green"/>
          <w:lang w:eastAsia="zh-CN"/>
        </w:rPr>
        <w:t>Agreement</w:t>
      </w:r>
    </w:p>
    <w:p w14:paraId="7AB87592" w14:textId="77777777" w:rsidR="00DB69A1" w:rsidRDefault="00DB69A1" w:rsidP="00DB69A1">
      <w:r>
        <w:t>For model selection, activation, deactivation, switching, and fallback at least for UE sided models and two-sided models, study the following mechanisms:</w:t>
      </w:r>
    </w:p>
    <w:p w14:paraId="118363BE" w14:textId="77777777" w:rsidR="00DB69A1" w:rsidRDefault="00DB69A1" w:rsidP="00DB69A1">
      <w:pPr>
        <w:pStyle w:val="ListParagraph"/>
        <w:numPr>
          <w:ilvl w:val="0"/>
          <w:numId w:val="21"/>
        </w:numPr>
        <w:spacing w:before="0" w:after="0"/>
        <w:contextualSpacing w:val="0"/>
        <w:jc w:val="left"/>
      </w:pPr>
      <w:r>
        <w:t xml:space="preserve">Decision by the network </w:t>
      </w:r>
    </w:p>
    <w:p w14:paraId="789633AE" w14:textId="77777777" w:rsidR="00DB69A1" w:rsidRDefault="00DB69A1" w:rsidP="00DB69A1">
      <w:pPr>
        <w:pStyle w:val="ListParagraph"/>
        <w:numPr>
          <w:ilvl w:val="1"/>
          <w:numId w:val="21"/>
        </w:numPr>
        <w:spacing w:before="0" w:after="0"/>
        <w:contextualSpacing w:val="0"/>
        <w:jc w:val="left"/>
      </w:pPr>
      <w:r>
        <w:t>Network-initiated</w:t>
      </w:r>
    </w:p>
    <w:p w14:paraId="35499B3D" w14:textId="77777777" w:rsidR="00DB69A1" w:rsidRDefault="00DB69A1" w:rsidP="00DB69A1">
      <w:pPr>
        <w:pStyle w:val="ListParagraph"/>
        <w:numPr>
          <w:ilvl w:val="1"/>
          <w:numId w:val="21"/>
        </w:numPr>
        <w:spacing w:before="0" w:after="0"/>
        <w:contextualSpacing w:val="0"/>
        <w:jc w:val="left"/>
      </w:pPr>
      <w:r>
        <w:t>UE-initiated, requested to the network</w:t>
      </w:r>
    </w:p>
    <w:p w14:paraId="63D544E8" w14:textId="77777777" w:rsidR="00DB69A1" w:rsidRDefault="00DB69A1" w:rsidP="00DB69A1">
      <w:pPr>
        <w:pStyle w:val="ListParagraph"/>
        <w:numPr>
          <w:ilvl w:val="0"/>
          <w:numId w:val="21"/>
        </w:numPr>
        <w:spacing w:before="0" w:after="0"/>
        <w:contextualSpacing w:val="0"/>
        <w:jc w:val="left"/>
      </w:pPr>
      <w:r>
        <w:t>Decision by the UE</w:t>
      </w:r>
    </w:p>
    <w:p w14:paraId="07C158A5" w14:textId="77777777" w:rsidR="00DB69A1" w:rsidRDefault="00DB69A1" w:rsidP="00DB69A1">
      <w:pPr>
        <w:pStyle w:val="ListParagraph"/>
        <w:numPr>
          <w:ilvl w:val="1"/>
          <w:numId w:val="21"/>
        </w:numPr>
        <w:spacing w:before="0" w:after="0"/>
        <w:contextualSpacing w:val="0"/>
        <w:jc w:val="left"/>
      </w:pPr>
      <w:r>
        <w:t xml:space="preserve">Event-triggered as configured by the network, UE’s decision is </w:t>
      </w:r>
      <w:r w:rsidRPr="00E36461">
        <w:t>reported to network</w:t>
      </w:r>
    </w:p>
    <w:p w14:paraId="1F7255AF" w14:textId="77777777" w:rsidR="00DB69A1" w:rsidRDefault="00DB69A1" w:rsidP="00DB69A1">
      <w:pPr>
        <w:pStyle w:val="ListParagraph"/>
        <w:numPr>
          <w:ilvl w:val="1"/>
          <w:numId w:val="21"/>
        </w:numPr>
        <w:spacing w:before="0" w:after="0"/>
        <w:contextualSpacing w:val="0"/>
        <w:jc w:val="left"/>
      </w:pPr>
      <w:r>
        <w:t>UE-autonomous, UE’s decision is reported to the network</w:t>
      </w:r>
    </w:p>
    <w:p w14:paraId="004DE6B5" w14:textId="77777777" w:rsidR="00DB69A1" w:rsidRPr="000D20F7" w:rsidRDefault="00DB69A1" w:rsidP="00DB69A1">
      <w:pPr>
        <w:pStyle w:val="ListParagraph"/>
        <w:numPr>
          <w:ilvl w:val="1"/>
          <w:numId w:val="21"/>
        </w:numPr>
        <w:spacing w:before="0" w:after="0"/>
        <w:contextualSpacing w:val="0"/>
        <w:jc w:val="left"/>
      </w:pPr>
      <w:r>
        <w:t>UE-autonomous, UE’s decision is not reported to the network</w:t>
      </w:r>
    </w:p>
    <w:p w14:paraId="47984FD9" w14:textId="77777777" w:rsidR="00DB69A1" w:rsidRDefault="00DB69A1" w:rsidP="00DB69A1">
      <w:pPr>
        <w:pStyle w:val="ListParagraph"/>
        <w:ind w:left="0"/>
        <w:rPr>
          <w:rFonts w:eastAsia="DengXian"/>
          <w:lang w:eastAsia="zh-CN"/>
        </w:rPr>
      </w:pPr>
      <w:r>
        <w:rPr>
          <w:rFonts w:eastAsia="DengXian"/>
          <w:lang w:eastAsia="zh-CN"/>
        </w:rPr>
        <w:t>FFS: for network sided models</w:t>
      </w:r>
    </w:p>
    <w:p w14:paraId="62C6AA44" w14:textId="5EA2FD39" w:rsidR="00DB69A1" w:rsidRDefault="00DB69A1" w:rsidP="00DB69A1">
      <w:pPr>
        <w:pStyle w:val="ListParagraph"/>
        <w:ind w:left="0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F</w:t>
      </w:r>
      <w:r>
        <w:rPr>
          <w:rFonts w:eastAsia="DengXian"/>
          <w:lang w:eastAsia="zh-CN"/>
        </w:rPr>
        <w:t>FS: other mechanisms</w:t>
      </w:r>
    </w:p>
    <w:p w14:paraId="7A7ED142" w14:textId="77777777" w:rsidR="00DB69A1" w:rsidRPr="001B529B" w:rsidRDefault="00DB69A1" w:rsidP="00DB69A1">
      <w:pPr>
        <w:ind w:left="420"/>
      </w:pPr>
    </w:p>
    <w:p w14:paraId="6E2EDA05" w14:textId="77777777" w:rsidR="00DB69A1" w:rsidRPr="00B679DA" w:rsidRDefault="00DB69A1" w:rsidP="00DB69A1">
      <w:pPr>
        <w:rPr>
          <w:rFonts w:eastAsia="DengXian"/>
          <w:lang w:eastAsia="zh-CN"/>
        </w:rPr>
      </w:pPr>
      <w:r w:rsidRPr="00B679DA">
        <w:rPr>
          <w:rFonts w:eastAsia="DengXian" w:hint="eastAsia"/>
          <w:lang w:eastAsia="zh-CN"/>
        </w:rPr>
        <w:t>C</w:t>
      </w:r>
      <w:r w:rsidRPr="00B679DA">
        <w:rPr>
          <w:rFonts w:eastAsia="DengXian"/>
          <w:lang w:eastAsia="zh-CN"/>
        </w:rPr>
        <w:t>onclusion</w:t>
      </w:r>
    </w:p>
    <w:p w14:paraId="166ED433" w14:textId="77777777" w:rsidR="00DB69A1" w:rsidRDefault="00DB69A1" w:rsidP="00DB69A1">
      <w:r>
        <w:t xml:space="preserve">Data collection may be performed for different purposes </w:t>
      </w:r>
      <w:r w:rsidRPr="003C3030">
        <w:t>in LCM</w:t>
      </w:r>
      <w:r>
        <w:t xml:space="preserve">, e.g., model training, model inference, model monitoring, model selection, </w:t>
      </w:r>
      <w:r w:rsidRPr="003C3030">
        <w:t>model update</w:t>
      </w:r>
      <w:r>
        <w:t>, etc. each may be done with different requirements and potential specification impact.</w:t>
      </w:r>
    </w:p>
    <w:p w14:paraId="34CF6F09" w14:textId="77777777" w:rsidR="00DB69A1" w:rsidRPr="003C3030" w:rsidRDefault="00DB69A1" w:rsidP="00DB69A1">
      <w:r w:rsidRPr="003C3030">
        <w:t>FFS: Model selection refers to the selection of an AI/ML model among models for the same functionality. (Exact terminology to be discussed/defined)</w:t>
      </w:r>
    </w:p>
    <w:p w14:paraId="676C0E9A" w14:textId="77777777" w:rsidR="00DB69A1" w:rsidRDefault="00DB69A1" w:rsidP="00945CC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4A7E244" w14:textId="19FFDD17" w:rsidR="00A16535" w:rsidRDefault="00A16535" w:rsidP="00945CC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As shown in Figure </w:t>
      </w:r>
      <w:r w:rsidR="00AC6864">
        <w:rPr>
          <w:rFonts w:ascii="Segoe UI" w:hAnsi="Segoe UI" w:cs="Segoe UI"/>
          <w:sz w:val="18"/>
          <w:szCs w:val="18"/>
        </w:rPr>
        <w:t>1</w:t>
      </w:r>
      <w:r>
        <w:rPr>
          <w:rFonts w:ascii="Segoe UI" w:hAnsi="Segoe UI" w:cs="Segoe UI"/>
          <w:sz w:val="18"/>
          <w:szCs w:val="18"/>
        </w:rPr>
        <w:t xml:space="preserve"> below, the different collaboration levels can have different aspects on the signaling and protocol impacts of AI/ML approaches applied to air interface use cases:</w:t>
      </w:r>
    </w:p>
    <w:p w14:paraId="57E2FCEE" w14:textId="77777777" w:rsidR="00230A36" w:rsidRDefault="00230A36" w:rsidP="00945CC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331DF3CC" w14:textId="03F1AEBE" w:rsidR="00A16535" w:rsidRDefault="00A16535" w:rsidP="00945CC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A16535">
        <w:rPr>
          <w:rFonts w:ascii="Segoe UI" w:hAnsi="Segoe UI" w:cs="Segoe UI"/>
          <w:noProof/>
          <w:sz w:val="18"/>
          <w:szCs w:val="18"/>
        </w:rPr>
        <w:lastRenderedPageBreak/>
        <w:drawing>
          <wp:inline distT="0" distB="0" distL="0" distR="0" wp14:anchorId="5542C196" wp14:editId="70A4FFD0">
            <wp:extent cx="5930900" cy="2031686"/>
            <wp:effectExtent l="0" t="0" r="0" b="0"/>
            <wp:docPr id="617" name="Picture 617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" name="Picture 617" descr="Graphical user interfac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7191" cy="2047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C959CE" w14:textId="66A3B97C" w:rsidR="00A16535" w:rsidRDefault="00276E66" w:rsidP="00A1653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Fonts w:ascii="Segoe UI" w:hAnsi="Segoe UI" w:cs="Segoe UI"/>
          <w:b/>
          <w:bCs/>
          <w:sz w:val="18"/>
          <w:szCs w:val="18"/>
        </w:rPr>
        <w:t xml:space="preserve">Figure </w:t>
      </w:r>
      <w:r w:rsidR="00AC6864">
        <w:rPr>
          <w:rFonts w:ascii="Segoe UI" w:hAnsi="Segoe UI" w:cs="Segoe UI"/>
          <w:b/>
          <w:bCs/>
          <w:sz w:val="18"/>
          <w:szCs w:val="18"/>
        </w:rPr>
        <w:t>1</w:t>
      </w:r>
      <w:r>
        <w:rPr>
          <w:rFonts w:ascii="Segoe UI" w:hAnsi="Segoe UI" w:cs="Segoe UI"/>
          <w:b/>
          <w:bCs/>
          <w:sz w:val="18"/>
          <w:szCs w:val="18"/>
        </w:rPr>
        <w:t xml:space="preserve">. </w:t>
      </w:r>
      <w:r w:rsidR="00A16535">
        <w:rPr>
          <w:rFonts w:ascii="Segoe UI" w:hAnsi="Segoe UI" w:cs="Segoe UI"/>
          <w:b/>
          <w:bCs/>
          <w:sz w:val="18"/>
          <w:szCs w:val="18"/>
        </w:rPr>
        <w:t>Network-UE AI/ML Collaboration Levels</w:t>
      </w:r>
    </w:p>
    <w:p w14:paraId="660B58B8" w14:textId="741580D9" w:rsidR="00A16535" w:rsidRDefault="00A16535" w:rsidP="00A1653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2AB81805" w14:textId="7498347A" w:rsidR="00F31B0A" w:rsidRDefault="00F31B0A" w:rsidP="00A1653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During RAN2#119bis-e the following agreements were made:</w:t>
      </w:r>
    </w:p>
    <w:p w14:paraId="295639A1" w14:textId="61A859B8" w:rsidR="00F31B0A" w:rsidRPr="000E1638" w:rsidRDefault="00F31B0A" w:rsidP="00965086">
      <w:pPr>
        <w:pStyle w:val="Agreement"/>
      </w:pPr>
      <w:r>
        <w:t>Assume that R2 will reuse terminology defined by R1 to the extent possible/reasonable</w:t>
      </w:r>
    </w:p>
    <w:p w14:paraId="4BD0B3BB" w14:textId="75128324" w:rsidR="00F31B0A" w:rsidRPr="000E1638" w:rsidRDefault="00F31B0A" w:rsidP="00965086">
      <w:pPr>
        <w:pStyle w:val="Agreement"/>
      </w:pPr>
      <w:r>
        <w:t>Observation: the collaboration levels definitions doesn’t really clarify what is required, more work is needed</w:t>
      </w:r>
    </w:p>
    <w:p w14:paraId="4855E85C" w14:textId="77777777" w:rsidR="00F31B0A" w:rsidRDefault="00F31B0A" w:rsidP="00F31B0A">
      <w:pPr>
        <w:pStyle w:val="Agreement"/>
        <w:rPr>
          <w:lang w:eastAsia="zh-CN"/>
        </w:rPr>
      </w:pPr>
      <w:r>
        <w:rPr>
          <w:lang w:eastAsia="zh-CN"/>
        </w:rPr>
        <w:t>R2 assumes that f</w:t>
      </w:r>
      <w:r w:rsidRPr="00814A4C">
        <w:rPr>
          <w:lang w:eastAsia="zh-CN"/>
        </w:rPr>
        <w:t xml:space="preserve">or the existing (under discussion) AI/ML use cases, proprietary models </w:t>
      </w:r>
      <w:r>
        <w:rPr>
          <w:lang w:eastAsia="zh-CN"/>
        </w:rPr>
        <w:t>may</w:t>
      </w:r>
      <w:r w:rsidRPr="00814A4C">
        <w:rPr>
          <w:lang w:eastAsia="zh-CN"/>
        </w:rPr>
        <w:t xml:space="preserve"> be </w:t>
      </w:r>
      <w:r>
        <w:rPr>
          <w:lang w:eastAsia="zh-CN"/>
        </w:rPr>
        <w:t xml:space="preserve">supported and/or open format may be supported (and maybe RAN2 doesn’t have to further elaborate on this assumption). </w:t>
      </w:r>
    </w:p>
    <w:p w14:paraId="22BFFBF9" w14:textId="77777777" w:rsidR="00F31B0A" w:rsidRDefault="00F31B0A" w:rsidP="00F31B0A">
      <w:pPr>
        <w:pStyle w:val="Agreement"/>
        <w:rPr>
          <w:lang w:eastAsia="zh-CN"/>
        </w:rPr>
      </w:pPr>
      <w:r>
        <w:rPr>
          <w:lang w:eastAsia="zh-CN"/>
        </w:rPr>
        <w:t>R2 assumes that from Management or Control point of view mainly some meta info about a model may need to be known, details FFS.</w:t>
      </w:r>
    </w:p>
    <w:p w14:paraId="3A323E2C" w14:textId="77777777" w:rsidR="00F31B0A" w:rsidRDefault="00F31B0A" w:rsidP="00F31B0A">
      <w:pPr>
        <w:pStyle w:val="Agreement"/>
      </w:pPr>
      <w:r>
        <w:t xml:space="preserve">R2 assumes that a model is identified by a model ID. Its usage is FFS. </w:t>
      </w:r>
    </w:p>
    <w:p w14:paraId="3487F919" w14:textId="77777777" w:rsidR="00F31B0A" w:rsidRPr="00814A4C" w:rsidRDefault="00F31B0A" w:rsidP="00F31B0A">
      <w:pPr>
        <w:pStyle w:val="Agreement"/>
        <w:rPr>
          <w:lang w:eastAsia="zh-CN"/>
        </w:rPr>
      </w:pPr>
      <w:r>
        <w:rPr>
          <w:lang w:eastAsia="zh-CN"/>
        </w:rPr>
        <w:t>General FFS: AIML M</w:t>
      </w:r>
      <w:r w:rsidRPr="00974D84">
        <w:rPr>
          <w:lang w:eastAsia="zh-CN"/>
        </w:rPr>
        <w:t>odel delivery to the UE may have</w:t>
      </w:r>
      <w:r>
        <w:rPr>
          <w:lang w:eastAsia="zh-CN"/>
        </w:rPr>
        <w:t xml:space="preserve"> different</w:t>
      </w:r>
      <w:r w:rsidRPr="00974D84">
        <w:rPr>
          <w:lang w:eastAsia="zh-CN"/>
        </w:rPr>
        <w:t xml:space="preserve"> options</w:t>
      </w:r>
      <w:r>
        <w:rPr>
          <w:lang w:eastAsia="zh-CN"/>
        </w:rPr>
        <w:t>, Control-plane (multiple subvariants), User Plane, can be discussed case by case.</w:t>
      </w:r>
    </w:p>
    <w:p w14:paraId="0E2223AF" w14:textId="77777777" w:rsidR="00F31B0A" w:rsidRDefault="00F31B0A" w:rsidP="00A1653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EA56BA5" w14:textId="77777777" w:rsidR="009B3D88" w:rsidRDefault="006275C4" w:rsidP="00A1653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Considering the different </w:t>
      </w:r>
      <w:r w:rsidR="00D56E69">
        <w:rPr>
          <w:rFonts w:ascii="Segoe UI" w:hAnsi="Segoe UI" w:cs="Segoe UI"/>
          <w:sz w:val="18"/>
          <w:szCs w:val="18"/>
        </w:rPr>
        <w:t xml:space="preserve">architecture options as well, </w:t>
      </w:r>
      <w:bookmarkStart w:id="4" w:name="OLE_LINK16"/>
      <w:r w:rsidR="00D56E69">
        <w:rPr>
          <w:rFonts w:ascii="Segoe UI" w:hAnsi="Segoe UI" w:cs="Segoe UI"/>
          <w:sz w:val="18"/>
          <w:szCs w:val="18"/>
        </w:rPr>
        <w:t xml:space="preserve">RAN2 should </w:t>
      </w:r>
      <w:r w:rsidR="005B4846">
        <w:rPr>
          <w:rFonts w:ascii="Segoe UI" w:hAnsi="Segoe UI" w:cs="Segoe UI"/>
          <w:sz w:val="18"/>
          <w:szCs w:val="18"/>
        </w:rPr>
        <w:t>study</w:t>
      </w:r>
      <w:r w:rsidR="00D56E69">
        <w:rPr>
          <w:rFonts w:ascii="Segoe UI" w:hAnsi="Segoe UI" w:cs="Segoe UI"/>
          <w:sz w:val="18"/>
          <w:szCs w:val="18"/>
        </w:rPr>
        <w:t xml:space="preserve"> how the configuration, </w:t>
      </w:r>
      <w:r w:rsidR="00ED0C76">
        <w:rPr>
          <w:rFonts w:ascii="Segoe UI" w:hAnsi="Segoe UI" w:cs="Segoe UI"/>
          <w:sz w:val="18"/>
          <w:szCs w:val="18"/>
        </w:rPr>
        <w:t xml:space="preserve">data collection, and collaboration </w:t>
      </w:r>
      <w:r w:rsidR="006E7CA6">
        <w:rPr>
          <w:rFonts w:ascii="Segoe UI" w:hAnsi="Segoe UI" w:cs="Segoe UI"/>
          <w:sz w:val="18"/>
          <w:szCs w:val="18"/>
        </w:rPr>
        <w:t>level</w:t>
      </w:r>
      <w:r w:rsidR="00ED0C76">
        <w:rPr>
          <w:rFonts w:ascii="Segoe UI" w:hAnsi="Segoe UI" w:cs="Segoe UI"/>
          <w:sz w:val="18"/>
          <w:szCs w:val="18"/>
        </w:rPr>
        <w:t xml:space="preserve"> </w:t>
      </w:r>
      <w:r w:rsidR="006E7CA6">
        <w:rPr>
          <w:rFonts w:ascii="Segoe UI" w:hAnsi="Segoe UI" w:cs="Segoe UI"/>
          <w:sz w:val="18"/>
          <w:szCs w:val="18"/>
        </w:rPr>
        <w:t xml:space="preserve">required by a given AI/ML use case/approach can be supported by existing </w:t>
      </w:r>
      <w:proofErr w:type="spellStart"/>
      <w:r w:rsidR="005B4846">
        <w:rPr>
          <w:rFonts w:ascii="Segoe UI" w:hAnsi="Segoe UI" w:cs="Segoe UI"/>
          <w:sz w:val="18"/>
          <w:szCs w:val="18"/>
        </w:rPr>
        <w:t>Uu</w:t>
      </w:r>
      <w:proofErr w:type="spellEnd"/>
      <w:r w:rsidR="005B4846">
        <w:rPr>
          <w:rFonts w:ascii="Segoe UI" w:hAnsi="Segoe UI" w:cs="Segoe UI"/>
          <w:sz w:val="18"/>
          <w:szCs w:val="18"/>
        </w:rPr>
        <w:t xml:space="preserve"> </w:t>
      </w:r>
      <w:r w:rsidR="006E7CA6">
        <w:rPr>
          <w:rFonts w:ascii="Segoe UI" w:hAnsi="Segoe UI" w:cs="Segoe UI"/>
          <w:sz w:val="18"/>
          <w:szCs w:val="18"/>
        </w:rPr>
        <w:t xml:space="preserve">signaling and </w:t>
      </w:r>
      <w:r w:rsidR="005B4846">
        <w:rPr>
          <w:rFonts w:ascii="Segoe UI" w:hAnsi="Segoe UI" w:cs="Segoe UI"/>
          <w:sz w:val="18"/>
          <w:szCs w:val="18"/>
        </w:rPr>
        <w:t>procedures and if any enhancements are needed.</w:t>
      </w:r>
      <w:r w:rsidR="00B100F1">
        <w:rPr>
          <w:rFonts w:ascii="Segoe UI" w:hAnsi="Segoe UI" w:cs="Segoe UI"/>
          <w:sz w:val="18"/>
          <w:szCs w:val="18"/>
        </w:rPr>
        <w:t xml:space="preserve"> </w:t>
      </w:r>
    </w:p>
    <w:p w14:paraId="7462E7B5" w14:textId="77777777" w:rsidR="009B3D88" w:rsidRDefault="009B3D88" w:rsidP="00A1653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7FCF06D" w14:textId="4844909D" w:rsidR="00A16535" w:rsidRDefault="00B100F1" w:rsidP="00A1653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As note</w:t>
      </w:r>
      <w:r w:rsidR="009B3D88">
        <w:rPr>
          <w:rFonts w:ascii="Segoe UI" w:hAnsi="Segoe UI" w:cs="Segoe UI"/>
          <w:sz w:val="18"/>
          <w:szCs w:val="18"/>
        </w:rPr>
        <w:t>d by the RAN1#110bis-e agreements, the difference between level x and</w:t>
      </w:r>
      <w:r w:rsidR="000A0F73">
        <w:rPr>
          <w:rFonts w:ascii="Segoe UI" w:hAnsi="Segoe UI" w:cs="Segoe UI"/>
          <w:sz w:val="18"/>
          <w:szCs w:val="18"/>
        </w:rPr>
        <w:t xml:space="preserve"> levels</w:t>
      </w:r>
      <w:r w:rsidR="009B3D88">
        <w:rPr>
          <w:rFonts w:ascii="Segoe UI" w:hAnsi="Segoe UI" w:cs="Segoe UI"/>
          <w:sz w:val="18"/>
          <w:szCs w:val="18"/>
        </w:rPr>
        <w:t xml:space="preserve"> y/z is whether explicit LCM functionality is supported between the </w:t>
      </w:r>
      <w:proofErr w:type="spellStart"/>
      <w:r w:rsidR="009B3D88">
        <w:rPr>
          <w:rFonts w:ascii="Segoe UI" w:hAnsi="Segoe UI" w:cs="Segoe UI"/>
          <w:sz w:val="18"/>
          <w:szCs w:val="18"/>
        </w:rPr>
        <w:t>gNB</w:t>
      </w:r>
      <w:proofErr w:type="spellEnd"/>
      <w:r w:rsidR="009B3D88">
        <w:rPr>
          <w:rFonts w:ascii="Segoe UI" w:hAnsi="Segoe UI" w:cs="Segoe UI"/>
          <w:sz w:val="18"/>
          <w:szCs w:val="18"/>
        </w:rPr>
        <w:t xml:space="preserve"> and UE and the difference between level y and </w:t>
      </w:r>
      <w:r w:rsidR="004578D3">
        <w:rPr>
          <w:rFonts w:ascii="Segoe UI" w:hAnsi="Segoe UI" w:cs="Segoe UI"/>
          <w:sz w:val="18"/>
          <w:szCs w:val="18"/>
        </w:rPr>
        <w:t xml:space="preserve">level </w:t>
      </w:r>
      <w:r w:rsidR="009B3D88">
        <w:rPr>
          <w:rFonts w:ascii="Segoe UI" w:hAnsi="Segoe UI" w:cs="Segoe UI"/>
          <w:sz w:val="18"/>
          <w:szCs w:val="18"/>
        </w:rPr>
        <w:t>z is whether model delivery is transparent or explicit (via 3GPP defined signaling)</w:t>
      </w:r>
      <w:r w:rsidR="00A86A06">
        <w:rPr>
          <w:rFonts w:ascii="Segoe UI" w:hAnsi="Segoe UI" w:cs="Segoe UI"/>
          <w:sz w:val="18"/>
          <w:szCs w:val="18"/>
        </w:rPr>
        <w:t>. In case model delivery is provided explicitly by 3GPP signaling (e.g.</w:t>
      </w:r>
      <w:r w:rsidR="000A0F73">
        <w:rPr>
          <w:rFonts w:ascii="Segoe UI" w:hAnsi="Segoe UI" w:cs="Segoe UI"/>
          <w:sz w:val="18"/>
          <w:szCs w:val="18"/>
        </w:rPr>
        <w:t>,</w:t>
      </w:r>
      <w:r w:rsidR="00A86A06">
        <w:rPr>
          <w:rFonts w:ascii="Segoe UI" w:hAnsi="Segoe UI" w:cs="Segoe UI"/>
          <w:sz w:val="18"/>
          <w:szCs w:val="18"/>
        </w:rPr>
        <w:t xml:space="preserve"> </w:t>
      </w:r>
      <w:r w:rsidR="00BD4C73">
        <w:rPr>
          <w:rFonts w:ascii="Segoe UI" w:hAnsi="Segoe UI" w:cs="Segoe UI"/>
          <w:sz w:val="18"/>
          <w:szCs w:val="18"/>
        </w:rPr>
        <w:t xml:space="preserve">use cases which support collaboration level z), the network should inform UEs whether a model is available for delivery and/or whether it </w:t>
      </w:r>
      <w:r w:rsidR="00396CA0">
        <w:rPr>
          <w:rFonts w:ascii="Segoe UI" w:hAnsi="Segoe UI" w:cs="Segoe UI"/>
          <w:sz w:val="18"/>
          <w:szCs w:val="18"/>
        </w:rPr>
        <w:t xml:space="preserve">has been updated if provided previously. Depending on the use case and how frequently training information is updated, this model delivery may be very infrequent, or may </w:t>
      </w:r>
      <w:r w:rsidR="00514DB3">
        <w:rPr>
          <w:rFonts w:ascii="Segoe UI" w:hAnsi="Segoe UI" w:cs="Segoe UI"/>
          <w:sz w:val="18"/>
          <w:szCs w:val="18"/>
        </w:rPr>
        <w:t xml:space="preserve">be updated </w:t>
      </w:r>
      <w:r w:rsidR="00E235DC">
        <w:rPr>
          <w:rFonts w:ascii="Segoe UI" w:hAnsi="Segoe UI" w:cs="Segoe UI"/>
          <w:sz w:val="18"/>
          <w:szCs w:val="18"/>
        </w:rPr>
        <w:t xml:space="preserve">based </w:t>
      </w:r>
      <w:r w:rsidR="00091F44">
        <w:rPr>
          <w:rFonts w:ascii="Segoe UI" w:hAnsi="Segoe UI" w:cs="Segoe UI"/>
          <w:sz w:val="18"/>
          <w:szCs w:val="18"/>
        </w:rPr>
        <w:t>network</w:t>
      </w:r>
      <w:r w:rsidR="00E235DC">
        <w:rPr>
          <w:rFonts w:ascii="Segoe UI" w:hAnsi="Segoe UI" w:cs="Segoe UI"/>
          <w:sz w:val="18"/>
          <w:szCs w:val="18"/>
        </w:rPr>
        <w:t xml:space="preserve"> </w:t>
      </w:r>
      <w:r w:rsidR="00091F44">
        <w:rPr>
          <w:rFonts w:ascii="Segoe UI" w:hAnsi="Segoe UI" w:cs="Segoe UI"/>
          <w:sz w:val="18"/>
          <w:szCs w:val="18"/>
        </w:rPr>
        <w:t>and user conditions</w:t>
      </w:r>
      <w:r w:rsidR="00257EFF">
        <w:rPr>
          <w:rFonts w:ascii="Segoe UI" w:hAnsi="Segoe UI" w:cs="Segoe UI"/>
          <w:sz w:val="18"/>
          <w:szCs w:val="18"/>
        </w:rPr>
        <w:t xml:space="preserve"> which dynamically change</w:t>
      </w:r>
      <w:r w:rsidR="00F256FF">
        <w:rPr>
          <w:rFonts w:ascii="Segoe UI" w:hAnsi="Segoe UI" w:cs="Segoe UI"/>
          <w:sz w:val="18"/>
          <w:szCs w:val="18"/>
        </w:rPr>
        <w:t xml:space="preserve"> necessitating an on-demand mechanism</w:t>
      </w:r>
      <w:r w:rsidR="00257EFF">
        <w:rPr>
          <w:rFonts w:ascii="Segoe UI" w:hAnsi="Segoe UI" w:cs="Segoe UI"/>
          <w:sz w:val="18"/>
          <w:szCs w:val="18"/>
        </w:rPr>
        <w:t>.</w:t>
      </w:r>
      <w:r w:rsidR="005E159F">
        <w:rPr>
          <w:rFonts w:ascii="Segoe UI" w:hAnsi="Segoe UI" w:cs="Segoe UI"/>
          <w:sz w:val="18"/>
          <w:szCs w:val="18"/>
        </w:rPr>
        <w:t xml:space="preserve"> </w:t>
      </w:r>
    </w:p>
    <w:bookmarkEnd w:id="4"/>
    <w:p w14:paraId="22E631E9" w14:textId="35AC7D47" w:rsidR="00A16535" w:rsidRDefault="00A16535" w:rsidP="00A1653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58A3FC29" w14:textId="2EB96A94" w:rsidR="00B100F1" w:rsidRPr="005B4846" w:rsidRDefault="00B100F1" w:rsidP="00B100F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bookmarkStart w:id="5" w:name="OLE_LINK21"/>
      <w:r>
        <w:rPr>
          <w:rFonts w:ascii="Segoe UI" w:hAnsi="Segoe UI" w:cs="Segoe UI"/>
          <w:b/>
          <w:bCs/>
          <w:sz w:val="18"/>
          <w:szCs w:val="18"/>
        </w:rPr>
        <w:t>Proposal 1: For</w:t>
      </w:r>
      <w:r w:rsidRPr="005B4846">
        <w:rPr>
          <w:rFonts w:ascii="Segoe UI" w:hAnsi="Segoe UI" w:cs="Segoe UI"/>
          <w:b/>
          <w:bCs/>
          <w:sz w:val="18"/>
          <w:szCs w:val="18"/>
        </w:rPr>
        <w:t xml:space="preserve"> AI/ML use case/approach</w:t>
      </w:r>
      <w:r>
        <w:rPr>
          <w:rFonts w:ascii="Segoe UI" w:hAnsi="Segoe UI" w:cs="Segoe UI"/>
          <w:b/>
          <w:bCs/>
          <w:sz w:val="18"/>
          <w:szCs w:val="18"/>
        </w:rPr>
        <w:t>es which support collaboration level z for model delivery, RAN2 should study both periodic (e.g.</w:t>
      </w:r>
      <w:r w:rsidR="000A0F73">
        <w:rPr>
          <w:rFonts w:ascii="Segoe UI" w:hAnsi="Segoe UI" w:cs="Segoe UI"/>
          <w:b/>
          <w:bCs/>
          <w:sz w:val="18"/>
          <w:szCs w:val="18"/>
        </w:rPr>
        <w:t>,</w:t>
      </w:r>
      <w:r>
        <w:rPr>
          <w:rFonts w:ascii="Segoe UI" w:hAnsi="Segoe UI" w:cs="Segoe UI"/>
          <w:b/>
          <w:bCs/>
          <w:sz w:val="18"/>
          <w:szCs w:val="18"/>
        </w:rPr>
        <w:t xml:space="preserve"> SIB-based) as well as on-demand (e.g.</w:t>
      </w:r>
      <w:r w:rsidR="000A0F73">
        <w:rPr>
          <w:rFonts w:ascii="Segoe UI" w:hAnsi="Segoe UI" w:cs="Segoe UI"/>
          <w:b/>
          <w:bCs/>
          <w:sz w:val="18"/>
          <w:szCs w:val="18"/>
        </w:rPr>
        <w:t>,</w:t>
      </w:r>
      <w:r>
        <w:rPr>
          <w:rFonts w:ascii="Segoe UI" w:hAnsi="Segoe UI" w:cs="Segoe UI"/>
          <w:b/>
          <w:bCs/>
          <w:sz w:val="18"/>
          <w:szCs w:val="18"/>
        </w:rPr>
        <w:t xml:space="preserve"> UE-requested and/or via dedicated signaling) model availability and update information</w:t>
      </w:r>
      <w:r w:rsidRPr="005B4846">
        <w:rPr>
          <w:rFonts w:ascii="Segoe UI" w:hAnsi="Segoe UI" w:cs="Segoe UI"/>
          <w:b/>
          <w:bCs/>
          <w:sz w:val="18"/>
          <w:szCs w:val="18"/>
        </w:rPr>
        <w:t>.</w:t>
      </w:r>
    </w:p>
    <w:p w14:paraId="260DA902" w14:textId="5558E5DC" w:rsidR="00B100F1" w:rsidRDefault="00B100F1" w:rsidP="00B100F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0"/>
          <w:szCs w:val="20"/>
        </w:rPr>
      </w:pPr>
    </w:p>
    <w:p w14:paraId="4E770FDF" w14:textId="40DBE3C4" w:rsidR="005E159F" w:rsidRDefault="005E159F" w:rsidP="00B100F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0"/>
          <w:szCs w:val="20"/>
        </w:rPr>
      </w:pPr>
      <w:r>
        <w:rPr>
          <w:rStyle w:val="eop"/>
          <w:rFonts w:ascii="Calibri" w:hAnsi="Calibri" w:cs="Calibri"/>
          <w:sz w:val="20"/>
          <w:szCs w:val="20"/>
        </w:rPr>
        <w:t>In either collaboration level y and collaboration level z, the network should have full ability to manage the activation/</w:t>
      </w:r>
      <w:r w:rsidR="000B54A7">
        <w:rPr>
          <w:rStyle w:val="eop"/>
          <w:rFonts w:ascii="Calibri" w:hAnsi="Calibri" w:cs="Calibri"/>
          <w:sz w:val="20"/>
          <w:szCs w:val="20"/>
        </w:rPr>
        <w:t xml:space="preserve">deactivation or model </w:t>
      </w:r>
      <w:r>
        <w:rPr>
          <w:rStyle w:val="eop"/>
          <w:rFonts w:ascii="Calibri" w:hAnsi="Calibri" w:cs="Calibri"/>
          <w:sz w:val="20"/>
          <w:szCs w:val="20"/>
        </w:rPr>
        <w:t>selection</w:t>
      </w:r>
      <w:r w:rsidR="000B54A7">
        <w:rPr>
          <w:rStyle w:val="eop"/>
          <w:rFonts w:ascii="Calibri" w:hAnsi="Calibri" w:cs="Calibri"/>
          <w:sz w:val="20"/>
          <w:szCs w:val="20"/>
        </w:rPr>
        <w:t xml:space="preserve">/fallback if supported for a given use case. While it is expected that applying a machine learning model at either the UE or </w:t>
      </w:r>
      <w:proofErr w:type="spellStart"/>
      <w:r w:rsidR="000B54A7">
        <w:rPr>
          <w:rStyle w:val="eop"/>
          <w:rFonts w:ascii="Calibri" w:hAnsi="Calibri" w:cs="Calibri"/>
          <w:sz w:val="20"/>
          <w:szCs w:val="20"/>
        </w:rPr>
        <w:t>gNB</w:t>
      </w:r>
      <w:proofErr w:type="spellEnd"/>
      <w:r w:rsidR="000B54A7">
        <w:rPr>
          <w:rStyle w:val="eop"/>
          <w:rFonts w:ascii="Calibri" w:hAnsi="Calibri" w:cs="Calibri"/>
          <w:sz w:val="20"/>
          <w:szCs w:val="20"/>
        </w:rPr>
        <w:t xml:space="preserve"> will result in improved performance</w:t>
      </w:r>
      <w:r w:rsidR="00AC0FD3">
        <w:rPr>
          <w:rStyle w:val="eop"/>
          <w:rFonts w:ascii="Calibri" w:hAnsi="Calibri" w:cs="Calibri"/>
          <w:sz w:val="20"/>
          <w:szCs w:val="20"/>
        </w:rPr>
        <w:t xml:space="preserve">, if the network or environmental conditions change </w:t>
      </w:r>
      <w:r w:rsidR="00900D33">
        <w:rPr>
          <w:rStyle w:val="eop"/>
          <w:rFonts w:ascii="Calibri" w:hAnsi="Calibri" w:cs="Calibri"/>
          <w:sz w:val="20"/>
          <w:szCs w:val="20"/>
        </w:rPr>
        <w:t>quickly or drift beyond the training data of the model sufficiently, this may not be guaranteed. As a result, it is critical for the network to have full visibility in</w:t>
      </w:r>
      <w:r w:rsidR="00A24D1C">
        <w:rPr>
          <w:rStyle w:val="eop"/>
          <w:rFonts w:ascii="Calibri" w:hAnsi="Calibri" w:cs="Calibri"/>
          <w:sz w:val="20"/>
          <w:szCs w:val="20"/>
        </w:rPr>
        <w:t>to</w:t>
      </w:r>
      <w:r w:rsidR="00900D33">
        <w:rPr>
          <w:rStyle w:val="eop"/>
          <w:rFonts w:ascii="Calibri" w:hAnsi="Calibri" w:cs="Calibri"/>
          <w:sz w:val="20"/>
          <w:szCs w:val="20"/>
        </w:rPr>
        <w:t xml:space="preserve"> the LCM of the model at the UE/</w:t>
      </w:r>
      <w:proofErr w:type="spellStart"/>
      <w:r w:rsidR="00900D33">
        <w:rPr>
          <w:rStyle w:val="eop"/>
          <w:rFonts w:ascii="Calibri" w:hAnsi="Calibri" w:cs="Calibri"/>
          <w:sz w:val="20"/>
          <w:szCs w:val="20"/>
        </w:rPr>
        <w:t>gNB</w:t>
      </w:r>
      <w:proofErr w:type="spellEnd"/>
      <w:r w:rsidR="00900D33">
        <w:rPr>
          <w:rStyle w:val="eop"/>
          <w:rFonts w:ascii="Calibri" w:hAnsi="Calibri" w:cs="Calibri"/>
          <w:sz w:val="20"/>
          <w:szCs w:val="20"/>
        </w:rPr>
        <w:t xml:space="preserve"> and </w:t>
      </w:r>
      <w:r w:rsidR="00A24D1C">
        <w:rPr>
          <w:rStyle w:val="eop"/>
          <w:rFonts w:ascii="Calibri" w:hAnsi="Calibri" w:cs="Calibri"/>
          <w:sz w:val="20"/>
          <w:szCs w:val="20"/>
        </w:rPr>
        <w:t>control of configuring any associated explicit and/or event/condition-based triggers.</w:t>
      </w:r>
    </w:p>
    <w:p w14:paraId="796315C5" w14:textId="77777777" w:rsidR="00257EFF" w:rsidRDefault="00257EFF" w:rsidP="00B100F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0"/>
          <w:szCs w:val="20"/>
        </w:rPr>
      </w:pPr>
    </w:p>
    <w:p w14:paraId="60884297" w14:textId="1EA7D780" w:rsidR="00F318B5" w:rsidRPr="00A24D1C" w:rsidRDefault="00B100F1" w:rsidP="00A1653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Fonts w:ascii="Segoe UI" w:hAnsi="Segoe UI" w:cs="Segoe UI"/>
          <w:b/>
          <w:bCs/>
          <w:sz w:val="18"/>
          <w:szCs w:val="18"/>
        </w:rPr>
        <w:t>Proposal 2: For</w:t>
      </w:r>
      <w:r w:rsidRPr="005B4846">
        <w:rPr>
          <w:rFonts w:ascii="Segoe UI" w:hAnsi="Segoe UI" w:cs="Segoe UI"/>
          <w:b/>
          <w:bCs/>
          <w:sz w:val="18"/>
          <w:szCs w:val="18"/>
        </w:rPr>
        <w:t xml:space="preserve"> AI/ML use case/approach</w:t>
      </w:r>
      <w:r>
        <w:rPr>
          <w:rFonts w:ascii="Segoe UI" w:hAnsi="Segoe UI" w:cs="Segoe UI"/>
          <w:b/>
          <w:bCs/>
          <w:sz w:val="18"/>
          <w:szCs w:val="18"/>
        </w:rPr>
        <w:t xml:space="preserve">es which support collaboration level y and z for LCM procedures, RAN2 should study both network triggered and event/condition-based mechanisms at the </w:t>
      </w:r>
      <w:proofErr w:type="spellStart"/>
      <w:r>
        <w:rPr>
          <w:rFonts w:ascii="Segoe UI" w:hAnsi="Segoe UI" w:cs="Segoe UI"/>
          <w:b/>
          <w:bCs/>
          <w:sz w:val="18"/>
          <w:szCs w:val="18"/>
        </w:rPr>
        <w:t>gNB</w:t>
      </w:r>
      <w:proofErr w:type="spellEnd"/>
      <w:r>
        <w:rPr>
          <w:rFonts w:ascii="Segoe UI" w:hAnsi="Segoe UI" w:cs="Segoe UI"/>
          <w:b/>
          <w:bCs/>
          <w:sz w:val="18"/>
          <w:szCs w:val="18"/>
        </w:rPr>
        <w:t xml:space="preserve"> and UE for </w:t>
      </w:r>
      <w:r w:rsidRPr="005E1D2C">
        <w:rPr>
          <w:rFonts w:ascii="Segoe UI" w:hAnsi="Segoe UI" w:cs="Segoe UI"/>
          <w:b/>
          <w:bCs/>
          <w:sz w:val="18"/>
          <w:szCs w:val="18"/>
        </w:rPr>
        <w:t>model selection, activation, deactivation, switching, and fallback</w:t>
      </w:r>
      <w:r w:rsidRPr="005B4846">
        <w:rPr>
          <w:rFonts w:ascii="Segoe UI" w:hAnsi="Segoe UI" w:cs="Segoe UI"/>
          <w:b/>
          <w:bCs/>
          <w:sz w:val="18"/>
          <w:szCs w:val="18"/>
        </w:rPr>
        <w:t>.</w:t>
      </w:r>
      <w:bookmarkEnd w:id="5"/>
    </w:p>
    <w:p w14:paraId="4A48FAC3" w14:textId="5AA9797C" w:rsidR="007338D6" w:rsidRDefault="003A566A" w:rsidP="00326FF6">
      <w:pPr>
        <w:pStyle w:val="Heading1"/>
      </w:pPr>
      <w:r w:rsidRPr="00172743">
        <w:lastRenderedPageBreak/>
        <w:t>Conclusion</w:t>
      </w:r>
    </w:p>
    <w:p w14:paraId="20F1F7C4" w14:textId="6DEDDB1A" w:rsidR="00F00551" w:rsidRDefault="0045180D" w:rsidP="00172743">
      <w:pPr>
        <w:spacing w:before="0" w:after="0"/>
        <w:rPr>
          <w:rFonts w:ascii="Calibri" w:hAnsi="Calibri"/>
        </w:rPr>
      </w:pPr>
      <w:r>
        <w:rPr>
          <w:rFonts w:ascii="Calibri" w:hAnsi="Calibri"/>
        </w:rPr>
        <w:t xml:space="preserve">In this </w:t>
      </w:r>
      <w:r w:rsidR="000F6423">
        <w:rPr>
          <w:rFonts w:ascii="Calibri" w:hAnsi="Calibri"/>
        </w:rPr>
        <w:t xml:space="preserve">contribution, we discussed </w:t>
      </w:r>
      <w:r w:rsidR="00E16989">
        <w:rPr>
          <w:rFonts w:ascii="Calibri" w:hAnsi="Calibri"/>
        </w:rPr>
        <w:t xml:space="preserve">the </w:t>
      </w:r>
      <w:r w:rsidR="00E16989">
        <w:rPr>
          <w:rFonts w:ascii="Calibri" w:eastAsia="Malgun Gothic" w:hAnsi="Calibri" w:cs="Batang"/>
          <w:lang w:val="en-GB" w:eastAsia="ko-KR"/>
        </w:rPr>
        <w:t>general framework of AI/ML applied to the NR air interface</w:t>
      </w:r>
      <w:r w:rsidR="000F6423">
        <w:rPr>
          <w:rFonts w:ascii="Calibri" w:hAnsi="Calibri"/>
        </w:rPr>
        <w:t>.</w:t>
      </w:r>
      <w:r w:rsidR="00E16989">
        <w:rPr>
          <w:rFonts w:ascii="Calibri" w:hAnsi="Calibri"/>
        </w:rPr>
        <w:t xml:space="preserve"> The following </w:t>
      </w:r>
      <w:r w:rsidR="000E7738">
        <w:rPr>
          <w:rFonts w:ascii="Calibri" w:hAnsi="Calibri"/>
        </w:rPr>
        <w:t>proposal</w:t>
      </w:r>
      <w:r w:rsidR="008D508C">
        <w:rPr>
          <w:rFonts w:ascii="Calibri" w:hAnsi="Calibri"/>
        </w:rPr>
        <w:t>s</w:t>
      </w:r>
      <w:r w:rsidR="000E7738">
        <w:rPr>
          <w:rFonts w:ascii="Calibri" w:hAnsi="Calibri"/>
        </w:rPr>
        <w:t xml:space="preserve"> were made:</w:t>
      </w:r>
    </w:p>
    <w:p w14:paraId="31FCD922" w14:textId="4C22BB94" w:rsidR="00245E98" w:rsidRDefault="00245E98" w:rsidP="00245E9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b/>
          <w:bCs/>
          <w:sz w:val="20"/>
          <w:szCs w:val="20"/>
        </w:rPr>
      </w:pPr>
    </w:p>
    <w:p w14:paraId="763AFD14" w14:textId="4891E988" w:rsidR="00A24D1C" w:rsidRPr="005B4846" w:rsidRDefault="00A24D1C" w:rsidP="00A24D1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Fonts w:ascii="Segoe UI" w:hAnsi="Segoe UI" w:cs="Segoe UI"/>
          <w:b/>
          <w:bCs/>
          <w:sz w:val="18"/>
          <w:szCs w:val="18"/>
        </w:rPr>
        <w:t>Proposal 1: For</w:t>
      </w:r>
      <w:r w:rsidRPr="005B4846">
        <w:rPr>
          <w:rFonts w:ascii="Segoe UI" w:hAnsi="Segoe UI" w:cs="Segoe UI"/>
          <w:b/>
          <w:bCs/>
          <w:sz w:val="18"/>
          <w:szCs w:val="18"/>
        </w:rPr>
        <w:t xml:space="preserve"> AI/ML use case/approach</w:t>
      </w:r>
      <w:r>
        <w:rPr>
          <w:rFonts w:ascii="Segoe UI" w:hAnsi="Segoe UI" w:cs="Segoe UI"/>
          <w:b/>
          <w:bCs/>
          <w:sz w:val="18"/>
          <w:szCs w:val="18"/>
        </w:rPr>
        <w:t>es which support collaboration level z for model delivery, RAN2 should study both periodic (e.g.</w:t>
      </w:r>
      <w:r w:rsidR="001B31DD">
        <w:rPr>
          <w:rFonts w:ascii="Segoe UI" w:hAnsi="Segoe UI" w:cs="Segoe UI"/>
          <w:b/>
          <w:bCs/>
          <w:sz w:val="18"/>
          <w:szCs w:val="18"/>
        </w:rPr>
        <w:t>,</w:t>
      </w:r>
      <w:r>
        <w:rPr>
          <w:rFonts w:ascii="Segoe UI" w:hAnsi="Segoe UI" w:cs="Segoe UI"/>
          <w:b/>
          <w:bCs/>
          <w:sz w:val="18"/>
          <w:szCs w:val="18"/>
        </w:rPr>
        <w:t xml:space="preserve"> SIB-based) as well as on-demand (e.g.</w:t>
      </w:r>
      <w:r w:rsidR="001B31DD">
        <w:rPr>
          <w:rFonts w:ascii="Segoe UI" w:hAnsi="Segoe UI" w:cs="Segoe UI"/>
          <w:b/>
          <w:bCs/>
          <w:sz w:val="18"/>
          <w:szCs w:val="18"/>
        </w:rPr>
        <w:t>,</w:t>
      </w:r>
      <w:r>
        <w:rPr>
          <w:rFonts w:ascii="Segoe UI" w:hAnsi="Segoe UI" w:cs="Segoe UI"/>
          <w:b/>
          <w:bCs/>
          <w:sz w:val="18"/>
          <w:szCs w:val="18"/>
        </w:rPr>
        <w:t xml:space="preserve"> UE-requested and/or via dedicated signaling) model availability and update information</w:t>
      </w:r>
      <w:r w:rsidRPr="005B4846">
        <w:rPr>
          <w:rFonts w:ascii="Segoe UI" w:hAnsi="Segoe UI" w:cs="Segoe UI"/>
          <w:b/>
          <w:bCs/>
          <w:sz w:val="18"/>
          <w:szCs w:val="18"/>
        </w:rPr>
        <w:t>.</w:t>
      </w:r>
    </w:p>
    <w:p w14:paraId="70AF62B1" w14:textId="77777777" w:rsidR="00A24D1C" w:rsidRDefault="00A24D1C" w:rsidP="00A24D1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0"/>
          <w:szCs w:val="20"/>
        </w:rPr>
      </w:pPr>
    </w:p>
    <w:p w14:paraId="136A066E" w14:textId="77777777" w:rsidR="00A24D1C" w:rsidRPr="005B4846" w:rsidRDefault="00A24D1C" w:rsidP="00A24D1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Fonts w:ascii="Segoe UI" w:hAnsi="Segoe UI" w:cs="Segoe UI"/>
          <w:b/>
          <w:bCs/>
          <w:sz w:val="18"/>
          <w:szCs w:val="18"/>
        </w:rPr>
        <w:t>Proposal 2: For</w:t>
      </w:r>
      <w:r w:rsidRPr="005B4846">
        <w:rPr>
          <w:rFonts w:ascii="Segoe UI" w:hAnsi="Segoe UI" w:cs="Segoe UI"/>
          <w:b/>
          <w:bCs/>
          <w:sz w:val="18"/>
          <w:szCs w:val="18"/>
        </w:rPr>
        <w:t xml:space="preserve"> AI/ML use case/approach</w:t>
      </w:r>
      <w:r>
        <w:rPr>
          <w:rFonts w:ascii="Segoe UI" w:hAnsi="Segoe UI" w:cs="Segoe UI"/>
          <w:b/>
          <w:bCs/>
          <w:sz w:val="18"/>
          <w:szCs w:val="18"/>
        </w:rPr>
        <w:t xml:space="preserve">es which support collaboration level y and z for LCM procedures, RAN2 should study both network triggered and event/condition-based mechanisms at the </w:t>
      </w:r>
      <w:proofErr w:type="spellStart"/>
      <w:r>
        <w:rPr>
          <w:rFonts w:ascii="Segoe UI" w:hAnsi="Segoe UI" w:cs="Segoe UI"/>
          <w:b/>
          <w:bCs/>
          <w:sz w:val="18"/>
          <w:szCs w:val="18"/>
        </w:rPr>
        <w:t>gNB</w:t>
      </w:r>
      <w:proofErr w:type="spellEnd"/>
      <w:r>
        <w:rPr>
          <w:rFonts w:ascii="Segoe UI" w:hAnsi="Segoe UI" w:cs="Segoe UI"/>
          <w:b/>
          <w:bCs/>
          <w:sz w:val="18"/>
          <w:szCs w:val="18"/>
        </w:rPr>
        <w:t xml:space="preserve"> and UE for </w:t>
      </w:r>
      <w:r w:rsidRPr="005E1D2C">
        <w:rPr>
          <w:rFonts w:ascii="Segoe UI" w:hAnsi="Segoe UI" w:cs="Segoe UI"/>
          <w:b/>
          <w:bCs/>
          <w:sz w:val="18"/>
          <w:szCs w:val="18"/>
        </w:rPr>
        <w:t>model selection, activation, deactivation, switching, and fallback</w:t>
      </w:r>
      <w:r w:rsidRPr="005B4846">
        <w:rPr>
          <w:rFonts w:ascii="Segoe UI" w:hAnsi="Segoe UI" w:cs="Segoe UI"/>
          <w:b/>
          <w:bCs/>
          <w:sz w:val="18"/>
          <w:szCs w:val="18"/>
        </w:rPr>
        <w:t>.</w:t>
      </w:r>
    </w:p>
    <w:p w14:paraId="6CE58998" w14:textId="77777777" w:rsidR="009110D3" w:rsidRDefault="009110D3" w:rsidP="00245E9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0"/>
          <w:szCs w:val="20"/>
        </w:rPr>
      </w:pPr>
    </w:p>
    <w:p w14:paraId="74C7E2FC" w14:textId="77777777" w:rsidR="00061DA8" w:rsidRDefault="00061DA8" w:rsidP="00172743">
      <w:pPr>
        <w:spacing w:before="0" w:after="0"/>
        <w:rPr>
          <w:rFonts w:ascii="Calibri" w:hAnsi="Calibri"/>
        </w:rPr>
      </w:pPr>
    </w:p>
    <w:p w14:paraId="0BD12FC0" w14:textId="77777777" w:rsidR="00FE6C15" w:rsidRPr="0076067D" w:rsidRDefault="00FE6C15" w:rsidP="0076067D">
      <w:pPr>
        <w:pStyle w:val="Heading1"/>
      </w:pPr>
      <w:r>
        <w:t>Reference</w:t>
      </w:r>
    </w:p>
    <w:p w14:paraId="6BCD9F0E" w14:textId="003ACEF3" w:rsidR="00FE6C15" w:rsidRPr="0098270C" w:rsidRDefault="0098270C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[1] RP-2</w:t>
      </w:r>
      <w:r w:rsidR="004E4188">
        <w:rPr>
          <w:rFonts w:cs="Times New Roman"/>
          <w:lang w:eastAsia="ko-KR"/>
        </w:rPr>
        <w:t>13599</w:t>
      </w:r>
      <w:r>
        <w:rPr>
          <w:rFonts w:cs="Times New Roman"/>
          <w:lang w:eastAsia="ko-KR"/>
        </w:rPr>
        <w:t xml:space="preserve"> </w:t>
      </w:r>
      <w:r w:rsidR="006843E1" w:rsidRPr="006843E1">
        <w:rPr>
          <w:rFonts w:cs="Times New Roman"/>
          <w:lang w:eastAsia="ko-KR"/>
        </w:rPr>
        <w:t xml:space="preserve">Study on </w:t>
      </w:r>
      <w:r w:rsidR="004E4188">
        <w:rPr>
          <w:rFonts w:cs="Times New Roman"/>
          <w:lang w:eastAsia="ko-KR"/>
        </w:rPr>
        <w:t>AI/ML for Air-Interface.</w:t>
      </w:r>
    </w:p>
    <w:sectPr w:rsidR="00FE6C15" w:rsidRPr="0098270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9688C" w14:textId="77777777" w:rsidR="00B32877" w:rsidRDefault="00B32877" w:rsidP="00424124">
      <w:pPr>
        <w:spacing w:before="0" w:after="0"/>
      </w:pPr>
      <w:r>
        <w:separator/>
      </w:r>
    </w:p>
  </w:endnote>
  <w:endnote w:type="continuationSeparator" w:id="0">
    <w:p w14:paraId="0778EC2D" w14:textId="77777777" w:rsidR="00B32877" w:rsidRDefault="00B32877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2086D" w14:textId="77777777" w:rsidR="00B32877" w:rsidRDefault="00B32877" w:rsidP="00424124">
      <w:pPr>
        <w:spacing w:before="0" w:after="0"/>
      </w:pPr>
      <w:r>
        <w:separator/>
      </w:r>
    </w:p>
  </w:footnote>
  <w:footnote w:type="continuationSeparator" w:id="0">
    <w:p w14:paraId="24D9620D" w14:textId="77777777" w:rsidR="00B32877" w:rsidRDefault="00B32877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B6016E"/>
    <w:multiLevelType w:val="hybridMultilevel"/>
    <w:tmpl w:val="0C58C6F6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726B6F"/>
    <w:multiLevelType w:val="multilevel"/>
    <w:tmpl w:val="2F726B6F"/>
    <w:lvl w:ilvl="0">
      <w:start w:val="2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1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4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7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C4C4606"/>
    <w:multiLevelType w:val="hybridMultilevel"/>
    <w:tmpl w:val="9BC2DEB6"/>
    <w:lvl w:ilvl="0" w:tplc="5D90C4CE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9094779">
    <w:abstractNumId w:val="15"/>
  </w:num>
  <w:num w:numId="2" w16cid:durableId="532350607">
    <w:abstractNumId w:val="5"/>
  </w:num>
  <w:num w:numId="3" w16cid:durableId="55055014">
    <w:abstractNumId w:val="20"/>
  </w:num>
  <w:num w:numId="4" w16cid:durableId="949431775">
    <w:abstractNumId w:val="0"/>
  </w:num>
  <w:num w:numId="5" w16cid:durableId="6804003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3008180">
    <w:abstractNumId w:val="14"/>
  </w:num>
  <w:num w:numId="7" w16cid:durableId="1076710325">
    <w:abstractNumId w:val="12"/>
  </w:num>
  <w:num w:numId="8" w16cid:durableId="1466198720">
    <w:abstractNumId w:val="10"/>
  </w:num>
  <w:num w:numId="9" w16cid:durableId="1957785771">
    <w:abstractNumId w:val="22"/>
  </w:num>
  <w:num w:numId="10" w16cid:durableId="2056272075">
    <w:abstractNumId w:val="3"/>
  </w:num>
  <w:num w:numId="11" w16cid:durableId="1864515689">
    <w:abstractNumId w:val="13"/>
  </w:num>
  <w:num w:numId="12" w16cid:durableId="1952394860">
    <w:abstractNumId w:val="4"/>
  </w:num>
  <w:num w:numId="13" w16cid:durableId="1474566431">
    <w:abstractNumId w:val="23"/>
  </w:num>
  <w:num w:numId="14" w16cid:durableId="1100880490">
    <w:abstractNumId w:val="16"/>
  </w:num>
  <w:num w:numId="15" w16cid:durableId="994186523">
    <w:abstractNumId w:val="18"/>
  </w:num>
  <w:num w:numId="16" w16cid:durableId="1105661787">
    <w:abstractNumId w:val="9"/>
  </w:num>
  <w:num w:numId="17" w16cid:durableId="1849176171">
    <w:abstractNumId w:val="17"/>
  </w:num>
  <w:num w:numId="18" w16cid:durableId="438988858">
    <w:abstractNumId w:val="25"/>
  </w:num>
  <w:num w:numId="19" w16cid:durableId="1404446140">
    <w:abstractNumId w:val="8"/>
  </w:num>
  <w:num w:numId="20" w16cid:durableId="442191714">
    <w:abstractNumId w:val="11"/>
  </w:num>
  <w:num w:numId="21" w16cid:durableId="684134916">
    <w:abstractNumId w:val="19"/>
  </w:num>
  <w:num w:numId="22" w16cid:durableId="2142722593">
    <w:abstractNumId w:val="21"/>
  </w:num>
  <w:num w:numId="23" w16cid:durableId="430900579">
    <w:abstractNumId w:val="26"/>
  </w:num>
  <w:num w:numId="24" w16cid:durableId="1478691691">
    <w:abstractNumId w:val="2"/>
  </w:num>
  <w:num w:numId="25" w16cid:durableId="49502329">
    <w:abstractNumId w:val="24"/>
  </w:num>
  <w:num w:numId="26" w16cid:durableId="1831749200">
    <w:abstractNumId w:val="6"/>
  </w:num>
  <w:num w:numId="27" w16cid:durableId="60176171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1313F"/>
    <w:rsid w:val="0001485D"/>
    <w:rsid w:val="000149EC"/>
    <w:rsid w:val="000208A6"/>
    <w:rsid w:val="00020F1A"/>
    <w:rsid w:val="000234F8"/>
    <w:rsid w:val="00032D47"/>
    <w:rsid w:val="00034E1E"/>
    <w:rsid w:val="00035EAF"/>
    <w:rsid w:val="0004545E"/>
    <w:rsid w:val="00045AED"/>
    <w:rsid w:val="000463E4"/>
    <w:rsid w:val="0004664E"/>
    <w:rsid w:val="00046D84"/>
    <w:rsid w:val="00051B4B"/>
    <w:rsid w:val="00051EBB"/>
    <w:rsid w:val="000550BC"/>
    <w:rsid w:val="00057E9B"/>
    <w:rsid w:val="00061DA8"/>
    <w:rsid w:val="000643FA"/>
    <w:rsid w:val="000675EE"/>
    <w:rsid w:val="000724AF"/>
    <w:rsid w:val="000730C9"/>
    <w:rsid w:val="0007575F"/>
    <w:rsid w:val="00075B2C"/>
    <w:rsid w:val="00075FD1"/>
    <w:rsid w:val="00077712"/>
    <w:rsid w:val="00083563"/>
    <w:rsid w:val="00085800"/>
    <w:rsid w:val="000865E3"/>
    <w:rsid w:val="00087E5C"/>
    <w:rsid w:val="00090197"/>
    <w:rsid w:val="000917C5"/>
    <w:rsid w:val="00091F44"/>
    <w:rsid w:val="00095E02"/>
    <w:rsid w:val="00097DC6"/>
    <w:rsid w:val="000A093A"/>
    <w:rsid w:val="000A0F73"/>
    <w:rsid w:val="000A36A9"/>
    <w:rsid w:val="000B0720"/>
    <w:rsid w:val="000B54A7"/>
    <w:rsid w:val="000B58AF"/>
    <w:rsid w:val="000B6D99"/>
    <w:rsid w:val="000C1344"/>
    <w:rsid w:val="000C21D0"/>
    <w:rsid w:val="000C42E2"/>
    <w:rsid w:val="000C57B9"/>
    <w:rsid w:val="000C5F24"/>
    <w:rsid w:val="000D38DC"/>
    <w:rsid w:val="000E2714"/>
    <w:rsid w:val="000E29D8"/>
    <w:rsid w:val="000E7738"/>
    <w:rsid w:val="000F6423"/>
    <w:rsid w:val="0010303E"/>
    <w:rsid w:val="001030D7"/>
    <w:rsid w:val="001129A1"/>
    <w:rsid w:val="0011327D"/>
    <w:rsid w:val="00114309"/>
    <w:rsid w:val="00116DA6"/>
    <w:rsid w:val="00126BEC"/>
    <w:rsid w:val="001306D1"/>
    <w:rsid w:val="00137E15"/>
    <w:rsid w:val="001417A8"/>
    <w:rsid w:val="001440CA"/>
    <w:rsid w:val="00145540"/>
    <w:rsid w:val="00153793"/>
    <w:rsid w:val="001547B6"/>
    <w:rsid w:val="00155C3C"/>
    <w:rsid w:val="0016445D"/>
    <w:rsid w:val="00164BF6"/>
    <w:rsid w:val="001677A3"/>
    <w:rsid w:val="00172743"/>
    <w:rsid w:val="00175301"/>
    <w:rsid w:val="00176A86"/>
    <w:rsid w:val="00177629"/>
    <w:rsid w:val="00181852"/>
    <w:rsid w:val="001A12F1"/>
    <w:rsid w:val="001A5A68"/>
    <w:rsid w:val="001A6212"/>
    <w:rsid w:val="001A75E0"/>
    <w:rsid w:val="001B0152"/>
    <w:rsid w:val="001B31DD"/>
    <w:rsid w:val="001B731B"/>
    <w:rsid w:val="001C2A51"/>
    <w:rsid w:val="001C2DBE"/>
    <w:rsid w:val="001C4ACE"/>
    <w:rsid w:val="001C5A57"/>
    <w:rsid w:val="001C699C"/>
    <w:rsid w:val="001D1016"/>
    <w:rsid w:val="001E0CE1"/>
    <w:rsid w:val="001E0D18"/>
    <w:rsid w:val="001E58CC"/>
    <w:rsid w:val="001F2A01"/>
    <w:rsid w:val="001F59ED"/>
    <w:rsid w:val="00211D37"/>
    <w:rsid w:val="00212204"/>
    <w:rsid w:val="00216763"/>
    <w:rsid w:val="00222269"/>
    <w:rsid w:val="00222811"/>
    <w:rsid w:val="00225464"/>
    <w:rsid w:val="00227E55"/>
    <w:rsid w:val="00230A36"/>
    <w:rsid w:val="00233D70"/>
    <w:rsid w:val="00235373"/>
    <w:rsid w:val="00242080"/>
    <w:rsid w:val="002449FC"/>
    <w:rsid w:val="00245E98"/>
    <w:rsid w:val="00246D61"/>
    <w:rsid w:val="0024786A"/>
    <w:rsid w:val="0025058B"/>
    <w:rsid w:val="00252F50"/>
    <w:rsid w:val="00257EFF"/>
    <w:rsid w:val="00260D45"/>
    <w:rsid w:val="00262116"/>
    <w:rsid w:val="002641FE"/>
    <w:rsid w:val="0026429B"/>
    <w:rsid w:val="00265254"/>
    <w:rsid w:val="00267362"/>
    <w:rsid w:val="00271E06"/>
    <w:rsid w:val="002725E8"/>
    <w:rsid w:val="00272EC2"/>
    <w:rsid w:val="00273B2A"/>
    <w:rsid w:val="00274677"/>
    <w:rsid w:val="00276785"/>
    <w:rsid w:val="00276E66"/>
    <w:rsid w:val="0029147A"/>
    <w:rsid w:val="00296510"/>
    <w:rsid w:val="00297225"/>
    <w:rsid w:val="00297B17"/>
    <w:rsid w:val="002A005E"/>
    <w:rsid w:val="002A0270"/>
    <w:rsid w:val="002A189A"/>
    <w:rsid w:val="002A50E9"/>
    <w:rsid w:val="002A66E2"/>
    <w:rsid w:val="002B5D64"/>
    <w:rsid w:val="002B7AEB"/>
    <w:rsid w:val="002C0488"/>
    <w:rsid w:val="002C4097"/>
    <w:rsid w:val="002C594E"/>
    <w:rsid w:val="002D3164"/>
    <w:rsid w:val="002D3D42"/>
    <w:rsid w:val="002D479B"/>
    <w:rsid w:val="002D4DDC"/>
    <w:rsid w:val="002D6EC9"/>
    <w:rsid w:val="002D787B"/>
    <w:rsid w:val="002E04E4"/>
    <w:rsid w:val="002E188B"/>
    <w:rsid w:val="002E5135"/>
    <w:rsid w:val="002F692C"/>
    <w:rsid w:val="00315DC4"/>
    <w:rsid w:val="00317020"/>
    <w:rsid w:val="00320B4D"/>
    <w:rsid w:val="00326FF6"/>
    <w:rsid w:val="00327A22"/>
    <w:rsid w:val="00332BB8"/>
    <w:rsid w:val="0033513A"/>
    <w:rsid w:val="00342130"/>
    <w:rsid w:val="00343561"/>
    <w:rsid w:val="00346605"/>
    <w:rsid w:val="0035318F"/>
    <w:rsid w:val="00354C01"/>
    <w:rsid w:val="00355FF9"/>
    <w:rsid w:val="0036306A"/>
    <w:rsid w:val="00371563"/>
    <w:rsid w:val="003727DB"/>
    <w:rsid w:val="003822EF"/>
    <w:rsid w:val="00386642"/>
    <w:rsid w:val="0039078B"/>
    <w:rsid w:val="00392176"/>
    <w:rsid w:val="003921D6"/>
    <w:rsid w:val="00396946"/>
    <w:rsid w:val="00396CA0"/>
    <w:rsid w:val="003A298A"/>
    <w:rsid w:val="003A553B"/>
    <w:rsid w:val="003A566A"/>
    <w:rsid w:val="003B1EC9"/>
    <w:rsid w:val="003B2DFA"/>
    <w:rsid w:val="003B32A7"/>
    <w:rsid w:val="003B4548"/>
    <w:rsid w:val="003C2392"/>
    <w:rsid w:val="003C2E75"/>
    <w:rsid w:val="003D3004"/>
    <w:rsid w:val="003E1304"/>
    <w:rsid w:val="003E35D4"/>
    <w:rsid w:val="003E3DEA"/>
    <w:rsid w:val="003E4685"/>
    <w:rsid w:val="003E7121"/>
    <w:rsid w:val="003E7650"/>
    <w:rsid w:val="003F0731"/>
    <w:rsid w:val="003F33B4"/>
    <w:rsid w:val="003F36B0"/>
    <w:rsid w:val="003F5CAC"/>
    <w:rsid w:val="0040372C"/>
    <w:rsid w:val="004047F5"/>
    <w:rsid w:val="00405F6D"/>
    <w:rsid w:val="00424124"/>
    <w:rsid w:val="00426E81"/>
    <w:rsid w:val="00430A05"/>
    <w:rsid w:val="00434212"/>
    <w:rsid w:val="0043652D"/>
    <w:rsid w:val="00440F6E"/>
    <w:rsid w:val="00443645"/>
    <w:rsid w:val="00443CD6"/>
    <w:rsid w:val="00446250"/>
    <w:rsid w:val="0045180D"/>
    <w:rsid w:val="004552C9"/>
    <w:rsid w:val="004578D3"/>
    <w:rsid w:val="004606CF"/>
    <w:rsid w:val="004607AC"/>
    <w:rsid w:val="0046127E"/>
    <w:rsid w:val="004627EF"/>
    <w:rsid w:val="00466E46"/>
    <w:rsid w:val="004678E1"/>
    <w:rsid w:val="004729B6"/>
    <w:rsid w:val="00473281"/>
    <w:rsid w:val="00473B68"/>
    <w:rsid w:val="004776CE"/>
    <w:rsid w:val="00480799"/>
    <w:rsid w:val="00480BBD"/>
    <w:rsid w:val="00481601"/>
    <w:rsid w:val="0048301B"/>
    <w:rsid w:val="004866E3"/>
    <w:rsid w:val="00487790"/>
    <w:rsid w:val="00492168"/>
    <w:rsid w:val="004A517A"/>
    <w:rsid w:val="004A5ABE"/>
    <w:rsid w:val="004A6424"/>
    <w:rsid w:val="004A69D0"/>
    <w:rsid w:val="004A6A82"/>
    <w:rsid w:val="004B185B"/>
    <w:rsid w:val="004B22E2"/>
    <w:rsid w:val="004B2D38"/>
    <w:rsid w:val="004B6AA8"/>
    <w:rsid w:val="004B6E00"/>
    <w:rsid w:val="004C130E"/>
    <w:rsid w:val="004C186B"/>
    <w:rsid w:val="004C38DD"/>
    <w:rsid w:val="004C3F2E"/>
    <w:rsid w:val="004C4856"/>
    <w:rsid w:val="004C6DC3"/>
    <w:rsid w:val="004C7784"/>
    <w:rsid w:val="004D1CAD"/>
    <w:rsid w:val="004D453B"/>
    <w:rsid w:val="004D7328"/>
    <w:rsid w:val="004D780D"/>
    <w:rsid w:val="004D7CF8"/>
    <w:rsid w:val="004E4188"/>
    <w:rsid w:val="004E568F"/>
    <w:rsid w:val="004E6BC0"/>
    <w:rsid w:val="004E6D3B"/>
    <w:rsid w:val="004F3417"/>
    <w:rsid w:val="004F39D2"/>
    <w:rsid w:val="004F47DC"/>
    <w:rsid w:val="005007E9"/>
    <w:rsid w:val="00504C05"/>
    <w:rsid w:val="00504E5F"/>
    <w:rsid w:val="00504E73"/>
    <w:rsid w:val="005055A6"/>
    <w:rsid w:val="00507060"/>
    <w:rsid w:val="0051179B"/>
    <w:rsid w:val="00511900"/>
    <w:rsid w:val="0051424F"/>
    <w:rsid w:val="00514ADF"/>
    <w:rsid w:val="00514DB3"/>
    <w:rsid w:val="005174AE"/>
    <w:rsid w:val="00523623"/>
    <w:rsid w:val="005300F0"/>
    <w:rsid w:val="00532506"/>
    <w:rsid w:val="00534DE7"/>
    <w:rsid w:val="005363F5"/>
    <w:rsid w:val="0054010E"/>
    <w:rsid w:val="0054560C"/>
    <w:rsid w:val="00545FD3"/>
    <w:rsid w:val="00547141"/>
    <w:rsid w:val="0055464C"/>
    <w:rsid w:val="00561FB7"/>
    <w:rsid w:val="0056238B"/>
    <w:rsid w:val="00563129"/>
    <w:rsid w:val="0056535B"/>
    <w:rsid w:val="00565BDB"/>
    <w:rsid w:val="005666A4"/>
    <w:rsid w:val="0057145F"/>
    <w:rsid w:val="0057575B"/>
    <w:rsid w:val="005758E7"/>
    <w:rsid w:val="005778C8"/>
    <w:rsid w:val="0058120D"/>
    <w:rsid w:val="00582DE9"/>
    <w:rsid w:val="00586C5F"/>
    <w:rsid w:val="00591529"/>
    <w:rsid w:val="005A0E71"/>
    <w:rsid w:val="005A1A97"/>
    <w:rsid w:val="005A1F9F"/>
    <w:rsid w:val="005B31EF"/>
    <w:rsid w:val="005B47BD"/>
    <w:rsid w:val="005B4846"/>
    <w:rsid w:val="005B6FA6"/>
    <w:rsid w:val="005C0F4C"/>
    <w:rsid w:val="005D2C51"/>
    <w:rsid w:val="005D5500"/>
    <w:rsid w:val="005E159F"/>
    <w:rsid w:val="005E1D2C"/>
    <w:rsid w:val="005F1619"/>
    <w:rsid w:val="005F171D"/>
    <w:rsid w:val="005F21BF"/>
    <w:rsid w:val="005F613D"/>
    <w:rsid w:val="005F7630"/>
    <w:rsid w:val="006010E0"/>
    <w:rsid w:val="00603015"/>
    <w:rsid w:val="0060603E"/>
    <w:rsid w:val="00614D0B"/>
    <w:rsid w:val="00616A59"/>
    <w:rsid w:val="00620C27"/>
    <w:rsid w:val="00623B38"/>
    <w:rsid w:val="006275C4"/>
    <w:rsid w:val="00627685"/>
    <w:rsid w:val="0063087B"/>
    <w:rsid w:val="00631960"/>
    <w:rsid w:val="00632789"/>
    <w:rsid w:val="00634707"/>
    <w:rsid w:val="00635D05"/>
    <w:rsid w:val="0064027E"/>
    <w:rsid w:val="00641E15"/>
    <w:rsid w:val="006439F2"/>
    <w:rsid w:val="00644034"/>
    <w:rsid w:val="006477B7"/>
    <w:rsid w:val="00652AC8"/>
    <w:rsid w:val="00652D6B"/>
    <w:rsid w:val="0066157D"/>
    <w:rsid w:val="00662936"/>
    <w:rsid w:val="00665D45"/>
    <w:rsid w:val="0067125A"/>
    <w:rsid w:val="00671E30"/>
    <w:rsid w:val="006756FB"/>
    <w:rsid w:val="00677BD0"/>
    <w:rsid w:val="006843E1"/>
    <w:rsid w:val="006857E4"/>
    <w:rsid w:val="00685B82"/>
    <w:rsid w:val="00685E11"/>
    <w:rsid w:val="00690898"/>
    <w:rsid w:val="00691A5E"/>
    <w:rsid w:val="0069705B"/>
    <w:rsid w:val="006A0EDC"/>
    <w:rsid w:val="006A18DB"/>
    <w:rsid w:val="006A2D2E"/>
    <w:rsid w:val="006A4324"/>
    <w:rsid w:val="006A583A"/>
    <w:rsid w:val="006A7498"/>
    <w:rsid w:val="006B16C1"/>
    <w:rsid w:val="006B68CA"/>
    <w:rsid w:val="006C05D2"/>
    <w:rsid w:val="006C1BED"/>
    <w:rsid w:val="006C1C85"/>
    <w:rsid w:val="006C452E"/>
    <w:rsid w:val="006C48AC"/>
    <w:rsid w:val="006D4C42"/>
    <w:rsid w:val="006D6ABC"/>
    <w:rsid w:val="006E1CF4"/>
    <w:rsid w:val="006E790B"/>
    <w:rsid w:val="006E7CA6"/>
    <w:rsid w:val="006F055C"/>
    <w:rsid w:val="006F5485"/>
    <w:rsid w:val="00702C40"/>
    <w:rsid w:val="0070588E"/>
    <w:rsid w:val="00707D20"/>
    <w:rsid w:val="00710F58"/>
    <w:rsid w:val="00714B77"/>
    <w:rsid w:val="00716F18"/>
    <w:rsid w:val="00720A6A"/>
    <w:rsid w:val="00721078"/>
    <w:rsid w:val="0072119A"/>
    <w:rsid w:val="00721583"/>
    <w:rsid w:val="00721AD7"/>
    <w:rsid w:val="007225EF"/>
    <w:rsid w:val="00722BA6"/>
    <w:rsid w:val="00723DC5"/>
    <w:rsid w:val="00727952"/>
    <w:rsid w:val="007338D6"/>
    <w:rsid w:val="00737F2A"/>
    <w:rsid w:val="00740B36"/>
    <w:rsid w:val="00741B79"/>
    <w:rsid w:val="007438F8"/>
    <w:rsid w:val="00746AEE"/>
    <w:rsid w:val="00747A6F"/>
    <w:rsid w:val="007511C6"/>
    <w:rsid w:val="007531BC"/>
    <w:rsid w:val="00755E5E"/>
    <w:rsid w:val="0075622F"/>
    <w:rsid w:val="0075696D"/>
    <w:rsid w:val="0076067D"/>
    <w:rsid w:val="007677CC"/>
    <w:rsid w:val="007704B9"/>
    <w:rsid w:val="00776E08"/>
    <w:rsid w:val="00776EF2"/>
    <w:rsid w:val="00782CDC"/>
    <w:rsid w:val="007839F9"/>
    <w:rsid w:val="00784132"/>
    <w:rsid w:val="00786229"/>
    <w:rsid w:val="007863E8"/>
    <w:rsid w:val="007915CF"/>
    <w:rsid w:val="00791D57"/>
    <w:rsid w:val="00795A55"/>
    <w:rsid w:val="007A2765"/>
    <w:rsid w:val="007B0716"/>
    <w:rsid w:val="007B13E5"/>
    <w:rsid w:val="007B2F6B"/>
    <w:rsid w:val="007B473A"/>
    <w:rsid w:val="007B4C06"/>
    <w:rsid w:val="007C72F8"/>
    <w:rsid w:val="007D0BB2"/>
    <w:rsid w:val="007D2C48"/>
    <w:rsid w:val="007D3E08"/>
    <w:rsid w:val="007E40AE"/>
    <w:rsid w:val="007E546F"/>
    <w:rsid w:val="007F0AF3"/>
    <w:rsid w:val="007F1928"/>
    <w:rsid w:val="007F23FE"/>
    <w:rsid w:val="007F3600"/>
    <w:rsid w:val="007F392E"/>
    <w:rsid w:val="00807435"/>
    <w:rsid w:val="00811A1B"/>
    <w:rsid w:val="00813DEF"/>
    <w:rsid w:val="00814815"/>
    <w:rsid w:val="00814F68"/>
    <w:rsid w:val="00822C1C"/>
    <w:rsid w:val="00824C74"/>
    <w:rsid w:val="00824DED"/>
    <w:rsid w:val="00826E5A"/>
    <w:rsid w:val="00830875"/>
    <w:rsid w:val="0083513D"/>
    <w:rsid w:val="0083713D"/>
    <w:rsid w:val="008379D1"/>
    <w:rsid w:val="008437B2"/>
    <w:rsid w:val="00843F1C"/>
    <w:rsid w:val="00850DCE"/>
    <w:rsid w:val="00853591"/>
    <w:rsid w:val="00854FBB"/>
    <w:rsid w:val="0086373E"/>
    <w:rsid w:val="008650DB"/>
    <w:rsid w:val="00865D30"/>
    <w:rsid w:val="008661BA"/>
    <w:rsid w:val="008671A6"/>
    <w:rsid w:val="00871CA8"/>
    <w:rsid w:val="00872E80"/>
    <w:rsid w:val="00874586"/>
    <w:rsid w:val="00884E77"/>
    <w:rsid w:val="00885004"/>
    <w:rsid w:val="00886B7B"/>
    <w:rsid w:val="00887AB4"/>
    <w:rsid w:val="00894290"/>
    <w:rsid w:val="008A03FB"/>
    <w:rsid w:val="008A25A1"/>
    <w:rsid w:val="008B0C6C"/>
    <w:rsid w:val="008B39B6"/>
    <w:rsid w:val="008B4455"/>
    <w:rsid w:val="008C1AFD"/>
    <w:rsid w:val="008C4B67"/>
    <w:rsid w:val="008D1AEF"/>
    <w:rsid w:val="008D508C"/>
    <w:rsid w:val="008D5DB8"/>
    <w:rsid w:val="008E48C2"/>
    <w:rsid w:val="008E526C"/>
    <w:rsid w:val="008F1CFE"/>
    <w:rsid w:val="008F2160"/>
    <w:rsid w:val="00900D33"/>
    <w:rsid w:val="00905E86"/>
    <w:rsid w:val="009110D3"/>
    <w:rsid w:val="00911ABD"/>
    <w:rsid w:val="009124E4"/>
    <w:rsid w:val="009127A9"/>
    <w:rsid w:val="00917077"/>
    <w:rsid w:val="00917D0F"/>
    <w:rsid w:val="00921CC4"/>
    <w:rsid w:val="00924EA9"/>
    <w:rsid w:val="00925FA2"/>
    <w:rsid w:val="009268AE"/>
    <w:rsid w:val="00926A9C"/>
    <w:rsid w:val="00927803"/>
    <w:rsid w:val="0093139A"/>
    <w:rsid w:val="00933275"/>
    <w:rsid w:val="00937D86"/>
    <w:rsid w:val="009453B3"/>
    <w:rsid w:val="00945CC4"/>
    <w:rsid w:val="00947A00"/>
    <w:rsid w:val="00950E8F"/>
    <w:rsid w:val="00955196"/>
    <w:rsid w:val="00957CD1"/>
    <w:rsid w:val="00960F96"/>
    <w:rsid w:val="00961DB2"/>
    <w:rsid w:val="00962456"/>
    <w:rsid w:val="00965086"/>
    <w:rsid w:val="0097292F"/>
    <w:rsid w:val="009741D9"/>
    <w:rsid w:val="0098270C"/>
    <w:rsid w:val="00982CA4"/>
    <w:rsid w:val="00984235"/>
    <w:rsid w:val="0098547D"/>
    <w:rsid w:val="00993D92"/>
    <w:rsid w:val="00996BC6"/>
    <w:rsid w:val="009A2180"/>
    <w:rsid w:val="009A4D63"/>
    <w:rsid w:val="009A54FC"/>
    <w:rsid w:val="009B08C5"/>
    <w:rsid w:val="009B121F"/>
    <w:rsid w:val="009B3D88"/>
    <w:rsid w:val="009B52C0"/>
    <w:rsid w:val="009B5F13"/>
    <w:rsid w:val="009C2167"/>
    <w:rsid w:val="009C27CC"/>
    <w:rsid w:val="009C7547"/>
    <w:rsid w:val="009D46C1"/>
    <w:rsid w:val="009E0D02"/>
    <w:rsid w:val="009E149A"/>
    <w:rsid w:val="009E15DD"/>
    <w:rsid w:val="009E34A3"/>
    <w:rsid w:val="009E4418"/>
    <w:rsid w:val="009E5838"/>
    <w:rsid w:val="009E6067"/>
    <w:rsid w:val="009F202F"/>
    <w:rsid w:val="00A0116C"/>
    <w:rsid w:val="00A0235E"/>
    <w:rsid w:val="00A024AB"/>
    <w:rsid w:val="00A04526"/>
    <w:rsid w:val="00A11704"/>
    <w:rsid w:val="00A11840"/>
    <w:rsid w:val="00A127C5"/>
    <w:rsid w:val="00A13AA6"/>
    <w:rsid w:val="00A16535"/>
    <w:rsid w:val="00A17F5A"/>
    <w:rsid w:val="00A22671"/>
    <w:rsid w:val="00A22C61"/>
    <w:rsid w:val="00A24D1C"/>
    <w:rsid w:val="00A262E4"/>
    <w:rsid w:val="00A26EC3"/>
    <w:rsid w:val="00A300E0"/>
    <w:rsid w:val="00A353D2"/>
    <w:rsid w:val="00A359C7"/>
    <w:rsid w:val="00A35DBF"/>
    <w:rsid w:val="00A41CF3"/>
    <w:rsid w:val="00A4200A"/>
    <w:rsid w:val="00A4670C"/>
    <w:rsid w:val="00A4674D"/>
    <w:rsid w:val="00A547CE"/>
    <w:rsid w:val="00A55FF3"/>
    <w:rsid w:val="00A603CE"/>
    <w:rsid w:val="00A64CF7"/>
    <w:rsid w:val="00A65FD7"/>
    <w:rsid w:val="00A7535D"/>
    <w:rsid w:val="00A7677A"/>
    <w:rsid w:val="00A80FA1"/>
    <w:rsid w:val="00A821EA"/>
    <w:rsid w:val="00A86A06"/>
    <w:rsid w:val="00A8721E"/>
    <w:rsid w:val="00A92495"/>
    <w:rsid w:val="00AA5003"/>
    <w:rsid w:val="00AA5136"/>
    <w:rsid w:val="00AA5160"/>
    <w:rsid w:val="00AA5899"/>
    <w:rsid w:val="00AA6DEA"/>
    <w:rsid w:val="00AB38F0"/>
    <w:rsid w:val="00AB41B3"/>
    <w:rsid w:val="00AB75A3"/>
    <w:rsid w:val="00AB7FC6"/>
    <w:rsid w:val="00AC05AE"/>
    <w:rsid w:val="00AC0FD3"/>
    <w:rsid w:val="00AC6864"/>
    <w:rsid w:val="00AD115D"/>
    <w:rsid w:val="00AD16AE"/>
    <w:rsid w:val="00AD6C53"/>
    <w:rsid w:val="00AE72F4"/>
    <w:rsid w:val="00AF0A4B"/>
    <w:rsid w:val="00AF2761"/>
    <w:rsid w:val="00AF4BBC"/>
    <w:rsid w:val="00AF637C"/>
    <w:rsid w:val="00AF65DE"/>
    <w:rsid w:val="00B04278"/>
    <w:rsid w:val="00B100F1"/>
    <w:rsid w:val="00B12672"/>
    <w:rsid w:val="00B14ADC"/>
    <w:rsid w:val="00B240D4"/>
    <w:rsid w:val="00B2434D"/>
    <w:rsid w:val="00B24D29"/>
    <w:rsid w:val="00B32877"/>
    <w:rsid w:val="00B34716"/>
    <w:rsid w:val="00B3707E"/>
    <w:rsid w:val="00B468FE"/>
    <w:rsid w:val="00B50950"/>
    <w:rsid w:val="00B60507"/>
    <w:rsid w:val="00B61A13"/>
    <w:rsid w:val="00B62196"/>
    <w:rsid w:val="00B6232D"/>
    <w:rsid w:val="00B648CA"/>
    <w:rsid w:val="00B66CC1"/>
    <w:rsid w:val="00B747E3"/>
    <w:rsid w:val="00B74894"/>
    <w:rsid w:val="00B749FB"/>
    <w:rsid w:val="00B75800"/>
    <w:rsid w:val="00B75FF7"/>
    <w:rsid w:val="00B82B83"/>
    <w:rsid w:val="00B8611D"/>
    <w:rsid w:val="00B86A23"/>
    <w:rsid w:val="00B909F7"/>
    <w:rsid w:val="00B96A24"/>
    <w:rsid w:val="00BA2508"/>
    <w:rsid w:val="00BA677D"/>
    <w:rsid w:val="00BA6FDB"/>
    <w:rsid w:val="00BB02ED"/>
    <w:rsid w:val="00BB3771"/>
    <w:rsid w:val="00BB3CBF"/>
    <w:rsid w:val="00BB5132"/>
    <w:rsid w:val="00BB606C"/>
    <w:rsid w:val="00BB65B4"/>
    <w:rsid w:val="00BC31F9"/>
    <w:rsid w:val="00BC3D50"/>
    <w:rsid w:val="00BC6F83"/>
    <w:rsid w:val="00BC704C"/>
    <w:rsid w:val="00BD34B4"/>
    <w:rsid w:val="00BD4C73"/>
    <w:rsid w:val="00BD4EE7"/>
    <w:rsid w:val="00BD5AD8"/>
    <w:rsid w:val="00BD70CD"/>
    <w:rsid w:val="00BF0E9C"/>
    <w:rsid w:val="00BF1232"/>
    <w:rsid w:val="00BF2C5D"/>
    <w:rsid w:val="00BF31E3"/>
    <w:rsid w:val="00BF5F1C"/>
    <w:rsid w:val="00C008BD"/>
    <w:rsid w:val="00C0471E"/>
    <w:rsid w:val="00C07731"/>
    <w:rsid w:val="00C13577"/>
    <w:rsid w:val="00C17339"/>
    <w:rsid w:val="00C17E83"/>
    <w:rsid w:val="00C218A9"/>
    <w:rsid w:val="00C2430C"/>
    <w:rsid w:val="00C40BE6"/>
    <w:rsid w:val="00C47EE0"/>
    <w:rsid w:val="00C517CE"/>
    <w:rsid w:val="00C55337"/>
    <w:rsid w:val="00C55AFA"/>
    <w:rsid w:val="00C60F90"/>
    <w:rsid w:val="00C61EB9"/>
    <w:rsid w:val="00C627A2"/>
    <w:rsid w:val="00C63006"/>
    <w:rsid w:val="00C6623E"/>
    <w:rsid w:val="00C67568"/>
    <w:rsid w:val="00C67B33"/>
    <w:rsid w:val="00C7007B"/>
    <w:rsid w:val="00C71871"/>
    <w:rsid w:val="00C724F1"/>
    <w:rsid w:val="00C735F1"/>
    <w:rsid w:val="00C73ADE"/>
    <w:rsid w:val="00C80B29"/>
    <w:rsid w:val="00C913B6"/>
    <w:rsid w:val="00C91C5E"/>
    <w:rsid w:val="00C92E44"/>
    <w:rsid w:val="00C9772B"/>
    <w:rsid w:val="00CA209B"/>
    <w:rsid w:val="00CA6EA3"/>
    <w:rsid w:val="00CB15A7"/>
    <w:rsid w:val="00CB3398"/>
    <w:rsid w:val="00CB367A"/>
    <w:rsid w:val="00CB37E9"/>
    <w:rsid w:val="00CB424D"/>
    <w:rsid w:val="00CB6D97"/>
    <w:rsid w:val="00CC09CE"/>
    <w:rsid w:val="00CC13A4"/>
    <w:rsid w:val="00CC18CA"/>
    <w:rsid w:val="00CC2B1A"/>
    <w:rsid w:val="00CD32A6"/>
    <w:rsid w:val="00CD451E"/>
    <w:rsid w:val="00CD5267"/>
    <w:rsid w:val="00CD7021"/>
    <w:rsid w:val="00CE0C9D"/>
    <w:rsid w:val="00CF29C8"/>
    <w:rsid w:val="00D01A67"/>
    <w:rsid w:val="00D042FB"/>
    <w:rsid w:val="00D11258"/>
    <w:rsid w:val="00D12496"/>
    <w:rsid w:val="00D134C5"/>
    <w:rsid w:val="00D23CDC"/>
    <w:rsid w:val="00D26593"/>
    <w:rsid w:val="00D268EB"/>
    <w:rsid w:val="00D26CFF"/>
    <w:rsid w:val="00D274C6"/>
    <w:rsid w:val="00D41056"/>
    <w:rsid w:val="00D446F1"/>
    <w:rsid w:val="00D4500C"/>
    <w:rsid w:val="00D456D8"/>
    <w:rsid w:val="00D45A0E"/>
    <w:rsid w:val="00D4758C"/>
    <w:rsid w:val="00D50169"/>
    <w:rsid w:val="00D506AA"/>
    <w:rsid w:val="00D522CC"/>
    <w:rsid w:val="00D5391C"/>
    <w:rsid w:val="00D55FAB"/>
    <w:rsid w:val="00D56786"/>
    <w:rsid w:val="00D56E69"/>
    <w:rsid w:val="00D61EAB"/>
    <w:rsid w:val="00D645A9"/>
    <w:rsid w:val="00D701D3"/>
    <w:rsid w:val="00D7445F"/>
    <w:rsid w:val="00D7491E"/>
    <w:rsid w:val="00D91E8D"/>
    <w:rsid w:val="00D92B1D"/>
    <w:rsid w:val="00DB0323"/>
    <w:rsid w:val="00DB1FA7"/>
    <w:rsid w:val="00DB3BFC"/>
    <w:rsid w:val="00DB5910"/>
    <w:rsid w:val="00DB69A1"/>
    <w:rsid w:val="00DC0E31"/>
    <w:rsid w:val="00DC3C53"/>
    <w:rsid w:val="00DC70D0"/>
    <w:rsid w:val="00DC7DD6"/>
    <w:rsid w:val="00DD3971"/>
    <w:rsid w:val="00DD527A"/>
    <w:rsid w:val="00DE277A"/>
    <w:rsid w:val="00DE2A3F"/>
    <w:rsid w:val="00DF5F45"/>
    <w:rsid w:val="00E03E65"/>
    <w:rsid w:val="00E13146"/>
    <w:rsid w:val="00E16989"/>
    <w:rsid w:val="00E174FC"/>
    <w:rsid w:val="00E20070"/>
    <w:rsid w:val="00E20994"/>
    <w:rsid w:val="00E22124"/>
    <w:rsid w:val="00E235DC"/>
    <w:rsid w:val="00E261AD"/>
    <w:rsid w:val="00E324C0"/>
    <w:rsid w:val="00E40344"/>
    <w:rsid w:val="00E56C7E"/>
    <w:rsid w:val="00E576BD"/>
    <w:rsid w:val="00E57BE9"/>
    <w:rsid w:val="00E604D6"/>
    <w:rsid w:val="00E67086"/>
    <w:rsid w:val="00E67A6E"/>
    <w:rsid w:val="00E857E4"/>
    <w:rsid w:val="00E85B05"/>
    <w:rsid w:val="00E9139D"/>
    <w:rsid w:val="00E92487"/>
    <w:rsid w:val="00E94123"/>
    <w:rsid w:val="00EA26E5"/>
    <w:rsid w:val="00EA3B02"/>
    <w:rsid w:val="00EA5A59"/>
    <w:rsid w:val="00EA6213"/>
    <w:rsid w:val="00EB0C39"/>
    <w:rsid w:val="00EB3301"/>
    <w:rsid w:val="00EB7F64"/>
    <w:rsid w:val="00EC5BC3"/>
    <w:rsid w:val="00EC66AA"/>
    <w:rsid w:val="00ED0C76"/>
    <w:rsid w:val="00EE013E"/>
    <w:rsid w:val="00EE2068"/>
    <w:rsid w:val="00EE4A18"/>
    <w:rsid w:val="00EF1F69"/>
    <w:rsid w:val="00EF5DE0"/>
    <w:rsid w:val="00EF61D1"/>
    <w:rsid w:val="00F00551"/>
    <w:rsid w:val="00F01D00"/>
    <w:rsid w:val="00F05333"/>
    <w:rsid w:val="00F05B49"/>
    <w:rsid w:val="00F154D0"/>
    <w:rsid w:val="00F173D1"/>
    <w:rsid w:val="00F24880"/>
    <w:rsid w:val="00F256FF"/>
    <w:rsid w:val="00F261D6"/>
    <w:rsid w:val="00F26D45"/>
    <w:rsid w:val="00F30C84"/>
    <w:rsid w:val="00F318B5"/>
    <w:rsid w:val="00F31B0A"/>
    <w:rsid w:val="00F35704"/>
    <w:rsid w:val="00F35911"/>
    <w:rsid w:val="00F35DD7"/>
    <w:rsid w:val="00F413F7"/>
    <w:rsid w:val="00F42D43"/>
    <w:rsid w:val="00F44535"/>
    <w:rsid w:val="00F465CD"/>
    <w:rsid w:val="00F557CE"/>
    <w:rsid w:val="00F57965"/>
    <w:rsid w:val="00F60351"/>
    <w:rsid w:val="00F60640"/>
    <w:rsid w:val="00F6398D"/>
    <w:rsid w:val="00F64B2F"/>
    <w:rsid w:val="00F66A95"/>
    <w:rsid w:val="00F70A83"/>
    <w:rsid w:val="00F70F29"/>
    <w:rsid w:val="00F71810"/>
    <w:rsid w:val="00F72ABE"/>
    <w:rsid w:val="00F72B1B"/>
    <w:rsid w:val="00F7596C"/>
    <w:rsid w:val="00F765DB"/>
    <w:rsid w:val="00F77C54"/>
    <w:rsid w:val="00F77E12"/>
    <w:rsid w:val="00F80CBC"/>
    <w:rsid w:val="00F814DE"/>
    <w:rsid w:val="00F90045"/>
    <w:rsid w:val="00F925FE"/>
    <w:rsid w:val="00FA0472"/>
    <w:rsid w:val="00FA0B67"/>
    <w:rsid w:val="00FA28D1"/>
    <w:rsid w:val="00FA41E9"/>
    <w:rsid w:val="00FA6558"/>
    <w:rsid w:val="00FB2665"/>
    <w:rsid w:val="00FB32C2"/>
    <w:rsid w:val="00FC46AF"/>
    <w:rsid w:val="00FD086F"/>
    <w:rsid w:val="00FD3733"/>
    <w:rsid w:val="00FD489B"/>
    <w:rsid w:val="00FD530D"/>
    <w:rsid w:val="00FD791D"/>
    <w:rsid w:val="00FE0217"/>
    <w:rsid w:val="00FE6C15"/>
    <w:rsid w:val="00FF0019"/>
    <w:rsid w:val="00FF02B6"/>
    <w:rsid w:val="00FF0F79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551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qFormat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aragraph">
    <w:name w:val="paragraph"/>
    <w:basedOn w:val="Normal"/>
    <w:rsid w:val="0037156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eop">
    <w:name w:val="eop"/>
    <w:basedOn w:val="DefaultParagraphFont"/>
    <w:rsid w:val="00371563"/>
  </w:style>
  <w:style w:type="character" w:customStyle="1" w:styleId="mc-span">
    <w:name w:val="mc-span"/>
    <w:rsid w:val="00FB32C2"/>
  </w:style>
  <w:style w:type="paragraph" w:customStyle="1" w:styleId="Doc-title">
    <w:name w:val="Doc-title"/>
    <w:basedOn w:val="Normal"/>
    <w:next w:val="Doc-text2"/>
    <w:link w:val="Doc-titleChar"/>
    <w:qFormat/>
    <w:rsid w:val="00F31B0A"/>
    <w:pPr>
      <w:spacing w:after="0"/>
      <w:ind w:left="1259" w:hanging="1259"/>
      <w:jc w:val="left"/>
    </w:pPr>
    <w:rPr>
      <w:rFonts w:eastAsia="MS Mincho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F31B0A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F31B0A"/>
    <w:pPr>
      <w:numPr>
        <w:numId w:val="25"/>
      </w:numPr>
      <w:tabs>
        <w:tab w:val="clear" w:pos="1352"/>
        <w:tab w:val="num" w:pos="1619"/>
      </w:tabs>
      <w:spacing w:after="0"/>
      <w:ind w:left="1619"/>
      <w:jc w:val="left"/>
    </w:pPr>
    <w:rPr>
      <w:rFonts w:eastAsia="MS Mincho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1380</Words>
  <Characters>7867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9229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NOVLAN, THOMAS D</cp:lastModifiedBy>
  <cp:revision>8</cp:revision>
  <cp:lastPrinted>2016-02-23T14:51:00Z</cp:lastPrinted>
  <dcterms:created xsi:type="dcterms:W3CDTF">2022-11-04T03:13:00Z</dcterms:created>
  <dcterms:modified xsi:type="dcterms:W3CDTF">2022-11-04T03:21:00Z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