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B01B3" w14:textId="61BBE473"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w:t>
      </w:r>
      <w:r w:rsidR="003221CB">
        <w:rPr>
          <w:rFonts w:cs="Arial"/>
          <w:noProof w:val="0"/>
          <w:sz w:val="28"/>
          <w:szCs w:val="28"/>
          <w:lang w:val="en-US"/>
        </w:rPr>
        <w:t>2</w:t>
      </w:r>
      <w:r w:rsidRPr="00122FF3">
        <w:rPr>
          <w:rFonts w:cs="Arial"/>
          <w:noProof w:val="0"/>
          <w:sz w:val="28"/>
          <w:szCs w:val="28"/>
          <w:lang w:val="en-US"/>
        </w:rPr>
        <w:t xml:space="preserve"> #1</w:t>
      </w:r>
      <w:r w:rsidR="003221CB">
        <w:rPr>
          <w:rFonts w:cs="Arial"/>
          <w:noProof w:val="0"/>
          <w:sz w:val="28"/>
          <w:szCs w:val="28"/>
          <w:lang w:val="en-US"/>
        </w:rPr>
        <w:t>20</w:t>
      </w:r>
      <w:r w:rsidR="00D76093">
        <w:rPr>
          <w:rFonts w:cs="Arial"/>
          <w:noProof w:val="0"/>
          <w:sz w:val="28"/>
          <w:szCs w:val="28"/>
          <w:lang w:val="en-US"/>
        </w:rPr>
        <w:tab/>
      </w:r>
      <w:r w:rsidR="0012354A" w:rsidRPr="0012354A">
        <w:rPr>
          <w:rFonts w:cs="Arial"/>
          <w:noProof w:val="0"/>
          <w:sz w:val="28"/>
          <w:szCs w:val="28"/>
          <w:lang w:val="en-US"/>
        </w:rPr>
        <w:t>R2-2212554</w:t>
      </w:r>
    </w:p>
    <w:p w14:paraId="410C4100" w14:textId="19132FBF" w:rsidR="00714B73" w:rsidRDefault="008F618E" w:rsidP="00714B73">
      <w:pPr>
        <w:tabs>
          <w:tab w:val="center" w:pos="4536"/>
          <w:tab w:val="right" w:pos="9072"/>
        </w:tabs>
        <w:rPr>
          <w:rFonts w:ascii="Arial" w:eastAsia="ＭＳ 明朝" w:hAnsi="Arial" w:cs="Arial"/>
          <w:b/>
          <w:bCs/>
          <w:sz w:val="28"/>
        </w:rPr>
      </w:pPr>
      <w:bookmarkStart w:id="1" w:name="_Ref133120545"/>
      <w:bookmarkEnd w:id="0"/>
      <w:r>
        <w:rPr>
          <w:rFonts w:ascii="Arial" w:eastAsia="ＭＳ 明朝" w:hAnsi="Arial" w:cs="Arial"/>
          <w:b/>
          <w:bCs/>
          <w:sz w:val="28"/>
        </w:rPr>
        <w:t>Toulouse, France</w:t>
      </w:r>
      <w:r w:rsidR="00714B73">
        <w:rPr>
          <w:rFonts w:ascii="Arial" w:eastAsia="ＭＳ 明朝" w:hAnsi="Arial" w:cs="Arial"/>
          <w:b/>
          <w:bCs/>
          <w:sz w:val="28"/>
        </w:rPr>
        <w:t xml:space="preserve">, </w:t>
      </w:r>
      <w:r w:rsidR="00AD3DB6">
        <w:rPr>
          <w:rFonts w:ascii="Arial" w:eastAsia="ＭＳ 明朝" w:hAnsi="Arial" w:cs="Arial"/>
          <w:b/>
          <w:bCs/>
          <w:sz w:val="28"/>
        </w:rPr>
        <w:t>November</w:t>
      </w:r>
      <w:r w:rsidR="001947B5">
        <w:rPr>
          <w:rFonts w:ascii="Arial" w:eastAsia="ＭＳ 明朝" w:hAnsi="Arial" w:cs="Arial"/>
          <w:b/>
          <w:bCs/>
          <w:sz w:val="28"/>
        </w:rPr>
        <w:t xml:space="preserve"> </w:t>
      </w:r>
      <w:r w:rsidR="002120C8">
        <w:rPr>
          <w:rFonts w:ascii="Arial" w:eastAsia="ＭＳ 明朝" w:hAnsi="Arial" w:cs="Arial"/>
          <w:b/>
          <w:bCs/>
          <w:sz w:val="28"/>
        </w:rPr>
        <w:t>1</w:t>
      </w:r>
      <w:r w:rsidR="00AD3DB6">
        <w:rPr>
          <w:rFonts w:ascii="Arial" w:eastAsia="ＭＳ 明朝" w:hAnsi="Arial" w:cs="Arial"/>
          <w:b/>
          <w:bCs/>
          <w:sz w:val="28"/>
        </w:rPr>
        <w:t>4</w:t>
      </w:r>
      <w:r w:rsidR="002120C8">
        <w:rPr>
          <w:rFonts w:ascii="Arial" w:eastAsia="ＭＳ 明朝" w:hAnsi="Arial" w:cs="Arial"/>
          <w:b/>
          <w:bCs/>
          <w:sz w:val="28"/>
          <w:vertAlign w:val="superscript"/>
        </w:rPr>
        <w:t>th</w:t>
      </w:r>
      <w:r w:rsidR="00F54EA1">
        <w:rPr>
          <w:rFonts w:ascii="Arial" w:eastAsia="ＭＳ 明朝" w:hAnsi="Arial" w:cs="Arial"/>
          <w:b/>
          <w:bCs/>
          <w:sz w:val="28"/>
        </w:rPr>
        <w:t xml:space="preserve"> – </w:t>
      </w:r>
      <w:r w:rsidR="002120C8">
        <w:rPr>
          <w:rFonts w:ascii="Arial" w:eastAsia="ＭＳ 明朝" w:hAnsi="Arial" w:cs="Arial"/>
          <w:b/>
          <w:bCs/>
          <w:sz w:val="28"/>
        </w:rPr>
        <w:t>1</w:t>
      </w:r>
      <w:r w:rsidR="00AD3DB6">
        <w:rPr>
          <w:rFonts w:ascii="Arial" w:eastAsia="ＭＳ 明朝" w:hAnsi="Arial" w:cs="Arial"/>
          <w:b/>
          <w:bCs/>
          <w:sz w:val="28"/>
        </w:rPr>
        <w:t>8</w:t>
      </w:r>
      <w:r w:rsidR="00714B73">
        <w:rPr>
          <w:rFonts w:ascii="Arial" w:eastAsia="ＭＳ 明朝" w:hAnsi="Arial" w:cs="Arial"/>
          <w:b/>
          <w:bCs/>
          <w:sz w:val="28"/>
          <w:vertAlign w:val="superscript"/>
        </w:rPr>
        <w:t>th</w:t>
      </w:r>
      <w:r w:rsidR="00714B73">
        <w:rPr>
          <w:rFonts w:ascii="Arial" w:eastAsia="ＭＳ 明朝" w:hAnsi="Arial" w:cs="Arial"/>
          <w:b/>
          <w:bCs/>
          <w:sz w:val="28"/>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EECC66C"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DC48BD" w:rsidRPr="00D4448E">
        <w:rPr>
          <w:rFonts w:ascii="Arial" w:hAnsi="Arial" w:cs="Arial"/>
          <w:b/>
          <w:color w:val="000000" w:themeColor="text1"/>
          <w:sz w:val="28"/>
          <w:szCs w:val="28"/>
          <w:lang w:val="en-US"/>
        </w:rPr>
        <w:t>Signaling</w:t>
      </w:r>
      <w:r w:rsidR="00D4448E" w:rsidRPr="00D4448E">
        <w:rPr>
          <w:rFonts w:ascii="Arial" w:hAnsi="Arial" w:cs="Arial"/>
          <w:b/>
          <w:color w:val="000000" w:themeColor="text1"/>
          <w:sz w:val="28"/>
          <w:szCs w:val="28"/>
          <w:lang w:val="en-US"/>
        </w:rPr>
        <w:t xml:space="preserve"> procedures to enable sidelink positioning</w:t>
      </w:r>
      <w:r w:rsidR="00A46192" w:rsidRPr="00A46192">
        <w:rPr>
          <w:rFonts w:ascii="Arial" w:hAnsi="Arial" w:cs="Arial"/>
          <w:b/>
          <w:color w:val="000000" w:themeColor="text1"/>
          <w:sz w:val="28"/>
          <w:szCs w:val="28"/>
          <w:lang w:val="en-US"/>
        </w:rPr>
        <w:t xml:space="preserve"> </w:t>
      </w:r>
    </w:p>
    <w:p w14:paraId="369A72EC" w14:textId="6F1C9000"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AC4B06">
        <w:rPr>
          <w:rFonts w:ascii="Arial" w:hAnsi="Arial" w:cs="Arial"/>
          <w:b/>
          <w:color w:val="000000" w:themeColor="text1"/>
          <w:sz w:val="28"/>
          <w:szCs w:val="28"/>
          <w:lang w:val="en-US"/>
        </w:rPr>
        <w:t>8.2.2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4688640" w14:textId="555126CF" w:rsidR="00B30A55" w:rsidRPr="004953F0" w:rsidRDefault="00CF2502" w:rsidP="00B30A55">
      <w:pPr>
        <w:spacing w:before="240" w:after="240" w:afterAutospacing="0"/>
        <w:rPr>
          <w:rFonts w:eastAsiaTheme="minorEastAsia"/>
          <w:color w:val="000000" w:themeColor="text1"/>
          <w:szCs w:val="24"/>
          <w:lang w:val="en-US"/>
        </w:rPr>
      </w:pPr>
      <w:r>
        <w:rPr>
          <w:rFonts w:eastAsiaTheme="minorEastAsia"/>
          <w:color w:val="000000" w:themeColor="text1"/>
          <w:szCs w:val="24"/>
          <w:lang w:val="en-US"/>
        </w:rPr>
        <w:t>In RAN</w:t>
      </w:r>
      <w:r w:rsidR="0038695B">
        <w:rPr>
          <w:rFonts w:eastAsiaTheme="minorEastAsia"/>
          <w:color w:val="000000" w:themeColor="text1"/>
          <w:szCs w:val="24"/>
          <w:lang w:val="en-US"/>
        </w:rPr>
        <w:t>2</w:t>
      </w:r>
      <w:r>
        <w:rPr>
          <w:rFonts w:eastAsiaTheme="minorEastAsia"/>
          <w:color w:val="000000" w:themeColor="text1"/>
          <w:szCs w:val="24"/>
          <w:lang w:val="en-US"/>
        </w:rPr>
        <w:t>#</w:t>
      </w:r>
      <w:r w:rsidR="00B550EF">
        <w:rPr>
          <w:rFonts w:eastAsiaTheme="minorEastAsia"/>
          <w:color w:val="000000" w:themeColor="text1"/>
          <w:szCs w:val="24"/>
          <w:lang w:val="en-US"/>
        </w:rPr>
        <w:t>11</w:t>
      </w:r>
      <w:r w:rsidR="0038695B">
        <w:rPr>
          <w:rFonts w:eastAsiaTheme="minorEastAsia"/>
          <w:color w:val="000000" w:themeColor="text1"/>
          <w:szCs w:val="24"/>
          <w:lang w:val="en-US"/>
        </w:rPr>
        <w:t>9b</w:t>
      </w:r>
      <w:r w:rsidR="006A57D6">
        <w:rPr>
          <w:rFonts w:eastAsiaTheme="minorEastAsia"/>
          <w:color w:val="000000" w:themeColor="text1"/>
          <w:szCs w:val="24"/>
          <w:lang w:val="en-US"/>
        </w:rPr>
        <w:t>is-e</w:t>
      </w:r>
      <w:r>
        <w:rPr>
          <w:rFonts w:eastAsiaTheme="minorEastAsia"/>
          <w:color w:val="000000" w:themeColor="text1"/>
          <w:szCs w:val="24"/>
          <w:lang w:val="en-US"/>
        </w:rPr>
        <w:t xml:space="preserve">, </w:t>
      </w:r>
      <w:r w:rsidR="00061EF2">
        <w:rPr>
          <w:rFonts w:eastAsiaTheme="minorEastAsia"/>
          <w:color w:val="000000" w:themeColor="text1"/>
          <w:szCs w:val="24"/>
          <w:lang w:val="en-US"/>
        </w:rPr>
        <w:t>followings</w:t>
      </w:r>
      <w:r>
        <w:t xml:space="preserve"> w</w:t>
      </w:r>
      <w:r w:rsidR="00061EF2">
        <w:t>ere agreed</w:t>
      </w:r>
      <w:r w:rsidR="00714B73">
        <w:t xml:space="preserve"> [1]</w:t>
      </w:r>
      <w:r w:rsidR="00B30A55">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B30A55" w:rsidRPr="00683FDE" w14:paraId="55C65E08" w14:textId="77777777" w:rsidTr="004644D1">
        <w:tc>
          <w:tcPr>
            <w:tcW w:w="9954" w:type="dxa"/>
          </w:tcPr>
          <w:p w14:paraId="5BA1208A" w14:textId="77777777" w:rsidR="004644D1" w:rsidRPr="004644D1" w:rsidRDefault="004644D1" w:rsidP="004644D1">
            <w:pPr>
              <w:rPr>
                <w:b/>
                <w:bCs/>
              </w:rPr>
            </w:pPr>
            <w:bookmarkStart w:id="3" w:name="_Hlk83924038"/>
            <w:r w:rsidRPr="004644D1">
              <w:rPr>
                <w:b/>
                <w:bCs/>
              </w:rPr>
              <w:t>Agreements:</w:t>
            </w:r>
          </w:p>
          <w:p w14:paraId="4F6A3802" w14:textId="77777777" w:rsidR="004644D1" w:rsidRPr="004644D1" w:rsidRDefault="004644D1" w:rsidP="004644D1">
            <w:pPr>
              <w:rPr>
                <w:b/>
                <w:bCs/>
              </w:rPr>
            </w:pPr>
            <w:r w:rsidRPr="004644D1">
              <w:rPr>
                <w:b/>
                <w:bCs/>
              </w:rPr>
              <w:t>Proposal 1 (modified): RAN2 agrees to support unicast SLPP/RSPP session-based operation and to study the applicability of groupcast/broadcast to SLPP/RSPP group operation.  FFS if groupcast/broadcast operation, if supported, would be session-based or sessionless.</w:t>
            </w:r>
          </w:p>
          <w:p w14:paraId="533C9253" w14:textId="38F37174" w:rsidR="00A5125C" w:rsidRPr="00D16B08" w:rsidRDefault="004644D1" w:rsidP="004644D1">
            <w:pPr>
              <w:spacing w:after="160" w:line="256" w:lineRule="auto"/>
              <w:rPr>
                <w:rFonts w:eastAsiaTheme="minorEastAsia"/>
                <w:iCs/>
              </w:rPr>
            </w:pPr>
            <w:r w:rsidRPr="004644D1">
              <w:rPr>
                <w:b/>
                <w:bCs/>
              </w:rPr>
              <w:t>Proposal 3 (modified): RAN2 agrees to support at least unicast SLPP/RSPP “centralized” operation in the sense used in R2-2210911, i.e., operation where one UE performs range and/or position calculations based on measurement/location information relating to itself and/or other UEs.  RAN2 will follow SA2 on which UE(s) can perform the calculation and related RAN1 definitions.</w:t>
            </w:r>
          </w:p>
        </w:tc>
      </w:tr>
    </w:tbl>
    <w:bookmarkEnd w:id="3"/>
    <w:p w14:paraId="65D4C526" w14:textId="118D2314" w:rsidR="00D60795" w:rsidRDefault="0006186A" w:rsidP="00046DEF">
      <w:pPr>
        <w:rPr>
          <w:rFonts w:eastAsia="ＭＳ 明朝"/>
          <w:color w:val="000000" w:themeColor="text1"/>
        </w:rPr>
      </w:pPr>
      <w:r w:rsidRPr="00683FDE">
        <w:rPr>
          <w:rFonts w:eastAsia="ＭＳ 明朝"/>
          <w:color w:val="000000" w:themeColor="text1"/>
        </w:rPr>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235F6C">
        <w:rPr>
          <w:rFonts w:eastAsia="ＭＳ 明朝"/>
          <w:color w:val="000000" w:themeColor="text1"/>
        </w:rPr>
        <w:t xml:space="preserve"> share the view on </w:t>
      </w:r>
      <w:r w:rsidR="00235F6C" w:rsidRPr="00235F6C">
        <w:rPr>
          <w:rFonts w:eastAsia="ＭＳ 明朝"/>
          <w:color w:val="000000" w:themeColor="text1"/>
        </w:rPr>
        <w:t xml:space="preserve">SL </w:t>
      </w:r>
      <w:r w:rsidR="00466E37" w:rsidRPr="00235F6C">
        <w:rPr>
          <w:rFonts w:eastAsia="ＭＳ 明朝"/>
          <w:color w:val="000000" w:themeColor="text1"/>
        </w:rPr>
        <w:t>positioning</w:t>
      </w:r>
      <w:r w:rsidR="00466E37">
        <w:rPr>
          <w:rFonts w:eastAsia="ＭＳ 明朝"/>
          <w:color w:val="000000" w:themeColor="text1"/>
        </w:rPr>
        <w:t>.</w:t>
      </w:r>
    </w:p>
    <w:p w14:paraId="2F7C68C0" w14:textId="4B8EBCCF" w:rsidR="00C45E59" w:rsidRDefault="00656E99" w:rsidP="00C45E59">
      <w:pPr>
        <w:pStyle w:val="10"/>
        <w:spacing w:after="180"/>
        <w:rPr>
          <w:color w:val="000000" w:themeColor="text1"/>
          <w:lang w:val="en-US"/>
        </w:rPr>
      </w:pPr>
      <w:bookmarkStart w:id="4" w:name="OLE_LINK1"/>
      <w:r w:rsidRPr="00683FDE">
        <w:rPr>
          <w:color w:val="000000" w:themeColor="text1"/>
          <w:lang w:val="en-US"/>
        </w:rPr>
        <w:t>Discussions</w:t>
      </w:r>
    </w:p>
    <w:p w14:paraId="3DEE1BA4" w14:textId="4041F866" w:rsidR="00C56443" w:rsidRPr="00C56443" w:rsidRDefault="00C56443" w:rsidP="006450E4">
      <w:pPr>
        <w:pStyle w:val="20"/>
        <w:rPr>
          <w:lang w:val="en-US"/>
        </w:rPr>
      </w:pPr>
      <w:r>
        <w:rPr>
          <w:rFonts w:hint="eastAsia"/>
          <w:lang w:val="en-US"/>
        </w:rPr>
        <w:t>D</w:t>
      </w:r>
      <w:r>
        <w:rPr>
          <w:lang w:val="en-US"/>
        </w:rPr>
        <w:t>eference between positioning and ranging</w:t>
      </w:r>
    </w:p>
    <w:p w14:paraId="2CAD97F6" w14:textId="77777777" w:rsidR="0060254B" w:rsidRPr="0060254B" w:rsidRDefault="0060254B" w:rsidP="0060254B">
      <w:pPr>
        <w:rPr>
          <w:lang w:val="en-US"/>
        </w:rPr>
      </w:pPr>
      <w:r w:rsidRPr="0060254B">
        <w:rPr>
          <w:lang w:val="en-US"/>
        </w:rPr>
        <w:t>In our understanding, for positioning, the multiple measurement results are needed for the target position calculation. There are two possibilities. One is that a certain node collects all the other nodes’ measurement results so that such node can calculate all the target UEs’ locations based on the collected measurement results, then it would send the calculated location to each UE that needs to know its own location. The other is that each UE that needs to know its own location collects necessary measurement results from other nodes. Therefore, the measurement results should be reported centralized or distributed for one or more nodes.</w:t>
      </w:r>
    </w:p>
    <w:p w14:paraId="1AAB8206" w14:textId="7F34470C" w:rsidR="0060254B" w:rsidRPr="0060254B" w:rsidRDefault="0060254B" w:rsidP="0060254B">
      <w:pPr>
        <w:rPr>
          <w:lang w:val="en-US"/>
        </w:rPr>
      </w:pPr>
      <w:r w:rsidRPr="0060254B">
        <w:rPr>
          <w:lang w:val="en-US"/>
        </w:rPr>
        <w:t xml:space="preserve">On the other hand, for ranging, the purpose is to obtain the distance or direction to the target, but since measurement of TOA or AOA are almost equivalent to the calculation of distance or direction that is the result of Ranging. Therefore, it does not make sense to transfer measurement results from a UE that performs measurement to another UE that performs the calculation of </w:t>
      </w:r>
      <w:r w:rsidR="00F006BA">
        <w:rPr>
          <w:lang w:val="en-US"/>
        </w:rPr>
        <w:t>r</w:t>
      </w:r>
      <w:r w:rsidRPr="0060254B">
        <w:rPr>
          <w:lang w:val="en-US"/>
        </w:rPr>
        <w:t>anging result (i.e., distance or direction).</w:t>
      </w:r>
    </w:p>
    <w:p w14:paraId="178F438F" w14:textId="77777777" w:rsidR="0071699A" w:rsidRDefault="0060254B" w:rsidP="0060254B">
      <w:pPr>
        <w:rPr>
          <w:lang w:val="en-US"/>
        </w:rPr>
      </w:pPr>
      <w:r w:rsidRPr="0060254B">
        <w:rPr>
          <w:lang w:val="en-US"/>
        </w:rPr>
        <w:t xml:space="preserve">Therefore, </w:t>
      </w:r>
      <w:bookmarkStart w:id="5" w:name="_Hlk118108134"/>
      <w:r w:rsidRPr="0060254B">
        <w:rPr>
          <w:lang w:val="en-US"/>
        </w:rPr>
        <w:t>for the procedure design</w:t>
      </w:r>
      <w:bookmarkEnd w:id="5"/>
      <w:r w:rsidRPr="0060254B">
        <w:rPr>
          <w:lang w:val="en-US"/>
        </w:rPr>
        <w:t>, the positioning and ranging should be discussed separately.</w:t>
      </w:r>
    </w:p>
    <w:p w14:paraId="0616610D" w14:textId="6E1F7307" w:rsidR="00666ACA" w:rsidRPr="0060254B" w:rsidRDefault="00666ACA" w:rsidP="0060254B">
      <w:pPr>
        <w:rPr>
          <w:rFonts w:eastAsiaTheme="minorEastAsia" w:cs="Times"/>
          <w:b/>
          <w:bCs/>
          <w:u w:val="single"/>
          <w:lang w:val="en-US"/>
        </w:rPr>
      </w:pPr>
      <w:r>
        <w:rPr>
          <w:rFonts w:eastAsiaTheme="minorEastAsia" w:cs="Times"/>
          <w:b/>
          <w:bCs/>
          <w:u w:val="single"/>
        </w:rPr>
        <w:lastRenderedPageBreak/>
        <w:t>Proposal 1</w:t>
      </w:r>
    </w:p>
    <w:p w14:paraId="2395E7C5" w14:textId="33832B86" w:rsidR="00666ACA" w:rsidRPr="009D2F9D" w:rsidRDefault="00D4448E" w:rsidP="00666ACA">
      <w:pPr>
        <w:pStyle w:val="aff9"/>
        <w:numPr>
          <w:ilvl w:val="0"/>
          <w:numId w:val="31"/>
        </w:numPr>
        <w:ind w:firstLineChars="0"/>
        <w:rPr>
          <w:rFonts w:eastAsiaTheme="minorEastAsia" w:cs="Times"/>
        </w:rPr>
      </w:pPr>
      <w:r>
        <w:rPr>
          <w:rFonts w:eastAsiaTheme="minorEastAsia" w:cs="Times" w:hint="eastAsia"/>
        </w:rPr>
        <w:t>F</w:t>
      </w:r>
      <w:r w:rsidRPr="00D4448E">
        <w:rPr>
          <w:rFonts w:eastAsiaTheme="minorEastAsia" w:cs="Times"/>
        </w:rPr>
        <w:t xml:space="preserve">or the </w:t>
      </w:r>
      <w:r w:rsidR="00A242DB">
        <w:rPr>
          <w:rFonts w:eastAsiaTheme="minorEastAsia" w:cs="Times"/>
        </w:rPr>
        <w:t xml:space="preserve">signaling </w:t>
      </w:r>
      <w:r w:rsidRPr="00D4448E">
        <w:rPr>
          <w:rFonts w:eastAsiaTheme="minorEastAsia" w:cs="Times"/>
        </w:rPr>
        <w:t>procedure design</w:t>
      </w:r>
      <w:r>
        <w:rPr>
          <w:rFonts w:eastAsiaTheme="minorEastAsia" w:cs="Times"/>
        </w:rPr>
        <w:t>,</w:t>
      </w:r>
      <w:r w:rsidRPr="00D4448E">
        <w:rPr>
          <w:rFonts w:eastAsiaTheme="minorEastAsia" w:cs="Times"/>
        </w:rPr>
        <w:t xml:space="preserve"> </w:t>
      </w:r>
      <w:r>
        <w:rPr>
          <w:rFonts w:eastAsiaTheme="minorEastAsia" w:cs="Times"/>
        </w:rPr>
        <w:t>t</w:t>
      </w:r>
      <w:r w:rsidRPr="00666ACA">
        <w:rPr>
          <w:rFonts w:eastAsiaTheme="minorEastAsia" w:cs="Times"/>
        </w:rPr>
        <w:t xml:space="preserve">he </w:t>
      </w:r>
      <w:r w:rsidR="00666ACA" w:rsidRPr="00666ACA">
        <w:rPr>
          <w:rFonts w:eastAsiaTheme="minorEastAsia" w:cs="Times"/>
        </w:rPr>
        <w:t xml:space="preserve">positioning and ranging should be </w:t>
      </w:r>
      <w:r>
        <w:rPr>
          <w:rFonts w:eastAsiaTheme="minorEastAsia" w:cs="Times"/>
        </w:rPr>
        <w:t>considered</w:t>
      </w:r>
      <w:r w:rsidRPr="00666ACA">
        <w:rPr>
          <w:rFonts w:eastAsiaTheme="minorEastAsia" w:cs="Times"/>
        </w:rPr>
        <w:t xml:space="preserve"> </w:t>
      </w:r>
      <w:r w:rsidR="00666ACA" w:rsidRPr="00666ACA">
        <w:rPr>
          <w:rFonts w:eastAsiaTheme="minorEastAsia" w:cs="Times"/>
        </w:rPr>
        <w:t>separately</w:t>
      </w:r>
      <w:r w:rsidR="00666ACA" w:rsidRPr="009D2F9D">
        <w:rPr>
          <w:rFonts w:eastAsiaTheme="minorEastAsia" w:cs="Times"/>
        </w:rPr>
        <w:t>.</w:t>
      </w:r>
    </w:p>
    <w:p w14:paraId="6C4936F3" w14:textId="4E4B1677" w:rsidR="009661BD" w:rsidRDefault="009661BD" w:rsidP="006450E4">
      <w:pPr>
        <w:pStyle w:val="20"/>
        <w:rPr>
          <w:lang w:val="en-US"/>
        </w:rPr>
      </w:pPr>
      <w:r>
        <w:rPr>
          <w:rFonts w:hint="eastAsia"/>
          <w:lang w:val="en-US"/>
        </w:rPr>
        <w:t>S</w:t>
      </w:r>
      <w:r>
        <w:rPr>
          <w:lang w:val="en-US"/>
        </w:rPr>
        <w:t>ession-less operation</w:t>
      </w:r>
    </w:p>
    <w:p w14:paraId="70BC43B7" w14:textId="267C5E45" w:rsidR="001036DE" w:rsidRDefault="007D5FFF" w:rsidP="001036DE">
      <w:pPr>
        <w:keepNext/>
        <w:jc w:val="center"/>
      </w:pPr>
      <w:r>
        <w:rPr>
          <w:noProof/>
        </w:rPr>
        <w:drawing>
          <wp:inline distT="0" distB="0" distL="0" distR="0" wp14:anchorId="06D24091" wp14:editId="4C041951">
            <wp:extent cx="4248150" cy="193413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1092" cy="1949131"/>
                    </a:xfrm>
                    <a:prstGeom prst="rect">
                      <a:avLst/>
                    </a:prstGeom>
                    <a:noFill/>
                    <a:ln>
                      <a:noFill/>
                    </a:ln>
                  </pic:spPr>
                </pic:pic>
              </a:graphicData>
            </a:graphic>
          </wp:inline>
        </w:drawing>
      </w:r>
    </w:p>
    <w:p w14:paraId="6EF1AD92" w14:textId="37E7C1F8" w:rsidR="000F01E5" w:rsidRDefault="001036DE" w:rsidP="001036DE">
      <w:pPr>
        <w:pStyle w:val="a5"/>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Positioning for </w:t>
      </w:r>
      <w:r w:rsidR="003F1F3E">
        <w:t>V2X</w:t>
      </w:r>
      <w:r>
        <w:t xml:space="preserve"> scenario with multi</w:t>
      </w:r>
      <w:r w:rsidR="00DC48BD">
        <w:t>ple</w:t>
      </w:r>
      <w:r>
        <w:t xml:space="preserve"> RSU</w:t>
      </w:r>
      <w:r w:rsidR="00DC48BD">
        <w:t>s</w:t>
      </w:r>
    </w:p>
    <w:p w14:paraId="02550A85" w14:textId="5AFDA580" w:rsidR="000B5BE8" w:rsidRDefault="00E053AF" w:rsidP="00720C07">
      <w:pPr>
        <w:rPr>
          <w:lang w:val="en-US"/>
        </w:rPr>
      </w:pPr>
      <w:r>
        <w:rPr>
          <w:rFonts w:hint="eastAsia"/>
          <w:lang w:val="en-US"/>
        </w:rPr>
        <w:t>F</w:t>
      </w:r>
      <w:r>
        <w:rPr>
          <w:lang w:val="en-US"/>
        </w:rPr>
        <w:t>or positioning</w:t>
      </w:r>
      <w:r w:rsidR="00782CD4">
        <w:rPr>
          <w:lang w:val="en-US"/>
        </w:rPr>
        <w:t xml:space="preserve"> in the V2X use-case</w:t>
      </w:r>
      <w:r w:rsidR="00C40CC8">
        <w:rPr>
          <w:lang w:val="en-US"/>
        </w:rPr>
        <w:t xml:space="preserve"> with RSU</w:t>
      </w:r>
      <w:r w:rsidR="00782CD4">
        <w:rPr>
          <w:lang w:val="en-US"/>
        </w:rPr>
        <w:t>,</w:t>
      </w:r>
      <w:r w:rsidR="001036DE">
        <w:rPr>
          <w:lang w:val="en-US"/>
        </w:rPr>
        <w:t xml:space="preserve"> </w:t>
      </w:r>
      <w:r w:rsidR="00EA3C32">
        <w:rPr>
          <w:lang w:val="en-US"/>
        </w:rPr>
        <w:t xml:space="preserve">one possible scenario is </w:t>
      </w:r>
      <w:r w:rsidR="001036DE">
        <w:rPr>
          <w:lang w:val="en-US"/>
        </w:rPr>
        <w:t>shown in Figure 1</w:t>
      </w:r>
      <w:r w:rsidR="00EA3C32">
        <w:rPr>
          <w:lang w:val="en-US"/>
        </w:rPr>
        <w:t xml:space="preserve">. On roads </w:t>
      </w:r>
      <w:r w:rsidR="00D4448E">
        <w:rPr>
          <w:lang w:val="en-US"/>
        </w:rPr>
        <w:t xml:space="preserve">which a lot of cars pass through, </w:t>
      </w:r>
      <w:r w:rsidR="00782CD4">
        <w:rPr>
          <w:lang w:val="en-US"/>
        </w:rPr>
        <w:t>RSU</w:t>
      </w:r>
      <w:r w:rsidR="00D4448E">
        <w:rPr>
          <w:lang w:val="en-US"/>
        </w:rPr>
        <w:t>s</w:t>
      </w:r>
      <w:r w:rsidR="00782CD4">
        <w:rPr>
          <w:lang w:val="en-US"/>
        </w:rPr>
        <w:t xml:space="preserve"> may</w:t>
      </w:r>
      <w:r w:rsidR="00D27FB9">
        <w:rPr>
          <w:lang w:val="en-US"/>
        </w:rPr>
        <w:t xml:space="preserve"> </w:t>
      </w:r>
      <w:r w:rsidR="00D4448E">
        <w:rPr>
          <w:lang w:val="en-US"/>
        </w:rPr>
        <w:t>be deployed with a certain spacing between one another. Each car calculates its location by using</w:t>
      </w:r>
      <w:r w:rsidR="007B6D7B">
        <w:rPr>
          <w:lang w:val="en-US"/>
        </w:rPr>
        <w:t xml:space="preserve"> signal and data from multiple RSUs</w:t>
      </w:r>
      <w:r w:rsidR="00EA3C32">
        <w:rPr>
          <w:lang w:val="en-US"/>
        </w:rPr>
        <w:t>.</w:t>
      </w:r>
      <w:r w:rsidR="000B5BE8">
        <w:rPr>
          <w:lang w:val="en-US"/>
        </w:rPr>
        <w:t xml:space="preserve"> For example, the</w:t>
      </w:r>
      <w:r w:rsidR="001D7F16">
        <w:rPr>
          <w:lang w:val="en-US"/>
        </w:rPr>
        <w:t xml:space="preserve"> </w:t>
      </w:r>
      <w:r w:rsidR="007B6D7B">
        <w:rPr>
          <w:lang w:val="en-US"/>
        </w:rPr>
        <w:t xml:space="preserve">multiple </w:t>
      </w:r>
      <w:r w:rsidR="001D7F16">
        <w:rPr>
          <w:lang w:val="en-US"/>
        </w:rPr>
        <w:t>RSU</w:t>
      </w:r>
      <w:r w:rsidR="007B6D7B">
        <w:rPr>
          <w:lang w:val="en-US"/>
        </w:rPr>
        <w:t>s</w:t>
      </w:r>
      <w:r w:rsidR="001D7F16">
        <w:rPr>
          <w:lang w:val="en-US"/>
        </w:rPr>
        <w:t xml:space="preserve"> may transfer the assistance information (e.g. SL-PRS configuration, </w:t>
      </w:r>
      <w:r w:rsidR="0043225C">
        <w:rPr>
          <w:lang w:val="en-US"/>
        </w:rPr>
        <w:t>RSU’s location</w:t>
      </w:r>
      <w:r w:rsidR="001D7F16">
        <w:rPr>
          <w:lang w:val="en-US"/>
        </w:rPr>
        <w:t xml:space="preserve"> information) to </w:t>
      </w:r>
      <w:r w:rsidR="007B6D7B">
        <w:rPr>
          <w:lang w:val="en-US"/>
        </w:rPr>
        <w:t xml:space="preserve">a vehicle </w:t>
      </w:r>
      <w:r w:rsidR="001D7F16">
        <w:rPr>
          <w:lang w:val="en-US"/>
        </w:rPr>
        <w:t>UE</w:t>
      </w:r>
      <w:r w:rsidR="000B5BE8">
        <w:rPr>
          <w:lang w:val="en-US"/>
        </w:rPr>
        <w:t>.</w:t>
      </w:r>
      <w:r w:rsidR="007B6D7B">
        <w:rPr>
          <w:lang w:val="en-US"/>
        </w:rPr>
        <w:t xml:space="preserve"> In this case, the vehicle UEs may not need to exchange signal or data with other vehicle UEs.</w:t>
      </w:r>
      <w:r w:rsidR="00EA3C32">
        <w:rPr>
          <w:lang w:val="en-US"/>
        </w:rPr>
        <w:t xml:space="preserve"> </w:t>
      </w:r>
      <w:r w:rsidR="002600C5">
        <w:rPr>
          <w:lang w:val="en-US"/>
        </w:rPr>
        <w:t xml:space="preserve">In this </w:t>
      </w:r>
      <w:r w:rsidR="007B6D7B">
        <w:rPr>
          <w:lang w:val="en-US"/>
        </w:rPr>
        <w:t xml:space="preserve">use case with </w:t>
      </w:r>
      <w:r w:rsidR="000B5BE8">
        <w:rPr>
          <w:lang w:val="en-US"/>
        </w:rPr>
        <w:t xml:space="preserve">one-way signaling </w:t>
      </w:r>
      <w:r w:rsidR="007B6D7B">
        <w:rPr>
          <w:lang w:val="en-US"/>
        </w:rPr>
        <w:t>from a UE-type RSU to a vehicle UE</w:t>
      </w:r>
      <w:r w:rsidR="002600C5">
        <w:rPr>
          <w:lang w:val="en-US"/>
        </w:rPr>
        <w:t>, session-bas</w:t>
      </w:r>
      <w:r w:rsidR="009E61F2">
        <w:rPr>
          <w:lang w:val="en-US"/>
        </w:rPr>
        <w:t>e</w:t>
      </w:r>
      <w:r w:rsidR="00F93844">
        <w:rPr>
          <w:lang w:val="en-US"/>
        </w:rPr>
        <w:t>d</w:t>
      </w:r>
      <w:r w:rsidR="00260086">
        <w:rPr>
          <w:lang w:val="en-US"/>
        </w:rPr>
        <w:t xml:space="preserve"> operation </w:t>
      </w:r>
      <w:r w:rsidR="007F4E52">
        <w:rPr>
          <w:lang w:val="en-US"/>
        </w:rPr>
        <w:t xml:space="preserve">may </w:t>
      </w:r>
      <w:r w:rsidR="00F44298">
        <w:rPr>
          <w:lang w:val="en-US"/>
        </w:rPr>
        <w:t>cause</w:t>
      </w:r>
      <w:r w:rsidR="00260086">
        <w:rPr>
          <w:lang w:val="en-US"/>
        </w:rPr>
        <w:t xml:space="preserve"> </w:t>
      </w:r>
      <w:r w:rsidR="00F44298">
        <w:rPr>
          <w:lang w:val="en-US"/>
        </w:rPr>
        <w:t>a</w:t>
      </w:r>
      <w:r w:rsidR="00C1199F">
        <w:rPr>
          <w:lang w:val="en-US"/>
        </w:rPr>
        <w:t xml:space="preserve"> </w:t>
      </w:r>
      <w:r w:rsidR="00F44298">
        <w:rPr>
          <w:lang w:val="en-US"/>
        </w:rPr>
        <w:t xml:space="preserve">signaling </w:t>
      </w:r>
      <w:r w:rsidR="00260086">
        <w:rPr>
          <w:lang w:val="en-US"/>
        </w:rPr>
        <w:t>overhead</w:t>
      </w:r>
      <w:r w:rsidR="000B5BE8">
        <w:rPr>
          <w:lang w:val="en-US"/>
        </w:rPr>
        <w:t xml:space="preserve">, </w:t>
      </w:r>
      <w:r w:rsidR="007B6D7B">
        <w:rPr>
          <w:lang w:val="en-US"/>
        </w:rPr>
        <w:t xml:space="preserve">while </w:t>
      </w:r>
      <w:r w:rsidR="000B5BE8">
        <w:rPr>
          <w:lang w:val="en-US"/>
        </w:rPr>
        <w:t xml:space="preserve">session-less operation may be more </w:t>
      </w:r>
      <w:r w:rsidR="007B6D7B">
        <w:rPr>
          <w:lang w:val="en-US"/>
        </w:rPr>
        <w:t xml:space="preserve">beneficial </w:t>
      </w:r>
      <w:r w:rsidR="0043225C">
        <w:rPr>
          <w:lang w:val="en-US"/>
        </w:rPr>
        <w:t>to reduce the overhead</w:t>
      </w:r>
      <w:r w:rsidR="00E604C4">
        <w:rPr>
          <w:lang w:val="en-US"/>
        </w:rPr>
        <w:t xml:space="preserve">. </w:t>
      </w:r>
      <w:r w:rsidR="0043225C">
        <w:rPr>
          <w:lang w:val="en-US"/>
        </w:rPr>
        <w:t>Therefore</w:t>
      </w:r>
      <w:r w:rsidR="009E61F2">
        <w:rPr>
          <w:lang w:val="en-US"/>
        </w:rPr>
        <w:t>, the session-less operation should be supported for positioning.</w:t>
      </w:r>
    </w:p>
    <w:p w14:paraId="6A40BE80" w14:textId="51B14C6E" w:rsidR="00666ACA" w:rsidRPr="00A82EE1" w:rsidRDefault="00666ACA" w:rsidP="00666ACA">
      <w:pPr>
        <w:rPr>
          <w:rFonts w:eastAsiaTheme="minorEastAsia" w:cs="Times"/>
          <w:b/>
          <w:bCs/>
          <w:u w:val="single"/>
        </w:rPr>
      </w:pPr>
      <w:r>
        <w:rPr>
          <w:rFonts w:eastAsiaTheme="minorEastAsia" w:cs="Times"/>
          <w:b/>
          <w:bCs/>
          <w:u w:val="single"/>
        </w:rPr>
        <w:t>Proposal 2</w:t>
      </w:r>
    </w:p>
    <w:p w14:paraId="50D926D7" w14:textId="283E2230" w:rsidR="00666ACA" w:rsidRPr="009D2F9D" w:rsidRDefault="00666ACA" w:rsidP="00666ACA">
      <w:pPr>
        <w:pStyle w:val="aff9"/>
        <w:numPr>
          <w:ilvl w:val="0"/>
          <w:numId w:val="31"/>
        </w:numPr>
        <w:ind w:firstLineChars="0"/>
        <w:rPr>
          <w:rFonts w:eastAsiaTheme="minorEastAsia" w:cs="Times"/>
        </w:rPr>
      </w:pPr>
      <w:r w:rsidRPr="00666ACA">
        <w:rPr>
          <w:rFonts w:eastAsiaTheme="minorEastAsia" w:cs="Times"/>
        </w:rPr>
        <w:t>For positioning, the session-less operation should be supported</w:t>
      </w:r>
      <w:r w:rsidRPr="009D2F9D">
        <w:rPr>
          <w:rFonts w:eastAsiaTheme="minorEastAsia" w:cs="Times"/>
        </w:rPr>
        <w:t>.</w:t>
      </w:r>
    </w:p>
    <w:p w14:paraId="2E0D5ED6" w14:textId="4FC3112B" w:rsidR="001036DE" w:rsidRDefault="00DC48BD" w:rsidP="001036DE">
      <w:pPr>
        <w:keepNext/>
        <w:jc w:val="center"/>
      </w:pPr>
      <w:r>
        <w:rPr>
          <w:noProof/>
        </w:rPr>
        <w:drawing>
          <wp:inline distT="0" distB="0" distL="0" distR="0" wp14:anchorId="4C59BB96" wp14:editId="41B99EF8">
            <wp:extent cx="4505325" cy="88094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2436" cy="884293"/>
                    </a:xfrm>
                    <a:prstGeom prst="rect">
                      <a:avLst/>
                    </a:prstGeom>
                    <a:noFill/>
                    <a:ln>
                      <a:noFill/>
                    </a:ln>
                  </pic:spPr>
                </pic:pic>
              </a:graphicData>
            </a:graphic>
          </wp:inline>
        </w:drawing>
      </w:r>
    </w:p>
    <w:p w14:paraId="4C083FE4" w14:textId="204A7AEE" w:rsidR="001036DE" w:rsidRDefault="001036DE" w:rsidP="001036DE">
      <w:pPr>
        <w:pStyle w:val="a5"/>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Ranging for </w:t>
      </w:r>
      <w:r w:rsidR="003F1F3E">
        <w:t>V2X</w:t>
      </w:r>
      <w:r>
        <w:t xml:space="preserve"> scenario</w:t>
      </w:r>
    </w:p>
    <w:p w14:paraId="5A351678" w14:textId="5DE89652" w:rsidR="000A6CBB" w:rsidRDefault="003A66D3" w:rsidP="009661BD">
      <w:pPr>
        <w:rPr>
          <w:lang w:val="en-US"/>
        </w:rPr>
      </w:pPr>
      <w:r>
        <w:rPr>
          <w:lang w:val="en-US"/>
        </w:rPr>
        <w:t xml:space="preserve">On the other hand, for ranging between 2 UEs, </w:t>
      </w:r>
      <w:r w:rsidR="00807CB9">
        <w:rPr>
          <w:lang w:val="en-US"/>
        </w:rPr>
        <w:t xml:space="preserve">information just has to be exchanged </w:t>
      </w:r>
      <w:r w:rsidR="007B6D7B">
        <w:rPr>
          <w:lang w:val="en-US"/>
        </w:rPr>
        <w:t xml:space="preserve">between </w:t>
      </w:r>
      <w:r w:rsidR="00807CB9">
        <w:rPr>
          <w:lang w:val="en-US"/>
        </w:rPr>
        <w:t>one specific UE</w:t>
      </w:r>
      <w:r w:rsidR="007B6D7B">
        <w:rPr>
          <w:lang w:val="en-US"/>
        </w:rPr>
        <w:t xml:space="preserve"> and only one of the other UE</w:t>
      </w:r>
      <w:r w:rsidR="00807CB9">
        <w:rPr>
          <w:lang w:val="en-US"/>
        </w:rPr>
        <w:t xml:space="preserve"> for one </w:t>
      </w:r>
      <w:r w:rsidR="007B6D7B">
        <w:rPr>
          <w:lang w:val="en-US"/>
        </w:rPr>
        <w:t xml:space="preserve">ranging </w:t>
      </w:r>
      <w:r w:rsidR="000F01E5">
        <w:rPr>
          <w:lang w:val="en-US"/>
        </w:rPr>
        <w:t>calculation</w:t>
      </w:r>
      <w:r w:rsidR="00325782">
        <w:rPr>
          <w:lang w:val="en-US"/>
        </w:rPr>
        <w:t xml:space="preserve">. For example, </w:t>
      </w:r>
      <w:r w:rsidR="001C40BA">
        <w:rPr>
          <w:lang w:val="en-US"/>
        </w:rPr>
        <w:t>when UE1 perform ranging to obtain target UE(UE2)’s distance or direction, UE1 may transfer request</w:t>
      </w:r>
      <w:r w:rsidR="007B6D7B">
        <w:rPr>
          <w:lang w:val="en-US"/>
        </w:rPr>
        <w:t xml:space="preserve"> for SL ranging related signal/information</w:t>
      </w:r>
      <w:r w:rsidR="001C40BA">
        <w:rPr>
          <w:lang w:val="en-US"/>
        </w:rPr>
        <w:t xml:space="preserve">, and </w:t>
      </w:r>
      <w:r w:rsidR="007B6D7B">
        <w:rPr>
          <w:lang w:val="en-US"/>
        </w:rPr>
        <w:t xml:space="preserve">UE1 </w:t>
      </w:r>
      <w:r w:rsidR="001C40BA">
        <w:rPr>
          <w:lang w:val="en-US"/>
        </w:rPr>
        <w:t xml:space="preserve">may </w:t>
      </w:r>
      <w:r w:rsidR="007B6D7B">
        <w:rPr>
          <w:lang w:val="en-US"/>
        </w:rPr>
        <w:t>perform ranging calculation based on the SL ranging related signal/information provided by UE2</w:t>
      </w:r>
      <w:r w:rsidR="001C40BA">
        <w:rPr>
          <w:lang w:val="en-US"/>
        </w:rPr>
        <w:t>. In this case</w:t>
      </w:r>
      <w:r w:rsidR="00325782">
        <w:rPr>
          <w:lang w:val="en-US"/>
        </w:rPr>
        <w:t>,</w:t>
      </w:r>
      <w:r w:rsidR="001C40BA">
        <w:rPr>
          <w:lang w:val="en-US"/>
        </w:rPr>
        <w:t xml:space="preserve"> </w:t>
      </w:r>
      <w:r w:rsidR="00325782">
        <w:rPr>
          <w:lang w:val="en-US"/>
        </w:rPr>
        <w:t xml:space="preserve">the session-less operation may not </w:t>
      </w:r>
      <w:r w:rsidR="007B6D7B">
        <w:rPr>
          <w:lang w:val="en-US"/>
        </w:rPr>
        <w:t xml:space="preserve">reduce the signaling </w:t>
      </w:r>
      <w:r w:rsidR="007B6D7B">
        <w:rPr>
          <w:lang w:val="en-US"/>
        </w:rPr>
        <w:lastRenderedPageBreak/>
        <w:t>overhead</w:t>
      </w:r>
      <w:r w:rsidR="00325782">
        <w:rPr>
          <w:lang w:val="en-US"/>
        </w:rPr>
        <w:t>.</w:t>
      </w:r>
      <w:r w:rsidR="007B6D7B" w:rsidRPr="007B6D7B">
        <w:rPr>
          <w:lang w:val="en-US"/>
        </w:rPr>
        <w:t xml:space="preserve"> </w:t>
      </w:r>
      <w:r w:rsidR="007B6D7B">
        <w:rPr>
          <w:lang w:val="en-US"/>
        </w:rPr>
        <w:t>Rather, the session-based operation is suitable, because the UE1 may need to be aware of whether UE2 has the ability of SL ranging</w:t>
      </w:r>
      <w:r w:rsidR="00A242DB">
        <w:rPr>
          <w:lang w:val="en-US"/>
        </w:rPr>
        <w:t xml:space="preserve"> or not</w:t>
      </w:r>
      <w:r w:rsidR="007B6D7B">
        <w:rPr>
          <w:lang w:val="en-US"/>
        </w:rPr>
        <w:t xml:space="preserve"> </w:t>
      </w:r>
      <w:r w:rsidR="00A242DB">
        <w:rPr>
          <w:lang w:val="en-US"/>
        </w:rPr>
        <w:t>anyway before the requesting</w:t>
      </w:r>
      <w:r w:rsidR="007B6D7B">
        <w:rPr>
          <w:lang w:val="en-US"/>
        </w:rPr>
        <w:t>.</w:t>
      </w:r>
    </w:p>
    <w:p w14:paraId="74AB9B24" w14:textId="1DF17520" w:rsidR="00666ACA" w:rsidRPr="00A82EE1" w:rsidRDefault="00666ACA" w:rsidP="00666ACA">
      <w:pPr>
        <w:rPr>
          <w:rFonts w:eastAsiaTheme="minorEastAsia" w:cs="Times"/>
          <w:b/>
          <w:bCs/>
          <w:u w:val="single"/>
        </w:rPr>
      </w:pPr>
      <w:r>
        <w:rPr>
          <w:rFonts w:eastAsiaTheme="minorEastAsia" w:cs="Times"/>
          <w:b/>
          <w:bCs/>
          <w:u w:val="single"/>
        </w:rPr>
        <w:t>Proposal 3</w:t>
      </w:r>
    </w:p>
    <w:p w14:paraId="08D806FF" w14:textId="0B8D051F" w:rsidR="00A772DB" w:rsidRPr="00A772DB" w:rsidRDefault="00666ACA" w:rsidP="00A772DB">
      <w:pPr>
        <w:pStyle w:val="aff9"/>
        <w:numPr>
          <w:ilvl w:val="0"/>
          <w:numId w:val="31"/>
        </w:numPr>
        <w:ind w:firstLineChars="0"/>
        <w:rPr>
          <w:rFonts w:eastAsiaTheme="minorEastAsia" w:cs="Times"/>
        </w:rPr>
      </w:pPr>
      <w:r w:rsidRPr="00666ACA">
        <w:rPr>
          <w:rFonts w:eastAsiaTheme="minorEastAsia" w:cs="Times"/>
        </w:rPr>
        <w:t>For ranging, the session-less operation is not necessary</w:t>
      </w:r>
      <w:r w:rsidRPr="009D2F9D">
        <w:rPr>
          <w:rFonts w:eastAsiaTheme="minorEastAsia" w:cs="Times"/>
        </w:rPr>
        <w:t>.</w:t>
      </w:r>
    </w:p>
    <w:p w14:paraId="388939AF" w14:textId="38470889" w:rsidR="00A772DB" w:rsidRDefault="00A772DB" w:rsidP="00A772DB">
      <w:pPr>
        <w:pStyle w:val="20"/>
        <w:rPr>
          <w:lang w:val="en-US"/>
        </w:rPr>
      </w:pPr>
      <w:r>
        <w:rPr>
          <w:rFonts w:hint="eastAsia"/>
          <w:lang w:val="en-US"/>
        </w:rPr>
        <w:t>C</w:t>
      </w:r>
      <w:r>
        <w:rPr>
          <w:lang w:val="en-US"/>
        </w:rPr>
        <w:t>entralized/Distributed operation</w:t>
      </w:r>
    </w:p>
    <w:p w14:paraId="181F486A" w14:textId="54ED5FEE" w:rsidR="00A772DB" w:rsidRDefault="00A1389D" w:rsidP="00A772DB">
      <w:pPr>
        <w:rPr>
          <w:lang w:val="en-US"/>
        </w:rPr>
      </w:pPr>
      <w:r>
        <w:rPr>
          <w:lang w:val="en-US"/>
        </w:rPr>
        <w:t xml:space="preserve">For positioning, </w:t>
      </w:r>
      <w:r w:rsidR="00F006BA">
        <w:rPr>
          <w:lang w:val="en-US"/>
        </w:rPr>
        <w:t>the method</w:t>
      </w:r>
      <w:r w:rsidR="00F006BA" w:rsidRPr="00F006BA">
        <w:rPr>
          <w:lang w:val="en-US"/>
        </w:rPr>
        <w:t xml:space="preserve"> </w:t>
      </w:r>
      <w:r w:rsidR="00F006BA">
        <w:rPr>
          <w:lang w:val="en-US"/>
        </w:rPr>
        <w:t>such as SL-TDOA or SL-</w:t>
      </w:r>
      <w:r w:rsidR="00184F85">
        <w:rPr>
          <w:lang w:val="en-US"/>
        </w:rPr>
        <w:t>Multi-RTT</w:t>
      </w:r>
      <w:r w:rsidR="00F006BA">
        <w:rPr>
          <w:lang w:val="en-US"/>
        </w:rPr>
        <w:t xml:space="preserve"> may need to measure the SL-PRS from multiple anchor UEs to obtain the location of the target UE</w:t>
      </w:r>
      <w:r>
        <w:rPr>
          <w:lang w:val="en-US"/>
        </w:rPr>
        <w:t>.</w:t>
      </w:r>
      <w:r w:rsidR="00BB4DD0">
        <w:rPr>
          <w:lang w:val="en-US"/>
        </w:rPr>
        <w:t xml:space="preserve"> </w:t>
      </w:r>
      <w:r w:rsidR="00A242DB">
        <w:rPr>
          <w:lang w:val="en-US"/>
        </w:rPr>
        <w:t xml:space="preserve">In other words, the signaling procedure needs to cover the cases where the UE has to exchange signal/data with more than one UEs. </w:t>
      </w:r>
      <w:r w:rsidR="00BB4DD0">
        <w:rPr>
          <w:lang w:val="en-US"/>
        </w:rPr>
        <w:t xml:space="preserve">Therefore, </w:t>
      </w:r>
      <w:r w:rsidR="00F006BA">
        <w:rPr>
          <w:lang w:val="en-US"/>
        </w:rPr>
        <w:t>it is meaningful to discuss whether support the centralized operation or distributed operation.</w:t>
      </w:r>
    </w:p>
    <w:p w14:paraId="1A18EDE1" w14:textId="06CE679E" w:rsidR="00F006BA" w:rsidRDefault="00F006BA" w:rsidP="00A772DB">
      <w:pPr>
        <w:rPr>
          <w:lang w:val="en-US"/>
        </w:rPr>
      </w:pPr>
      <w:r>
        <w:rPr>
          <w:lang w:val="en-US"/>
        </w:rPr>
        <w:t>On the other hand, for the method such as SL-Single-</w:t>
      </w:r>
      <w:r w:rsidR="00184F85">
        <w:rPr>
          <w:lang w:val="en-US"/>
        </w:rPr>
        <w:t xml:space="preserve">RTT or SL-AoA </w:t>
      </w:r>
      <w:r w:rsidR="00A242DB">
        <w:rPr>
          <w:lang w:val="en-US"/>
        </w:rPr>
        <w:t xml:space="preserve">which is used for ranging </w:t>
      </w:r>
      <w:r w:rsidR="00184F85">
        <w:rPr>
          <w:lang w:val="en-US"/>
        </w:rPr>
        <w:t xml:space="preserve">may </w:t>
      </w:r>
      <w:r w:rsidR="00A242DB">
        <w:rPr>
          <w:lang w:val="en-US"/>
        </w:rPr>
        <w:t>be done with</w:t>
      </w:r>
      <w:r w:rsidR="00184F85">
        <w:rPr>
          <w:lang w:val="en-US"/>
        </w:rPr>
        <w:t xml:space="preserve"> </w:t>
      </w:r>
      <w:r w:rsidR="00A242DB">
        <w:rPr>
          <w:lang w:val="en-US"/>
        </w:rPr>
        <w:t xml:space="preserve">measuring of </w:t>
      </w:r>
      <w:r w:rsidR="00184F85">
        <w:rPr>
          <w:lang w:val="en-US"/>
        </w:rPr>
        <w:t xml:space="preserve">the SL-PRS from single anchor UEs to obtain the distance or direction. </w:t>
      </w:r>
      <w:r w:rsidR="00A242DB">
        <w:rPr>
          <w:lang w:val="en-US"/>
        </w:rPr>
        <w:t xml:space="preserve">In this case, considering the signaling between two nodes should be sufficient. </w:t>
      </w:r>
      <w:r w:rsidR="00184F85">
        <w:rPr>
          <w:lang w:val="en-US"/>
        </w:rPr>
        <w:t xml:space="preserve">Therefore, the centralized operation or distributed operation </w:t>
      </w:r>
      <w:r w:rsidR="00A242DB">
        <w:rPr>
          <w:lang w:val="en-US"/>
        </w:rPr>
        <w:t xml:space="preserve">does not need to </w:t>
      </w:r>
      <w:r w:rsidR="00184F85">
        <w:rPr>
          <w:lang w:val="en-US"/>
        </w:rPr>
        <w:t xml:space="preserve">be </w:t>
      </w:r>
      <w:r w:rsidR="00A242DB">
        <w:rPr>
          <w:lang w:val="en-US"/>
        </w:rPr>
        <w:t xml:space="preserve">considered </w:t>
      </w:r>
      <w:r w:rsidR="00184F85">
        <w:rPr>
          <w:lang w:val="en-US"/>
        </w:rPr>
        <w:t>for ranging.</w:t>
      </w:r>
    </w:p>
    <w:p w14:paraId="02CD7D0F" w14:textId="4038204D" w:rsidR="00A772DB" w:rsidRPr="00A82EE1" w:rsidRDefault="00A772DB" w:rsidP="00A772DB">
      <w:pPr>
        <w:rPr>
          <w:rFonts w:eastAsiaTheme="minorEastAsia" w:cs="Times"/>
          <w:b/>
          <w:bCs/>
          <w:u w:val="single"/>
        </w:rPr>
      </w:pPr>
      <w:r>
        <w:rPr>
          <w:rFonts w:eastAsiaTheme="minorEastAsia" w:cs="Times"/>
          <w:b/>
          <w:bCs/>
          <w:u w:val="single"/>
        </w:rPr>
        <w:t>Proposal 4</w:t>
      </w:r>
    </w:p>
    <w:p w14:paraId="3910E2BA" w14:textId="3769DEC2" w:rsidR="00A772DB" w:rsidRPr="007521C3" w:rsidRDefault="00A772DB" w:rsidP="00A772DB">
      <w:pPr>
        <w:pStyle w:val="aff9"/>
        <w:numPr>
          <w:ilvl w:val="0"/>
          <w:numId w:val="31"/>
        </w:numPr>
        <w:ind w:firstLineChars="0"/>
        <w:rPr>
          <w:rFonts w:eastAsiaTheme="minorEastAsia" w:cs="Times"/>
        </w:rPr>
      </w:pPr>
      <w:r>
        <w:rPr>
          <w:rFonts w:eastAsiaTheme="minorEastAsia" w:cs="Times"/>
        </w:rPr>
        <w:t xml:space="preserve">The discussion of the </w:t>
      </w:r>
      <w:r w:rsidR="00A1389D">
        <w:rPr>
          <w:rFonts w:eastAsiaTheme="minorEastAsia" w:cs="Times"/>
        </w:rPr>
        <w:t>c</w:t>
      </w:r>
      <w:r>
        <w:rPr>
          <w:rFonts w:eastAsiaTheme="minorEastAsia" w:cs="Times"/>
        </w:rPr>
        <w:t>entralized/</w:t>
      </w:r>
      <w:r w:rsidR="00A1389D">
        <w:rPr>
          <w:rFonts w:eastAsiaTheme="minorEastAsia" w:cs="Times"/>
        </w:rPr>
        <w:t>d</w:t>
      </w:r>
      <w:r>
        <w:rPr>
          <w:rFonts w:eastAsiaTheme="minorEastAsia" w:cs="Times"/>
        </w:rPr>
        <w:t xml:space="preserve">istributed operation </w:t>
      </w:r>
      <w:r w:rsidR="00184F85">
        <w:rPr>
          <w:rFonts w:eastAsiaTheme="minorEastAsia" w:cs="Times"/>
        </w:rPr>
        <w:t>is</w:t>
      </w:r>
      <w:r>
        <w:rPr>
          <w:rFonts w:eastAsiaTheme="minorEastAsia" w:cs="Times"/>
        </w:rPr>
        <w:t xml:space="preserve"> limited for positioning</w:t>
      </w:r>
      <w:r w:rsidR="00A1389D">
        <w:rPr>
          <w:rFonts w:eastAsiaTheme="minorEastAsia" w:cs="Times"/>
        </w:rPr>
        <w:t xml:space="preserve">, </w:t>
      </w:r>
      <w:r w:rsidR="00A242DB">
        <w:rPr>
          <w:rFonts w:eastAsiaTheme="minorEastAsia" w:cs="Times"/>
        </w:rPr>
        <w:t xml:space="preserve">and no need to consider </w:t>
      </w:r>
      <w:r w:rsidR="00A1389D">
        <w:rPr>
          <w:rFonts w:eastAsiaTheme="minorEastAsia" w:cs="Times"/>
        </w:rPr>
        <w:t>for ranging</w:t>
      </w:r>
      <w:r>
        <w:rPr>
          <w:rFonts w:eastAsiaTheme="minorEastAsia" w:cs="Times"/>
        </w:rPr>
        <w:t>.</w:t>
      </w:r>
    </w:p>
    <w:p w14:paraId="60C71689" w14:textId="3C0A36ED" w:rsidR="008B3244" w:rsidRDefault="008B3244" w:rsidP="008B3244">
      <w:pPr>
        <w:pStyle w:val="10"/>
        <w:spacing w:after="180"/>
        <w:rPr>
          <w:lang w:val="en-US"/>
        </w:rPr>
      </w:pPr>
      <w:r>
        <w:rPr>
          <w:rFonts w:hint="eastAsia"/>
          <w:lang w:val="en-US"/>
        </w:rPr>
        <w:t>C</w:t>
      </w:r>
      <w:r>
        <w:rPr>
          <w:lang w:val="en-US"/>
        </w:rPr>
        <w:t>onclusion</w:t>
      </w:r>
    </w:p>
    <w:p w14:paraId="3824CF97" w14:textId="1097D2E1" w:rsidR="008B3244" w:rsidRDefault="008B3244" w:rsidP="008B3244">
      <w:pPr>
        <w:rPr>
          <w:lang w:val="en-US"/>
        </w:rPr>
      </w:pPr>
      <w:r>
        <w:rPr>
          <w:rFonts w:hint="eastAsia"/>
          <w:lang w:val="en-US"/>
        </w:rPr>
        <w:t>I</w:t>
      </w:r>
      <w:r>
        <w:rPr>
          <w:lang w:val="en-US"/>
        </w:rPr>
        <w:t>n this contribution, we have the following proposals:</w:t>
      </w:r>
    </w:p>
    <w:p w14:paraId="2DB8069F" w14:textId="77777777" w:rsidR="007D5FFF" w:rsidRPr="0060254B" w:rsidRDefault="007D5FFF" w:rsidP="007D5FFF">
      <w:pPr>
        <w:rPr>
          <w:rFonts w:eastAsiaTheme="minorEastAsia" w:cs="Times"/>
          <w:b/>
          <w:bCs/>
          <w:u w:val="single"/>
          <w:lang w:val="en-US"/>
        </w:rPr>
      </w:pPr>
      <w:r>
        <w:rPr>
          <w:rFonts w:eastAsiaTheme="minorEastAsia" w:cs="Times"/>
          <w:b/>
          <w:bCs/>
          <w:u w:val="single"/>
        </w:rPr>
        <w:t>Proposal 1</w:t>
      </w:r>
    </w:p>
    <w:p w14:paraId="2B81CD91" w14:textId="7CDA3C31" w:rsidR="007D5FFF" w:rsidRPr="00AD3DAA" w:rsidRDefault="00DC48BD">
      <w:pPr>
        <w:pStyle w:val="aff9"/>
        <w:numPr>
          <w:ilvl w:val="0"/>
          <w:numId w:val="31"/>
        </w:numPr>
        <w:ind w:firstLineChars="0"/>
        <w:rPr>
          <w:rFonts w:eastAsiaTheme="minorEastAsia" w:cs="Times"/>
        </w:rPr>
      </w:pPr>
      <w:r>
        <w:rPr>
          <w:rFonts w:eastAsiaTheme="minorEastAsia" w:cs="Times" w:hint="eastAsia"/>
        </w:rPr>
        <w:t>F</w:t>
      </w:r>
      <w:r w:rsidRPr="00D4448E">
        <w:rPr>
          <w:rFonts w:eastAsiaTheme="minorEastAsia" w:cs="Times"/>
        </w:rPr>
        <w:t xml:space="preserve">or the </w:t>
      </w:r>
      <w:r>
        <w:rPr>
          <w:rFonts w:eastAsiaTheme="minorEastAsia" w:cs="Times"/>
        </w:rPr>
        <w:t xml:space="preserve">signaling </w:t>
      </w:r>
      <w:r w:rsidRPr="00D4448E">
        <w:rPr>
          <w:rFonts w:eastAsiaTheme="minorEastAsia" w:cs="Times"/>
        </w:rPr>
        <w:t>procedure design</w:t>
      </w:r>
      <w:r>
        <w:rPr>
          <w:rFonts w:eastAsiaTheme="minorEastAsia" w:cs="Times"/>
        </w:rPr>
        <w:t>,</w:t>
      </w:r>
      <w:r w:rsidRPr="00D4448E">
        <w:rPr>
          <w:rFonts w:eastAsiaTheme="minorEastAsia" w:cs="Times"/>
        </w:rPr>
        <w:t xml:space="preserve"> </w:t>
      </w:r>
      <w:r>
        <w:rPr>
          <w:rFonts w:eastAsiaTheme="minorEastAsia" w:cs="Times"/>
        </w:rPr>
        <w:t>t</w:t>
      </w:r>
      <w:r w:rsidRPr="00666ACA">
        <w:rPr>
          <w:rFonts w:eastAsiaTheme="minorEastAsia" w:cs="Times"/>
        </w:rPr>
        <w:t xml:space="preserve">he positioning and ranging should be </w:t>
      </w:r>
      <w:r>
        <w:rPr>
          <w:rFonts w:eastAsiaTheme="minorEastAsia" w:cs="Times"/>
        </w:rPr>
        <w:t>considered</w:t>
      </w:r>
      <w:r w:rsidRPr="00666ACA">
        <w:rPr>
          <w:rFonts w:eastAsiaTheme="minorEastAsia" w:cs="Times"/>
        </w:rPr>
        <w:t xml:space="preserve"> separately</w:t>
      </w:r>
      <w:r w:rsidR="007D5FFF" w:rsidRPr="00AD3DAA">
        <w:rPr>
          <w:rFonts w:eastAsiaTheme="minorEastAsia" w:cs="Times"/>
        </w:rPr>
        <w:t>.</w:t>
      </w:r>
    </w:p>
    <w:p w14:paraId="1DE00CCD" w14:textId="77777777" w:rsidR="0071699A" w:rsidRPr="00A82EE1" w:rsidRDefault="0071699A" w:rsidP="0071699A">
      <w:pPr>
        <w:rPr>
          <w:rFonts w:eastAsiaTheme="minorEastAsia" w:cs="Times"/>
          <w:b/>
          <w:bCs/>
          <w:u w:val="single"/>
        </w:rPr>
      </w:pPr>
      <w:r>
        <w:rPr>
          <w:rFonts w:eastAsiaTheme="minorEastAsia" w:cs="Times"/>
          <w:b/>
          <w:bCs/>
          <w:u w:val="single"/>
        </w:rPr>
        <w:t>Proposal 2</w:t>
      </w:r>
    </w:p>
    <w:p w14:paraId="3757E94B" w14:textId="77777777" w:rsidR="0071699A" w:rsidRPr="009D2F9D" w:rsidRDefault="0071699A" w:rsidP="0071699A">
      <w:pPr>
        <w:pStyle w:val="aff9"/>
        <w:numPr>
          <w:ilvl w:val="0"/>
          <w:numId w:val="31"/>
        </w:numPr>
        <w:ind w:firstLineChars="0"/>
        <w:rPr>
          <w:rFonts w:eastAsiaTheme="minorEastAsia" w:cs="Times"/>
        </w:rPr>
      </w:pPr>
      <w:r w:rsidRPr="00666ACA">
        <w:rPr>
          <w:rFonts w:eastAsiaTheme="minorEastAsia" w:cs="Times"/>
        </w:rPr>
        <w:t>For positioning, the session-less operation should be supported</w:t>
      </w:r>
      <w:r w:rsidRPr="009D2F9D">
        <w:rPr>
          <w:rFonts w:eastAsiaTheme="minorEastAsia" w:cs="Times"/>
        </w:rPr>
        <w:t>.</w:t>
      </w:r>
    </w:p>
    <w:p w14:paraId="4844E960" w14:textId="77777777" w:rsidR="007D5FFF" w:rsidRPr="00A82EE1" w:rsidRDefault="007D5FFF" w:rsidP="007D5FFF">
      <w:pPr>
        <w:rPr>
          <w:rFonts w:eastAsiaTheme="minorEastAsia" w:cs="Times"/>
          <w:b/>
          <w:bCs/>
          <w:u w:val="single"/>
        </w:rPr>
      </w:pPr>
      <w:r>
        <w:rPr>
          <w:rFonts w:eastAsiaTheme="minorEastAsia" w:cs="Times"/>
          <w:b/>
          <w:bCs/>
          <w:u w:val="single"/>
        </w:rPr>
        <w:t>Proposal 3</w:t>
      </w:r>
    </w:p>
    <w:p w14:paraId="0DCFF8AA" w14:textId="1CD0AFA1" w:rsidR="00666ACA" w:rsidRDefault="007D5FFF" w:rsidP="009661BD">
      <w:pPr>
        <w:pStyle w:val="aff9"/>
        <w:numPr>
          <w:ilvl w:val="0"/>
          <w:numId w:val="31"/>
        </w:numPr>
        <w:ind w:firstLineChars="0"/>
        <w:rPr>
          <w:rFonts w:eastAsiaTheme="minorEastAsia" w:cs="Times"/>
        </w:rPr>
      </w:pPr>
      <w:r w:rsidRPr="00666ACA">
        <w:rPr>
          <w:rFonts w:eastAsiaTheme="minorEastAsia" w:cs="Times"/>
        </w:rPr>
        <w:t>For ranging, the session-less operation is not necessary</w:t>
      </w:r>
      <w:r w:rsidRPr="009D2F9D">
        <w:rPr>
          <w:rFonts w:eastAsiaTheme="minorEastAsia" w:cs="Times"/>
        </w:rPr>
        <w:t>.</w:t>
      </w:r>
    </w:p>
    <w:p w14:paraId="26C6FCEA" w14:textId="77777777" w:rsidR="00184F85" w:rsidRPr="00A82EE1" w:rsidRDefault="00184F85" w:rsidP="00184F85">
      <w:pPr>
        <w:rPr>
          <w:rFonts w:eastAsiaTheme="minorEastAsia" w:cs="Times"/>
          <w:b/>
          <w:bCs/>
          <w:u w:val="single"/>
        </w:rPr>
      </w:pPr>
      <w:r>
        <w:rPr>
          <w:rFonts w:eastAsiaTheme="minorEastAsia" w:cs="Times"/>
          <w:b/>
          <w:bCs/>
          <w:u w:val="single"/>
        </w:rPr>
        <w:t>Proposal 4</w:t>
      </w:r>
    </w:p>
    <w:p w14:paraId="034AC20C" w14:textId="77777777" w:rsidR="00DC48BD" w:rsidRPr="007521C3" w:rsidRDefault="00DC48BD" w:rsidP="00DC48BD">
      <w:pPr>
        <w:pStyle w:val="aff9"/>
        <w:numPr>
          <w:ilvl w:val="0"/>
          <w:numId w:val="31"/>
        </w:numPr>
        <w:ind w:firstLineChars="0"/>
        <w:rPr>
          <w:rFonts w:eastAsiaTheme="minorEastAsia" w:cs="Times"/>
        </w:rPr>
      </w:pPr>
      <w:r>
        <w:rPr>
          <w:rFonts w:eastAsiaTheme="minorEastAsia" w:cs="Times"/>
        </w:rPr>
        <w:t>The discussion of the centralized/distributed operation is limited for positioning, and no need to consider for ranging.</w:t>
      </w: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lastRenderedPageBreak/>
        <w:t>References</w:t>
      </w:r>
    </w:p>
    <w:p w14:paraId="6BA46178" w14:textId="27C6A157" w:rsidR="00454667" w:rsidRPr="00714B73" w:rsidRDefault="00714B73" w:rsidP="00714B73">
      <w:pPr>
        <w:pStyle w:val="textintend2"/>
        <w:rPr>
          <w:color w:val="000000" w:themeColor="text1"/>
          <w:szCs w:val="24"/>
        </w:rPr>
      </w:pPr>
      <w:proofErr w:type="gramStart"/>
      <w:r w:rsidRPr="00006ABC">
        <w:rPr>
          <w:color w:val="000000" w:themeColor="text1"/>
          <w:szCs w:val="24"/>
          <w:lang w:eastAsia="ja-JP"/>
        </w:rPr>
        <w:t>”RAN</w:t>
      </w:r>
      <w:proofErr w:type="gramEnd"/>
      <w:r w:rsidR="006A57D6">
        <w:rPr>
          <w:color w:val="000000" w:themeColor="text1"/>
          <w:szCs w:val="24"/>
          <w:lang w:eastAsia="ja-JP"/>
        </w:rPr>
        <w:t>2</w:t>
      </w:r>
      <w:r w:rsidRPr="00006ABC">
        <w:rPr>
          <w:color w:val="000000" w:themeColor="text1"/>
          <w:szCs w:val="24"/>
          <w:lang w:eastAsia="ja-JP"/>
        </w:rPr>
        <w:t xml:space="preserve"> Chairman’s Notes,” </w:t>
      </w:r>
      <w:r w:rsidRPr="00006ABC">
        <w:t>RAN</w:t>
      </w:r>
      <w:r w:rsidR="006A57D6">
        <w:rPr>
          <w:rFonts w:eastAsiaTheme="minorEastAsia"/>
          <w:lang w:eastAsia="zh-CN"/>
        </w:rPr>
        <w:t>2</w:t>
      </w:r>
      <w:r w:rsidR="00D00AEB">
        <w:t xml:space="preserve"> #11</w:t>
      </w:r>
      <w:r w:rsidR="006A57D6">
        <w:t>9bis-e</w:t>
      </w:r>
      <w:r w:rsidRPr="00006ABC">
        <w:rPr>
          <w:rFonts w:eastAsiaTheme="minorEastAsia" w:hint="eastAsia"/>
          <w:lang w:eastAsia="zh-CN"/>
        </w:rPr>
        <w:t xml:space="preserve">, </w:t>
      </w:r>
      <w:r w:rsidR="006A57D6">
        <w:rPr>
          <w:rFonts w:eastAsiaTheme="minorEastAsia"/>
          <w:lang w:eastAsia="zh-CN"/>
        </w:rPr>
        <w:t xml:space="preserve">October </w:t>
      </w:r>
      <w:r w:rsidRPr="00006ABC">
        <w:t>202</w:t>
      </w:r>
      <w:r>
        <w:t>2</w:t>
      </w:r>
      <w:r w:rsidRPr="00006ABC">
        <w:rPr>
          <w:rFonts w:eastAsiaTheme="minorEastAsia" w:hint="eastAsia"/>
          <w:lang w:eastAsia="zh-CN"/>
        </w:rPr>
        <w:t>.</w:t>
      </w:r>
    </w:p>
    <w:sectPr w:rsidR="00454667" w:rsidRPr="00714B73"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BC14E" w14:textId="77777777" w:rsidR="007B6CD4" w:rsidRDefault="007B6CD4">
      <w:r>
        <w:separator/>
      </w:r>
    </w:p>
  </w:endnote>
  <w:endnote w:type="continuationSeparator" w:id="0">
    <w:p w14:paraId="7BD01CE6" w14:textId="77777777" w:rsidR="007B6CD4" w:rsidRDefault="007B6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sidR="00A46192">
      <w:rPr>
        <w:b/>
        <w:noProof/>
      </w:rPr>
      <w:t>8</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9FAF5" w14:textId="77777777" w:rsidR="007B6CD4" w:rsidRDefault="007B6CD4">
      <w:r>
        <w:separator/>
      </w:r>
    </w:p>
  </w:footnote>
  <w:footnote w:type="continuationSeparator" w:id="0">
    <w:p w14:paraId="088D0F93" w14:textId="77777777" w:rsidR="007B6CD4" w:rsidRDefault="007B6C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26FA6"/>
    <w:multiLevelType w:val="hybridMultilevel"/>
    <w:tmpl w:val="087266E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CF30A1A"/>
    <w:multiLevelType w:val="hybridMultilevel"/>
    <w:tmpl w:val="96F4BDF2"/>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CE59CA"/>
    <w:multiLevelType w:val="hybridMultilevel"/>
    <w:tmpl w:val="1242B110"/>
    <w:lvl w:ilvl="0" w:tplc="76CCECEE">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E572C9"/>
    <w:multiLevelType w:val="hybridMultilevel"/>
    <w:tmpl w:val="B3DC97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90A5732"/>
    <w:multiLevelType w:val="hybridMultilevel"/>
    <w:tmpl w:val="AFB41456"/>
    <w:lvl w:ilvl="0" w:tplc="76CCECEE">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31640A6"/>
    <w:multiLevelType w:val="hybridMultilevel"/>
    <w:tmpl w:val="BDBC821E"/>
    <w:lvl w:ilvl="0" w:tplc="8E06F930">
      <w:start w:val="3"/>
      <w:numFmt w:val="bullet"/>
      <w:lvlText w:val="-"/>
      <w:lvlJc w:val="left"/>
      <w:pPr>
        <w:ind w:left="420" w:hanging="420"/>
      </w:pPr>
      <w:rPr>
        <w:rFonts w:ascii="Calibri" w:eastAsia="SimSun"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9255D3"/>
    <w:multiLevelType w:val="hybridMultilevel"/>
    <w:tmpl w:val="979CAC5C"/>
    <w:lvl w:ilvl="0" w:tplc="1758E808">
      <w:numFmt w:val="bullet"/>
      <w:lvlText w:val="-"/>
      <w:lvlJc w:val="left"/>
      <w:pPr>
        <w:ind w:left="840" w:hanging="420"/>
      </w:pPr>
      <w:rPr>
        <w:rFonts w:ascii="Arial" w:eastAsia="ＭＳ 明朝" w:hAnsi="Arial" w:cs="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28AB64E7"/>
    <w:multiLevelType w:val="hybridMultilevel"/>
    <w:tmpl w:val="90FEC3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9B8201C"/>
    <w:multiLevelType w:val="hybridMultilevel"/>
    <w:tmpl w:val="12662116"/>
    <w:lvl w:ilvl="0" w:tplc="1758E808">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CD4359"/>
    <w:multiLevelType w:val="hybridMultilevel"/>
    <w:tmpl w:val="E57435B2"/>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6" w15:restartNumberingAfterBreak="0">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F4775F"/>
    <w:multiLevelType w:val="hybridMultilevel"/>
    <w:tmpl w:val="8466B312"/>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5E749E3"/>
    <w:multiLevelType w:val="hybridMultilevel"/>
    <w:tmpl w:val="94D2BEFA"/>
    <w:lvl w:ilvl="0" w:tplc="76CCECEE">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7" w15:restartNumberingAfterBreak="0">
    <w:nsid w:val="5BDF5001"/>
    <w:multiLevelType w:val="hybridMultilevel"/>
    <w:tmpl w:val="7B42F9A6"/>
    <w:lvl w:ilvl="0" w:tplc="1758E808">
      <w:numFmt w:val="bullet"/>
      <w:lvlText w:val="-"/>
      <w:lvlJc w:val="left"/>
      <w:pPr>
        <w:ind w:left="420" w:hanging="42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253DBD"/>
    <w:multiLevelType w:val="hybridMultilevel"/>
    <w:tmpl w:val="5E6E2CD8"/>
    <w:lvl w:ilvl="0" w:tplc="61DE0BA0">
      <w:start w:val="2"/>
      <w:numFmt w:val="bullet"/>
      <w:lvlText w:val="-"/>
      <w:lvlJc w:val="left"/>
      <w:pPr>
        <w:ind w:left="840" w:hanging="420"/>
      </w:pPr>
      <w:rPr>
        <w:rFonts w:ascii="Times" w:eastAsia="Batang" w:hAnsi="Time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23E3810"/>
    <w:multiLevelType w:val="hybridMultilevel"/>
    <w:tmpl w:val="0DBA15A2"/>
    <w:lvl w:ilvl="0" w:tplc="1758E808">
      <w:numFmt w:val="bullet"/>
      <w:lvlText w:val="-"/>
      <w:lvlJc w:val="left"/>
      <w:pPr>
        <w:ind w:left="420" w:hanging="420"/>
      </w:pPr>
      <w:rPr>
        <w:rFonts w:ascii="Arial" w:eastAsia="ＭＳ 明朝" w:hAnsi="Arial" w:cs="Arial" w:hint="default"/>
      </w:rPr>
    </w:lvl>
    <w:lvl w:ilvl="1" w:tplc="1758E80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25D5455"/>
    <w:multiLevelType w:val="hybridMultilevel"/>
    <w:tmpl w:val="84B21826"/>
    <w:lvl w:ilvl="0" w:tplc="C32AC8D4">
      <w:start w:val="1"/>
      <w:numFmt w:val="bullet"/>
      <w:lvlText w:val="-"/>
      <w:lvlJc w:val="left"/>
      <w:pPr>
        <w:ind w:left="1134" w:hanging="420"/>
      </w:pPr>
      <w:rPr>
        <w:rFonts w:ascii="Times New Roman" w:eastAsia="Malgun Gothic" w:hAnsi="Times New Roman" w:cs="Times New Roman" w:hint="default"/>
        <w:b/>
        <w:i/>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974" w:hanging="420"/>
      </w:pPr>
      <w:rPr>
        <w:rFonts w:ascii="Wingdings" w:hAnsi="Wingdings" w:hint="default"/>
      </w:rPr>
    </w:lvl>
    <w:lvl w:ilvl="3" w:tplc="04090001">
      <w:start w:val="1"/>
      <w:numFmt w:val="bullet"/>
      <w:lvlText w:val=""/>
      <w:lvlJc w:val="left"/>
      <w:pPr>
        <w:ind w:left="2394" w:hanging="420"/>
      </w:pPr>
      <w:rPr>
        <w:rFonts w:ascii="Wingdings" w:hAnsi="Wingdings" w:hint="default"/>
      </w:rPr>
    </w:lvl>
    <w:lvl w:ilvl="4" w:tplc="04090003">
      <w:start w:val="1"/>
      <w:numFmt w:val="bullet"/>
      <w:lvlText w:val=""/>
      <w:lvlJc w:val="left"/>
      <w:pPr>
        <w:ind w:left="2814" w:hanging="420"/>
      </w:pPr>
      <w:rPr>
        <w:rFonts w:ascii="Wingdings" w:hAnsi="Wingdings" w:hint="default"/>
      </w:rPr>
    </w:lvl>
    <w:lvl w:ilvl="5" w:tplc="04090005">
      <w:start w:val="1"/>
      <w:numFmt w:val="bullet"/>
      <w:lvlText w:val=""/>
      <w:lvlJc w:val="left"/>
      <w:pPr>
        <w:ind w:left="3234" w:hanging="420"/>
      </w:pPr>
      <w:rPr>
        <w:rFonts w:ascii="Wingdings" w:hAnsi="Wingdings" w:hint="default"/>
      </w:rPr>
    </w:lvl>
    <w:lvl w:ilvl="6" w:tplc="04090001">
      <w:start w:val="1"/>
      <w:numFmt w:val="bullet"/>
      <w:lvlText w:val=""/>
      <w:lvlJc w:val="left"/>
      <w:pPr>
        <w:ind w:left="3654" w:hanging="420"/>
      </w:pPr>
      <w:rPr>
        <w:rFonts w:ascii="Wingdings" w:hAnsi="Wingdings" w:hint="default"/>
      </w:rPr>
    </w:lvl>
    <w:lvl w:ilvl="7" w:tplc="04090003">
      <w:start w:val="1"/>
      <w:numFmt w:val="bullet"/>
      <w:lvlText w:val=""/>
      <w:lvlJc w:val="left"/>
      <w:pPr>
        <w:ind w:left="4074" w:hanging="420"/>
      </w:pPr>
      <w:rPr>
        <w:rFonts w:ascii="Wingdings" w:hAnsi="Wingdings" w:hint="default"/>
      </w:rPr>
    </w:lvl>
    <w:lvl w:ilvl="8" w:tplc="04090005">
      <w:start w:val="1"/>
      <w:numFmt w:val="bullet"/>
      <w:lvlText w:val=""/>
      <w:lvlJc w:val="left"/>
      <w:pPr>
        <w:ind w:left="4494" w:hanging="420"/>
      </w:pPr>
      <w:rPr>
        <w:rFonts w:ascii="Wingdings" w:hAnsi="Wingdings" w:hint="default"/>
      </w:rPr>
    </w:lvl>
  </w:abstractNum>
  <w:abstractNum w:abstractNumId="34" w15:restartNumberingAfterBreak="0">
    <w:nsid w:val="6BA43CC9"/>
    <w:multiLevelType w:val="hybridMultilevel"/>
    <w:tmpl w:val="641AC938"/>
    <w:lvl w:ilvl="0" w:tplc="1758E808">
      <w:numFmt w:val="bullet"/>
      <w:lvlText w:val="-"/>
      <w:lvlJc w:val="left"/>
      <w:pPr>
        <w:ind w:left="840" w:hanging="420"/>
      </w:pPr>
      <w:rPr>
        <w:rFonts w:ascii="Arial" w:eastAsia="ＭＳ 明朝" w:hAnsi="Arial" w:cs="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C111DC6"/>
    <w:multiLevelType w:val="hybridMultilevel"/>
    <w:tmpl w:val="DF50C3B0"/>
    <w:lvl w:ilvl="0" w:tplc="76CCECEE">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3157D4"/>
    <w:multiLevelType w:val="multilevel"/>
    <w:tmpl w:val="BD8AD304"/>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4FE13B2"/>
    <w:multiLevelType w:val="hybridMultilevel"/>
    <w:tmpl w:val="9C7A751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7082F3B"/>
    <w:multiLevelType w:val="hybridMultilevel"/>
    <w:tmpl w:val="57EED800"/>
    <w:lvl w:ilvl="0" w:tplc="1758E808">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218709909">
    <w:abstractNumId w:val="36"/>
  </w:num>
  <w:num w:numId="2" w16cid:durableId="1960800391">
    <w:abstractNumId w:val="2"/>
  </w:num>
  <w:num w:numId="3" w16cid:durableId="202712922">
    <w:abstractNumId w:val="9"/>
  </w:num>
  <w:num w:numId="4" w16cid:durableId="387581428">
    <w:abstractNumId w:val="37"/>
  </w:num>
  <w:num w:numId="5" w16cid:durableId="924337874">
    <w:abstractNumId w:val="23"/>
  </w:num>
  <w:num w:numId="6" w16cid:durableId="1150441497">
    <w:abstractNumId w:val="24"/>
  </w:num>
  <w:num w:numId="7" w16cid:durableId="1804151660">
    <w:abstractNumId w:val="21"/>
  </w:num>
  <w:num w:numId="8" w16cid:durableId="1567955401">
    <w:abstractNumId w:val="1"/>
  </w:num>
  <w:num w:numId="9" w16cid:durableId="709963367">
    <w:abstractNumId w:val="40"/>
  </w:num>
  <w:num w:numId="10" w16cid:durableId="1373119260">
    <w:abstractNumId w:val="19"/>
  </w:num>
  <w:num w:numId="11" w16cid:durableId="1782140427">
    <w:abstractNumId w:val="29"/>
  </w:num>
  <w:num w:numId="12" w16cid:durableId="2034266234">
    <w:abstractNumId w:val="7"/>
  </w:num>
  <w:num w:numId="13" w16cid:durableId="1209487643">
    <w:abstractNumId w:val="17"/>
  </w:num>
  <w:num w:numId="14" w16cid:durableId="1011564045">
    <w:abstractNumId w:val="7"/>
  </w:num>
  <w:num w:numId="15" w16cid:durableId="1470825781">
    <w:abstractNumId w:val="30"/>
  </w:num>
  <w:num w:numId="16" w16cid:durableId="1777558712">
    <w:abstractNumId w:val="8"/>
  </w:num>
  <w:num w:numId="17" w16cid:durableId="1170752663">
    <w:abstractNumId w:val="15"/>
  </w:num>
  <w:num w:numId="18" w16cid:durableId="219757660">
    <w:abstractNumId w:val="22"/>
  </w:num>
  <w:num w:numId="19" w16cid:durableId="471874181">
    <w:abstractNumId w:val="0"/>
  </w:num>
  <w:num w:numId="20" w16cid:durableId="1080637419">
    <w:abstractNumId w:val="27"/>
  </w:num>
  <w:num w:numId="21" w16cid:durableId="1761563142">
    <w:abstractNumId w:val="20"/>
  </w:num>
  <w:num w:numId="22" w16cid:durableId="534149557">
    <w:abstractNumId w:val="10"/>
  </w:num>
  <w:num w:numId="23" w16cid:durableId="1185746346">
    <w:abstractNumId w:val="13"/>
  </w:num>
  <w:num w:numId="24" w16cid:durableId="2084988459">
    <w:abstractNumId w:val="39"/>
  </w:num>
  <w:num w:numId="25" w16cid:durableId="843781648">
    <w:abstractNumId w:val="11"/>
  </w:num>
  <w:num w:numId="26" w16cid:durableId="561411407">
    <w:abstractNumId w:val="32"/>
  </w:num>
  <w:num w:numId="27" w16cid:durableId="1654483448">
    <w:abstractNumId w:val="34"/>
  </w:num>
  <w:num w:numId="28" w16cid:durableId="1929119327">
    <w:abstractNumId w:val="28"/>
  </w:num>
  <w:num w:numId="29" w16cid:durableId="786125834">
    <w:abstractNumId w:val="3"/>
  </w:num>
  <w:num w:numId="30" w16cid:durableId="1319960898">
    <w:abstractNumId w:val="38"/>
  </w:num>
  <w:num w:numId="31" w16cid:durableId="700741492">
    <w:abstractNumId w:val="14"/>
  </w:num>
  <w:num w:numId="32" w16cid:durableId="976422567">
    <w:abstractNumId w:val="5"/>
  </w:num>
  <w:num w:numId="33" w16cid:durableId="1128813578">
    <w:abstractNumId w:val="33"/>
  </w:num>
  <w:num w:numId="34" w16cid:durableId="1968926557">
    <w:abstractNumId w:val="16"/>
  </w:num>
  <w:num w:numId="35" w16cid:durableId="619216767">
    <w:abstractNumId w:val="26"/>
  </w:num>
  <w:num w:numId="36" w16cid:durableId="1647779601">
    <w:abstractNumId w:val="31"/>
  </w:num>
  <w:num w:numId="37" w16cid:durableId="499270061">
    <w:abstractNumId w:val="4"/>
  </w:num>
  <w:num w:numId="38" w16cid:durableId="334454505">
    <w:abstractNumId w:val="25"/>
  </w:num>
  <w:num w:numId="39" w16cid:durableId="400299727">
    <w:abstractNumId w:val="12"/>
  </w:num>
  <w:num w:numId="40" w16cid:durableId="1834183434">
    <w:abstractNumId w:val="6"/>
  </w:num>
  <w:num w:numId="41" w16cid:durableId="730274415">
    <w:abstractNumId w:val="35"/>
  </w:num>
  <w:num w:numId="42" w16cid:durableId="11132061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2D6B"/>
    <w:rsid w:val="00003522"/>
    <w:rsid w:val="00003DDB"/>
    <w:rsid w:val="0000485C"/>
    <w:rsid w:val="00004B52"/>
    <w:rsid w:val="00004E3B"/>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5D8"/>
    <w:rsid w:val="000166EA"/>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61E"/>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0F5"/>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4C9"/>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1EF2"/>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074"/>
    <w:rsid w:val="000716DD"/>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1C1"/>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8DB"/>
    <w:rsid w:val="000A19D8"/>
    <w:rsid w:val="000A1EE4"/>
    <w:rsid w:val="000A21AD"/>
    <w:rsid w:val="000A24D4"/>
    <w:rsid w:val="000A2985"/>
    <w:rsid w:val="000A2990"/>
    <w:rsid w:val="000A2A93"/>
    <w:rsid w:val="000A3906"/>
    <w:rsid w:val="000A3F92"/>
    <w:rsid w:val="000A45CD"/>
    <w:rsid w:val="000A531C"/>
    <w:rsid w:val="000A5E31"/>
    <w:rsid w:val="000A6CBB"/>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49C1"/>
    <w:rsid w:val="000B5B15"/>
    <w:rsid w:val="000B5BE8"/>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BA8"/>
    <w:rsid w:val="000D7DB9"/>
    <w:rsid w:val="000E0349"/>
    <w:rsid w:val="000E0581"/>
    <w:rsid w:val="000E167A"/>
    <w:rsid w:val="000E2107"/>
    <w:rsid w:val="000E229C"/>
    <w:rsid w:val="000E25A0"/>
    <w:rsid w:val="000E2AC6"/>
    <w:rsid w:val="000E2B78"/>
    <w:rsid w:val="000E3548"/>
    <w:rsid w:val="000E3591"/>
    <w:rsid w:val="000E3DC5"/>
    <w:rsid w:val="000E4450"/>
    <w:rsid w:val="000E4717"/>
    <w:rsid w:val="000E4DD1"/>
    <w:rsid w:val="000E5AD3"/>
    <w:rsid w:val="000E5D1E"/>
    <w:rsid w:val="000E6193"/>
    <w:rsid w:val="000E6B86"/>
    <w:rsid w:val="000E7D8E"/>
    <w:rsid w:val="000E7FCB"/>
    <w:rsid w:val="000F01E5"/>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5E8"/>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6DE"/>
    <w:rsid w:val="00103779"/>
    <w:rsid w:val="001038C3"/>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56"/>
    <w:rsid w:val="00121A95"/>
    <w:rsid w:val="00121BF6"/>
    <w:rsid w:val="0012251C"/>
    <w:rsid w:val="0012275A"/>
    <w:rsid w:val="001227E2"/>
    <w:rsid w:val="00122B22"/>
    <w:rsid w:val="00122FF3"/>
    <w:rsid w:val="0012354A"/>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09F"/>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0C4"/>
    <w:rsid w:val="00137635"/>
    <w:rsid w:val="0013771D"/>
    <w:rsid w:val="0013785E"/>
    <w:rsid w:val="00137BD7"/>
    <w:rsid w:val="00137C24"/>
    <w:rsid w:val="00137F20"/>
    <w:rsid w:val="00140592"/>
    <w:rsid w:val="00140655"/>
    <w:rsid w:val="001406CE"/>
    <w:rsid w:val="0014090F"/>
    <w:rsid w:val="00140D7D"/>
    <w:rsid w:val="0014151F"/>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7B6"/>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113"/>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5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379"/>
    <w:rsid w:val="001816B4"/>
    <w:rsid w:val="001818D9"/>
    <w:rsid w:val="0018287A"/>
    <w:rsid w:val="00182A0A"/>
    <w:rsid w:val="00182FD1"/>
    <w:rsid w:val="001837AA"/>
    <w:rsid w:val="001838B1"/>
    <w:rsid w:val="00183F4C"/>
    <w:rsid w:val="00184593"/>
    <w:rsid w:val="00184681"/>
    <w:rsid w:val="00184AC5"/>
    <w:rsid w:val="00184C43"/>
    <w:rsid w:val="00184F85"/>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7B5"/>
    <w:rsid w:val="00194866"/>
    <w:rsid w:val="00194FED"/>
    <w:rsid w:val="001958D6"/>
    <w:rsid w:val="0019599E"/>
    <w:rsid w:val="00195C59"/>
    <w:rsid w:val="00195D0F"/>
    <w:rsid w:val="00195D2E"/>
    <w:rsid w:val="001961B9"/>
    <w:rsid w:val="0019637B"/>
    <w:rsid w:val="00196BEE"/>
    <w:rsid w:val="001970A7"/>
    <w:rsid w:val="00197587"/>
    <w:rsid w:val="00197960"/>
    <w:rsid w:val="001979B0"/>
    <w:rsid w:val="001A04CD"/>
    <w:rsid w:val="001A0965"/>
    <w:rsid w:val="001A0A7D"/>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0BA"/>
    <w:rsid w:val="001C441E"/>
    <w:rsid w:val="001C44A9"/>
    <w:rsid w:val="001C47E9"/>
    <w:rsid w:val="001C49A6"/>
    <w:rsid w:val="001C4C80"/>
    <w:rsid w:val="001C4D84"/>
    <w:rsid w:val="001C4F2B"/>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4AB"/>
    <w:rsid w:val="001D560F"/>
    <w:rsid w:val="001D57D2"/>
    <w:rsid w:val="001D5F3E"/>
    <w:rsid w:val="001D62C4"/>
    <w:rsid w:val="001D673C"/>
    <w:rsid w:val="001D6ADA"/>
    <w:rsid w:val="001D7431"/>
    <w:rsid w:val="001D78A3"/>
    <w:rsid w:val="001D7D74"/>
    <w:rsid w:val="001D7F16"/>
    <w:rsid w:val="001E0B4E"/>
    <w:rsid w:val="001E1047"/>
    <w:rsid w:val="001E133E"/>
    <w:rsid w:val="001E1763"/>
    <w:rsid w:val="001E1BEC"/>
    <w:rsid w:val="001E1D82"/>
    <w:rsid w:val="001E1DEC"/>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9B1"/>
    <w:rsid w:val="001F2C04"/>
    <w:rsid w:val="001F2C90"/>
    <w:rsid w:val="001F3858"/>
    <w:rsid w:val="001F3EB5"/>
    <w:rsid w:val="001F41CD"/>
    <w:rsid w:val="001F4A7E"/>
    <w:rsid w:val="001F55E0"/>
    <w:rsid w:val="001F60F3"/>
    <w:rsid w:val="001F735A"/>
    <w:rsid w:val="001F7AA9"/>
    <w:rsid w:val="002003CC"/>
    <w:rsid w:val="00200547"/>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0C8"/>
    <w:rsid w:val="0021243A"/>
    <w:rsid w:val="00212858"/>
    <w:rsid w:val="002129E5"/>
    <w:rsid w:val="00212D68"/>
    <w:rsid w:val="00212EA4"/>
    <w:rsid w:val="00213488"/>
    <w:rsid w:val="0021362B"/>
    <w:rsid w:val="0021386B"/>
    <w:rsid w:val="00213AB0"/>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3F1E"/>
    <w:rsid w:val="002240F0"/>
    <w:rsid w:val="0022421A"/>
    <w:rsid w:val="002249E8"/>
    <w:rsid w:val="00224CCB"/>
    <w:rsid w:val="00224F11"/>
    <w:rsid w:val="0022508A"/>
    <w:rsid w:val="002253D2"/>
    <w:rsid w:val="0022540B"/>
    <w:rsid w:val="00225506"/>
    <w:rsid w:val="00225DDD"/>
    <w:rsid w:val="002266DD"/>
    <w:rsid w:val="00226937"/>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6C"/>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E05"/>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5E94"/>
    <w:rsid w:val="0025679A"/>
    <w:rsid w:val="00256CF3"/>
    <w:rsid w:val="0025714F"/>
    <w:rsid w:val="00257AA4"/>
    <w:rsid w:val="00260086"/>
    <w:rsid w:val="002600C5"/>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B6C"/>
    <w:rsid w:val="00264CEB"/>
    <w:rsid w:val="00265AFE"/>
    <w:rsid w:val="00265BCB"/>
    <w:rsid w:val="002662A5"/>
    <w:rsid w:val="00266429"/>
    <w:rsid w:val="0026696E"/>
    <w:rsid w:val="00266F07"/>
    <w:rsid w:val="00267314"/>
    <w:rsid w:val="00267537"/>
    <w:rsid w:val="0026762C"/>
    <w:rsid w:val="002679B7"/>
    <w:rsid w:val="00267A05"/>
    <w:rsid w:val="002709EC"/>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BF0"/>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252"/>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263"/>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083E"/>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241"/>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2F7911"/>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212"/>
    <w:rsid w:val="00315346"/>
    <w:rsid w:val="003156F1"/>
    <w:rsid w:val="00315878"/>
    <w:rsid w:val="00315FAA"/>
    <w:rsid w:val="0031613D"/>
    <w:rsid w:val="003161AF"/>
    <w:rsid w:val="00316517"/>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1CB"/>
    <w:rsid w:val="003229F1"/>
    <w:rsid w:val="00322B14"/>
    <w:rsid w:val="00322C5A"/>
    <w:rsid w:val="00322D1E"/>
    <w:rsid w:val="00323502"/>
    <w:rsid w:val="00323654"/>
    <w:rsid w:val="00324140"/>
    <w:rsid w:val="003242F2"/>
    <w:rsid w:val="003250FF"/>
    <w:rsid w:val="003251A4"/>
    <w:rsid w:val="00325782"/>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350"/>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2CE"/>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AE0"/>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2FCB"/>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C6C"/>
    <w:rsid w:val="00376D76"/>
    <w:rsid w:val="00376DAC"/>
    <w:rsid w:val="00376EFE"/>
    <w:rsid w:val="003770F5"/>
    <w:rsid w:val="00377582"/>
    <w:rsid w:val="00377A4C"/>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5B"/>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3A7"/>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6D3"/>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3BC3"/>
    <w:rsid w:val="003C4131"/>
    <w:rsid w:val="003C43C7"/>
    <w:rsid w:val="003C46E5"/>
    <w:rsid w:val="003C4DEC"/>
    <w:rsid w:val="003C51DD"/>
    <w:rsid w:val="003C53A5"/>
    <w:rsid w:val="003C540A"/>
    <w:rsid w:val="003C5A02"/>
    <w:rsid w:val="003C5F3D"/>
    <w:rsid w:val="003C6050"/>
    <w:rsid w:val="003C61D8"/>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E7FA3"/>
    <w:rsid w:val="003F073C"/>
    <w:rsid w:val="003F09C1"/>
    <w:rsid w:val="003F0B1F"/>
    <w:rsid w:val="003F0B92"/>
    <w:rsid w:val="003F0BD3"/>
    <w:rsid w:val="003F0CFA"/>
    <w:rsid w:val="003F11BC"/>
    <w:rsid w:val="003F163E"/>
    <w:rsid w:val="003F1B7B"/>
    <w:rsid w:val="003F1F3E"/>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47A"/>
    <w:rsid w:val="0041168F"/>
    <w:rsid w:val="00411C57"/>
    <w:rsid w:val="00411F9E"/>
    <w:rsid w:val="004123BA"/>
    <w:rsid w:val="0041285C"/>
    <w:rsid w:val="00412BB9"/>
    <w:rsid w:val="00412E1B"/>
    <w:rsid w:val="00413387"/>
    <w:rsid w:val="004135FB"/>
    <w:rsid w:val="0041389C"/>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FB"/>
    <w:rsid w:val="00431DCE"/>
    <w:rsid w:val="00431FEA"/>
    <w:rsid w:val="00432199"/>
    <w:rsid w:val="0043225C"/>
    <w:rsid w:val="00432426"/>
    <w:rsid w:val="004328C1"/>
    <w:rsid w:val="00432B4B"/>
    <w:rsid w:val="00432E5B"/>
    <w:rsid w:val="00432E77"/>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550"/>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5D9"/>
    <w:rsid w:val="00450311"/>
    <w:rsid w:val="00450456"/>
    <w:rsid w:val="004509D6"/>
    <w:rsid w:val="00450E8D"/>
    <w:rsid w:val="004516C1"/>
    <w:rsid w:val="00452012"/>
    <w:rsid w:val="004522F8"/>
    <w:rsid w:val="0045288E"/>
    <w:rsid w:val="00452900"/>
    <w:rsid w:val="00452D4D"/>
    <w:rsid w:val="00453839"/>
    <w:rsid w:val="00453E10"/>
    <w:rsid w:val="0045404E"/>
    <w:rsid w:val="00454667"/>
    <w:rsid w:val="0045474A"/>
    <w:rsid w:val="004547D2"/>
    <w:rsid w:val="00454FF8"/>
    <w:rsid w:val="00455083"/>
    <w:rsid w:val="004553BB"/>
    <w:rsid w:val="0045542F"/>
    <w:rsid w:val="00455615"/>
    <w:rsid w:val="00455740"/>
    <w:rsid w:val="00455923"/>
    <w:rsid w:val="00455BD7"/>
    <w:rsid w:val="00455D6F"/>
    <w:rsid w:val="0045605C"/>
    <w:rsid w:val="004560E5"/>
    <w:rsid w:val="004560F6"/>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1DF"/>
    <w:rsid w:val="0046426A"/>
    <w:rsid w:val="004644D1"/>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37"/>
    <w:rsid w:val="00466EFB"/>
    <w:rsid w:val="004671C6"/>
    <w:rsid w:val="00467D9A"/>
    <w:rsid w:val="00471317"/>
    <w:rsid w:val="00471E60"/>
    <w:rsid w:val="00472062"/>
    <w:rsid w:val="00472076"/>
    <w:rsid w:val="00472303"/>
    <w:rsid w:val="00472840"/>
    <w:rsid w:val="00472D4E"/>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693"/>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CDD"/>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1B4"/>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5CE"/>
    <w:rsid w:val="004C18AD"/>
    <w:rsid w:val="004C19C9"/>
    <w:rsid w:val="004C1C44"/>
    <w:rsid w:val="004C23B4"/>
    <w:rsid w:val="004C27C8"/>
    <w:rsid w:val="004C2ACB"/>
    <w:rsid w:val="004C3275"/>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4F1"/>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47C"/>
    <w:rsid w:val="005008CC"/>
    <w:rsid w:val="00501614"/>
    <w:rsid w:val="00501C23"/>
    <w:rsid w:val="00501CD0"/>
    <w:rsid w:val="005020CF"/>
    <w:rsid w:val="005020DC"/>
    <w:rsid w:val="00503546"/>
    <w:rsid w:val="00504721"/>
    <w:rsid w:val="005049B0"/>
    <w:rsid w:val="00505A68"/>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4F22"/>
    <w:rsid w:val="00516BA6"/>
    <w:rsid w:val="005175C0"/>
    <w:rsid w:val="00517940"/>
    <w:rsid w:val="00517ACE"/>
    <w:rsid w:val="005207C6"/>
    <w:rsid w:val="00520FAC"/>
    <w:rsid w:val="00521A75"/>
    <w:rsid w:val="00521C35"/>
    <w:rsid w:val="00521C73"/>
    <w:rsid w:val="00521D7E"/>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3DD"/>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0DF"/>
    <w:rsid w:val="005411CE"/>
    <w:rsid w:val="005417AE"/>
    <w:rsid w:val="00541D34"/>
    <w:rsid w:val="005424D9"/>
    <w:rsid w:val="00542AC1"/>
    <w:rsid w:val="005436DA"/>
    <w:rsid w:val="0054390E"/>
    <w:rsid w:val="00543958"/>
    <w:rsid w:val="005443F5"/>
    <w:rsid w:val="00544665"/>
    <w:rsid w:val="00544C64"/>
    <w:rsid w:val="00544C95"/>
    <w:rsid w:val="005452C9"/>
    <w:rsid w:val="00545789"/>
    <w:rsid w:val="00545CD9"/>
    <w:rsid w:val="00545E37"/>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3E7"/>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61"/>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B8A"/>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DB8"/>
    <w:rsid w:val="00572FC4"/>
    <w:rsid w:val="00573752"/>
    <w:rsid w:val="00573A0F"/>
    <w:rsid w:val="00573AB6"/>
    <w:rsid w:val="00574024"/>
    <w:rsid w:val="00574058"/>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9E0"/>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116"/>
    <w:rsid w:val="005974DA"/>
    <w:rsid w:val="00597687"/>
    <w:rsid w:val="00597716"/>
    <w:rsid w:val="005A0A95"/>
    <w:rsid w:val="005A0ED2"/>
    <w:rsid w:val="005A0F7E"/>
    <w:rsid w:val="005A0FF1"/>
    <w:rsid w:val="005A1031"/>
    <w:rsid w:val="005A1F4B"/>
    <w:rsid w:val="005A20C3"/>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2D"/>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B1"/>
    <w:rsid w:val="005B728B"/>
    <w:rsid w:val="005B79B6"/>
    <w:rsid w:val="005B7A4F"/>
    <w:rsid w:val="005B7E6E"/>
    <w:rsid w:val="005C0196"/>
    <w:rsid w:val="005C01A3"/>
    <w:rsid w:val="005C0287"/>
    <w:rsid w:val="005C0C47"/>
    <w:rsid w:val="005C1030"/>
    <w:rsid w:val="005C13F9"/>
    <w:rsid w:val="005C14BC"/>
    <w:rsid w:val="005C169C"/>
    <w:rsid w:val="005C1BAA"/>
    <w:rsid w:val="005C291D"/>
    <w:rsid w:val="005C2AE6"/>
    <w:rsid w:val="005C2BF4"/>
    <w:rsid w:val="005C2D6A"/>
    <w:rsid w:val="005C2D97"/>
    <w:rsid w:val="005C31A5"/>
    <w:rsid w:val="005C32B7"/>
    <w:rsid w:val="005C34D5"/>
    <w:rsid w:val="005C34F9"/>
    <w:rsid w:val="005C35C5"/>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54B"/>
    <w:rsid w:val="00602956"/>
    <w:rsid w:val="00602B7B"/>
    <w:rsid w:val="00602DD2"/>
    <w:rsid w:val="006032A9"/>
    <w:rsid w:val="00603C70"/>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17DA3"/>
    <w:rsid w:val="006200F7"/>
    <w:rsid w:val="00620CFE"/>
    <w:rsid w:val="00620E2A"/>
    <w:rsid w:val="00620F2E"/>
    <w:rsid w:val="0062155F"/>
    <w:rsid w:val="006215CB"/>
    <w:rsid w:val="00621FE5"/>
    <w:rsid w:val="00622479"/>
    <w:rsid w:val="00622568"/>
    <w:rsid w:val="00622703"/>
    <w:rsid w:val="0062292D"/>
    <w:rsid w:val="00623C4C"/>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55B"/>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0E4"/>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08"/>
    <w:rsid w:val="00663A2F"/>
    <w:rsid w:val="00664181"/>
    <w:rsid w:val="00664FB9"/>
    <w:rsid w:val="00665E10"/>
    <w:rsid w:val="00665FC6"/>
    <w:rsid w:val="006663E6"/>
    <w:rsid w:val="00666ACA"/>
    <w:rsid w:val="00666D32"/>
    <w:rsid w:val="006673F3"/>
    <w:rsid w:val="006675AA"/>
    <w:rsid w:val="00667738"/>
    <w:rsid w:val="00667B46"/>
    <w:rsid w:val="00667B49"/>
    <w:rsid w:val="00667BBE"/>
    <w:rsid w:val="00667E2D"/>
    <w:rsid w:val="006701AB"/>
    <w:rsid w:val="00670F21"/>
    <w:rsid w:val="00672014"/>
    <w:rsid w:val="006728DA"/>
    <w:rsid w:val="006728EF"/>
    <w:rsid w:val="00672CA5"/>
    <w:rsid w:val="0067347C"/>
    <w:rsid w:val="00673706"/>
    <w:rsid w:val="00673ADF"/>
    <w:rsid w:val="00673D69"/>
    <w:rsid w:val="00673FAA"/>
    <w:rsid w:val="00674421"/>
    <w:rsid w:val="00674926"/>
    <w:rsid w:val="00674BC3"/>
    <w:rsid w:val="00674BCE"/>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1A5"/>
    <w:rsid w:val="006824A6"/>
    <w:rsid w:val="00682775"/>
    <w:rsid w:val="0068357C"/>
    <w:rsid w:val="006837EC"/>
    <w:rsid w:val="006839B1"/>
    <w:rsid w:val="006839DD"/>
    <w:rsid w:val="00683BA3"/>
    <w:rsid w:val="00683DB4"/>
    <w:rsid w:val="00683FDE"/>
    <w:rsid w:val="0068444E"/>
    <w:rsid w:val="00684616"/>
    <w:rsid w:val="00685B08"/>
    <w:rsid w:val="00686550"/>
    <w:rsid w:val="006865BF"/>
    <w:rsid w:val="006866F3"/>
    <w:rsid w:val="00687001"/>
    <w:rsid w:val="00687395"/>
    <w:rsid w:val="00687441"/>
    <w:rsid w:val="00687529"/>
    <w:rsid w:val="0068755A"/>
    <w:rsid w:val="00687CD7"/>
    <w:rsid w:val="00687F33"/>
    <w:rsid w:val="00690C25"/>
    <w:rsid w:val="00690E1B"/>
    <w:rsid w:val="00691433"/>
    <w:rsid w:val="00691660"/>
    <w:rsid w:val="00691D19"/>
    <w:rsid w:val="006920D5"/>
    <w:rsid w:val="00692231"/>
    <w:rsid w:val="0069420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7D6"/>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1AF"/>
    <w:rsid w:val="006B4247"/>
    <w:rsid w:val="006B476D"/>
    <w:rsid w:val="006B47AF"/>
    <w:rsid w:val="006B48CD"/>
    <w:rsid w:val="006B4B50"/>
    <w:rsid w:val="006B4B9A"/>
    <w:rsid w:val="006B4F72"/>
    <w:rsid w:val="006B5C1C"/>
    <w:rsid w:val="006B64AF"/>
    <w:rsid w:val="006B673B"/>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286"/>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B1B"/>
    <w:rsid w:val="006D4EB6"/>
    <w:rsid w:val="006D5233"/>
    <w:rsid w:val="006D533E"/>
    <w:rsid w:val="006D600D"/>
    <w:rsid w:val="006D6138"/>
    <w:rsid w:val="006D6171"/>
    <w:rsid w:val="006D630C"/>
    <w:rsid w:val="006D6504"/>
    <w:rsid w:val="006D661D"/>
    <w:rsid w:val="006D684E"/>
    <w:rsid w:val="006D6FEA"/>
    <w:rsid w:val="006D7299"/>
    <w:rsid w:val="006D748F"/>
    <w:rsid w:val="006D7F03"/>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56"/>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93F"/>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B73"/>
    <w:rsid w:val="00714FAF"/>
    <w:rsid w:val="007159D6"/>
    <w:rsid w:val="00715D1D"/>
    <w:rsid w:val="0071671F"/>
    <w:rsid w:val="00716843"/>
    <w:rsid w:val="0071699A"/>
    <w:rsid w:val="00717221"/>
    <w:rsid w:val="0071783F"/>
    <w:rsid w:val="00717964"/>
    <w:rsid w:val="00717B07"/>
    <w:rsid w:val="00717E4B"/>
    <w:rsid w:val="00720C07"/>
    <w:rsid w:val="007213CB"/>
    <w:rsid w:val="00721DDF"/>
    <w:rsid w:val="00721E1B"/>
    <w:rsid w:val="0072213F"/>
    <w:rsid w:val="007230A9"/>
    <w:rsid w:val="007231FF"/>
    <w:rsid w:val="00723783"/>
    <w:rsid w:val="007238F0"/>
    <w:rsid w:val="007239C5"/>
    <w:rsid w:val="00723BA7"/>
    <w:rsid w:val="007249C4"/>
    <w:rsid w:val="00724FC8"/>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96F"/>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03F"/>
    <w:rsid w:val="00746887"/>
    <w:rsid w:val="00746919"/>
    <w:rsid w:val="00747528"/>
    <w:rsid w:val="00747B98"/>
    <w:rsid w:val="0075048D"/>
    <w:rsid w:val="00750703"/>
    <w:rsid w:val="00750A29"/>
    <w:rsid w:val="00750A5B"/>
    <w:rsid w:val="00750E79"/>
    <w:rsid w:val="00751324"/>
    <w:rsid w:val="00751F1E"/>
    <w:rsid w:val="007521C3"/>
    <w:rsid w:val="007524D3"/>
    <w:rsid w:val="00753CF4"/>
    <w:rsid w:val="007540A6"/>
    <w:rsid w:val="00754802"/>
    <w:rsid w:val="007550DC"/>
    <w:rsid w:val="00755160"/>
    <w:rsid w:val="00755545"/>
    <w:rsid w:val="00755667"/>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5D80"/>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50F"/>
    <w:rsid w:val="00782886"/>
    <w:rsid w:val="00782898"/>
    <w:rsid w:val="007829EF"/>
    <w:rsid w:val="00782B63"/>
    <w:rsid w:val="00782CD4"/>
    <w:rsid w:val="00782EFB"/>
    <w:rsid w:val="00783435"/>
    <w:rsid w:val="00783BAE"/>
    <w:rsid w:val="00783D4F"/>
    <w:rsid w:val="007842BD"/>
    <w:rsid w:val="00784D8C"/>
    <w:rsid w:val="00785389"/>
    <w:rsid w:val="0078560D"/>
    <w:rsid w:val="00785ACF"/>
    <w:rsid w:val="00785DF4"/>
    <w:rsid w:val="00785E17"/>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9A"/>
    <w:rsid w:val="007B25A1"/>
    <w:rsid w:val="007B2997"/>
    <w:rsid w:val="007B2B22"/>
    <w:rsid w:val="007B2D0E"/>
    <w:rsid w:val="007B2E6C"/>
    <w:rsid w:val="007B306C"/>
    <w:rsid w:val="007B4BBC"/>
    <w:rsid w:val="007B4F16"/>
    <w:rsid w:val="007B4F2F"/>
    <w:rsid w:val="007B5403"/>
    <w:rsid w:val="007B55BA"/>
    <w:rsid w:val="007B5A08"/>
    <w:rsid w:val="007B5EE9"/>
    <w:rsid w:val="007B6953"/>
    <w:rsid w:val="007B6C55"/>
    <w:rsid w:val="007B6CD4"/>
    <w:rsid w:val="007B6D7B"/>
    <w:rsid w:val="007B6E1F"/>
    <w:rsid w:val="007B7467"/>
    <w:rsid w:val="007B7CE0"/>
    <w:rsid w:val="007C022F"/>
    <w:rsid w:val="007C030E"/>
    <w:rsid w:val="007C03F9"/>
    <w:rsid w:val="007C0445"/>
    <w:rsid w:val="007C0E38"/>
    <w:rsid w:val="007C163B"/>
    <w:rsid w:val="007C1BFF"/>
    <w:rsid w:val="007C202F"/>
    <w:rsid w:val="007C28A4"/>
    <w:rsid w:val="007C3A7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5FFF"/>
    <w:rsid w:val="007D6088"/>
    <w:rsid w:val="007D7A99"/>
    <w:rsid w:val="007E02A2"/>
    <w:rsid w:val="007E0489"/>
    <w:rsid w:val="007E177B"/>
    <w:rsid w:val="007E1890"/>
    <w:rsid w:val="007E19F1"/>
    <w:rsid w:val="007E1F2B"/>
    <w:rsid w:val="007E1FE6"/>
    <w:rsid w:val="007E227F"/>
    <w:rsid w:val="007E2545"/>
    <w:rsid w:val="007E2A50"/>
    <w:rsid w:val="007E2E51"/>
    <w:rsid w:val="007E3138"/>
    <w:rsid w:val="007E3487"/>
    <w:rsid w:val="007E3571"/>
    <w:rsid w:val="007E35EC"/>
    <w:rsid w:val="007E3777"/>
    <w:rsid w:val="007E3CC5"/>
    <w:rsid w:val="007E3CD8"/>
    <w:rsid w:val="007E3EA4"/>
    <w:rsid w:val="007E4BB8"/>
    <w:rsid w:val="007E5310"/>
    <w:rsid w:val="007E53A4"/>
    <w:rsid w:val="007E5ACC"/>
    <w:rsid w:val="007E5EA7"/>
    <w:rsid w:val="007E5EEC"/>
    <w:rsid w:val="007E5F1A"/>
    <w:rsid w:val="007E60E8"/>
    <w:rsid w:val="007E61A4"/>
    <w:rsid w:val="007E6635"/>
    <w:rsid w:val="007E6B92"/>
    <w:rsid w:val="007E7113"/>
    <w:rsid w:val="007F01E6"/>
    <w:rsid w:val="007F0268"/>
    <w:rsid w:val="007F05D5"/>
    <w:rsid w:val="007F0A9E"/>
    <w:rsid w:val="007F0EAE"/>
    <w:rsid w:val="007F14C1"/>
    <w:rsid w:val="007F1AC8"/>
    <w:rsid w:val="007F1C23"/>
    <w:rsid w:val="007F1F11"/>
    <w:rsid w:val="007F27E4"/>
    <w:rsid w:val="007F2D74"/>
    <w:rsid w:val="007F3CA0"/>
    <w:rsid w:val="007F44C8"/>
    <w:rsid w:val="007F4593"/>
    <w:rsid w:val="007F4E52"/>
    <w:rsid w:val="007F4E77"/>
    <w:rsid w:val="007F4E9E"/>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07CB9"/>
    <w:rsid w:val="008100AC"/>
    <w:rsid w:val="008105FA"/>
    <w:rsid w:val="008114DA"/>
    <w:rsid w:val="00811AE6"/>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589"/>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096F"/>
    <w:rsid w:val="00870C2F"/>
    <w:rsid w:val="00871517"/>
    <w:rsid w:val="008720F5"/>
    <w:rsid w:val="00872577"/>
    <w:rsid w:val="00872727"/>
    <w:rsid w:val="00872F34"/>
    <w:rsid w:val="00872FB9"/>
    <w:rsid w:val="00873104"/>
    <w:rsid w:val="00873113"/>
    <w:rsid w:val="00873FAD"/>
    <w:rsid w:val="00874262"/>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97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2B2"/>
    <w:rsid w:val="008B13E9"/>
    <w:rsid w:val="008B1DC0"/>
    <w:rsid w:val="008B201F"/>
    <w:rsid w:val="008B22AD"/>
    <w:rsid w:val="008B2379"/>
    <w:rsid w:val="008B26C3"/>
    <w:rsid w:val="008B2BC2"/>
    <w:rsid w:val="008B3244"/>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BCD"/>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CB9"/>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18E"/>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47"/>
    <w:rsid w:val="009209E3"/>
    <w:rsid w:val="00920E97"/>
    <w:rsid w:val="00920EE7"/>
    <w:rsid w:val="0092104C"/>
    <w:rsid w:val="009210F5"/>
    <w:rsid w:val="0092121D"/>
    <w:rsid w:val="00921999"/>
    <w:rsid w:val="00921E93"/>
    <w:rsid w:val="00922512"/>
    <w:rsid w:val="00922A4F"/>
    <w:rsid w:val="00922CE1"/>
    <w:rsid w:val="00922F5B"/>
    <w:rsid w:val="0092335B"/>
    <w:rsid w:val="009236D5"/>
    <w:rsid w:val="00923760"/>
    <w:rsid w:val="00923AFE"/>
    <w:rsid w:val="00923E41"/>
    <w:rsid w:val="0092519E"/>
    <w:rsid w:val="009255C9"/>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37D"/>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01B"/>
    <w:rsid w:val="0096349A"/>
    <w:rsid w:val="00963875"/>
    <w:rsid w:val="00963E12"/>
    <w:rsid w:val="0096407B"/>
    <w:rsid w:val="00964232"/>
    <w:rsid w:val="00964667"/>
    <w:rsid w:val="00964DF3"/>
    <w:rsid w:val="00965739"/>
    <w:rsid w:val="009658C9"/>
    <w:rsid w:val="00965CD8"/>
    <w:rsid w:val="009661BD"/>
    <w:rsid w:val="009665DC"/>
    <w:rsid w:val="009669AC"/>
    <w:rsid w:val="00966BD9"/>
    <w:rsid w:val="00966C5A"/>
    <w:rsid w:val="00966F3D"/>
    <w:rsid w:val="009672CF"/>
    <w:rsid w:val="00967749"/>
    <w:rsid w:val="0096797C"/>
    <w:rsid w:val="00967B7E"/>
    <w:rsid w:val="009704D9"/>
    <w:rsid w:val="009709F4"/>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DE1"/>
    <w:rsid w:val="00985FF8"/>
    <w:rsid w:val="009865F5"/>
    <w:rsid w:val="00986ECA"/>
    <w:rsid w:val="00987929"/>
    <w:rsid w:val="0099020E"/>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3C"/>
    <w:rsid w:val="0099748E"/>
    <w:rsid w:val="00997807"/>
    <w:rsid w:val="00997C59"/>
    <w:rsid w:val="009A0A14"/>
    <w:rsid w:val="009A0A81"/>
    <w:rsid w:val="009A16A4"/>
    <w:rsid w:val="009A1D5F"/>
    <w:rsid w:val="009A1E7D"/>
    <w:rsid w:val="009A27AF"/>
    <w:rsid w:val="009A29A0"/>
    <w:rsid w:val="009A2DF1"/>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66B3"/>
    <w:rsid w:val="009B70E1"/>
    <w:rsid w:val="009B7BF3"/>
    <w:rsid w:val="009B7DEA"/>
    <w:rsid w:val="009B7EA8"/>
    <w:rsid w:val="009B7FEC"/>
    <w:rsid w:val="009C0025"/>
    <w:rsid w:val="009C00A8"/>
    <w:rsid w:val="009C01D2"/>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2F9D"/>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1F8"/>
    <w:rsid w:val="009E13D0"/>
    <w:rsid w:val="009E18BE"/>
    <w:rsid w:val="009E220A"/>
    <w:rsid w:val="009E2970"/>
    <w:rsid w:val="009E2F89"/>
    <w:rsid w:val="009E3B93"/>
    <w:rsid w:val="009E3D97"/>
    <w:rsid w:val="009E40A4"/>
    <w:rsid w:val="009E4D3A"/>
    <w:rsid w:val="009E61F2"/>
    <w:rsid w:val="009E6AD8"/>
    <w:rsid w:val="009E6B7C"/>
    <w:rsid w:val="009E71DE"/>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43"/>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9D"/>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2DB"/>
    <w:rsid w:val="00A242F7"/>
    <w:rsid w:val="00A244C5"/>
    <w:rsid w:val="00A248EC"/>
    <w:rsid w:val="00A25A47"/>
    <w:rsid w:val="00A26002"/>
    <w:rsid w:val="00A266A5"/>
    <w:rsid w:val="00A2763D"/>
    <w:rsid w:val="00A27946"/>
    <w:rsid w:val="00A27A1A"/>
    <w:rsid w:val="00A307D1"/>
    <w:rsid w:val="00A30830"/>
    <w:rsid w:val="00A30DBB"/>
    <w:rsid w:val="00A30F08"/>
    <w:rsid w:val="00A31519"/>
    <w:rsid w:val="00A316DD"/>
    <w:rsid w:val="00A319B2"/>
    <w:rsid w:val="00A31D26"/>
    <w:rsid w:val="00A31D31"/>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192"/>
    <w:rsid w:val="00A468FB"/>
    <w:rsid w:val="00A46EC0"/>
    <w:rsid w:val="00A477F4"/>
    <w:rsid w:val="00A509B0"/>
    <w:rsid w:val="00A5125C"/>
    <w:rsid w:val="00A512FE"/>
    <w:rsid w:val="00A514AD"/>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0EF8"/>
    <w:rsid w:val="00A61100"/>
    <w:rsid w:val="00A615F1"/>
    <w:rsid w:val="00A61E3F"/>
    <w:rsid w:val="00A62318"/>
    <w:rsid w:val="00A62B44"/>
    <w:rsid w:val="00A62C3D"/>
    <w:rsid w:val="00A62E95"/>
    <w:rsid w:val="00A639AF"/>
    <w:rsid w:val="00A63EB1"/>
    <w:rsid w:val="00A644EF"/>
    <w:rsid w:val="00A6545D"/>
    <w:rsid w:val="00A65C72"/>
    <w:rsid w:val="00A66538"/>
    <w:rsid w:val="00A66768"/>
    <w:rsid w:val="00A678C6"/>
    <w:rsid w:val="00A67A44"/>
    <w:rsid w:val="00A67ED4"/>
    <w:rsid w:val="00A70275"/>
    <w:rsid w:val="00A70935"/>
    <w:rsid w:val="00A71702"/>
    <w:rsid w:val="00A71F05"/>
    <w:rsid w:val="00A727E9"/>
    <w:rsid w:val="00A7298F"/>
    <w:rsid w:val="00A72AAD"/>
    <w:rsid w:val="00A734C3"/>
    <w:rsid w:val="00A740D0"/>
    <w:rsid w:val="00A74103"/>
    <w:rsid w:val="00A74C63"/>
    <w:rsid w:val="00A74DA6"/>
    <w:rsid w:val="00A76922"/>
    <w:rsid w:val="00A76980"/>
    <w:rsid w:val="00A772DB"/>
    <w:rsid w:val="00A777EC"/>
    <w:rsid w:val="00A77FCB"/>
    <w:rsid w:val="00A8091E"/>
    <w:rsid w:val="00A80E8F"/>
    <w:rsid w:val="00A819A8"/>
    <w:rsid w:val="00A81FE5"/>
    <w:rsid w:val="00A82222"/>
    <w:rsid w:val="00A8284E"/>
    <w:rsid w:val="00A82EE1"/>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A3A"/>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8B3"/>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3C27"/>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B06"/>
    <w:rsid w:val="00AC4FC0"/>
    <w:rsid w:val="00AC5891"/>
    <w:rsid w:val="00AC5C0C"/>
    <w:rsid w:val="00AC5DCA"/>
    <w:rsid w:val="00AC5EAB"/>
    <w:rsid w:val="00AC6422"/>
    <w:rsid w:val="00AC6992"/>
    <w:rsid w:val="00AC6A1A"/>
    <w:rsid w:val="00AC6ACB"/>
    <w:rsid w:val="00AC6C60"/>
    <w:rsid w:val="00AC6E3A"/>
    <w:rsid w:val="00AC6E95"/>
    <w:rsid w:val="00AD04A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3DAA"/>
    <w:rsid w:val="00AD3DB6"/>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1D8"/>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6CC9"/>
    <w:rsid w:val="00AF7552"/>
    <w:rsid w:val="00AF7953"/>
    <w:rsid w:val="00B00382"/>
    <w:rsid w:val="00B003D1"/>
    <w:rsid w:val="00B00799"/>
    <w:rsid w:val="00B0119E"/>
    <w:rsid w:val="00B01477"/>
    <w:rsid w:val="00B01564"/>
    <w:rsid w:val="00B01E27"/>
    <w:rsid w:val="00B01FC0"/>
    <w:rsid w:val="00B023BB"/>
    <w:rsid w:val="00B02BFD"/>
    <w:rsid w:val="00B031C8"/>
    <w:rsid w:val="00B03691"/>
    <w:rsid w:val="00B03C2D"/>
    <w:rsid w:val="00B04706"/>
    <w:rsid w:val="00B04797"/>
    <w:rsid w:val="00B04C84"/>
    <w:rsid w:val="00B052C4"/>
    <w:rsid w:val="00B05536"/>
    <w:rsid w:val="00B06185"/>
    <w:rsid w:val="00B066D4"/>
    <w:rsid w:val="00B06A53"/>
    <w:rsid w:val="00B06E0A"/>
    <w:rsid w:val="00B06FFF"/>
    <w:rsid w:val="00B079EE"/>
    <w:rsid w:val="00B101A9"/>
    <w:rsid w:val="00B1060F"/>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64C"/>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56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0EF"/>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A8"/>
    <w:rsid w:val="00B60BDB"/>
    <w:rsid w:val="00B611EC"/>
    <w:rsid w:val="00B612F6"/>
    <w:rsid w:val="00B61DBC"/>
    <w:rsid w:val="00B61EC2"/>
    <w:rsid w:val="00B626B7"/>
    <w:rsid w:val="00B62942"/>
    <w:rsid w:val="00B6297E"/>
    <w:rsid w:val="00B62C95"/>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1EC5"/>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12A"/>
    <w:rsid w:val="00BB4507"/>
    <w:rsid w:val="00BB467B"/>
    <w:rsid w:val="00BB4DD0"/>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301"/>
    <w:rsid w:val="00BC1668"/>
    <w:rsid w:val="00BC1908"/>
    <w:rsid w:val="00BC1BA8"/>
    <w:rsid w:val="00BC2132"/>
    <w:rsid w:val="00BC217B"/>
    <w:rsid w:val="00BC21B6"/>
    <w:rsid w:val="00BC26E3"/>
    <w:rsid w:val="00BC3515"/>
    <w:rsid w:val="00BC3637"/>
    <w:rsid w:val="00BC39CD"/>
    <w:rsid w:val="00BC3EE7"/>
    <w:rsid w:val="00BC4399"/>
    <w:rsid w:val="00BC45BD"/>
    <w:rsid w:val="00BC48AC"/>
    <w:rsid w:val="00BC4AFB"/>
    <w:rsid w:val="00BC513E"/>
    <w:rsid w:val="00BC5889"/>
    <w:rsid w:val="00BC6CCE"/>
    <w:rsid w:val="00BC7078"/>
    <w:rsid w:val="00BC7728"/>
    <w:rsid w:val="00BC7A3C"/>
    <w:rsid w:val="00BC7BC1"/>
    <w:rsid w:val="00BC7E0F"/>
    <w:rsid w:val="00BD02EF"/>
    <w:rsid w:val="00BD0947"/>
    <w:rsid w:val="00BD0C04"/>
    <w:rsid w:val="00BD0E2B"/>
    <w:rsid w:val="00BD17E1"/>
    <w:rsid w:val="00BD1C70"/>
    <w:rsid w:val="00BD1D21"/>
    <w:rsid w:val="00BD1DBB"/>
    <w:rsid w:val="00BD2413"/>
    <w:rsid w:val="00BD25D8"/>
    <w:rsid w:val="00BD37CE"/>
    <w:rsid w:val="00BD4012"/>
    <w:rsid w:val="00BD4185"/>
    <w:rsid w:val="00BD44BC"/>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1FA"/>
    <w:rsid w:val="00BE574C"/>
    <w:rsid w:val="00BE5E7A"/>
    <w:rsid w:val="00BE602C"/>
    <w:rsid w:val="00BE6EC1"/>
    <w:rsid w:val="00BE75E5"/>
    <w:rsid w:val="00BE771C"/>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31D"/>
    <w:rsid w:val="00BF5719"/>
    <w:rsid w:val="00BF5910"/>
    <w:rsid w:val="00BF5B62"/>
    <w:rsid w:val="00BF5C81"/>
    <w:rsid w:val="00BF5EDD"/>
    <w:rsid w:val="00BF6138"/>
    <w:rsid w:val="00BF62FD"/>
    <w:rsid w:val="00BF675A"/>
    <w:rsid w:val="00BF68D9"/>
    <w:rsid w:val="00C0052B"/>
    <w:rsid w:val="00C00554"/>
    <w:rsid w:val="00C00781"/>
    <w:rsid w:val="00C00ECA"/>
    <w:rsid w:val="00C010D8"/>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99F"/>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3F7"/>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40E"/>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885"/>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6F8A"/>
    <w:rsid w:val="00C3771A"/>
    <w:rsid w:val="00C40837"/>
    <w:rsid w:val="00C40CC8"/>
    <w:rsid w:val="00C4103E"/>
    <w:rsid w:val="00C4118D"/>
    <w:rsid w:val="00C413EE"/>
    <w:rsid w:val="00C41705"/>
    <w:rsid w:val="00C42B34"/>
    <w:rsid w:val="00C43453"/>
    <w:rsid w:val="00C43EFE"/>
    <w:rsid w:val="00C4425A"/>
    <w:rsid w:val="00C44298"/>
    <w:rsid w:val="00C443C2"/>
    <w:rsid w:val="00C44865"/>
    <w:rsid w:val="00C459E1"/>
    <w:rsid w:val="00C45E59"/>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987"/>
    <w:rsid w:val="00C52E9E"/>
    <w:rsid w:val="00C536C4"/>
    <w:rsid w:val="00C53A26"/>
    <w:rsid w:val="00C53C03"/>
    <w:rsid w:val="00C545CA"/>
    <w:rsid w:val="00C547E9"/>
    <w:rsid w:val="00C5480A"/>
    <w:rsid w:val="00C54A42"/>
    <w:rsid w:val="00C54ABE"/>
    <w:rsid w:val="00C54AF7"/>
    <w:rsid w:val="00C54EAF"/>
    <w:rsid w:val="00C55A32"/>
    <w:rsid w:val="00C55E3F"/>
    <w:rsid w:val="00C56443"/>
    <w:rsid w:val="00C56724"/>
    <w:rsid w:val="00C57657"/>
    <w:rsid w:val="00C60066"/>
    <w:rsid w:val="00C60D67"/>
    <w:rsid w:val="00C60E7A"/>
    <w:rsid w:val="00C611D2"/>
    <w:rsid w:val="00C612E1"/>
    <w:rsid w:val="00C6195F"/>
    <w:rsid w:val="00C61BE6"/>
    <w:rsid w:val="00C61C28"/>
    <w:rsid w:val="00C61FF9"/>
    <w:rsid w:val="00C62754"/>
    <w:rsid w:val="00C63DD1"/>
    <w:rsid w:val="00C63E00"/>
    <w:rsid w:val="00C64B53"/>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67F00"/>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D73"/>
    <w:rsid w:val="00C74FEB"/>
    <w:rsid w:val="00C75185"/>
    <w:rsid w:val="00C75712"/>
    <w:rsid w:val="00C75F9F"/>
    <w:rsid w:val="00C76660"/>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B3B"/>
    <w:rsid w:val="00C93E47"/>
    <w:rsid w:val="00C942F9"/>
    <w:rsid w:val="00C94BC0"/>
    <w:rsid w:val="00C95AF8"/>
    <w:rsid w:val="00C95D56"/>
    <w:rsid w:val="00C95FC2"/>
    <w:rsid w:val="00C96054"/>
    <w:rsid w:val="00C9663C"/>
    <w:rsid w:val="00C96E9A"/>
    <w:rsid w:val="00C96F9E"/>
    <w:rsid w:val="00CA0677"/>
    <w:rsid w:val="00CA0AB7"/>
    <w:rsid w:val="00CA1478"/>
    <w:rsid w:val="00CA1684"/>
    <w:rsid w:val="00CA187C"/>
    <w:rsid w:val="00CA1C0F"/>
    <w:rsid w:val="00CA1E2A"/>
    <w:rsid w:val="00CA1ED4"/>
    <w:rsid w:val="00CA22E0"/>
    <w:rsid w:val="00CA285C"/>
    <w:rsid w:val="00CA2FBE"/>
    <w:rsid w:val="00CA32A3"/>
    <w:rsid w:val="00CA35BA"/>
    <w:rsid w:val="00CA42E4"/>
    <w:rsid w:val="00CA50DA"/>
    <w:rsid w:val="00CA6413"/>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42"/>
    <w:rsid w:val="00CB3E6D"/>
    <w:rsid w:val="00CB45E4"/>
    <w:rsid w:val="00CB4736"/>
    <w:rsid w:val="00CB498E"/>
    <w:rsid w:val="00CB49F5"/>
    <w:rsid w:val="00CB592F"/>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37"/>
    <w:rsid w:val="00CE1AB8"/>
    <w:rsid w:val="00CE1BE3"/>
    <w:rsid w:val="00CE1F14"/>
    <w:rsid w:val="00CE2A27"/>
    <w:rsid w:val="00CE2B36"/>
    <w:rsid w:val="00CE2B74"/>
    <w:rsid w:val="00CE2F15"/>
    <w:rsid w:val="00CE302F"/>
    <w:rsid w:val="00CE3AD9"/>
    <w:rsid w:val="00CE4500"/>
    <w:rsid w:val="00CE48A8"/>
    <w:rsid w:val="00CE4CD2"/>
    <w:rsid w:val="00CE50EA"/>
    <w:rsid w:val="00CE510D"/>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502"/>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0AEB"/>
    <w:rsid w:val="00D01B23"/>
    <w:rsid w:val="00D01BCA"/>
    <w:rsid w:val="00D022E1"/>
    <w:rsid w:val="00D026C1"/>
    <w:rsid w:val="00D02F75"/>
    <w:rsid w:val="00D03207"/>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2EF4"/>
    <w:rsid w:val="00D13019"/>
    <w:rsid w:val="00D13353"/>
    <w:rsid w:val="00D1374D"/>
    <w:rsid w:val="00D1455C"/>
    <w:rsid w:val="00D148F6"/>
    <w:rsid w:val="00D14B07"/>
    <w:rsid w:val="00D15541"/>
    <w:rsid w:val="00D155C1"/>
    <w:rsid w:val="00D157F1"/>
    <w:rsid w:val="00D1589A"/>
    <w:rsid w:val="00D16437"/>
    <w:rsid w:val="00D165C2"/>
    <w:rsid w:val="00D16B08"/>
    <w:rsid w:val="00D16D98"/>
    <w:rsid w:val="00D16F48"/>
    <w:rsid w:val="00D1791D"/>
    <w:rsid w:val="00D179B4"/>
    <w:rsid w:val="00D17E85"/>
    <w:rsid w:val="00D20287"/>
    <w:rsid w:val="00D204EB"/>
    <w:rsid w:val="00D2089F"/>
    <w:rsid w:val="00D2137C"/>
    <w:rsid w:val="00D218FA"/>
    <w:rsid w:val="00D21D6E"/>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27FB9"/>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48E"/>
    <w:rsid w:val="00D44D4C"/>
    <w:rsid w:val="00D44E50"/>
    <w:rsid w:val="00D451B2"/>
    <w:rsid w:val="00D45317"/>
    <w:rsid w:val="00D459CA"/>
    <w:rsid w:val="00D45DAE"/>
    <w:rsid w:val="00D460F8"/>
    <w:rsid w:val="00D46233"/>
    <w:rsid w:val="00D46364"/>
    <w:rsid w:val="00D4684B"/>
    <w:rsid w:val="00D46914"/>
    <w:rsid w:val="00D46AC2"/>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950"/>
    <w:rsid w:val="00D62DB3"/>
    <w:rsid w:val="00D630A6"/>
    <w:rsid w:val="00D634A4"/>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336"/>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B63"/>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560"/>
    <w:rsid w:val="00DB56CA"/>
    <w:rsid w:val="00DB5B40"/>
    <w:rsid w:val="00DB613A"/>
    <w:rsid w:val="00DB6491"/>
    <w:rsid w:val="00DB69A9"/>
    <w:rsid w:val="00DB6CFC"/>
    <w:rsid w:val="00DB6D50"/>
    <w:rsid w:val="00DB6E74"/>
    <w:rsid w:val="00DB74C1"/>
    <w:rsid w:val="00DB7944"/>
    <w:rsid w:val="00DB7E49"/>
    <w:rsid w:val="00DC0339"/>
    <w:rsid w:val="00DC0781"/>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8BD"/>
    <w:rsid w:val="00DC4999"/>
    <w:rsid w:val="00DC4C1D"/>
    <w:rsid w:val="00DC4D91"/>
    <w:rsid w:val="00DC55B2"/>
    <w:rsid w:val="00DC57C8"/>
    <w:rsid w:val="00DC5EE1"/>
    <w:rsid w:val="00DC61EE"/>
    <w:rsid w:val="00DC68E0"/>
    <w:rsid w:val="00DC70E1"/>
    <w:rsid w:val="00DC748B"/>
    <w:rsid w:val="00DC79B2"/>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80B"/>
    <w:rsid w:val="00DE4C0B"/>
    <w:rsid w:val="00DE4CEC"/>
    <w:rsid w:val="00DE4DB3"/>
    <w:rsid w:val="00DE528B"/>
    <w:rsid w:val="00DE5306"/>
    <w:rsid w:val="00DE56AE"/>
    <w:rsid w:val="00DE56C7"/>
    <w:rsid w:val="00DE60C3"/>
    <w:rsid w:val="00DE6163"/>
    <w:rsid w:val="00DE65C0"/>
    <w:rsid w:val="00DE6928"/>
    <w:rsid w:val="00DE6EE9"/>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353"/>
    <w:rsid w:val="00DF69F4"/>
    <w:rsid w:val="00DF71ED"/>
    <w:rsid w:val="00DF7262"/>
    <w:rsid w:val="00DF7415"/>
    <w:rsid w:val="00DF7448"/>
    <w:rsid w:val="00DF75E6"/>
    <w:rsid w:val="00DF7892"/>
    <w:rsid w:val="00E00752"/>
    <w:rsid w:val="00E00B2E"/>
    <w:rsid w:val="00E00B38"/>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3AF"/>
    <w:rsid w:val="00E0580E"/>
    <w:rsid w:val="00E05BC4"/>
    <w:rsid w:val="00E0689F"/>
    <w:rsid w:val="00E07AAE"/>
    <w:rsid w:val="00E07D8B"/>
    <w:rsid w:val="00E102F6"/>
    <w:rsid w:val="00E10DCE"/>
    <w:rsid w:val="00E10F25"/>
    <w:rsid w:val="00E111AB"/>
    <w:rsid w:val="00E125DC"/>
    <w:rsid w:val="00E1274B"/>
    <w:rsid w:val="00E129D5"/>
    <w:rsid w:val="00E12D43"/>
    <w:rsid w:val="00E12DC3"/>
    <w:rsid w:val="00E13037"/>
    <w:rsid w:val="00E1308B"/>
    <w:rsid w:val="00E13124"/>
    <w:rsid w:val="00E134EC"/>
    <w:rsid w:val="00E13702"/>
    <w:rsid w:val="00E13B15"/>
    <w:rsid w:val="00E13D54"/>
    <w:rsid w:val="00E14007"/>
    <w:rsid w:val="00E1439B"/>
    <w:rsid w:val="00E14528"/>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1B0"/>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133"/>
    <w:rsid w:val="00E41634"/>
    <w:rsid w:val="00E416C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6AA"/>
    <w:rsid w:val="00E538D9"/>
    <w:rsid w:val="00E53AB7"/>
    <w:rsid w:val="00E53C5D"/>
    <w:rsid w:val="00E5447A"/>
    <w:rsid w:val="00E54953"/>
    <w:rsid w:val="00E54B2B"/>
    <w:rsid w:val="00E554BF"/>
    <w:rsid w:val="00E5561C"/>
    <w:rsid w:val="00E557E9"/>
    <w:rsid w:val="00E557ED"/>
    <w:rsid w:val="00E5610F"/>
    <w:rsid w:val="00E564DB"/>
    <w:rsid w:val="00E56A3E"/>
    <w:rsid w:val="00E56B62"/>
    <w:rsid w:val="00E57A9D"/>
    <w:rsid w:val="00E57AAD"/>
    <w:rsid w:val="00E57CFF"/>
    <w:rsid w:val="00E604C4"/>
    <w:rsid w:val="00E60A7D"/>
    <w:rsid w:val="00E60D1E"/>
    <w:rsid w:val="00E61BB3"/>
    <w:rsid w:val="00E62ABC"/>
    <w:rsid w:val="00E62D83"/>
    <w:rsid w:val="00E630F9"/>
    <w:rsid w:val="00E6314A"/>
    <w:rsid w:val="00E63B8D"/>
    <w:rsid w:val="00E63C97"/>
    <w:rsid w:val="00E64E51"/>
    <w:rsid w:val="00E650C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6C5"/>
    <w:rsid w:val="00E76921"/>
    <w:rsid w:val="00E77776"/>
    <w:rsid w:val="00E77B88"/>
    <w:rsid w:val="00E77D06"/>
    <w:rsid w:val="00E8003F"/>
    <w:rsid w:val="00E8006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86857"/>
    <w:rsid w:val="00E90062"/>
    <w:rsid w:val="00E90267"/>
    <w:rsid w:val="00E9050E"/>
    <w:rsid w:val="00E91212"/>
    <w:rsid w:val="00E91974"/>
    <w:rsid w:val="00E92023"/>
    <w:rsid w:val="00E923F6"/>
    <w:rsid w:val="00E92540"/>
    <w:rsid w:val="00E925D2"/>
    <w:rsid w:val="00E92648"/>
    <w:rsid w:val="00E9295C"/>
    <w:rsid w:val="00E92D97"/>
    <w:rsid w:val="00E92F2F"/>
    <w:rsid w:val="00E93914"/>
    <w:rsid w:val="00E93EA5"/>
    <w:rsid w:val="00E94401"/>
    <w:rsid w:val="00E953B1"/>
    <w:rsid w:val="00E95CD7"/>
    <w:rsid w:val="00E95D39"/>
    <w:rsid w:val="00E95F34"/>
    <w:rsid w:val="00E9641E"/>
    <w:rsid w:val="00E968B6"/>
    <w:rsid w:val="00E968D0"/>
    <w:rsid w:val="00E97413"/>
    <w:rsid w:val="00E975CD"/>
    <w:rsid w:val="00E9792E"/>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C32"/>
    <w:rsid w:val="00EA3D98"/>
    <w:rsid w:val="00EA3E1F"/>
    <w:rsid w:val="00EA4028"/>
    <w:rsid w:val="00EA5367"/>
    <w:rsid w:val="00EA5BD8"/>
    <w:rsid w:val="00EA5C3E"/>
    <w:rsid w:val="00EA5FC3"/>
    <w:rsid w:val="00EA6374"/>
    <w:rsid w:val="00EA684B"/>
    <w:rsid w:val="00EA6EED"/>
    <w:rsid w:val="00EA7021"/>
    <w:rsid w:val="00EA715E"/>
    <w:rsid w:val="00EA746C"/>
    <w:rsid w:val="00EA7555"/>
    <w:rsid w:val="00EA78F9"/>
    <w:rsid w:val="00EA791E"/>
    <w:rsid w:val="00EA7E9D"/>
    <w:rsid w:val="00EA7ED4"/>
    <w:rsid w:val="00EB06B7"/>
    <w:rsid w:val="00EB083F"/>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AF1"/>
    <w:rsid w:val="00EC3D36"/>
    <w:rsid w:val="00EC4008"/>
    <w:rsid w:val="00EC46F9"/>
    <w:rsid w:val="00EC471D"/>
    <w:rsid w:val="00EC4883"/>
    <w:rsid w:val="00EC4AC1"/>
    <w:rsid w:val="00EC4CC1"/>
    <w:rsid w:val="00EC4D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82"/>
    <w:rsid w:val="00ED7A9B"/>
    <w:rsid w:val="00ED7DB7"/>
    <w:rsid w:val="00EE00A0"/>
    <w:rsid w:val="00EE0511"/>
    <w:rsid w:val="00EE0BA4"/>
    <w:rsid w:val="00EE0BFB"/>
    <w:rsid w:val="00EE0FDD"/>
    <w:rsid w:val="00EE14CE"/>
    <w:rsid w:val="00EE2204"/>
    <w:rsid w:val="00EE2279"/>
    <w:rsid w:val="00EE2A51"/>
    <w:rsid w:val="00EE2DD9"/>
    <w:rsid w:val="00EE319F"/>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1F7D"/>
    <w:rsid w:val="00EF2631"/>
    <w:rsid w:val="00EF27A6"/>
    <w:rsid w:val="00EF2C47"/>
    <w:rsid w:val="00EF3AF2"/>
    <w:rsid w:val="00EF3D0A"/>
    <w:rsid w:val="00EF3EAE"/>
    <w:rsid w:val="00EF465C"/>
    <w:rsid w:val="00EF46AC"/>
    <w:rsid w:val="00EF474D"/>
    <w:rsid w:val="00EF4D66"/>
    <w:rsid w:val="00EF4F61"/>
    <w:rsid w:val="00EF4F9D"/>
    <w:rsid w:val="00EF5623"/>
    <w:rsid w:val="00EF5DF9"/>
    <w:rsid w:val="00EF678A"/>
    <w:rsid w:val="00EF7DAE"/>
    <w:rsid w:val="00F005DA"/>
    <w:rsid w:val="00F006B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33"/>
    <w:rsid w:val="00F12C7A"/>
    <w:rsid w:val="00F12EFB"/>
    <w:rsid w:val="00F134DD"/>
    <w:rsid w:val="00F13801"/>
    <w:rsid w:val="00F1446F"/>
    <w:rsid w:val="00F144B6"/>
    <w:rsid w:val="00F158F7"/>
    <w:rsid w:val="00F15A96"/>
    <w:rsid w:val="00F163EE"/>
    <w:rsid w:val="00F16439"/>
    <w:rsid w:val="00F16717"/>
    <w:rsid w:val="00F169ED"/>
    <w:rsid w:val="00F16D50"/>
    <w:rsid w:val="00F16E67"/>
    <w:rsid w:val="00F176D0"/>
    <w:rsid w:val="00F20693"/>
    <w:rsid w:val="00F20990"/>
    <w:rsid w:val="00F20B11"/>
    <w:rsid w:val="00F20BDF"/>
    <w:rsid w:val="00F20C32"/>
    <w:rsid w:val="00F20D6C"/>
    <w:rsid w:val="00F20FE0"/>
    <w:rsid w:val="00F2105A"/>
    <w:rsid w:val="00F211A1"/>
    <w:rsid w:val="00F2165B"/>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4F64"/>
    <w:rsid w:val="00F362CD"/>
    <w:rsid w:val="00F36653"/>
    <w:rsid w:val="00F3682C"/>
    <w:rsid w:val="00F376A6"/>
    <w:rsid w:val="00F40571"/>
    <w:rsid w:val="00F4078B"/>
    <w:rsid w:val="00F40E62"/>
    <w:rsid w:val="00F41463"/>
    <w:rsid w:val="00F41EAC"/>
    <w:rsid w:val="00F43504"/>
    <w:rsid w:val="00F43577"/>
    <w:rsid w:val="00F43596"/>
    <w:rsid w:val="00F43F2D"/>
    <w:rsid w:val="00F44298"/>
    <w:rsid w:val="00F449BC"/>
    <w:rsid w:val="00F44F18"/>
    <w:rsid w:val="00F454C9"/>
    <w:rsid w:val="00F4586F"/>
    <w:rsid w:val="00F45A6C"/>
    <w:rsid w:val="00F45BCD"/>
    <w:rsid w:val="00F45EA7"/>
    <w:rsid w:val="00F45F17"/>
    <w:rsid w:val="00F4644B"/>
    <w:rsid w:val="00F46539"/>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EA1"/>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63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2FDC"/>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844"/>
    <w:rsid w:val="00F93A98"/>
    <w:rsid w:val="00F93BB3"/>
    <w:rsid w:val="00F93F8D"/>
    <w:rsid w:val="00F93FED"/>
    <w:rsid w:val="00F94670"/>
    <w:rsid w:val="00F94B81"/>
    <w:rsid w:val="00F94CFD"/>
    <w:rsid w:val="00F9501E"/>
    <w:rsid w:val="00F96628"/>
    <w:rsid w:val="00F96A1D"/>
    <w:rsid w:val="00F9746C"/>
    <w:rsid w:val="00F9764D"/>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3F57"/>
    <w:rsid w:val="00FA445C"/>
    <w:rsid w:val="00FA47E9"/>
    <w:rsid w:val="00FA4A04"/>
    <w:rsid w:val="00FA4DB9"/>
    <w:rsid w:val="00FA5BC8"/>
    <w:rsid w:val="00FA65D3"/>
    <w:rsid w:val="00FA6D72"/>
    <w:rsid w:val="00FA706E"/>
    <w:rsid w:val="00FA71B9"/>
    <w:rsid w:val="00FA736D"/>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1E3"/>
    <w:rsid w:val="00FC2415"/>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C747C"/>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5915"/>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1A1"/>
    <w:rsid w:val="00FF4236"/>
    <w:rsid w:val="00FF447F"/>
    <w:rsid w:val="00FF4B32"/>
    <w:rsid w:val="00FF5BFC"/>
    <w:rsid w:val="00FF5ED4"/>
    <w:rsid w:val="00FF5FE9"/>
    <w:rsid w:val="00FF64C6"/>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2F285F05-0A58-4E71-913E-B4A91C942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E17"/>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6450E4"/>
    <w:pPr>
      <w:keepNext/>
      <w:numPr>
        <w:ilvl w:val="1"/>
        <w:numId w:val="1"/>
      </w:numPr>
      <w:spacing w:before="240"/>
      <w:jc w:val="left"/>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6450E4"/>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 Char,Caption Char,Caption Char1 Char,cap Char Char1,Caption Char Char1 Char,cap Char2,条目,cap1,cap2,cap11,Légende-figure,Légende-figure Char,Beschrifubg,Beschriftung Char,label,cap11 Char,cap11 Char Char Char,captions,Beschriftung Char Ch"/>
    <w:basedOn w:val="a"/>
    <w:next w:val="a"/>
    <w:link w:val="a6"/>
    <w:uiPriority w:val="35"/>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 Char (文字),Caption Char (文字),Caption Char1 Char (文字),cap Char Char1 (文字),Caption Char Char1 Char (文字),cap Char2 (文字),条目 (文字),cap1 (文字),cap2 (文字),cap11 (文字),Légende-figure (文字),Légende-figure Char (文字),Beschrifubg (文字),label (文字)"/>
    <w:link w:val="a5"/>
    <w:uiPriority w:val="35"/>
    <w:qFormat/>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49227553">
      <w:bodyDiv w:val="1"/>
      <w:marLeft w:val="0"/>
      <w:marRight w:val="0"/>
      <w:marTop w:val="0"/>
      <w:marBottom w:val="0"/>
      <w:divBdr>
        <w:top w:val="none" w:sz="0" w:space="0" w:color="auto"/>
        <w:left w:val="none" w:sz="0" w:space="0" w:color="auto"/>
        <w:bottom w:val="none" w:sz="0" w:space="0" w:color="auto"/>
        <w:right w:val="none" w:sz="0" w:space="0" w:color="auto"/>
      </w:divBdr>
    </w:div>
    <w:div w:id="51733716">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218322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597719073">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507826">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67943658">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29768950">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25207154">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4263500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3003533">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 w:id="214441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63EB02-F720-4491-8693-563469AB3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829</Words>
  <Characters>4726</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cp:lastModifiedBy>
  <cp:revision>3</cp:revision>
  <cp:lastPrinted>2019-02-13T08:31:00Z</cp:lastPrinted>
  <dcterms:created xsi:type="dcterms:W3CDTF">2022-11-02T08:19:00Z</dcterms:created>
  <dcterms:modified xsi:type="dcterms:W3CDTF">2022-11-04T01:20:00Z</dcterms:modified>
</cp:coreProperties>
</file>