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00280" w14:textId="77777777" w:rsidR="006F3C2C" w:rsidRDefault="20F19E48" w:rsidP="65C22089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 WG2 Meeting #1</w:t>
      </w:r>
      <w:r w:rsidR="00E348F8">
        <w:rPr>
          <w:rFonts w:eastAsia="Arial" w:cs="Arial"/>
          <w:b/>
          <w:bCs/>
          <w:color w:val="000000" w:themeColor="text1"/>
          <w:sz w:val="24"/>
          <w:szCs w:val="24"/>
        </w:rPr>
        <w:t>20</w:t>
      </w:r>
      <w:r>
        <w:tab/>
      </w:r>
      <w:r w:rsidR="006F3C2C" w:rsidRPr="008524FA">
        <w:rPr>
          <w:rFonts w:eastAsia="Arial" w:cs="Arial"/>
          <w:b/>
          <w:bCs/>
          <w:color w:val="000000" w:themeColor="text1"/>
          <w:sz w:val="24"/>
          <w:szCs w:val="24"/>
        </w:rPr>
        <w:t>R2-2212273</w:t>
      </w:r>
      <w:r w:rsidR="006F3C2C" w:rsidRPr="0017723B" w:rsidDel="006F3C2C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78908895" w14:textId="59694745" w:rsidR="20F19E48" w:rsidRDefault="20F19E48" w:rsidP="65C2208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Meeting, </w:t>
      </w:r>
      <w:r w:rsidR="00E348F8">
        <w:rPr>
          <w:rFonts w:eastAsia="Arial" w:cs="Arial"/>
          <w:b/>
          <w:bCs/>
          <w:color w:val="000000" w:themeColor="text1"/>
          <w:sz w:val="24"/>
          <w:szCs w:val="24"/>
        </w:rPr>
        <w:t>November</w:t>
      </w:r>
      <w:r w:rsidR="00E348F8"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 w:rsidR="00E348F8">
        <w:rPr>
          <w:rFonts w:eastAsia="Arial" w:cs="Arial"/>
          <w:b/>
          <w:bCs/>
          <w:color w:val="000000" w:themeColor="text1"/>
          <w:sz w:val="24"/>
          <w:szCs w:val="24"/>
        </w:rPr>
        <w:t>4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 w:rsidR="0017723B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 w:rsidR="00E348F8">
        <w:rPr>
          <w:rFonts w:eastAsia="Arial" w:cs="Arial"/>
          <w:b/>
          <w:bCs/>
          <w:color w:val="000000" w:themeColor="text1"/>
          <w:sz w:val="24"/>
          <w:szCs w:val="24"/>
        </w:rPr>
        <w:t>8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, 2022</w:t>
      </w:r>
      <w:r>
        <w:tab/>
      </w:r>
    </w:p>
    <w:p w14:paraId="4ED577C9" w14:textId="6924B3F4" w:rsidR="65C22089" w:rsidRDefault="65C22089" w:rsidP="65C22089">
      <w:pPr>
        <w:widowControl w:val="0"/>
        <w:tabs>
          <w:tab w:val="center" w:pos="4536"/>
          <w:tab w:val="right" w:pos="9072"/>
        </w:tabs>
        <w:spacing w:after="0"/>
        <w:ind w:rightChars="-212" w:right="-424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</w:pPr>
    </w:p>
    <w:p w14:paraId="7FE7C5C0" w14:textId="14998BC5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Source: </w:t>
      </w:r>
      <w:r>
        <w:tab/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Vodafone</w:t>
      </w:r>
    </w:p>
    <w:p w14:paraId="430D8A75" w14:textId="55A8B4CD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</w:t>
      </w:r>
      <w:r>
        <w:tab/>
      </w:r>
      <w:r>
        <w:tab/>
      </w:r>
      <w:r w:rsidR="0073705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</w:t>
      </w:r>
      <w:r w:rsidR="003C6A15" w:rsidRPr="003C6A1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HO improvements </w:t>
      </w:r>
      <w:r w:rsidR="00E348F8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for</w:t>
      </w:r>
      <w:r w:rsidR="00E348F8"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Network Energy Savings</w:t>
      </w:r>
    </w:p>
    <w:p w14:paraId="6DADB476" w14:textId="78535655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 Decision</w:t>
      </w:r>
    </w:p>
    <w:p w14:paraId="27BA233C" w14:textId="4006D97D" w:rsidR="20F19E48" w:rsidRDefault="20F19E48" w:rsidP="65C22089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</w:t>
      </w:r>
      <w:r w:rsidR="003C6A1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xxx</w:t>
      </w:r>
    </w:p>
    <w:p w14:paraId="61D264DA" w14:textId="77777777" w:rsidR="00CB7B37" w:rsidRDefault="00CB7B37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8D6507B" w14:textId="277CE629" w:rsidR="005E018D" w:rsidRPr="009D609A" w:rsidRDefault="005E018D" w:rsidP="009D609A">
      <w:pPr>
        <w:pStyle w:val="berschrift2"/>
        <w:rPr>
          <w:rFonts w:eastAsiaTheme="minorEastAsia"/>
          <w:b/>
          <w:bCs/>
        </w:rPr>
      </w:pPr>
      <w:r w:rsidRPr="009D609A">
        <w:rPr>
          <w:rFonts w:eastAsiaTheme="minorEastAsia"/>
          <w:b/>
          <w:bCs/>
        </w:rPr>
        <w:t>Introduction</w:t>
      </w:r>
      <w:r w:rsidR="00737053">
        <w:rPr>
          <w:rFonts w:eastAsiaTheme="minorEastAsia"/>
          <w:b/>
          <w:bCs/>
        </w:rPr>
        <w:t>:</w:t>
      </w:r>
    </w:p>
    <w:p w14:paraId="5048B724" w14:textId="5D9D66CB" w:rsidR="00224361" w:rsidRPr="00E726F6" w:rsidRDefault="00224361" w:rsidP="4534D040">
      <w:pPr>
        <w:rPr>
          <w:rStyle w:val="normaltextrun"/>
          <w:rFonts w:eastAsiaTheme="majorEastAsia"/>
          <w:lang w:val="en-US" w:eastAsia="de-DE"/>
        </w:rPr>
      </w:pPr>
      <w:r w:rsidRPr="00E726F6">
        <w:rPr>
          <w:rStyle w:val="normaltextrun"/>
          <w:rFonts w:eastAsiaTheme="majorEastAsia"/>
          <w:lang w:val="en-US" w:eastAsia="de-DE"/>
        </w:rPr>
        <w:t xml:space="preserve">During RAN WG2#119-e-bis meeting, based on the discussion of R2-2210369 it was agreed to work at least on 2 </w:t>
      </w:r>
      <w:r w:rsidR="00737053" w:rsidRPr="00E726F6">
        <w:rPr>
          <w:rStyle w:val="normaltextrun"/>
          <w:rFonts w:eastAsiaTheme="majorEastAsia"/>
          <w:lang w:val="en-US" w:eastAsia="de-DE"/>
        </w:rPr>
        <w:t>scenarios</w:t>
      </w:r>
      <w:r w:rsidRPr="00E726F6">
        <w:rPr>
          <w:rStyle w:val="normaltextrun"/>
          <w:rFonts w:eastAsiaTheme="majorEastAsia"/>
          <w:lang w:val="en-US" w:eastAsia="de-DE"/>
        </w:rPr>
        <w:t>:</w:t>
      </w:r>
    </w:p>
    <w:p w14:paraId="6377A7F7" w14:textId="20366A4C" w:rsidR="00224361" w:rsidRPr="00E726F6" w:rsidRDefault="00224361" w:rsidP="00224361">
      <w:pPr>
        <w:pStyle w:val="Doc-text2"/>
        <w:rPr>
          <w:rStyle w:val="normaltextrun"/>
          <w:rFonts w:ascii="Times New Roman" w:eastAsiaTheme="majorEastAsia" w:hAnsi="Times New Roman"/>
          <w:szCs w:val="20"/>
          <w:lang w:val="en-US" w:eastAsia="de-DE"/>
        </w:rPr>
      </w:pPr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>=&gt;</w:t>
      </w:r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ab/>
        <w:t xml:space="preserve">Scenario 1: UEs are </w:t>
      </w:r>
      <w:proofErr w:type="spellStart"/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>HO’ed</w:t>
      </w:r>
      <w:proofErr w:type="spellEnd"/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 xml:space="preserve"> due to switch of SOURCE cell to NES mode is considered for further study.  FFS whether any enhancement is needed.  </w:t>
      </w:r>
    </w:p>
    <w:p w14:paraId="00738D98" w14:textId="31E653D3" w:rsidR="00224361" w:rsidRDefault="00224361" w:rsidP="00224361">
      <w:pPr>
        <w:pStyle w:val="Doc-text2"/>
        <w:rPr>
          <w:rStyle w:val="normaltextrun"/>
          <w:rFonts w:ascii="Times New Roman" w:eastAsiaTheme="majorEastAsia" w:hAnsi="Times New Roman"/>
          <w:szCs w:val="20"/>
          <w:lang w:val="en-US" w:eastAsia="de-DE"/>
        </w:rPr>
      </w:pPr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>=&gt;</w:t>
      </w:r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ab/>
        <w:t xml:space="preserve">FFS Scenario 2: UEs are </w:t>
      </w:r>
      <w:proofErr w:type="spellStart"/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>HO’ed</w:t>
      </w:r>
      <w:proofErr w:type="spellEnd"/>
      <w:r w:rsidRPr="00E726F6">
        <w:rPr>
          <w:rStyle w:val="normaltextrun"/>
          <w:rFonts w:ascii="Times New Roman" w:eastAsiaTheme="majorEastAsia" w:hAnsi="Times New Roman"/>
          <w:szCs w:val="20"/>
          <w:lang w:val="en-US" w:eastAsia="de-DE"/>
        </w:rPr>
        <w:t xml:space="preserve"> due to source link degradation, where TARGET cell is selected based on its mode of operation</w:t>
      </w:r>
    </w:p>
    <w:p w14:paraId="6C2AA40F" w14:textId="77777777" w:rsidR="00E726F6" w:rsidRPr="00E726F6" w:rsidRDefault="00E726F6" w:rsidP="00224361">
      <w:pPr>
        <w:pStyle w:val="Doc-text2"/>
        <w:rPr>
          <w:rStyle w:val="normaltextrun"/>
          <w:rFonts w:ascii="Times New Roman" w:eastAsiaTheme="majorEastAsia" w:hAnsi="Times New Roman"/>
          <w:szCs w:val="20"/>
          <w:lang w:val="en-US" w:eastAsia="de-DE"/>
        </w:rPr>
      </w:pPr>
    </w:p>
    <w:p w14:paraId="2DEE4A50" w14:textId="7143F28A" w:rsidR="00833D0C" w:rsidRPr="00E726F6" w:rsidRDefault="00224361" w:rsidP="005E018D">
      <w:pPr>
        <w:pBdr>
          <w:bottom w:val="single" w:sz="6" w:space="1" w:color="auto"/>
        </w:pBdr>
        <w:rPr>
          <w:rStyle w:val="normaltextrun"/>
          <w:rFonts w:eastAsiaTheme="majorEastAsia"/>
          <w:lang w:val="en-US" w:eastAsia="de-DE"/>
        </w:rPr>
      </w:pPr>
      <w:r w:rsidRPr="00E726F6">
        <w:rPr>
          <w:rStyle w:val="normaltextrun"/>
          <w:rFonts w:eastAsiaTheme="majorEastAsia"/>
          <w:lang w:val="en-US" w:eastAsia="de-DE"/>
        </w:rPr>
        <w:t>In</w:t>
      </w:r>
      <w:r w:rsidR="00CB7B37" w:rsidRPr="00E726F6">
        <w:rPr>
          <w:rStyle w:val="normaltextrun"/>
          <w:rFonts w:eastAsiaTheme="majorEastAsia"/>
          <w:lang w:val="en-US" w:eastAsia="de-DE"/>
        </w:rPr>
        <w:t xml:space="preserve"> this paper</w:t>
      </w:r>
      <w:r w:rsidRPr="00E726F6">
        <w:rPr>
          <w:rStyle w:val="normaltextrun"/>
          <w:rFonts w:eastAsiaTheme="majorEastAsia"/>
          <w:lang w:val="en-US" w:eastAsia="de-DE"/>
        </w:rPr>
        <w:t xml:space="preserve">, we would like to focus on </w:t>
      </w:r>
      <w:r w:rsidR="00CB7B37" w:rsidRPr="00E726F6">
        <w:rPr>
          <w:rStyle w:val="normaltextrun"/>
          <w:rFonts w:eastAsiaTheme="majorEastAsia"/>
          <w:lang w:val="en-US" w:eastAsia="de-DE"/>
        </w:rPr>
        <w:t xml:space="preserve"> </w:t>
      </w:r>
      <w:r w:rsidRPr="00E726F6">
        <w:rPr>
          <w:rStyle w:val="normaltextrun"/>
          <w:rFonts w:eastAsiaTheme="majorEastAsia"/>
          <w:lang w:val="en-US" w:eastAsia="de-DE"/>
        </w:rPr>
        <w:t>the first mechanism and proposed basic agreements to be included into TR.</w:t>
      </w:r>
    </w:p>
    <w:p w14:paraId="4CE9CA68" w14:textId="77777777" w:rsidR="00CB7B37" w:rsidRPr="00920F4F" w:rsidRDefault="00CB7B37" w:rsidP="005E018D">
      <w:pPr>
        <w:pBdr>
          <w:bottom w:val="single" w:sz="6" w:space="1" w:color="auto"/>
        </w:pBdr>
      </w:pPr>
    </w:p>
    <w:p w14:paraId="59BC3C9B" w14:textId="3D90F63A" w:rsidR="005E018D" w:rsidRPr="009A2C45" w:rsidRDefault="003C6A15" w:rsidP="005E018D">
      <w:pPr>
        <w:pStyle w:val="berschrift2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D</w:t>
      </w:r>
      <w:r w:rsidR="005E018D" w:rsidRPr="009A2C45">
        <w:rPr>
          <w:rFonts w:eastAsiaTheme="minorEastAsia"/>
          <w:b/>
          <w:bCs/>
        </w:rPr>
        <w:t>iscussion</w:t>
      </w:r>
      <w:r w:rsidR="00CB7B37">
        <w:rPr>
          <w:rFonts w:eastAsiaTheme="minorEastAsia"/>
          <w:b/>
          <w:bCs/>
        </w:rPr>
        <w:t>:</w:t>
      </w:r>
    </w:p>
    <w:p w14:paraId="43F44583" w14:textId="17298525" w:rsidR="00A05C5B" w:rsidRDefault="00A05C5B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In case of connected mode mobility while the cell is going into NES (Network Energy Saving) mode, it is important to get the UEs to the best possible cell 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>prior to NES</w:t>
      </w:r>
      <w:r>
        <w:rPr>
          <w:rStyle w:val="normaltextrun"/>
          <w:rFonts w:eastAsiaTheme="majorEastAsia"/>
          <w:sz w:val="20"/>
          <w:szCs w:val="20"/>
          <w:lang w:val="en-US"/>
        </w:rPr>
        <w:t>. This is even much more important compared to the Idle/Inactive Mode as the users might observe a service interruption/degradation immediately once the cell is in NES.</w:t>
      </w:r>
      <w:r w:rsidRPr="006F1F69">
        <w:rPr>
          <w:rStyle w:val="eop"/>
          <w:sz w:val="20"/>
          <w:szCs w:val="20"/>
          <w:lang w:val="en-AU"/>
        </w:rPr>
        <w:t> </w:t>
      </w:r>
      <w:r>
        <w:rPr>
          <w:rFonts w:ascii="Segoe UI" w:hAnsi="Segoe UI" w:cs="Segoe UI"/>
          <w:sz w:val="18"/>
          <w:szCs w:val="18"/>
          <w:lang w:val="en-AU"/>
        </w:rPr>
        <w:t xml:space="preserve"> </w:t>
      </w:r>
      <w:r w:rsidRPr="006F1F69">
        <w:rPr>
          <w:rStyle w:val="normaltextrun"/>
          <w:rFonts w:eastAsiaTheme="majorEastAsia"/>
          <w:sz w:val="20"/>
          <w:szCs w:val="20"/>
          <w:lang w:val="en-US"/>
        </w:rPr>
        <w:t>Additionally, the amount of connected users ha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>s</w:t>
      </w:r>
      <w:r w:rsidRPr="006F1F69">
        <w:rPr>
          <w:rStyle w:val="normaltextrun"/>
          <w:rFonts w:eastAsiaTheme="majorEastAsia"/>
          <w:sz w:val="20"/>
          <w:szCs w:val="20"/>
          <w:lang w:val="en-US"/>
        </w:rPr>
        <w:t xml:space="preserve"> an influence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on NES efficiency.</w:t>
      </w:r>
    </w:p>
    <w:p w14:paraId="714F4ADD" w14:textId="09F7E930" w:rsidR="00A05C5B" w:rsidRDefault="00A05C5B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06B9954E" w14:textId="161211C4" w:rsidR="00A05C5B" w:rsidRDefault="00A05C5B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The current </w:t>
      </w:r>
      <w:r w:rsidR="00A44775">
        <w:rPr>
          <w:rStyle w:val="normaltextrun"/>
          <w:rFonts w:eastAsiaTheme="majorEastAsia"/>
          <w:sz w:val="20"/>
          <w:szCs w:val="20"/>
          <w:lang w:val="en-US"/>
        </w:rPr>
        <w:t xml:space="preserve">Conditional </w:t>
      </w:r>
      <w:r>
        <w:rPr>
          <w:rStyle w:val="normaltextrun"/>
          <w:rFonts w:eastAsiaTheme="majorEastAsia"/>
          <w:sz w:val="20"/>
          <w:szCs w:val="20"/>
          <w:lang w:val="en-US"/>
        </w:rPr>
        <w:t>H</w:t>
      </w:r>
      <w:r w:rsidR="00A44775">
        <w:rPr>
          <w:rStyle w:val="normaltextrun"/>
          <w:rFonts w:eastAsiaTheme="majorEastAsia"/>
          <w:sz w:val="20"/>
          <w:szCs w:val="20"/>
          <w:lang w:val="en-US"/>
        </w:rPr>
        <w:t xml:space="preserve">andover 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 xml:space="preserve">consists of  </w:t>
      </w:r>
      <w:r w:rsidR="00A44775">
        <w:rPr>
          <w:rStyle w:val="normaltextrun"/>
          <w:rFonts w:eastAsiaTheme="majorEastAsia"/>
          <w:sz w:val="20"/>
          <w:szCs w:val="20"/>
          <w:lang w:val="en-US"/>
        </w:rPr>
        <w:t xml:space="preserve">two 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>main components</w:t>
      </w:r>
      <w:r w:rsidR="00A44775">
        <w:rPr>
          <w:rStyle w:val="normaltextrun"/>
          <w:rFonts w:eastAsiaTheme="majorEastAsia"/>
          <w:sz w:val="20"/>
          <w:szCs w:val="20"/>
          <w:lang w:val="en-US"/>
        </w:rPr>
        <w:t>:</w:t>
      </w:r>
    </w:p>
    <w:p w14:paraId="41087DF2" w14:textId="7F1A5544" w:rsidR="00A44775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30460CBD" w14:textId="6A23632D" w:rsidR="00A44775" w:rsidRPr="006F1F69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20"/>
          <w:szCs w:val="20"/>
          <w:lang w:val="en-US"/>
        </w:rPr>
      </w:pPr>
      <w:r w:rsidRPr="006F1F69">
        <w:rPr>
          <w:rStyle w:val="normaltextrun"/>
          <w:rFonts w:eastAsiaTheme="majorEastAsia"/>
          <w:b/>
          <w:bCs/>
          <w:sz w:val="20"/>
          <w:szCs w:val="20"/>
          <w:lang w:val="en-US"/>
        </w:rPr>
        <w:t xml:space="preserve">Configuration of </w:t>
      </w:r>
      <w:r w:rsidR="00D60D46" w:rsidRPr="006F1F69">
        <w:rPr>
          <w:rStyle w:val="normaltextrun"/>
          <w:rFonts w:eastAsiaTheme="majorEastAsia"/>
          <w:b/>
          <w:bCs/>
          <w:sz w:val="20"/>
          <w:szCs w:val="20"/>
          <w:lang w:val="en-US"/>
        </w:rPr>
        <w:t>candidate</w:t>
      </w:r>
      <w:r w:rsidRPr="006F1F69">
        <w:rPr>
          <w:rStyle w:val="normaltextrun"/>
          <w:rFonts w:eastAsiaTheme="majorEastAsia"/>
          <w:b/>
          <w:bCs/>
          <w:sz w:val="20"/>
          <w:szCs w:val="20"/>
          <w:lang w:val="en-US"/>
        </w:rPr>
        <w:t xml:space="preserve"> </w:t>
      </w:r>
      <w:r w:rsidR="0048248C" w:rsidRPr="006F1F69">
        <w:rPr>
          <w:rStyle w:val="normaltextrun"/>
          <w:rFonts w:eastAsiaTheme="majorEastAsia"/>
          <w:b/>
          <w:bCs/>
          <w:sz w:val="20"/>
          <w:szCs w:val="20"/>
          <w:lang w:val="en-US"/>
        </w:rPr>
        <w:t>cells</w:t>
      </w:r>
      <w:r w:rsidRPr="006F1F69">
        <w:rPr>
          <w:rStyle w:val="normaltextrun"/>
          <w:rFonts w:eastAsiaTheme="majorEastAsia"/>
          <w:b/>
          <w:bCs/>
          <w:sz w:val="20"/>
          <w:szCs w:val="20"/>
          <w:lang w:val="en-US"/>
        </w:rPr>
        <w:t>:</w:t>
      </w:r>
    </w:p>
    <w:p w14:paraId="34DF99FD" w14:textId="30E6B828" w:rsidR="00A44775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1E339300" w14:textId="4E404B24" w:rsidR="00A44775" w:rsidRDefault="00A44775" w:rsidP="006F1F6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In this part, the aim is to prepare several </w:t>
      </w:r>
      <w:r w:rsidR="00B8004E">
        <w:rPr>
          <w:rStyle w:val="normaltextrun"/>
          <w:rFonts w:eastAsiaTheme="majorEastAsia"/>
          <w:sz w:val="20"/>
          <w:szCs w:val="20"/>
          <w:lang w:val="en-US"/>
        </w:rPr>
        <w:t>candidate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cells for the handover and 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 xml:space="preserve">to </w:t>
      </w:r>
      <w:r>
        <w:rPr>
          <w:rStyle w:val="normaltextrun"/>
          <w:rFonts w:eastAsiaTheme="majorEastAsia"/>
          <w:sz w:val="20"/>
          <w:szCs w:val="20"/>
          <w:lang w:val="en-US"/>
        </w:rPr>
        <w:t>provide these configurations to the UE</w:t>
      </w:r>
    </w:p>
    <w:p w14:paraId="43305982" w14:textId="77777777" w:rsidR="00A44775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4C99C81C" w14:textId="06314BC4" w:rsidR="00A44775" w:rsidRPr="006F1F69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20"/>
          <w:szCs w:val="20"/>
          <w:lang w:val="en-US"/>
        </w:rPr>
      </w:pPr>
      <w:r w:rsidRPr="006F1F69">
        <w:rPr>
          <w:rStyle w:val="normaltextrun"/>
          <w:rFonts w:eastAsiaTheme="majorEastAsia"/>
          <w:b/>
          <w:bCs/>
          <w:sz w:val="20"/>
          <w:szCs w:val="20"/>
          <w:lang w:val="en-US"/>
        </w:rPr>
        <w:t>Execution con</w:t>
      </w:r>
      <w:r w:rsidR="00132C83">
        <w:rPr>
          <w:rStyle w:val="normaltextrun"/>
          <w:rFonts w:eastAsiaTheme="majorEastAsia"/>
          <w:b/>
          <w:bCs/>
          <w:sz w:val="20"/>
          <w:szCs w:val="20"/>
          <w:lang w:val="en-US"/>
        </w:rPr>
        <w:t>dition</w:t>
      </w:r>
      <w:r w:rsidRPr="006F1F69">
        <w:rPr>
          <w:rStyle w:val="normaltextrun"/>
          <w:rFonts w:eastAsiaTheme="majorEastAsia"/>
          <w:b/>
          <w:bCs/>
          <w:sz w:val="20"/>
          <w:szCs w:val="20"/>
          <w:lang w:val="en-US"/>
        </w:rPr>
        <w:t>:</w:t>
      </w:r>
    </w:p>
    <w:p w14:paraId="5C87E40B" w14:textId="64445076" w:rsidR="00A44775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2BCFBBB3" w14:textId="38FCADC7" w:rsidR="00A44775" w:rsidRDefault="00A44775" w:rsidP="006F1F69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In this part, the aim is to provide the UE 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 xml:space="preserve">one or more </w:t>
      </w:r>
      <w:r>
        <w:rPr>
          <w:rStyle w:val="normaltextrun"/>
          <w:rFonts w:eastAsiaTheme="majorEastAsia"/>
          <w:sz w:val="20"/>
          <w:szCs w:val="20"/>
          <w:lang w:val="en-US"/>
        </w:rPr>
        <w:t>condition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>s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under which the provided configurations</w:t>
      </w:r>
      <w:r w:rsidR="00132C83">
        <w:rPr>
          <w:rStyle w:val="normaltextrun"/>
          <w:rFonts w:eastAsiaTheme="majorEastAsia"/>
          <w:sz w:val="20"/>
          <w:szCs w:val="20"/>
          <w:lang w:val="en-US"/>
        </w:rPr>
        <w:t xml:space="preserve"> 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to be executed. </w:t>
      </w:r>
      <w:r w:rsidR="00B8004E" w:rsidRPr="006F1F69">
        <w:rPr>
          <w:rStyle w:val="normaltextrun"/>
          <w:rFonts w:eastAsiaTheme="majorEastAsia"/>
          <w:sz w:val="20"/>
          <w:szCs w:val="20"/>
          <w:lang w:val="en-US"/>
        </w:rPr>
        <w:t>An execution condition may consist of one or two trigger condition(s)</w:t>
      </w:r>
      <w:r w:rsidR="00D60D46">
        <w:rPr>
          <w:rStyle w:val="normaltextrun"/>
          <w:rFonts w:eastAsiaTheme="majorEastAsia"/>
          <w:sz w:val="20"/>
          <w:szCs w:val="20"/>
          <w:lang w:val="en-US"/>
        </w:rPr>
        <w:t>. Typically events A3 (</w:t>
      </w:r>
      <w:r w:rsidR="00D60D46" w:rsidRPr="006F1F69">
        <w:rPr>
          <w:rStyle w:val="normaltextrun"/>
          <w:rFonts w:eastAsiaTheme="majorEastAsia"/>
          <w:sz w:val="20"/>
          <w:szCs w:val="20"/>
          <w:lang w:val="en-US"/>
        </w:rPr>
        <w:t xml:space="preserve">(Neighbor becomes offset better than </w:t>
      </w:r>
      <w:proofErr w:type="spellStart"/>
      <w:r w:rsidR="00D60D46" w:rsidRPr="006F1F69">
        <w:rPr>
          <w:rStyle w:val="normaltextrun"/>
          <w:rFonts w:eastAsiaTheme="majorEastAsia"/>
          <w:sz w:val="20"/>
          <w:szCs w:val="20"/>
          <w:lang w:val="en-US"/>
        </w:rPr>
        <w:t>SpCell</w:t>
      </w:r>
      <w:proofErr w:type="spellEnd"/>
      <w:r w:rsidR="00D60D46" w:rsidRPr="006F1F69">
        <w:rPr>
          <w:rStyle w:val="normaltextrun"/>
          <w:rFonts w:eastAsiaTheme="majorEastAsia"/>
          <w:sz w:val="20"/>
          <w:szCs w:val="20"/>
          <w:lang w:val="en-US"/>
        </w:rPr>
        <w:t>)</w:t>
      </w:r>
      <w:r w:rsidR="00D60D46">
        <w:rPr>
          <w:rStyle w:val="normaltextrun"/>
          <w:rFonts w:eastAsiaTheme="majorEastAsia"/>
          <w:sz w:val="20"/>
          <w:szCs w:val="20"/>
          <w:lang w:val="en-US"/>
        </w:rPr>
        <w:t>)/A5 (</w:t>
      </w:r>
      <w:proofErr w:type="spellStart"/>
      <w:r w:rsidR="00D60D46" w:rsidRPr="006F1F69">
        <w:rPr>
          <w:rStyle w:val="normaltextrun"/>
          <w:rFonts w:eastAsiaTheme="majorEastAsia"/>
          <w:sz w:val="20"/>
          <w:szCs w:val="20"/>
          <w:lang w:val="en-US"/>
        </w:rPr>
        <w:t>SpCell</w:t>
      </w:r>
      <w:proofErr w:type="spellEnd"/>
      <w:r w:rsidR="00D60D46" w:rsidRPr="006F1F69">
        <w:rPr>
          <w:rStyle w:val="normaltextrun"/>
          <w:rFonts w:eastAsiaTheme="majorEastAsia"/>
          <w:sz w:val="20"/>
          <w:szCs w:val="20"/>
          <w:lang w:val="en-US"/>
        </w:rPr>
        <w:t xml:space="preserve"> becomes worse than threshold1 and neighbor becomes better than threshold2</w:t>
      </w:r>
      <w:r w:rsidR="00D60D46">
        <w:rPr>
          <w:rStyle w:val="normaltextrun"/>
          <w:rFonts w:eastAsiaTheme="majorEastAsia"/>
          <w:sz w:val="20"/>
          <w:szCs w:val="20"/>
          <w:lang w:val="en-US"/>
        </w:rPr>
        <w:t>) are configured.</w:t>
      </w:r>
    </w:p>
    <w:p w14:paraId="5E3F6067" w14:textId="77777777" w:rsidR="00A44775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CFA94BD" w14:textId="4C5CC5C1" w:rsidR="00A44775" w:rsidRDefault="00A4477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1E1B5A1A" w14:textId="483EE078" w:rsidR="0048248C" w:rsidRDefault="0048248C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As it can be seen from above, current execution conditions are based on signal strength/quality and comparison of it between source and target</w:t>
      </w:r>
      <w:r w:rsidR="008116A1">
        <w:rPr>
          <w:rStyle w:val="normaltextrun"/>
          <w:rFonts w:eastAsiaTheme="majorEastAsia"/>
          <w:sz w:val="20"/>
          <w:szCs w:val="20"/>
          <w:lang w:val="en-US"/>
        </w:rPr>
        <w:t>/candidate cells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taking into account additional offsets or thresholds. This also makes a lot of sense as normally, the operator is interested to handover the user to the best possible cell from the radio point of view.</w:t>
      </w:r>
    </w:p>
    <w:p w14:paraId="7E150D94" w14:textId="08B6D763" w:rsidR="0048248C" w:rsidRDefault="0048248C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442742B0" w14:textId="2F362E64" w:rsidR="008116A1" w:rsidRDefault="008116A1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I</w:t>
      </w:r>
      <w:r w:rsidR="0048248C">
        <w:rPr>
          <w:rStyle w:val="normaltextrun"/>
          <w:rFonts w:eastAsiaTheme="majorEastAsia"/>
          <w:sz w:val="20"/>
          <w:szCs w:val="20"/>
          <w:lang w:val="en-US"/>
        </w:rPr>
        <w:t xml:space="preserve">n case, the source cell is going into NES mode and will not </w:t>
      </w:r>
      <w:proofErr w:type="spellStart"/>
      <w:r w:rsidR="0048248C">
        <w:rPr>
          <w:rStyle w:val="normaltextrun"/>
          <w:rFonts w:eastAsiaTheme="majorEastAsia"/>
          <w:sz w:val="20"/>
          <w:szCs w:val="20"/>
          <w:lang w:val="en-US"/>
        </w:rPr>
        <w:t>provided</w:t>
      </w:r>
      <w:proofErr w:type="spellEnd"/>
      <w:r w:rsidR="0048248C">
        <w:rPr>
          <w:rStyle w:val="normaltextrun"/>
          <w:rFonts w:eastAsiaTheme="majorEastAsia"/>
          <w:sz w:val="20"/>
          <w:szCs w:val="20"/>
          <w:lang w:val="en-US"/>
        </w:rPr>
        <w:t xml:space="preserve"> any services or the services provided under the coverage of such a cell are restricted,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just waiting till A3/A5 conditions are satisfied are not sufficient.</w:t>
      </w:r>
    </w:p>
    <w:p w14:paraId="30BA3F59" w14:textId="50A377F2" w:rsidR="005A4A05" w:rsidRDefault="008116A1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O</w:t>
      </w:r>
      <w:r w:rsidR="0048248C">
        <w:rPr>
          <w:rStyle w:val="normaltextrun"/>
          <w:rFonts w:eastAsiaTheme="majorEastAsia"/>
          <w:sz w:val="20"/>
          <w:szCs w:val="20"/>
          <w:lang w:val="en-US"/>
        </w:rPr>
        <w:t>perator should have means to allow the UEs to execute provided configuration</w:t>
      </w:r>
      <w:r>
        <w:rPr>
          <w:rStyle w:val="normaltextrun"/>
          <w:rFonts w:eastAsiaTheme="majorEastAsia"/>
          <w:sz w:val="20"/>
          <w:szCs w:val="20"/>
          <w:lang w:val="en-US"/>
        </w:rPr>
        <w:t>(s)</w:t>
      </w:r>
      <w:r w:rsidR="0048248C">
        <w:rPr>
          <w:rStyle w:val="normaltextrun"/>
          <w:rFonts w:eastAsiaTheme="majorEastAsia"/>
          <w:sz w:val="20"/>
          <w:szCs w:val="20"/>
          <w:lang w:val="en-US"/>
        </w:rPr>
        <w:t xml:space="preserve"> of  </w:t>
      </w:r>
      <w:r w:rsidR="006F1F69">
        <w:rPr>
          <w:rStyle w:val="normaltextrun"/>
          <w:rFonts w:eastAsiaTheme="majorEastAsia"/>
          <w:sz w:val="20"/>
          <w:szCs w:val="20"/>
          <w:lang w:val="en-US"/>
        </w:rPr>
        <w:t xml:space="preserve">conditional handover </w:t>
      </w:r>
      <w:r>
        <w:rPr>
          <w:rStyle w:val="normaltextrun"/>
          <w:rFonts w:eastAsiaTheme="majorEastAsia"/>
          <w:sz w:val="20"/>
          <w:szCs w:val="20"/>
          <w:lang w:val="en-US"/>
        </w:rPr>
        <w:t>considering</w:t>
      </w:r>
      <w:r w:rsidR="006F1F69">
        <w:rPr>
          <w:rStyle w:val="normaltextrun"/>
          <w:rFonts w:eastAsiaTheme="majorEastAsia"/>
          <w:sz w:val="20"/>
          <w:szCs w:val="20"/>
          <w:lang w:val="en-US"/>
        </w:rPr>
        <w:t xml:space="preserve"> fact that the service or even the whole cell might not be present in a short time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in future</w:t>
      </w:r>
      <w:r w:rsidR="005A4A05">
        <w:rPr>
          <w:rStyle w:val="normaltextrun"/>
          <w:rFonts w:eastAsiaTheme="majorEastAsia"/>
          <w:sz w:val="20"/>
          <w:szCs w:val="20"/>
          <w:lang w:val="en-US"/>
        </w:rPr>
        <w:t xml:space="preserve"> and therefore a new execution condition</w:t>
      </w:r>
      <w:r w:rsidR="00F13898">
        <w:rPr>
          <w:rStyle w:val="normaltextrun"/>
          <w:rFonts w:eastAsiaTheme="majorEastAsia"/>
          <w:sz w:val="20"/>
          <w:szCs w:val="20"/>
          <w:lang w:val="en-US"/>
        </w:rPr>
        <w:t>(</w:t>
      </w:r>
      <w:r w:rsidR="005A4A05">
        <w:rPr>
          <w:rStyle w:val="normaltextrun"/>
          <w:rFonts w:eastAsiaTheme="majorEastAsia"/>
          <w:sz w:val="20"/>
          <w:szCs w:val="20"/>
          <w:lang w:val="en-US"/>
        </w:rPr>
        <w:t>s</w:t>
      </w:r>
      <w:r w:rsidR="00F13898">
        <w:rPr>
          <w:rStyle w:val="normaltextrun"/>
          <w:rFonts w:eastAsiaTheme="majorEastAsia"/>
          <w:sz w:val="20"/>
          <w:szCs w:val="20"/>
          <w:lang w:val="en-US"/>
        </w:rPr>
        <w:t>)</w:t>
      </w:r>
      <w:r w:rsidR="005A4A05">
        <w:rPr>
          <w:rStyle w:val="normaltextrun"/>
          <w:rFonts w:eastAsiaTheme="majorEastAsia"/>
          <w:sz w:val="20"/>
          <w:szCs w:val="20"/>
          <w:lang w:val="en-US"/>
        </w:rPr>
        <w:t xml:space="preserve"> are needed</w:t>
      </w:r>
    </w:p>
    <w:p w14:paraId="1802ACDA" w14:textId="77777777" w:rsidR="005A4A05" w:rsidRDefault="005A4A0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971A4BD" w14:textId="3521B559" w:rsidR="0048248C" w:rsidRDefault="006F1F69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Such  new service cell NES mode related execution condition</w:t>
      </w:r>
      <w:r w:rsidR="005A4A05">
        <w:rPr>
          <w:rStyle w:val="normaltextrun"/>
          <w:rFonts w:eastAsiaTheme="majorEastAsia"/>
          <w:sz w:val="20"/>
          <w:szCs w:val="20"/>
          <w:lang w:val="en-US"/>
        </w:rPr>
        <w:t>(s)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might not be based on the RSRP/RSRQ</w:t>
      </w:r>
      <w:r w:rsidR="007E2B72">
        <w:rPr>
          <w:rStyle w:val="normaltextrun"/>
          <w:rFonts w:eastAsiaTheme="majorEastAsia"/>
          <w:sz w:val="20"/>
          <w:szCs w:val="20"/>
          <w:lang w:val="en-US"/>
        </w:rPr>
        <w:t xml:space="preserve"> comparison between source and target, but be e.g. based on RSRP/RSRQ of the candidate cells or other criteria which might be worked further out during work item phase</w:t>
      </w:r>
      <w:r w:rsidR="005A4A05">
        <w:rPr>
          <w:rStyle w:val="normaltextrun"/>
          <w:rFonts w:eastAsiaTheme="majorEastAsia"/>
          <w:sz w:val="20"/>
          <w:szCs w:val="20"/>
          <w:lang w:val="en-US"/>
        </w:rPr>
        <w:t>.</w:t>
      </w:r>
    </w:p>
    <w:p w14:paraId="490B52C7" w14:textId="77777777" w:rsidR="007E2B72" w:rsidRDefault="007E2B72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586D167" w14:textId="31ACB0E7" w:rsidR="006F1F69" w:rsidRPr="00737053" w:rsidRDefault="006F1F69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20"/>
          <w:szCs w:val="20"/>
          <w:lang w:val="en-US"/>
        </w:rPr>
      </w:pPr>
      <w:r w:rsidRPr="00737053">
        <w:rPr>
          <w:rStyle w:val="normaltextrun"/>
          <w:rFonts w:eastAsiaTheme="majorEastAsia"/>
          <w:b/>
          <w:bCs/>
          <w:sz w:val="20"/>
          <w:szCs w:val="20"/>
          <w:lang w:val="en-US"/>
        </w:rPr>
        <w:t>Proposal 1: It is proposed to define separate execution condition(s) for the conditional handover associated with NES of the serving cell. It is also proposed to capture this proposal in the TR.</w:t>
      </w:r>
    </w:p>
    <w:p w14:paraId="4FE29A10" w14:textId="433D3014" w:rsidR="006F1F69" w:rsidRDefault="006F1F69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00EE4478" w14:textId="137AC26B" w:rsidR="007E2B72" w:rsidRPr="007E2B72" w:rsidRDefault="007E2B72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20"/>
          <w:szCs w:val="20"/>
          <w:lang w:val="en-US"/>
        </w:rPr>
      </w:pPr>
      <w:r w:rsidRPr="007E2B72">
        <w:rPr>
          <w:rStyle w:val="normaltextrun"/>
          <w:rFonts w:eastAsiaTheme="majorEastAsia"/>
          <w:b/>
          <w:bCs/>
          <w:sz w:val="20"/>
          <w:szCs w:val="20"/>
          <w:lang w:val="en-US"/>
        </w:rPr>
        <w:t>Provision of NES related execution condition:</w:t>
      </w:r>
    </w:p>
    <w:p w14:paraId="5557C0F1" w14:textId="7B4E46E8" w:rsidR="007E2B72" w:rsidRDefault="007E2B72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1885EF7E" w14:textId="7BF454F9" w:rsidR="005A4A05" w:rsidRDefault="00E726F6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Currently the execution conditions for the CHO are provided within </w:t>
      </w:r>
      <w:r w:rsidR="005A4A05">
        <w:rPr>
          <w:rStyle w:val="normaltextrun"/>
          <w:rFonts w:eastAsiaTheme="majorEastAsia"/>
          <w:sz w:val="20"/>
          <w:szCs w:val="20"/>
          <w:lang w:val="en-US"/>
        </w:rPr>
        <w:t xml:space="preserve">RRC connection Reconfiguration </w:t>
      </w:r>
      <w:r w:rsidR="00D947B0">
        <w:rPr>
          <w:rStyle w:val="normaltextrun"/>
          <w:rFonts w:eastAsiaTheme="majorEastAsia"/>
          <w:sz w:val="20"/>
          <w:szCs w:val="20"/>
          <w:lang w:val="en-US"/>
        </w:rPr>
        <w:t>to the UE.</w:t>
      </w:r>
    </w:p>
    <w:p w14:paraId="4D6D7AC5" w14:textId="50DBBA46" w:rsidR="00D947B0" w:rsidRDefault="00D947B0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 </w:t>
      </w:r>
    </w:p>
    <w:p w14:paraId="3B346E3F" w14:textId="20EA7F38" w:rsidR="00D947B0" w:rsidRDefault="00D947B0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The current CHO frame work can be re-used to provide new (not A3 or A5 related execution conditions)</w:t>
      </w:r>
      <w:r w:rsidR="0099331D">
        <w:rPr>
          <w:rStyle w:val="normaltextrun"/>
          <w:rFonts w:eastAsiaTheme="majorEastAsia"/>
          <w:sz w:val="20"/>
          <w:szCs w:val="20"/>
          <w:lang w:val="en-US"/>
        </w:rPr>
        <w:t xml:space="preserve"> </w:t>
      </w:r>
      <w:r w:rsidR="005A4A05">
        <w:rPr>
          <w:rStyle w:val="normaltextrun"/>
          <w:rFonts w:eastAsiaTheme="majorEastAsia"/>
          <w:sz w:val="20"/>
          <w:szCs w:val="20"/>
          <w:lang w:val="en-US"/>
        </w:rPr>
        <w:t>s</w:t>
      </w:r>
      <w:r w:rsidR="0099331D">
        <w:rPr>
          <w:rStyle w:val="normaltextrun"/>
          <w:rFonts w:eastAsiaTheme="majorEastAsia"/>
          <w:sz w:val="20"/>
          <w:szCs w:val="20"/>
          <w:lang w:val="en-US"/>
        </w:rPr>
        <w:t xml:space="preserve">erving cell NES associated conditions </w:t>
      </w:r>
      <w:r>
        <w:rPr>
          <w:rStyle w:val="normaltextrun"/>
          <w:rFonts w:eastAsiaTheme="majorEastAsia"/>
          <w:sz w:val="20"/>
          <w:szCs w:val="20"/>
          <w:lang w:val="en-US"/>
        </w:rPr>
        <w:t>to the UE</w:t>
      </w:r>
      <w:r w:rsidR="0099331D">
        <w:rPr>
          <w:rStyle w:val="normaltextrun"/>
          <w:rFonts w:eastAsiaTheme="majorEastAsia"/>
          <w:sz w:val="20"/>
          <w:szCs w:val="20"/>
          <w:lang w:val="en-US"/>
        </w:rPr>
        <w:t>.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</w:t>
      </w:r>
    </w:p>
    <w:p w14:paraId="0572A7AD" w14:textId="77777777" w:rsidR="00D947B0" w:rsidRDefault="00D947B0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050332B6" w14:textId="6252E91C" w:rsidR="007E2B72" w:rsidRPr="00737053" w:rsidRDefault="00D947B0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20"/>
          <w:szCs w:val="20"/>
          <w:lang w:val="en-US"/>
        </w:rPr>
      </w:pPr>
      <w:r w:rsidRPr="00737053">
        <w:rPr>
          <w:rStyle w:val="normaltextrun"/>
          <w:rFonts w:eastAsiaTheme="majorEastAsia"/>
          <w:b/>
          <w:bCs/>
          <w:sz w:val="20"/>
          <w:szCs w:val="20"/>
          <w:lang w:val="en-US"/>
        </w:rPr>
        <w:t xml:space="preserve">Proposal 2: It is  </w:t>
      </w:r>
      <w:r w:rsidR="0099331D" w:rsidRPr="00737053">
        <w:rPr>
          <w:rStyle w:val="normaltextrun"/>
          <w:rFonts w:eastAsiaTheme="majorEastAsia"/>
          <w:b/>
          <w:bCs/>
          <w:sz w:val="20"/>
          <w:szCs w:val="20"/>
          <w:lang w:val="en-US"/>
        </w:rPr>
        <w:t>proposed to capture in the TR that current CHO framework could be re-used to provide new serving cell NES associated conditions to the UE.</w:t>
      </w:r>
    </w:p>
    <w:p w14:paraId="21C5D235" w14:textId="3D1DF879" w:rsidR="0099331D" w:rsidRDefault="0099331D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41D1FCCB" w14:textId="2892E855" w:rsidR="0099331D" w:rsidRPr="0099331D" w:rsidRDefault="0099331D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20"/>
          <w:szCs w:val="20"/>
          <w:lang w:val="en-US"/>
        </w:rPr>
      </w:pPr>
      <w:r w:rsidRPr="0099331D">
        <w:rPr>
          <w:rStyle w:val="normaltextrun"/>
          <w:rFonts w:eastAsiaTheme="majorEastAsia"/>
          <w:b/>
          <w:bCs/>
          <w:sz w:val="20"/>
          <w:szCs w:val="20"/>
          <w:lang w:val="en-US"/>
        </w:rPr>
        <w:t>Execution of new serving cell NES associated conditions by the UE</w:t>
      </w:r>
      <w:r>
        <w:rPr>
          <w:rStyle w:val="normaltextrun"/>
          <w:rFonts w:eastAsiaTheme="majorEastAsia"/>
          <w:b/>
          <w:bCs/>
          <w:sz w:val="20"/>
          <w:szCs w:val="20"/>
          <w:lang w:val="en-US"/>
        </w:rPr>
        <w:t>:</w:t>
      </w:r>
    </w:p>
    <w:p w14:paraId="7A3E395D" w14:textId="402B8E82" w:rsidR="0099331D" w:rsidRDefault="0099331D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FC856A7" w14:textId="2A3D51C9" w:rsidR="005A4A05" w:rsidRDefault="0099331D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UE receiving new NES associated conditions would store new conditions and </w:t>
      </w:r>
      <w:r w:rsidR="00F13898">
        <w:rPr>
          <w:rStyle w:val="normaltextrun"/>
          <w:rFonts w:eastAsiaTheme="majorEastAsia"/>
          <w:sz w:val="20"/>
          <w:szCs w:val="20"/>
          <w:lang w:val="en-US"/>
        </w:rPr>
        <w:t>consider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them once it would receive a separate indication from the NW to do so. </w:t>
      </w:r>
    </w:p>
    <w:p w14:paraId="7302386A" w14:textId="77777777" w:rsidR="005A4A05" w:rsidRDefault="005A4A0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206F674" w14:textId="10225C80" w:rsidR="0099331D" w:rsidRDefault="0099331D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There might be different flavors of how to achieve it (group, dedicated signaling L1/L2 indication or via RRC</w:t>
      </w:r>
      <w:r w:rsidR="00F13898">
        <w:rPr>
          <w:rStyle w:val="normaltextrun"/>
          <w:rFonts w:eastAsiaTheme="majorEastAsia"/>
          <w:sz w:val="20"/>
          <w:szCs w:val="20"/>
          <w:lang w:val="en-US"/>
        </w:rPr>
        <w:t xml:space="preserve"> </w:t>
      </w:r>
      <w:r w:rsidR="00737053">
        <w:rPr>
          <w:rStyle w:val="normaltextrun"/>
          <w:rFonts w:eastAsiaTheme="majorEastAsia"/>
          <w:sz w:val="20"/>
          <w:szCs w:val="20"/>
          <w:lang w:val="en-US"/>
        </w:rPr>
        <w:t>signaling</w:t>
      </w:r>
      <w:r>
        <w:rPr>
          <w:rStyle w:val="normaltextrun"/>
          <w:rFonts w:eastAsiaTheme="majorEastAsia"/>
          <w:sz w:val="20"/>
          <w:szCs w:val="20"/>
          <w:lang w:val="en-US"/>
        </w:rPr>
        <w:t>), but at the current stage, we would like to suggest to capture in the TR, that there should be a separate indication from the NW to execute new serving cell NES associated conditions.</w:t>
      </w:r>
    </w:p>
    <w:p w14:paraId="63AB09B1" w14:textId="339FA5E4" w:rsidR="0099331D" w:rsidRDefault="0099331D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0EABE676" w14:textId="37F04194" w:rsidR="0099331D" w:rsidRPr="00737053" w:rsidRDefault="0099331D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20"/>
          <w:szCs w:val="20"/>
          <w:lang w:val="en-US"/>
        </w:rPr>
      </w:pPr>
      <w:r w:rsidRPr="00737053">
        <w:rPr>
          <w:rStyle w:val="normaltextrun"/>
          <w:rFonts w:eastAsiaTheme="majorEastAsia"/>
          <w:b/>
          <w:bCs/>
          <w:sz w:val="20"/>
          <w:szCs w:val="20"/>
          <w:lang w:val="en-US"/>
        </w:rPr>
        <w:t xml:space="preserve">Proposal 3: It is  proposed to capture in the TR, that the network is going to provide a separate indication to the UE(s) to </w:t>
      </w:r>
      <w:r w:rsidR="00F13898">
        <w:rPr>
          <w:rStyle w:val="normaltextrun"/>
          <w:rFonts w:eastAsiaTheme="majorEastAsia"/>
          <w:b/>
          <w:bCs/>
          <w:sz w:val="20"/>
          <w:szCs w:val="20"/>
          <w:lang w:val="en-US"/>
        </w:rPr>
        <w:t>consider</w:t>
      </w:r>
      <w:r w:rsidRPr="00737053">
        <w:rPr>
          <w:rStyle w:val="normaltextrun"/>
          <w:rFonts w:eastAsiaTheme="majorEastAsia"/>
          <w:b/>
          <w:bCs/>
          <w:sz w:val="20"/>
          <w:szCs w:val="20"/>
          <w:lang w:val="en-US"/>
        </w:rPr>
        <w:t xml:space="preserve"> previously provided new serving cell NES associated conditions by the UE.</w:t>
      </w:r>
    </w:p>
    <w:p w14:paraId="02F9B9A7" w14:textId="38A6B7F5" w:rsidR="007E2B72" w:rsidRDefault="007E2B72" w:rsidP="00A05C5B">
      <w:pPr>
        <w:pStyle w:val="paragraph"/>
        <w:pBdr>
          <w:bottom w:val="single" w:sz="6" w:space="1" w:color="auto"/>
        </w:pBdr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7ADD5368" w14:textId="77777777" w:rsidR="005A4A05" w:rsidRDefault="005A4A05" w:rsidP="00A05C5B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705E24C" w14:textId="373E392C" w:rsidR="5AF78EF4" w:rsidRDefault="5AF78EF4" w:rsidP="03ED2143">
      <w:pPr>
        <w:pStyle w:val="berschrift2"/>
        <w:rPr>
          <w:rFonts w:eastAsiaTheme="minorEastAsia"/>
          <w:b/>
          <w:bCs/>
        </w:rPr>
      </w:pPr>
      <w:r w:rsidRPr="03ED2143">
        <w:rPr>
          <w:rFonts w:eastAsiaTheme="minorEastAsia"/>
          <w:b/>
          <w:bCs/>
        </w:rPr>
        <w:t>Conclusion</w:t>
      </w:r>
      <w:r w:rsidR="00737053">
        <w:rPr>
          <w:rFonts w:eastAsiaTheme="minorEastAsia"/>
          <w:b/>
          <w:bCs/>
        </w:rPr>
        <w:t>:</w:t>
      </w:r>
    </w:p>
    <w:p w14:paraId="00263290" w14:textId="1BAD720B" w:rsidR="0099331D" w:rsidRDefault="0099331D" w:rsidP="0099331D">
      <w:r>
        <w:t>As shown above there are thre</w:t>
      </w:r>
      <w:r w:rsidR="008116A1">
        <w:t>e</w:t>
      </w:r>
      <w:r>
        <w:t xml:space="preserve"> different agreements we propose to capture in the TR:</w:t>
      </w:r>
    </w:p>
    <w:p w14:paraId="7BD6D814" w14:textId="5402B106" w:rsidR="0099331D" w:rsidRDefault="008116A1" w:rsidP="0099331D">
      <w:r>
        <w:rPr>
          <w:rStyle w:val="normaltextrun"/>
          <w:rFonts w:eastAsiaTheme="majorEastAsia"/>
          <w:lang w:val="en-US"/>
        </w:rPr>
        <w:t xml:space="preserve">Proposal 1: To define separate execution condition(s) for the conditional handover associated with NES of the serving cell. </w:t>
      </w:r>
    </w:p>
    <w:p w14:paraId="0827F4F3" w14:textId="0DBDA2B7" w:rsidR="008116A1" w:rsidRDefault="008116A1" w:rsidP="008116A1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Proposal 2: To capture in the TR that current CHO framework could be re-used to provide new serving cell NES associated conditions to the UE.</w:t>
      </w:r>
    </w:p>
    <w:p w14:paraId="220D57F3" w14:textId="77777777" w:rsidR="008116A1" w:rsidRDefault="008116A1" w:rsidP="008116A1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C2731EF" w14:textId="1E2FB71A" w:rsidR="008116A1" w:rsidRDefault="008116A1" w:rsidP="008116A1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Proposal 3: To capture in the TR, that the network is going to provide a separate indication to the UE(s) to </w:t>
      </w:r>
      <w:r w:rsidR="006F7778">
        <w:rPr>
          <w:rStyle w:val="normaltextrun"/>
          <w:rFonts w:eastAsiaTheme="majorEastAsia"/>
          <w:sz w:val="20"/>
          <w:szCs w:val="20"/>
          <w:lang w:val="en-US"/>
        </w:rPr>
        <w:t xml:space="preserve">execute </w:t>
      </w:r>
      <w:r>
        <w:rPr>
          <w:rStyle w:val="normaltextrun"/>
          <w:rFonts w:eastAsiaTheme="majorEastAsia"/>
          <w:sz w:val="20"/>
          <w:szCs w:val="20"/>
          <w:lang w:val="en-US"/>
        </w:rPr>
        <w:t>previously provided new serving cell NES associated conditions by the UE.</w:t>
      </w:r>
    </w:p>
    <w:p w14:paraId="6A1C9A36" w14:textId="6654E76D" w:rsidR="008116A1" w:rsidRDefault="008116A1" w:rsidP="008116A1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623F2A52" w14:textId="49B517D6" w:rsidR="008116A1" w:rsidRDefault="008116A1" w:rsidP="008116A1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Details of this indication (dedicated, group, L1/L2 or RRC means) are FFS</w:t>
      </w:r>
    </w:p>
    <w:p w14:paraId="43603712" w14:textId="5D2D8E92" w:rsidR="0033533A" w:rsidRDefault="0033533A" w:rsidP="0033533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119D5CD4" w14:textId="31541C7C" w:rsidR="00DE0BEF" w:rsidRPr="00DE0BEF" w:rsidRDefault="00DE0BEF" w:rsidP="00DE0BEF">
      <w:pPr>
        <w:pStyle w:val="berschrift2"/>
        <w:rPr>
          <w:rFonts w:eastAsiaTheme="minorEastAsia"/>
          <w:b/>
          <w:bCs/>
        </w:rPr>
      </w:pPr>
      <w:r w:rsidRPr="00DE0BEF">
        <w:rPr>
          <w:rFonts w:eastAsiaTheme="minorEastAsia"/>
          <w:b/>
          <w:bCs/>
        </w:rPr>
        <w:t>Text Proposal for TR 38.864:</w:t>
      </w:r>
    </w:p>
    <w:p w14:paraId="39AD4627" w14:textId="77777777" w:rsidR="00DE0BEF" w:rsidRDefault="00DE0BEF" w:rsidP="0033533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37C3597F" w14:textId="5CFEE53D" w:rsidR="0033533A" w:rsidRDefault="0033533A" w:rsidP="0033533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The following text is proposed to be added to the TR 38.864:</w:t>
      </w:r>
    </w:p>
    <w:p w14:paraId="40A5DDD6" w14:textId="363C4059" w:rsidR="0033533A" w:rsidRDefault="0033533A" w:rsidP="0033533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181F630F" w14:textId="7494067E" w:rsidR="00927B66" w:rsidRPr="00927B66" w:rsidRDefault="00927B66" w:rsidP="00927B66">
      <w:pPr>
        <w:pStyle w:val="berschrift4"/>
        <w:tabs>
          <w:tab w:val="left" w:pos="708"/>
        </w:tabs>
        <w:spacing w:before="120" w:after="240"/>
        <w:ind w:left="1418" w:hanging="1418"/>
        <w:rPr>
          <w:rStyle w:val="normaltextrun"/>
          <w:rFonts w:ascii="Times New Roman" w:hAnsi="Times New Roman" w:cs="Times New Roman"/>
          <w:i w:val="0"/>
          <w:iCs w:val="0"/>
          <w:color w:val="auto"/>
          <w:lang w:val="en-US" w:eastAsia="de-DE"/>
        </w:rPr>
      </w:pPr>
      <w:r w:rsidRPr="00927B66">
        <w:rPr>
          <w:rStyle w:val="normaltextrun"/>
          <w:rFonts w:ascii="Times New Roman" w:hAnsi="Times New Roman" w:cs="Times New Roman"/>
          <w:i w:val="0"/>
          <w:iCs w:val="0"/>
          <w:color w:val="auto"/>
          <w:lang w:val="en-US" w:eastAsia="de-DE"/>
        </w:rPr>
        <w:t>6.1.1.x</w:t>
      </w:r>
      <w:r w:rsidRPr="00927B66">
        <w:rPr>
          <w:rStyle w:val="normaltextrun"/>
          <w:rFonts w:ascii="Times New Roman" w:hAnsi="Times New Roman" w:cs="Times New Roman"/>
          <w:i w:val="0"/>
          <w:iCs w:val="0"/>
          <w:color w:val="auto"/>
          <w:lang w:val="en-US" w:eastAsia="de-DE"/>
        </w:rPr>
        <w:tab/>
        <w:t>Higher layer procedures</w:t>
      </w:r>
    </w:p>
    <w:p w14:paraId="0727F7CA" w14:textId="77777777" w:rsidR="00927B66" w:rsidRDefault="00927B66" w:rsidP="00927B66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6.1.1.x.x CHO Enhancements:</w:t>
      </w:r>
    </w:p>
    <w:p w14:paraId="2359C2D9" w14:textId="77777777" w:rsidR="00927B66" w:rsidRDefault="00927B66" w:rsidP="00927B66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</w:p>
    <w:p w14:paraId="4594B6BB" w14:textId="77777777" w:rsidR="00927B66" w:rsidRDefault="00927B66" w:rsidP="00927B66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 xml:space="preserve">In case the network/serving cell is going into NES mode, it might provide an </w:t>
      </w:r>
      <w:r w:rsidRPr="008D4AEF">
        <w:rPr>
          <w:rStyle w:val="normaltextrun"/>
          <w:rFonts w:eastAsiaTheme="majorEastAsia"/>
          <w:sz w:val="20"/>
          <w:szCs w:val="20"/>
          <w:lang w:val="en-US"/>
        </w:rPr>
        <w:t>execution condition</w:t>
      </w:r>
      <w:r>
        <w:rPr>
          <w:rStyle w:val="normaltextrun"/>
          <w:rFonts w:eastAsiaTheme="majorEastAsia"/>
          <w:sz w:val="20"/>
          <w:szCs w:val="20"/>
          <w:lang w:val="en-US"/>
        </w:rPr>
        <w:t>(</w:t>
      </w:r>
      <w:r w:rsidRPr="008D4AEF">
        <w:rPr>
          <w:rStyle w:val="normaltextrun"/>
          <w:rFonts w:eastAsiaTheme="majorEastAsia"/>
          <w:sz w:val="20"/>
          <w:szCs w:val="20"/>
          <w:lang w:val="en-US"/>
        </w:rPr>
        <w:t>s</w:t>
      </w:r>
      <w:r>
        <w:rPr>
          <w:rStyle w:val="normaltextrun"/>
          <w:rFonts w:eastAsiaTheme="majorEastAsia"/>
          <w:sz w:val="20"/>
          <w:szCs w:val="20"/>
          <w:lang w:val="en-US"/>
        </w:rPr>
        <w:t>)</w:t>
      </w:r>
      <w:r w:rsidRPr="008D4AEF">
        <w:rPr>
          <w:rStyle w:val="normaltextrun"/>
          <w:rFonts w:eastAsiaTheme="majorEastAsia"/>
          <w:sz w:val="20"/>
          <w:szCs w:val="20"/>
          <w:lang w:val="en-US"/>
        </w:rPr>
        <w:t xml:space="preserve"> associated to the NES mode in addition to the regular CHO conditions (A3/A5)</w:t>
      </w:r>
      <w:r>
        <w:rPr>
          <w:rStyle w:val="normaltextrun"/>
          <w:rFonts w:eastAsiaTheme="majorEastAsia"/>
          <w:sz w:val="20"/>
          <w:szCs w:val="20"/>
          <w:lang w:val="en-US"/>
        </w:rPr>
        <w:t xml:space="preserve"> during CHO procedure . The activation  of this condition(s) is triggered via a separate indication sent by the network. </w:t>
      </w:r>
    </w:p>
    <w:p w14:paraId="7532EABD" w14:textId="77777777" w:rsidR="00927B66" w:rsidRDefault="00927B66" w:rsidP="00927B66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0"/>
          <w:szCs w:val="20"/>
          <w:lang w:val="en-US"/>
        </w:rPr>
      </w:pPr>
      <w:r>
        <w:rPr>
          <w:rStyle w:val="normaltextrun"/>
          <w:rFonts w:eastAsiaTheme="majorEastAsia"/>
          <w:sz w:val="20"/>
          <w:szCs w:val="20"/>
          <w:lang w:val="en-US"/>
        </w:rPr>
        <w:t>It is FFS, if this indication is realized as dedicated or group message delivered over L1/L2 or RRC signaling.</w:t>
      </w:r>
    </w:p>
    <w:p w14:paraId="2C244327" w14:textId="3D644773" w:rsidR="0099331D" w:rsidRPr="006F7778" w:rsidRDefault="0099331D" w:rsidP="008116A1">
      <w:pPr>
        <w:pBdr>
          <w:bottom w:val="single" w:sz="6" w:space="1" w:color="auto"/>
        </w:pBdr>
        <w:rPr>
          <w:lang w:val="en-US"/>
        </w:rPr>
      </w:pPr>
    </w:p>
    <w:p w14:paraId="114104E2" w14:textId="69240FBE" w:rsidR="2268CB33" w:rsidRDefault="6192CFC1" w:rsidP="03ED2143">
      <w:pPr>
        <w:pStyle w:val="berschrift2"/>
        <w:rPr>
          <w:rFonts w:eastAsiaTheme="minorEastAsia"/>
          <w:b/>
          <w:bCs/>
        </w:rPr>
      </w:pPr>
      <w:r w:rsidRPr="03ED2143">
        <w:rPr>
          <w:rFonts w:eastAsiaTheme="minorEastAsia"/>
          <w:b/>
          <w:bCs/>
        </w:rPr>
        <w:t>Ref</w:t>
      </w:r>
      <w:r w:rsidR="00A12018">
        <w:rPr>
          <w:rFonts w:eastAsiaTheme="minorEastAsia"/>
          <w:b/>
          <w:bCs/>
        </w:rPr>
        <w:t>e</w:t>
      </w:r>
      <w:r w:rsidRPr="03ED2143">
        <w:rPr>
          <w:rFonts w:eastAsiaTheme="minorEastAsia"/>
          <w:b/>
          <w:bCs/>
        </w:rPr>
        <w:t>rences</w:t>
      </w:r>
      <w:r w:rsidR="00737053">
        <w:rPr>
          <w:rFonts w:eastAsiaTheme="minorEastAsia"/>
          <w:b/>
          <w:bCs/>
        </w:rPr>
        <w:t>:</w:t>
      </w:r>
    </w:p>
    <w:p w14:paraId="6BACC354" w14:textId="3BC90879" w:rsidR="00224361" w:rsidRPr="008116A1" w:rsidRDefault="00224361" w:rsidP="500D9D85">
      <w:pPr>
        <w:rPr>
          <w:rStyle w:val="normaltextrun"/>
          <w:rFonts w:eastAsiaTheme="majorEastAsia"/>
          <w:lang w:val="en-US" w:eastAsia="de-DE"/>
        </w:rPr>
      </w:pPr>
      <w:r w:rsidRPr="008116A1">
        <w:rPr>
          <w:rStyle w:val="normaltextrun"/>
          <w:rFonts w:eastAsiaTheme="majorEastAsia"/>
          <w:lang w:val="en-US" w:eastAsia="de-DE"/>
        </w:rPr>
        <w:t>R2-2210369 (Qualcomm) Network energy saving techniques</w:t>
      </w:r>
    </w:p>
    <w:p w14:paraId="18A02AF3" w14:textId="7126C29E" w:rsidR="008116A1" w:rsidRPr="008116A1" w:rsidRDefault="008116A1" w:rsidP="008116A1">
      <w:pPr>
        <w:pStyle w:val="Kopfzeile"/>
        <w:rPr>
          <w:rStyle w:val="normaltextrun"/>
          <w:rFonts w:eastAsiaTheme="majorEastAsia"/>
          <w:lang w:val="en-US" w:eastAsia="de-DE"/>
        </w:rPr>
      </w:pPr>
      <w:r w:rsidRPr="008116A1">
        <w:rPr>
          <w:rStyle w:val="normaltextrun"/>
          <w:rFonts w:eastAsiaTheme="majorEastAsia"/>
          <w:lang w:val="en-US" w:eastAsia="de-DE"/>
        </w:rPr>
        <w:t>R2-2210803 Report from Session on NES and UAV</w:t>
      </w:r>
    </w:p>
    <w:p w14:paraId="770526C6" w14:textId="00785EC2" w:rsidR="008116A1" w:rsidRPr="008116A1" w:rsidRDefault="008116A1" w:rsidP="008116A1">
      <w:pPr>
        <w:pStyle w:val="Kopfzeile"/>
        <w:rPr>
          <w:rStyle w:val="normaltextrun"/>
          <w:rFonts w:eastAsiaTheme="majorEastAsia"/>
          <w:lang w:val="en-US" w:eastAsia="de-DE"/>
        </w:rPr>
      </w:pPr>
    </w:p>
    <w:p w14:paraId="24D7E7AF" w14:textId="2DD58072" w:rsidR="008116A1" w:rsidRPr="008116A1" w:rsidRDefault="008116A1" w:rsidP="008116A1">
      <w:pPr>
        <w:pStyle w:val="ZT"/>
        <w:framePr w:wrap="auto" w:hAnchor="text" w:yAlign="inline"/>
        <w:jc w:val="left"/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</w:pPr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 xml:space="preserve">3GPP </w:t>
      </w:r>
      <w:bookmarkStart w:id="0" w:name="specType1"/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>TR</w:t>
      </w:r>
      <w:bookmarkEnd w:id="0"/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 xml:space="preserve"> </w:t>
      </w:r>
      <w:bookmarkStart w:id="1" w:name="specNumber"/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>38.</w:t>
      </w:r>
      <w:bookmarkEnd w:id="1"/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>864 Study on network energy savings for NR</w:t>
      </w:r>
      <w:r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 xml:space="preserve"> </w:t>
      </w:r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 xml:space="preserve">(Release </w:t>
      </w:r>
      <w:bookmarkStart w:id="2" w:name="specRelease"/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>18</w:t>
      </w:r>
      <w:bookmarkEnd w:id="2"/>
      <w:r w:rsidRPr="008116A1">
        <w:rPr>
          <w:rStyle w:val="normaltextrun"/>
          <w:rFonts w:ascii="Times New Roman" w:eastAsiaTheme="majorEastAsia" w:hAnsi="Times New Roman"/>
          <w:b w:val="0"/>
          <w:sz w:val="20"/>
          <w:lang w:val="en-US" w:eastAsia="de-DE"/>
        </w:rPr>
        <w:t>)</w:t>
      </w:r>
    </w:p>
    <w:p w14:paraId="50CCF02B" w14:textId="539C6991" w:rsidR="00224361" w:rsidRPr="008116A1" w:rsidRDefault="00224361" w:rsidP="500D9D85"/>
    <w:p w14:paraId="1BB756EA" w14:textId="77777777" w:rsidR="00224361" w:rsidRDefault="00224361" w:rsidP="500D9D85">
      <w:pPr>
        <w:rPr>
          <w:lang w:val="en-US"/>
        </w:rPr>
      </w:pPr>
    </w:p>
    <w:p w14:paraId="44504EB0" w14:textId="0F9C48AA" w:rsidR="03ED2143" w:rsidRDefault="03ED2143" w:rsidP="03ED2143"/>
    <w:sectPr w:rsidR="03ED2143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E6A0D" w14:textId="77777777" w:rsidR="00461292" w:rsidRDefault="00461292" w:rsidP="006F5562">
      <w:pPr>
        <w:spacing w:after="0"/>
      </w:pPr>
      <w:r>
        <w:separator/>
      </w:r>
    </w:p>
  </w:endnote>
  <w:endnote w:type="continuationSeparator" w:id="0">
    <w:p w14:paraId="5804E235" w14:textId="77777777" w:rsidR="00461292" w:rsidRDefault="00461292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4D46" w14:textId="01F02A38" w:rsidR="006F5562" w:rsidRDefault="006F5562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5905F10" wp14:editId="4584F54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6da46cfb66e717c93fd6241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436B72" w14:textId="57CAE5A7" w:rsidR="006F5562" w:rsidRPr="006F5562" w:rsidRDefault="006F5562" w:rsidP="006F556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F556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05F10" id="_x0000_t202" coordsize="21600,21600" o:spt="202" path="m,l,21600r21600,l21600,xe">
              <v:stroke joinstyle="miter"/>
              <v:path gradientshapeok="t" o:connecttype="rect"/>
            </v:shapetype>
            <v:shape id="MSIPCMc6da46cfb66e717c93fd6241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" o:allowincell="f" filled="f" stroked="f" strokeweight=".5pt">
              <v:textbox inset="20pt,0,,0">
                <w:txbxContent>
                  <w:p w14:paraId="7F436B72" w14:textId="57CAE5A7" w:rsidR="006F5562" w:rsidRPr="006F5562" w:rsidRDefault="006F5562" w:rsidP="006F556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F556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F6475" w14:textId="77777777" w:rsidR="00461292" w:rsidRDefault="00461292" w:rsidP="006F5562">
      <w:pPr>
        <w:spacing w:after="0"/>
      </w:pPr>
      <w:r>
        <w:separator/>
      </w:r>
    </w:p>
  </w:footnote>
  <w:footnote w:type="continuationSeparator" w:id="0">
    <w:p w14:paraId="42AE9F11" w14:textId="77777777" w:rsidR="00461292" w:rsidRDefault="00461292" w:rsidP="006F5562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7O3uPWGo" int2:invalidationBookmarkName="" int2:hashCode="z/pQoyyxOiQNcF" int2:id="Kyq4sNaQ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E52B3"/>
    <w:multiLevelType w:val="multilevel"/>
    <w:tmpl w:val="C5B2E0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64070"/>
    <w:multiLevelType w:val="multilevel"/>
    <w:tmpl w:val="8FFAFC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2A36D1"/>
    <w:multiLevelType w:val="multilevel"/>
    <w:tmpl w:val="809A3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F312C6"/>
    <w:multiLevelType w:val="multilevel"/>
    <w:tmpl w:val="B7B08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2567EC"/>
    <w:multiLevelType w:val="hybridMultilevel"/>
    <w:tmpl w:val="8DE04454"/>
    <w:lvl w:ilvl="0" w:tplc="D70EB072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35E52"/>
    <w:multiLevelType w:val="hybridMultilevel"/>
    <w:tmpl w:val="22F8FD16"/>
    <w:lvl w:ilvl="0" w:tplc="D2D85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4854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DEC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4F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EA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A2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87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AB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C6C3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DA3DE"/>
    <w:multiLevelType w:val="multilevel"/>
    <w:tmpl w:val="A57621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8221B"/>
    <w:multiLevelType w:val="hybridMultilevel"/>
    <w:tmpl w:val="44F03C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E2E45"/>
    <w:multiLevelType w:val="multilevel"/>
    <w:tmpl w:val="83EED0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797E2C"/>
    <w:multiLevelType w:val="hybridMultilevel"/>
    <w:tmpl w:val="4EDA59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F493F"/>
    <w:multiLevelType w:val="hybridMultilevel"/>
    <w:tmpl w:val="DD28055A"/>
    <w:lvl w:ilvl="0" w:tplc="18668918">
      <w:start w:val="4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C657A"/>
    <w:multiLevelType w:val="hybridMultilevel"/>
    <w:tmpl w:val="5A7CB030"/>
    <w:lvl w:ilvl="0" w:tplc="9974931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09AA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E02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2C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C9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207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ED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C29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5AE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32F2B"/>
    <w:multiLevelType w:val="multilevel"/>
    <w:tmpl w:val="70CEF0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93D764"/>
    <w:multiLevelType w:val="hybridMultilevel"/>
    <w:tmpl w:val="5A46C66C"/>
    <w:lvl w:ilvl="0" w:tplc="BF36251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F127A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7A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2A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AFA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BC8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7E8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0F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F27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15204"/>
    <w:multiLevelType w:val="multilevel"/>
    <w:tmpl w:val="5AC24D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277942"/>
    <w:multiLevelType w:val="hybridMultilevel"/>
    <w:tmpl w:val="625CDC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97D"/>
    <w:multiLevelType w:val="hybridMultilevel"/>
    <w:tmpl w:val="714E43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6C57A7"/>
    <w:multiLevelType w:val="hybridMultilevel"/>
    <w:tmpl w:val="D290703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6"/>
  </w:num>
  <w:num w:numId="5">
    <w:abstractNumId w:val="7"/>
  </w:num>
  <w:num w:numId="6">
    <w:abstractNumId w:val="8"/>
  </w:num>
  <w:num w:numId="7">
    <w:abstractNumId w:val="18"/>
  </w:num>
  <w:num w:numId="8">
    <w:abstractNumId w:val="20"/>
  </w:num>
  <w:num w:numId="9">
    <w:abstractNumId w:val="17"/>
  </w:num>
  <w:num w:numId="10">
    <w:abstractNumId w:val="9"/>
  </w:num>
  <w:num w:numId="11">
    <w:abstractNumId w:val="19"/>
  </w:num>
  <w:num w:numId="12">
    <w:abstractNumId w:val="4"/>
  </w:num>
  <w:num w:numId="13">
    <w:abstractNumId w:val="11"/>
  </w:num>
  <w:num w:numId="14">
    <w:abstractNumId w:val="2"/>
  </w:num>
  <w:num w:numId="15">
    <w:abstractNumId w:val="3"/>
  </w:num>
  <w:num w:numId="16">
    <w:abstractNumId w:val="10"/>
  </w:num>
  <w:num w:numId="17">
    <w:abstractNumId w:val="1"/>
  </w:num>
  <w:num w:numId="18">
    <w:abstractNumId w:val="0"/>
  </w:num>
  <w:num w:numId="19">
    <w:abstractNumId w:val="16"/>
  </w:num>
  <w:num w:numId="20">
    <w:abstractNumId w:val="1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0C"/>
    <w:rsid w:val="00000E25"/>
    <w:rsid w:val="00060CCA"/>
    <w:rsid w:val="000B7C00"/>
    <w:rsid w:val="00132C83"/>
    <w:rsid w:val="00141D02"/>
    <w:rsid w:val="0017723B"/>
    <w:rsid w:val="00180CB3"/>
    <w:rsid w:val="00202D7C"/>
    <w:rsid w:val="00224361"/>
    <w:rsid w:val="00234B39"/>
    <w:rsid w:val="00270767"/>
    <w:rsid w:val="002B0336"/>
    <w:rsid w:val="002B3A68"/>
    <w:rsid w:val="00306711"/>
    <w:rsid w:val="00310B83"/>
    <w:rsid w:val="0033533A"/>
    <w:rsid w:val="003559A1"/>
    <w:rsid w:val="00365894"/>
    <w:rsid w:val="003C6A15"/>
    <w:rsid w:val="00430F8D"/>
    <w:rsid w:val="00461292"/>
    <w:rsid w:val="0048248C"/>
    <w:rsid w:val="004A3C60"/>
    <w:rsid w:val="004B256F"/>
    <w:rsid w:val="00513381"/>
    <w:rsid w:val="005824F4"/>
    <w:rsid w:val="005A4A05"/>
    <w:rsid w:val="005D22AC"/>
    <w:rsid w:val="005E016A"/>
    <w:rsid w:val="005E018D"/>
    <w:rsid w:val="006C6535"/>
    <w:rsid w:val="006F1F69"/>
    <w:rsid w:val="006F3C2C"/>
    <w:rsid w:val="006F5449"/>
    <w:rsid w:val="006F5562"/>
    <w:rsid w:val="006F7778"/>
    <w:rsid w:val="00711EB6"/>
    <w:rsid w:val="00737053"/>
    <w:rsid w:val="0074201B"/>
    <w:rsid w:val="007632D3"/>
    <w:rsid w:val="00764669"/>
    <w:rsid w:val="007672A1"/>
    <w:rsid w:val="0078329B"/>
    <w:rsid w:val="0079388E"/>
    <w:rsid w:val="007E0BE0"/>
    <w:rsid w:val="007E2B72"/>
    <w:rsid w:val="007F1CDE"/>
    <w:rsid w:val="008116A1"/>
    <w:rsid w:val="00833D0C"/>
    <w:rsid w:val="008446F0"/>
    <w:rsid w:val="008524FA"/>
    <w:rsid w:val="008630C5"/>
    <w:rsid w:val="008D4AEF"/>
    <w:rsid w:val="008D624B"/>
    <w:rsid w:val="00920F4F"/>
    <w:rsid w:val="00927B66"/>
    <w:rsid w:val="009802F7"/>
    <w:rsid w:val="0099331D"/>
    <w:rsid w:val="009A2C45"/>
    <w:rsid w:val="009D609A"/>
    <w:rsid w:val="00A04D58"/>
    <w:rsid w:val="00A05C5B"/>
    <w:rsid w:val="00A12018"/>
    <w:rsid w:val="00A44775"/>
    <w:rsid w:val="00A836C9"/>
    <w:rsid w:val="00AA62EB"/>
    <w:rsid w:val="00AB5631"/>
    <w:rsid w:val="00AD1969"/>
    <w:rsid w:val="00B1629B"/>
    <w:rsid w:val="00B8004E"/>
    <w:rsid w:val="00BA4D43"/>
    <w:rsid w:val="00BC7438"/>
    <w:rsid w:val="00BF4C41"/>
    <w:rsid w:val="00C448E8"/>
    <w:rsid w:val="00CB7B37"/>
    <w:rsid w:val="00CC0ABC"/>
    <w:rsid w:val="00D225F0"/>
    <w:rsid w:val="00D55554"/>
    <w:rsid w:val="00D60D46"/>
    <w:rsid w:val="00D86950"/>
    <w:rsid w:val="00D947B0"/>
    <w:rsid w:val="00DB17BD"/>
    <w:rsid w:val="00DE0BEF"/>
    <w:rsid w:val="00E348F8"/>
    <w:rsid w:val="00E726F6"/>
    <w:rsid w:val="00E93CC5"/>
    <w:rsid w:val="00F13898"/>
    <w:rsid w:val="00FB7EA2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88DE64"/>
  <w15:chartTrackingRefBased/>
  <w15:docId w15:val="{3EABE013-BDBA-4911-804E-31B2C7EEC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353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列表段落 Zchn,¥¡¡¡¡ì¬º¥¹¥È¶ÎÂä Zchn,ÁÐ³ö¶ÎÂä Zchn,列表段落1 Zchn,—ño’i—Ž Zchn,¥ê¥¹¥È¶ÎÂä Zchn,列出段落 Zchn,Paragrafo elenco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uiPriority w:val="1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22436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361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paragraph">
    <w:name w:val="paragraph"/>
    <w:basedOn w:val="Standard"/>
    <w:rsid w:val="00A05C5B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character" w:customStyle="1" w:styleId="normaltextrun">
    <w:name w:val="normaltextrun"/>
    <w:basedOn w:val="Absatz-Standardschriftart"/>
    <w:rsid w:val="00A05C5B"/>
  </w:style>
  <w:style w:type="character" w:customStyle="1" w:styleId="eop">
    <w:name w:val="eop"/>
    <w:basedOn w:val="Absatz-Standardschriftart"/>
    <w:rsid w:val="00A05C5B"/>
  </w:style>
  <w:style w:type="character" w:styleId="Fett">
    <w:name w:val="Strong"/>
    <w:basedOn w:val="Absatz-Standardschriftart"/>
    <w:uiPriority w:val="22"/>
    <w:qFormat/>
    <w:rsid w:val="00D60D46"/>
    <w:rPr>
      <w:b/>
      <w:bCs/>
    </w:rPr>
  </w:style>
  <w:style w:type="character" w:customStyle="1" w:styleId="ZGSM">
    <w:name w:val="ZGSM"/>
    <w:rsid w:val="008116A1"/>
  </w:style>
  <w:style w:type="paragraph" w:customStyle="1" w:styleId="ZD">
    <w:name w:val="ZD"/>
    <w:rsid w:val="008116A1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T">
    <w:name w:val="ZT"/>
    <w:rsid w:val="00811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4B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4B3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4B39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4B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4B39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3533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d386cfba81ea42b9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2022-11-03T16:51:00Z</dcterms:created>
  <dcterms:modified xsi:type="dcterms:W3CDTF">2022-11-03T16:51:00Z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2022-11-03T14:00:12Z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9591ba4a-36e5-4cce-a1f6-70d49c14e591</vt:lpwstr>
  </property>
  <property fmtid="{D5CDD505-2E9C-101B-9397-08002B2CF9AE}" pid="10" name="MSIP_Label_0359f705-2ba0-454b-9cfc-6ce5bcaac040_ContentBits">
    <vt:lpwstr>2</vt:lpwstr>
  </property>
</Properties>
</file>